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5110C583" wp14:editId="0B76180C">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07648F79" w14:textId="37E0D3BF" w:rsidR="00B13BC0" w:rsidRPr="00B13BC0" w:rsidRDefault="00D3474F" w:rsidP="00B13BC0">
      <w:pPr>
        <w:pStyle w:val="Title"/>
      </w:pPr>
      <w:r>
        <w:t>Delegated Officer Report</w:t>
      </w:r>
    </w:p>
    <w:p w14:paraId="147FB662" w14:textId="6DE2CA51" w:rsidR="00B13BC0" w:rsidRDefault="00B13BC0" w:rsidP="00B13BC0">
      <w:r w:rsidRPr="00B13BC0">
        <w:t>The application is classified as a Schedule 1 application as defined by the Town and Country Planning (Discharge of Local Planning Functions) (England) Regulations 2026 and as such must be determined utilising delegated powers.</w:t>
      </w:r>
    </w:p>
    <w:p w14:paraId="16A63D13" w14:textId="77777777" w:rsidR="00B13BC0" w:rsidRPr="00B13BC0" w:rsidRDefault="00B13BC0" w:rsidP="00B13BC0"/>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PLA-2026-000597</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External window and door replacement scheme to 12no. self-contained flats.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12no. self-contained flats at 1, 2, 3, 4, 10, 11, 12 &amp; 13 New Vine Street, 29 &amp; 31 Reilly Street and 225 &amp; 227 Clarendon Street Hulme Manchester M15</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Hulme</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05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0DBD2628" w:rsidR="00D3474F" w:rsidRDefault="00D3474F" w:rsidP="00D3474F">
            <w:r w:rsidRPr="00F01B50">
              <w:rPr>
                <w:rFonts w:cs="Arial"/>
              </w:rPr>
              <w:t>Mr Ian Cushlow</w:t>
            </w:r>
            <w:r w:rsidR="00A07B10">
              <w:rPr>
                <w:rFonts w:cs="Arial"/>
              </w:rPr>
              <w:t xml:space="preserve"> </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Ellie Knowles</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4B5B426" w:rsidR="00D3474F" w:rsidRDefault="00F96A58" w:rsidP="00D3474F">
            <w:r w:rsidRPr="00F96A58">
              <w:t>Approve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5A84DDBC" w:rsidR="00D3474F" w:rsidRDefault="00F96A58" w:rsidP="00D3474F">
            <w:r w:rsidRPr="00F96A58">
              <w:t>30 October 2026</w:t>
            </w:r>
          </w:p>
        </w:tc>
      </w:tr>
    </w:tbl>
    <w:p w14:paraId="4C9787B5" w14:textId="77777777" w:rsidR="00D3474F" w:rsidRDefault="00D3474F" w:rsidP="00D3474F"/>
    <w:p w14:paraId="2B7FE8BF" w14:textId="77777777" w:rsidR="00317CA2" w:rsidRDefault="00317CA2" w:rsidP="00317CA2">
      <w:pPr>
        <w:ind w:left="2694" w:hanging="2694"/>
        <w:rPr>
          <w:rFonts w:cs="Arial"/>
          <w:b/>
          <w:u w:val="single"/>
        </w:rPr>
      </w:pPr>
      <w:r w:rsidRPr="006F7F0E">
        <w:rPr>
          <w:rFonts w:cs="Arial"/>
          <w:b/>
          <w:u w:val="single"/>
        </w:rPr>
        <w:t>Description of site/building/area</w:t>
      </w:r>
    </w:p>
    <w:p w14:paraId="6F64B1F5" w14:textId="77777777" w:rsidR="00317CA2" w:rsidRPr="00527CBE" w:rsidRDefault="00317CA2" w:rsidP="00317CA2">
      <w:pPr>
        <w:ind w:left="2694" w:hanging="2694"/>
        <w:rPr>
          <w:rFonts w:cs="Arial"/>
          <w:b/>
          <w:color w:val="C00000"/>
          <w:u w:val="single"/>
        </w:rPr>
      </w:pPr>
    </w:p>
    <w:p w14:paraId="464FCE9A" w14:textId="727BC6C3" w:rsidR="00527CBE" w:rsidRDefault="00527CBE" w:rsidP="00317CA2">
      <w:pPr>
        <w:rPr>
          <w:color w:val="C00000"/>
        </w:rPr>
      </w:pPr>
      <w:r w:rsidRPr="00A873E7">
        <w:t>The application propert</w:t>
      </w:r>
      <w:r w:rsidR="00A873E7">
        <w:t>ies</w:t>
      </w:r>
      <w:r w:rsidRPr="00A873E7">
        <w:t xml:space="preserve"> </w:t>
      </w:r>
      <w:r w:rsidR="00A873E7" w:rsidRPr="00A873E7">
        <w:t>comprise</w:t>
      </w:r>
      <w:r w:rsidRPr="00A873E7">
        <w:t xml:space="preserve"> </w:t>
      </w:r>
      <w:r w:rsidR="00A873E7" w:rsidRPr="00A873E7">
        <w:t xml:space="preserve">4.no </w:t>
      </w:r>
      <w:r w:rsidR="00A873E7">
        <w:t xml:space="preserve">2-storey </w:t>
      </w:r>
      <w:r w:rsidRPr="00A873E7">
        <w:t>residential apartment building</w:t>
      </w:r>
      <w:r w:rsidR="00A873E7" w:rsidRPr="00A873E7">
        <w:t>s</w:t>
      </w:r>
      <w:r w:rsidR="00A873E7">
        <w:t xml:space="preserve"> </w:t>
      </w:r>
      <w:r w:rsidRPr="00A873E7">
        <w:t>located in the Hulme ward of Manchester. The building</w:t>
      </w:r>
      <w:r w:rsidR="00A873E7">
        <w:t>s are</w:t>
      </w:r>
      <w:r w:rsidRPr="00A873E7">
        <w:t xml:space="preserve"> owned and managed by Places for People. The </w:t>
      </w:r>
      <w:r w:rsidRPr="00C53F94">
        <w:t>application propert</w:t>
      </w:r>
      <w:r w:rsidR="00A873E7" w:rsidRPr="00C53F94">
        <w:t>ies</w:t>
      </w:r>
      <w:r w:rsidRPr="00C53F94">
        <w:t xml:space="preserve"> </w:t>
      </w:r>
      <w:r w:rsidR="00A873E7" w:rsidRPr="00C53F94">
        <w:t>are</w:t>
      </w:r>
      <w:r w:rsidRPr="00C53F94">
        <w:t xml:space="preserve"> constructed in brickwork (red multi</w:t>
      </w:r>
      <w:r w:rsidR="00A873E7" w:rsidRPr="00C53F94">
        <w:t xml:space="preserve"> and</w:t>
      </w:r>
      <w:r w:rsidRPr="00C53F94">
        <w:t xml:space="preserve"> buff) with grey tiled roof and features timber windows (</w:t>
      </w:r>
      <w:r w:rsidR="00C53F94" w:rsidRPr="00C53F94">
        <w:t>light brown</w:t>
      </w:r>
      <w:r w:rsidRPr="00C53F94">
        <w:t>) and doors (</w:t>
      </w:r>
      <w:r w:rsidR="00D0333C">
        <w:t>blue colourations</w:t>
      </w:r>
      <w:r w:rsidRPr="00C53F94">
        <w:t xml:space="preserve">). </w:t>
      </w:r>
      <w:r w:rsidR="00C53F94">
        <w:t>C</w:t>
      </w:r>
      <w:r w:rsidR="00C53F94" w:rsidRPr="00C53F94">
        <w:t>ommunal access areas and a communal gardens / courtyard / amenity space</w:t>
      </w:r>
      <w:r w:rsidR="006F7F0E">
        <w:t xml:space="preserve"> are located to the rear</w:t>
      </w:r>
      <w:r w:rsidR="00C53F94" w:rsidRPr="00C53F94">
        <w:t>.</w:t>
      </w:r>
    </w:p>
    <w:p w14:paraId="1D61507D" w14:textId="77777777" w:rsidR="00527CBE" w:rsidRPr="00C53F94" w:rsidRDefault="00527CBE" w:rsidP="00317CA2"/>
    <w:p w14:paraId="09EFD270" w14:textId="15806822" w:rsidR="00C53F94" w:rsidRPr="00C53F94" w:rsidRDefault="00527CBE" w:rsidP="00317CA2">
      <w:r w:rsidRPr="00C53F94">
        <w:t xml:space="preserve">The </w:t>
      </w:r>
      <w:r w:rsidR="00C53F94" w:rsidRPr="00C53F94">
        <w:t>application properties are</w:t>
      </w:r>
      <w:r w:rsidRPr="00C53F94">
        <w:t xml:space="preserve"> located in a predominantly residential setting and </w:t>
      </w:r>
      <w:r w:rsidR="00C53F94" w:rsidRPr="00C53F94">
        <w:t>are situated at either end of New Vine Street, with Clarendon Street to the north and Reilly Street to the south.</w:t>
      </w:r>
    </w:p>
    <w:p w14:paraId="7B3D68D4" w14:textId="77777777" w:rsidR="006F7F0E" w:rsidRPr="00317CA2" w:rsidRDefault="006F7F0E" w:rsidP="00317CA2"/>
    <w:p w14:paraId="6081592F" w14:textId="77777777" w:rsidR="00D03442" w:rsidRPr="00317CA2" w:rsidRDefault="00D03442" w:rsidP="00D03442">
      <w:pPr>
        <w:rPr>
          <w:rFonts w:cs="Arial"/>
        </w:rPr>
      </w:pPr>
      <w:r w:rsidRPr="008F25BF">
        <w:rPr>
          <w:rFonts w:cs="Arial"/>
          <w:b/>
        </w:rPr>
        <w:t xml:space="preserve">Listed </w:t>
      </w:r>
      <w:r w:rsidRPr="00317CA2">
        <w:rPr>
          <w:rFonts w:cs="Arial"/>
          <w:b/>
        </w:rPr>
        <w:t>building:</w:t>
      </w:r>
      <w:r w:rsidRPr="00317CA2">
        <w:rPr>
          <w:rFonts w:cs="Arial"/>
        </w:rPr>
        <w:t xml:space="preserve"> </w:t>
      </w:r>
      <w:r w:rsidRPr="00317CA2">
        <w:rPr>
          <w:rFonts w:cs="Arial"/>
        </w:rPr>
        <w:tab/>
        <w:t xml:space="preserve"> Not applicable</w:t>
      </w:r>
    </w:p>
    <w:p w14:paraId="5D4738B7" w14:textId="77777777" w:rsidR="00D03442" w:rsidRPr="00317CA2" w:rsidRDefault="00D03442" w:rsidP="00D03442">
      <w:pPr>
        <w:ind w:left="2694" w:hanging="2694"/>
        <w:rPr>
          <w:rFonts w:cs="Arial"/>
        </w:rPr>
      </w:pPr>
    </w:p>
    <w:p w14:paraId="105799C1" w14:textId="77777777" w:rsidR="00D03442" w:rsidRPr="00317CA2" w:rsidRDefault="00D03442" w:rsidP="00D03442">
      <w:pPr>
        <w:rPr>
          <w:rFonts w:cs="Arial"/>
        </w:rPr>
      </w:pPr>
      <w:r w:rsidRPr="00317CA2">
        <w:rPr>
          <w:rFonts w:cs="Arial"/>
          <w:b/>
        </w:rPr>
        <w:t>Conservation area:</w:t>
      </w:r>
      <w:r w:rsidRPr="00317CA2">
        <w:rPr>
          <w:rFonts w:cs="Arial"/>
        </w:rPr>
        <w:t xml:space="preserve"> </w:t>
      </w:r>
      <w:r w:rsidRPr="00317CA2">
        <w:rPr>
          <w:rFonts w:cs="Arial"/>
        </w:rPr>
        <w:tab/>
        <w:t>Not applicable</w:t>
      </w:r>
    </w:p>
    <w:p w14:paraId="0BB2295A" w14:textId="77777777" w:rsidR="00D03442" w:rsidRPr="00317CA2" w:rsidRDefault="00D03442" w:rsidP="00D03442">
      <w:pPr>
        <w:rPr>
          <w:rFonts w:cs="Arial"/>
        </w:rPr>
      </w:pPr>
    </w:p>
    <w:p w14:paraId="4CE929ED" w14:textId="77777777" w:rsidR="00D03442" w:rsidRPr="00317CA2" w:rsidRDefault="00D03442" w:rsidP="00D03442">
      <w:pPr>
        <w:ind w:left="2694" w:hanging="2694"/>
        <w:rPr>
          <w:rFonts w:cs="Arial"/>
          <w:b/>
        </w:rPr>
      </w:pPr>
      <w:r w:rsidRPr="00317CA2">
        <w:rPr>
          <w:rFonts w:cs="Arial"/>
          <w:b/>
        </w:rPr>
        <w:t xml:space="preserve">Tree Preservation Order: </w:t>
      </w:r>
      <w:r w:rsidRPr="00317CA2">
        <w:rPr>
          <w:rFonts w:cs="Arial"/>
          <w:b/>
        </w:rPr>
        <w:tab/>
      </w:r>
      <w:r w:rsidRPr="00317CA2">
        <w:rPr>
          <w:rFonts w:cs="Arial"/>
        </w:rPr>
        <w:t>Not applicable</w:t>
      </w:r>
    </w:p>
    <w:p w14:paraId="27FA46D6" w14:textId="77777777" w:rsidR="00D03442" w:rsidRPr="00DA3B2A" w:rsidRDefault="00D03442" w:rsidP="00D03442">
      <w:pPr>
        <w:rPr>
          <w:u w:val="single"/>
        </w:rPr>
      </w:pPr>
    </w:p>
    <w:p w14:paraId="477C3C22" w14:textId="77777777" w:rsidR="00D03442" w:rsidRPr="00DA3B2A" w:rsidRDefault="00D03442" w:rsidP="00D03442">
      <w:pPr>
        <w:rPr>
          <w:rFonts w:cs="Arial"/>
          <w:u w:val="single"/>
        </w:rPr>
      </w:pPr>
    </w:p>
    <w:p w14:paraId="041BCDA1" w14:textId="77777777" w:rsidR="00D03442" w:rsidRPr="00DA3B2A" w:rsidRDefault="00D03442" w:rsidP="00D03442">
      <w:pPr>
        <w:pStyle w:val="Heading2"/>
        <w:rPr>
          <w:u w:val="single"/>
        </w:rPr>
      </w:pPr>
      <w:r w:rsidRPr="00DA3B2A">
        <w:rPr>
          <w:u w:val="single"/>
        </w:rPr>
        <w:t>Description of development</w:t>
      </w:r>
    </w:p>
    <w:p w14:paraId="39AC54D5" w14:textId="77777777" w:rsidR="00D03442" w:rsidRDefault="00D03442" w:rsidP="00D03442">
      <w:pPr>
        <w:rPr>
          <w:rFonts w:cs="Arial"/>
          <w:u w:val="single"/>
        </w:rPr>
      </w:pPr>
    </w:p>
    <w:p w14:paraId="2D20F55C" w14:textId="1A8D4935" w:rsidR="00317CA2" w:rsidRDefault="00D03442" w:rsidP="00317CA2">
      <w:pPr>
        <w:rPr>
          <w:rFonts w:cs="Arial"/>
        </w:rPr>
      </w:pPr>
      <w:bookmarkStart w:id="0" w:name="_Hlk215156496"/>
      <w:bookmarkStart w:id="1" w:name="_Hlk214977609"/>
      <w:r w:rsidRPr="00317CA2">
        <w:rPr>
          <w:rFonts w:cs="Arial"/>
        </w:rPr>
        <w:t xml:space="preserve">The applicant is seeking permission for the </w:t>
      </w:r>
      <w:bookmarkEnd w:id="0"/>
      <w:r w:rsidR="00317CA2" w:rsidRPr="00317CA2">
        <w:rPr>
          <w:rFonts w:cs="Arial"/>
        </w:rPr>
        <w:t>i</w:t>
      </w:r>
      <w:r w:rsidRPr="00317CA2">
        <w:rPr>
          <w:rFonts w:cs="Arial"/>
        </w:rPr>
        <w:t>nstallation</w:t>
      </w:r>
      <w:r w:rsidR="00317CA2" w:rsidRPr="00317CA2">
        <w:rPr>
          <w:rFonts w:cs="Arial"/>
        </w:rPr>
        <w:t xml:space="preserve"> of an external </w:t>
      </w:r>
      <w:r w:rsidR="00317CA2" w:rsidRPr="00F01B50">
        <w:rPr>
          <w:rFonts w:cs="Arial"/>
        </w:rPr>
        <w:t>window and door replacement scheme to 12no. self-contained flats</w:t>
      </w:r>
      <w:r w:rsidR="00527CBE">
        <w:rPr>
          <w:rFonts w:cs="Arial"/>
        </w:rPr>
        <w:t>, as follows:</w:t>
      </w:r>
    </w:p>
    <w:p w14:paraId="2496B149" w14:textId="77777777" w:rsidR="00527CBE" w:rsidRDefault="00527CBE" w:rsidP="00317CA2">
      <w:pPr>
        <w:rPr>
          <w:rFonts w:cs="Arial"/>
        </w:rPr>
      </w:pPr>
    </w:p>
    <w:p w14:paraId="01DAAF72" w14:textId="77777777" w:rsidR="00527CBE" w:rsidRPr="00D0333C" w:rsidRDefault="00527CBE" w:rsidP="00317CA2">
      <w:pPr>
        <w:pStyle w:val="ListParagraph"/>
        <w:numPr>
          <w:ilvl w:val="0"/>
          <w:numId w:val="9"/>
        </w:numPr>
      </w:pPr>
      <w:r w:rsidRPr="00D0333C">
        <w:t xml:space="preserve">White uPVC double glazed windows – style, dimensions and opening action to match existing. </w:t>
      </w:r>
    </w:p>
    <w:p w14:paraId="0C52AA08" w14:textId="2116C6F0" w:rsidR="00527CBE" w:rsidRPr="00D0333C" w:rsidRDefault="00527CBE" w:rsidP="00317CA2">
      <w:pPr>
        <w:pStyle w:val="ListParagraph"/>
        <w:numPr>
          <w:ilvl w:val="0"/>
          <w:numId w:val="9"/>
        </w:numPr>
      </w:pPr>
      <w:r w:rsidRPr="00D0333C">
        <w:t xml:space="preserve">Anthracite composite doors (external entrances) style, dimensions and opening action to match existing. </w:t>
      </w:r>
    </w:p>
    <w:p w14:paraId="53E98FF5" w14:textId="1EB2D1AD" w:rsidR="00527CBE" w:rsidRPr="00D0333C" w:rsidRDefault="00527CBE" w:rsidP="00527CBE">
      <w:pPr>
        <w:pStyle w:val="ListParagraph"/>
        <w:numPr>
          <w:ilvl w:val="0"/>
          <w:numId w:val="9"/>
        </w:numPr>
      </w:pPr>
      <w:r w:rsidRPr="00D0333C">
        <w:t xml:space="preserve">White uPVC double glazed French Doors on </w:t>
      </w:r>
      <w:r w:rsidR="00D0333C" w:rsidRPr="00D0333C">
        <w:t>North Vine Street</w:t>
      </w:r>
      <w:r w:rsidRPr="00D0333C">
        <w:t xml:space="preserve"> – to match first floor flat example. </w:t>
      </w:r>
    </w:p>
    <w:p w14:paraId="233F43D3" w14:textId="4D429C69" w:rsidR="00D03442" w:rsidRPr="00C22E27" w:rsidRDefault="00D03442" w:rsidP="00D03442">
      <w:pPr>
        <w:rPr>
          <w:rFonts w:cs="Arial"/>
          <w:color w:val="FF0000"/>
          <w:u w:val="single"/>
        </w:rPr>
      </w:pPr>
    </w:p>
    <w:bookmarkEnd w:id="1"/>
    <w:p w14:paraId="4D19C454" w14:textId="77777777" w:rsidR="00D03442" w:rsidRPr="00DA3B2A" w:rsidRDefault="00D03442" w:rsidP="00D03442">
      <w:pPr>
        <w:rPr>
          <w:rFonts w:cs="Arial"/>
          <w:u w:val="single"/>
        </w:rPr>
      </w:pPr>
    </w:p>
    <w:p w14:paraId="708D99B6" w14:textId="77777777" w:rsidR="00D03442" w:rsidRPr="00DA3B2A" w:rsidRDefault="00D03442" w:rsidP="00D03442">
      <w:pPr>
        <w:pStyle w:val="Heading2"/>
        <w:rPr>
          <w:u w:val="single"/>
        </w:rPr>
      </w:pPr>
      <w:r w:rsidRPr="00DA3B2A">
        <w:rPr>
          <w:u w:val="single"/>
        </w:rPr>
        <w:t>Consultations &amp; Notification Responses</w:t>
      </w:r>
    </w:p>
    <w:p w14:paraId="034EDB19" w14:textId="77777777" w:rsidR="00D03442" w:rsidRPr="008F25BF" w:rsidRDefault="00D03442" w:rsidP="00D03442"/>
    <w:p w14:paraId="03380ADA" w14:textId="77777777" w:rsidR="00D03442" w:rsidRPr="0082374E" w:rsidRDefault="00D03442" w:rsidP="00D03442">
      <w:pPr>
        <w:rPr>
          <w:i/>
          <w:iCs/>
        </w:rPr>
      </w:pPr>
      <w:bookmarkStart w:id="2" w:name="_Hlk170482220"/>
      <w:bookmarkStart w:id="3" w:name="_Hlk215154335"/>
      <w:r w:rsidRPr="0082374E">
        <w:rPr>
          <w:i/>
          <w:iCs/>
        </w:rPr>
        <w:t>Local responses</w:t>
      </w:r>
    </w:p>
    <w:p w14:paraId="65E3512D" w14:textId="2B0A5B83" w:rsidR="00D03442" w:rsidRPr="0082374E" w:rsidRDefault="00D03442" w:rsidP="00317CA2">
      <w:r w:rsidRPr="0082374E">
        <w:t>None</w:t>
      </w:r>
    </w:p>
    <w:p w14:paraId="5CAE15BF" w14:textId="77777777" w:rsidR="00D03442" w:rsidRPr="0082374E" w:rsidRDefault="00D03442" w:rsidP="00D03442">
      <w:pPr>
        <w:rPr>
          <w:i/>
          <w:iCs/>
        </w:rPr>
      </w:pPr>
    </w:p>
    <w:p w14:paraId="1D851788" w14:textId="77777777" w:rsidR="00D03442" w:rsidRPr="0082374E" w:rsidRDefault="00D03442" w:rsidP="00D03442">
      <w:pPr>
        <w:rPr>
          <w:i/>
          <w:iCs/>
        </w:rPr>
      </w:pPr>
      <w:r w:rsidRPr="0082374E">
        <w:rPr>
          <w:i/>
          <w:iCs/>
        </w:rPr>
        <w:t>Consultee responses</w:t>
      </w:r>
    </w:p>
    <w:p w14:paraId="19CABA2F" w14:textId="0AB1FA2D" w:rsidR="00317CA2" w:rsidRPr="00317CA2" w:rsidRDefault="00317CA2" w:rsidP="00D03442">
      <w:r w:rsidRPr="00902571">
        <w:t>None</w:t>
      </w:r>
    </w:p>
    <w:p w14:paraId="79121259" w14:textId="77777777" w:rsidR="00D03442" w:rsidRPr="00DA3B2A" w:rsidRDefault="00D03442" w:rsidP="00D03442">
      <w:pPr>
        <w:rPr>
          <w:rFonts w:cs="Arial"/>
          <w:u w:val="single"/>
        </w:rPr>
      </w:pPr>
    </w:p>
    <w:p w14:paraId="4556C76F" w14:textId="77777777" w:rsidR="00D03442" w:rsidRPr="0082374E" w:rsidRDefault="00D03442" w:rsidP="00D03442">
      <w:pPr>
        <w:pStyle w:val="Heading2"/>
        <w:rPr>
          <w:u w:val="single"/>
        </w:rPr>
      </w:pPr>
      <w:r w:rsidRPr="0082374E">
        <w:rPr>
          <w:u w:val="single"/>
        </w:rPr>
        <w:t>Relevant Planning History</w:t>
      </w:r>
    </w:p>
    <w:p w14:paraId="2D2DC4C4" w14:textId="77777777" w:rsidR="00D03442" w:rsidRPr="0082374E" w:rsidRDefault="00D03442" w:rsidP="00D03442"/>
    <w:p w14:paraId="4FE26C11" w14:textId="4ED208F3" w:rsidR="00D03442" w:rsidRPr="0082374E" w:rsidRDefault="0082374E" w:rsidP="00D03442">
      <w:r w:rsidRPr="0082374E">
        <w:t>None a</w:t>
      </w:r>
      <w:r w:rsidR="00D03442" w:rsidRPr="0082374E">
        <w:t>t the application site</w:t>
      </w:r>
      <w:r w:rsidRPr="0082374E">
        <w:t>.</w:t>
      </w:r>
    </w:p>
    <w:p w14:paraId="3C58B25A" w14:textId="77777777" w:rsidR="00D03442" w:rsidRPr="008F25BF" w:rsidRDefault="00D03442" w:rsidP="00D03442">
      <w:pPr>
        <w:pStyle w:val="Heading2"/>
      </w:pPr>
    </w:p>
    <w:p w14:paraId="31BEE8EF" w14:textId="77777777" w:rsidR="00D03442" w:rsidRPr="00DA3B2A" w:rsidRDefault="00D03442" w:rsidP="00D03442">
      <w:pPr>
        <w:pStyle w:val="Heading2"/>
        <w:rPr>
          <w:u w:val="single"/>
        </w:rPr>
      </w:pPr>
      <w:r w:rsidRPr="00DA3B2A">
        <w:rPr>
          <w:u w:val="single"/>
        </w:rPr>
        <w:t xml:space="preserve">History of negotiations </w:t>
      </w:r>
    </w:p>
    <w:p w14:paraId="03FAE22F" w14:textId="77777777" w:rsidR="00D03442" w:rsidRDefault="00D03442" w:rsidP="00D03442"/>
    <w:p w14:paraId="2B630220" w14:textId="67EC2EFA" w:rsidR="00D03442" w:rsidRPr="001B2F5C" w:rsidRDefault="00D03442" w:rsidP="00D03442">
      <w:bookmarkStart w:id="4" w:name="_Hlk178932436"/>
      <w:r w:rsidRPr="001B2F5C">
        <w:t xml:space="preserve">No negotiations were entered into with the agent, given that the scheme was considered policy compliant. </w:t>
      </w:r>
      <w:bookmarkEnd w:id="4"/>
    </w:p>
    <w:p w14:paraId="1055417F" w14:textId="77777777" w:rsidR="00D03442" w:rsidRPr="008F25BF" w:rsidRDefault="00D03442" w:rsidP="00D03442">
      <w:pPr>
        <w:rPr>
          <w:rFonts w:cs="Arial"/>
        </w:rPr>
      </w:pPr>
    </w:p>
    <w:p w14:paraId="31BE5DA2" w14:textId="77777777" w:rsidR="00D03442" w:rsidRPr="00DA3B2A" w:rsidRDefault="00D03442" w:rsidP="00D03442">
      <w:pPr>
        <w:pStyle w:val="Heading2"/>
        <w:rPr>
          <w:u w:val="single"/>
        </w:rPr>
      </w:pPr>
      <w:r>
        <w:rPr>
          <w:u w:val="single"/>
        </w:rPr>
        <w:t>Policy</w:t>
      </w:r>
    </w:p>
    <w:p w14:paraId="6F1AE80A" w14:textId="77777777" w:rsidR="00D03442" w:rsidRDefault="00D03442" w:rsidP="00D03442"/>
    <w:p w14:paraId="7644BFD1" w14:textId="77777777" w:rsidR="00D03442" w:rsidRDefault="00D03442" w:rsidP="00D03442">
      <w:pPr>
        <w:jc w:val="both"/>
      </w:pPr>
      <w:r>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467F9C40" w14:textId="77777777" w:rsidR="00D03442" w:rsidRDefault="00D03442" w:rsidP="00D03442">
      <w:pPr>
        <w:jc w:val="both"/>
      </w:pPr>
    </w:p>
    <w:p w14:paraId="289A2FAC" w14:textId="77777777" w:rsidR="00D03442" w:rsidRDefault="00D03442" w:rsidP="00D03442">
      <w:pPr>
        <w:jc w:val="both"/>
      </w:pPr>
      <w:r>
        <w:rPr>
          <w:rStyle w:val="ui-provider"/>
          <w:rFonts w:eastAsiaTheme="majorEastAsia"/>
        </w:rPr>
        <w:t>The PfE Plan and its policies are now a material planning consideration in the determination of planning applications. The PfE Plan and its policies must therefore be given full weight in the planning balance.</w:t>
      </w:r>
    </w:p>
    <w:p w14:paraId="3E23ACF4" w14:textId="77777777" w:rsidR="00D03442" w:rsidRDefault="00D03442" w:rsidP="00D03442">
      <w:pPr>
        <w:jc w:val="both"/>
      </w:pPr>
    </w:p>
    <w:p w14:paraId="79AEF3D0" w14:textId="77777777" w:rsidR="00D03442" w:rsidRDefault="00D03442" w:rsidP="00D03442">
      <w:r>
        <w:t xml:space="preserve">Manchester Core Strategy Development Plan Document (2012-2027) - The Core Strategy was adopted on the 11 July 2012 and replaces a large number of policies in Manchester’s Unitary Development Plan. Parts of the policies have been superseded by the Places for Everyone Plan. </w:t>
      </w:r>
    </w:p>
    <w:p w14:paraId="47CC7756" w14:textId="77777777" w:rsidR="00D03442" w:rsidRPr="008D05FC" w:rsidRDefault="00D03442" w:rsidP="00D03442">
      <w:pPr>
        <w:jc w:val="both"/>
        <w:rPr>
          <w:rFonts w:cs="Arial"/>
        </w:rPr>
      </w:pPr>
    </w:p>
    <w:p w14:paraId="0A0AF2FD" w14:textId="77777777" w:rsidR="00D03442" w:rsidRPr="008D05FC" w:rsidRDefault="00D03442" w:rsidP="00D03442">
      <w:pPr>
        <w:jc w:val="both"/>
        <w:rPr>
          <w:rFonts w:cs="Arial"/>
        </w:rPr>
      </w:pPr>
      <w:r w:rsidRPr="008D05FC">
        <w:rPr>
          <w:rFonts w:cs="Arial"/>
        </w:rPr>
        <w:t xml:space="preserve">The Unitary Development Plan (UDP) for the City of Manchester (1995) - The Unitary Development Plan for the City of Manchester was adopted in 1995 and has largely been replaced with the policies contained within the Core Strategy. However, there are a number of policies that are extant. </w:t>
      </w:r>
    </w:p>
    <w:p w14:paraId="61189818" w14:textId="77777777" w:rsidR="00D03442" w:rsidRPr="008D05FC" w:rsidRDefault="00D03442" w:rsidP="00D03442">
      <w:pPr>
        <w:jc w:val="both"/>
        <w:rPr>
          <w:rFonts w:cs="Arial"/>
        </w:rPr>
      </w:pPr>
    </w:p>
    <w:p w14:paraId="078FB5CD" w14:textId="77777777" w:rsidR="00D03442" w:rsidRDefault="00D03442" w:rsidP="00D03442">
      <w:pPr>
        <w:jc w:val="both"/>
        <w:rPr>
          <w:rFonts w:cs="Arial"/>
        </w:rPr>
      </w:pPr>
      <w:r w:rsidRPr="008D05FC">
        <w:rPr>
          <w:rFonts w:cs="Arial"/>
        </w:rPr>
        <w:t xml:space="preserve">The relevant </w:t>
      </w:r>
      <w:r>
        <w:rPr>
          <w:rFonts w:cs="Arial"/>
          <w:b/>
        </w:rPr>
        <w:t>Places for Everyone</w:t>
      </w:r>
      <w:r w:rsidRPr="008D05FC">
        <w:rPr>
          <w:rFonts w:cs="Arial"/>
          <w:b/>
        </w:rPr>
        <w:t xml:space="preserve"> </w:t>
      </w:r>
      <w:r w:rsidRPr="008D05FC">
        <w:rPr>
          <w:rFonts w:cs="Arial"/>
        </w:rPr>
        <w:t>policies for this application are as follows:</w:t>
      </w:r>
    </w:p>
    <w:p w14:paraId="2F3E2E39" w14:textId="77777777" w:rsidR="00D03442" w:rsidRPr="007F0568" w:rsidRDefault="00D03442" w:rsidP="00D03442">
      <w:pPr>
        <w:jc w:val="both"/>
        <w:rPr>
          <w:rFonts w:cs="Arial"/>
          <w:color w:val="FF0000"/>
        </w:rPr>
      </w:pPr>
    </w:p>
    <w:p w14:paraId="2506FC53" w14:textId="5808D25A" w:rsidR="00D03442" w:rsidRPr="0082374E" w:rsidRDefault="00D03442" w:rsidP="00D03442">
      <w:pPr>
        <w:jc w:val="both"/>
        <w:rPr>
          <w:rFonts w:cs="Arial"/>
        </w:rPr>
      </w:pPr>
      <w:r w:rsidRPr="0082374E">
        <w:rPr>
          <w:rFonts w:cs="Arial"/>
        </w:rPr>
        <w:t>JP-Strat2 – City Centre</w:t>
      </w:r>
    </w:p>
    <w:p w14:paraId="180AB2B4" w14:textId="77777777" w:rsidR="00D03442" w:rsidRPr="0082374E" w:rsidRDefault="00D03442" w:rsidP="00D03442">
      <w:pPr>
        <w:jc w:val="both"/>
        <w:rPr>
          <w:rFonts w:cs="Arial"/>
        </w:rPr>
      </w:pPr>
      <w:r w:rsidRPr="0082374E">
        <w:rPr>
          <w:rFonts w:cs="Arial"/>
        </w:rPr>
        <w:t xml:space="preserve">JP-S1 – Sustainable Development </w:t>
      </w:r>
    </w:p>
    <w:p w14:paraId="041464B9" w14:textId="2F1D3C09" w:rsidR="00D03442" w:rsidRPr="0082374E" w:rsidRDefault="00D03442" w:rsidP="00D03442">
      <w:pPr>
        <w:jc w:val="both"/>
        <w:rPr>
          <w:rFonts w:cs="Arial"/>
        </w:rPr>
      </w:pPr>
      <w:r w:rsidRPr="0082374E">
        <w:rPr>
          <w:rFonts w:cs="Arial"/>
        </w:rPr>
        <w:t xml:space="preserve">JP-S2 – Carbon and Energy </w:t>
      </w:r>
    </w:p>
    <w:p w14:paraId="301B4545" w14:textId="51CD8F7D" w:rsidR="00D03442" w:rsidRPr="0082374E" w:rsidRDefault="00D03442" w:rsidP="00D03442">
      <w:pPr>
        <w:jc w:val="both"/>
        <w:rPr>
          <w:rFonts w:cs="Arial"/>
        </w:rPr>
      </w:pPr>
      <w:r w:rsidRPr="0082374E">
        <w:rPr>
          <w:rFonts w:cs="Arial"/>
        </w:rPr>
        <w:t>JP-P1 – Sustainable Places</w:t>
      </w:r>
    </w:p>
    <w:p w14:paraId="213D2E0D" w14:textId="77777777" w:rsidR="00D03442" w:rsidRPr="008D05FC" w:rsidRDefault="00D03442" w:rsidP="00D03442">
      <w:pPr>
        <w:jc w:val="both"/>
        <w:rPr>
          <w:rFonts w:cs="Arial"/>
        </w:rPr>
      </w:pPr>
    </w:p>
    <w:p w14:paraId="431C7539" w14:textId="77777777" w:rsidR="00D03442" w:rsidRPr="008D05FC" w:rsidRDefault="00D03442" w:rsidP="00D03442">
      <w:pPr>
        <w:jc w:val="both"/>
        <w:rPr>
          <w:rFonts w:cs="Arial"/>
        </w:rPr>
      </w:pPr>
      <w:r w:rsidRPr="008D05FC">
        <w:rPr>
          <w:rFonts w:cs="Arial"/>
        </w:rPr>
        <w:lastRenderedPageBreak/>
        <w:t xml:space="preserve">The relevant </w:t>
      </w:r>
      <w:r w:rsidRPr="008D05FC">
        <w:rPr>
          <w:rFonts w:cs="Arial"/>
          <w:b/>
        </w:rPr>
        <w:t xml:space="preserve">Core Strategy </w:t>
      </w:r>
      <w:r w:rsidRPr="008D05FC">
        <w:rPr>
          <w:rFonts w:cs="Arial"/>
        </w:rPr>
        <w:t>policies for this application are as follows:</w:t>
      </w:r>
    </w:p>
    <w:p w14:paraId="7D5C8451" w14:textId="77777777" w:rsidR="00D03442" w:rsidRPr="0082374E" w:rsidRDefault="00D03442" w:rsidP="00D03442">
      <w:pPr>
        <w:jc w:val="both"/>
        <w:rPr>
          <w:rFonts w:cs="Arial"/>
        </w:rPr>
      </w:pPr>
    </w:p>
    <w:p w14:paraId="17E6E92E" w14:textId="088DEAE2" w:rsidR="00D03442" w:rsidRPr="0082374E" w:rsidRDefault="00D03442" w:rsidP="00D03442">
      <w:pPr>
        <w:jc w:val="both"/>
        <w:rPr>
          <w:rFonts w:cs="Arial"/>
        </w:rPr>
      </w:pPr>
      <w:r w:rsidRPr="0082374E">
        <w:rPr>
          <w:rFonts w:cs="Arial"/>
        </w:rPr>
        <w:t>DM 1 – Development Management</w:t>
      </w:r>
    </w:p>
    <w:p w14:paraId="5DB3C877" w14:textId="208DBF8A" w:rsidR="00D03442" w:rsidRPr="0082374E" w:rsidRDefault="00D03442" w:rsidP="00D03442">
      <w:pPr>
        <w:jc w:val="both"/>
        <w:rPr>
          <w:rFonts w:cs="Arial"/>
        </w:rPr>
      </w:pPr>
      <w:r w:rsidRPr="0082374E">
        <w:rPr>
          <w:rFonts w:cs="Arial"/>
        </w:rPr>
        <w:t>SP 1 – Spatial Principles (partially superseded by PfE)</w:t>
      </w:r>
    </w:p>
    <w:p w14:paraId="551E612F" w14:textId="77777777" w:rsidR="00D03442" w:rsidRDefault="00D03442" w:rsidP="00D03442">
      <w:pPr>
        <w:jc w:val="both"/>
        <w:rPr>
          <w:rFonts w:cs="Arial"/>
        </w:rPr>
      </w:pPr>
      <w:r w:rsidRPr="0082374E">
        <w:rPr>
          <w:rFonts w:cs="Arial"/>
        </w:rPr>
        <w:t>EN 1 – Design Principles and Strategic Character Areas</w:t>
      </w:r>
    </w:p>
    <w:p w14:paraId="33CBA90A" w14:textId="64D7CFB4" w:rsidR="00527CBE" w:rsidRPr="0082374E" w:rsidRDefault="00527CBE" w:rsidP="00D03442">
      <w:pPr>
        <w:jc w:val="both"/>
        <w:rPr>
          <w:rFonts w:cs="Arial"/>
        </w:rPr>
      </w:pPr>
      <w:r w:rsidRPr="00527CBE">
        <w:rPr>
          <w:rFonts w:cs="Arial"/>
        </w:rPr>
        <w:t>EN 7 – Energy Infrastructure opportunities</w:t>
      </w:r>
    </w:p>
    <w:p w14:paraId="1ED37DEF" w14:textId="77777777" w:rsidR="00D03442" w:rsidRPr="0082374E" w:rsidRDefault="00D03442" w:rsidP="00D03442">
      <w:pPr>
        <w:jc w:val="both"/>
        <w:rPr>
          <w:rFonts w:cs="Arial"/>
        </w:rPr>
      </w:pPr>
      <w:r w:rsidRPr="0082374E">
        <w:rPr>
          <w:rFonts w:cs="Arial"/>
        </w:rPr>
        <w:t>EN 8 – Adaptation to Climate Change (partially superseded by PfE)</w:t>
      </w:r>
    </w:p>
    <w:p w14:paraId="583B1991" w14:textId="77777777" w:rsidR="00D03442" w:rsidRPr="0082374E" w:rsidRDefault="00D03442" w:rsidP="00D03442">
      <w:pPr>
        <w:jc w:val="both"/>
        <w:rPr>
          <w:rFonts w:cs="Arial"/>
        </w:rPr>
      </w:pPr>
      <w:r w:rsidRPr="0082374E">
        <w:rPr>
          <w:rFonts w:cs="Arial"/>
        </w:rPr>
        <w:t>EN 16 – Air Quality (partially superseded by PfE)</w:t>
      </w:r>
    </w:p>
    <w:p w14:paraId="14882C5C" w14:textId="77777777" w:rsidR="00D03442" w:rsidRDefault="00D03442" w:rsidP="00D03442">
      <w:pPr>
        <w:jc w:val="both"/>
        <w:rPr>
          <w:rFonts w:cs="Arial"/>
        </w:rPr>
      </w:pPr>
    </w:p>
    <w:p w14:paraId="471A9452" w14:textId="77777777" w:rsidR="00D03442" w:rsidRDefault="00D03442" w:rsidP="00D03442">
      <w:pPr>
        <w:jc w:val="both"/>
        <w:rPr>
          <w:rFonts w:cs="Arial"/>
        </w:rPr>
      </w:pPr>
      <w:r w:rsidRPr="008D05FC">
        <w:rPr>
          <w:rFonts w:cs="Arial"/>
        </w:rPr>
        <w:t xml:space="preserve">The relevant </w:t>
      </w:r>
      <w:r>
        <w:rPr>
          <w:rFonts w:cs="Arial"/>
        </w:rPr>
        <w:t xml:space="preserve">saved </w:t>
      </w:r>
      <w:r w:rsidRPr="008D05FC">
        <w:rPr>
          <w:rFonts w:cs="Arial"/>
          <w:b/>
        </w:rPr>
        <w:t xml:space="preserve">UDP </w:t>
      </w:r>
      <w:r w:rsidRPr="008D05FC">
        <w:rPr>
          <w:rFonts w:cs="Arial"/>
        </w:rPr>
        <w:t xml:space="preserve">policies for this application are: </w:t>
      </w:r>
    </w:p>
    <w:p w14:paraId="010B6296" w14:textId="77777777" w:rsidR="00527CBE" w:rsidRDefault="00527CBE" w:rsidP="00D03442">
      <w:pPr>
        <w:jc w:val="both"/>
        <w:rPr>
          <w:rFonts w:cs="Arial"/>
        </w:rPr>
      </w:pPr>
    </w:p>
    <w:p w14:paraId="0686EB8E" w14:textId="0406B5BC" w:rsidR="00527CBE" w:rsidRPr="008D05FC" w:rsidRDefault="00527CBE" w:rsidP="00D03442">
      <w:pPr>
        <w:jc w:val="both"/>
        <w:rPr>
          <w:rFonts w:cs="Arial"/>
        </w:rPr>
      </w:pPr>
      <w:r>
        <w:rPr>
          <w:rFonts w:cs="Arial"/>
        </w:rPr>
        <w:t>***</w:t>
      </w:r>
    </w:p>
    <w:p w14:paraId="18D24585" w14:textId="77777777" w:rsidR="00D03442" w:rsidRPr="00317CA2" w:rsidRDefault="00D03442" w:rsidP="00317CA2">
      <w:pPr>
        <w:rPr>
          <w:rFonts w:cs="Arial"/>
        </w:rPr>
      </w:pPr>
    </w:p>
    <w:p w14:paraId="55C1B38A" w14:textId="77777777" w:rsidR="00D03442" w:rsidRPr="00DA3B2A" w:rsidRDefault="00D03442" w:rsidP="00D03442">
      <w:pPr>
        <w:pStyle w:val="Heading2"/>
        <w:rPr>
          <w:u w:val="single"/>
        </w:rPr>
      </w:pPr>
      <w:r w:rsidRPr="00DA3B2A">
        <w:rPr>
          <w:u w:val="single"/>
        </w:rPr>
        <w:t>National Planning Policy Framework</w:t>
      </w:r>
    </w:p>
    <w:p w14:paraId="0311A621" w14:textId="77777777" w:rsidR="00D03442" w:rsidRDefault="00D03442" w:rsidP="00D03442">
      <w:pPr>
        <w:rPr>
          <w:b/>
          <w:bCs/>
        </w:rPr>
      </w:pPr>
    </w:p>
    <w:p w14:paraId="571EF02B" w14:textId="77777777" w:rsidR="00D03442" w:rsidRDefault="00D03442" w:rsidP="00D03442">
      <w:r>
        <w:rPr>
          <w:b/>
          <w:bCs/>
        </w:rPr>
        <w:t xml:space="preserve">The </w:t>
      </w:r>
      <w:r w:rsidRPr="0027460D">
        <w:rPr>
          <w:b/>
          <w:bCs/>
        </w:rPr>
        <w:t>National Planning Policy Framework (</w:t>
      </w:r>
      <w:r>
        <w:rPr>
          <w:b/>
          <w:bCs/>
        </w:rPr>
        <w:t>August</w:t>
      </w:r>
      <w:r w:rsidRPr="0027460D">
        <w:rPr>
          <w:b/>
          <w:bCs/>
        </w:rPr>
        <w:t xml:space="preserve"> 202</w:t>
      </w:r>
      <w:r>
        <w:rPr>
          <w:b/>
          <w:bCs/>
        </w:rPr>
        <w:t>6</w:t>
      </w:r>
      <w:r w:rsidRPr="0027460D">
        <w:rPr>
          <w:b/>
          <w:bCs/>
        </w:rPr>
        <w:t>) -</w:t>
      </w:r>
      <w:r w:rsidRPr="001B2A20">
        <w:t xml:space="preserve"> The National Planning Policy Framework (NPPF) sets out the Government’s planning policies for England and how these should be applied. </w:t>
      </w:r>
    </w:p>
    <w:p w14:paraId="58F07398" w14:textId="77777777" w:rsidR="00D03442" w:rsidRDefault="00D03442" w:rsidP="00D03442"/>
    <w:p w14:paraId="1B8F7420" w14:textId="77777777" w:rsidR="00D03442" w:rsidRDefault="00D03442" w:rsidP="00D03442">
      <w:r w:rsidRPr="00F11A4B">
        <w:t>Planning law requires that applications for planning permission be determined in accordance with the development plan, unless material considerations indicate otherwise. The national decision-making policies in this Framework are a material consideration in making these decisions and should be read alongside the policies in the development plan.</w:t>
      </w:r>
    </w:p>
    <w:p w14:paraId="6966A44C" w14:textId="77777777" w:rsidR="00D03442" w:rsidRDefault="00D03442" w:rsidP="00D03442"/>
    <w:p w14:paraId="21B9EC0D" w14:textId="77777777" w:rsidR="00D03442" w:rsidRDefault="00D03442" w:rsidP="00D03442">
      <w:r>
        <w:t>The Local Planning Authority consider the following NPPF policies relevant to this proposal.</w:t>
      </w:r>
    </w:p>
    <w:p w14:paraId="012EF821" w14:textId="77777777" w:rsidR="00D03442" w:rsidRDefault="00D03442" w:rsidP="00D03442"/>
    <w:p w14:paraId="5B6E78EA" w14:textId="038410D3" w:rsidR="00D03442" w:rsidRDefault="00D03442" w:rsidP="00D03442">
      <w:r>
        <w:t>DM3: Determining development proposals</w:t>
      </w:r>
    </w:p>
    <w:p w14:paraId="58168B26" w14:textId="13CACFC3" w:rsidR="00D03442" w:rsidRDefault="00D03442" w:rsidP="00D03442">
      <w:r>
        <w:t>S3: Presumption in favour of sustainable development</w:t>
      </w:r>
    </w:p>
    <w:p w14:paraId="73E50972" w14:textId="77777777" w:rsidR="00D03442" w:rsidRDefault="00D03442" w:rsidP="00D03442">
      <w:r>
        <w:t xml:space="preserve">CC2: Mitigation of climate change  </w:t>
      </w:r>
    </w:p>
    <w:p w14:paraId="14E82252" w14:textId="3C12D203" w:rsidR="00D03442" w:rsidRDefault="00D03442" w:rsidP="00D03442">
      <w:r>
        <w:t xml:space="preserve">CC3: Adaptation to climate change </w:t>
      </w:r>
    </w:p>
    <w:p w14:paraId="28797397" w14:textId="77777777" w:rsidR="00D03442" w:rsidRDefault="00D03442" w:rsidP="00D03442">
      <w:r>
        <w:t>DP3: Key principles for well-designed places</w:t>
      </w:r>
    </w:p>
    <w:p w14:paraId="1501963F" w14:textId="77777777" w:rsidR="00D03442" w:rsidRDefault="00D03442" w:rsidP="00D03442">
      <w:r>
        <w:t>P3: Living conditions and pollution</w:t>
      </w:r>
    </w:p>
    <w:p w14:paraId="6A4A207A" w14:textId="77777777" w:rsidR="00D03442" w:rsidRPr="008F25BF" w:rsidRDefault="00D03442" w:rsidP="00D03442">
      <w:pPr>
        <w:rPr>
          <w:rFonts w:cs="Arial"/>
        </w:rPr>
      </w:pPr>
    </w:p>
    <w:p w14:paraId="38CCD724" w14:textId="77777777" w:rsidR="00D03442" w:rsidRPr="00DA3B2A" w:rsidRDefault="00D03442" w:rsidP="00D03442">
      <w:pPr>
        <w:pStyle w:val="Heading2"/>
        <w:rPr>
          <w:u w:val="single"/>
        </w:rPr>
      </w:pPr>
      <w:bookmarkStart w:id="5" w:name="_Hlk199338050"/>
      <w:r w:rsidRPr="00DA3B2A">
        <w:rPr>
          <w:u w:val="single"/>
        </w:rPr>
        <w:t>Issues</w:t>
      </w:r>
    </w:p>
    <w:p w14:paraId="25664C5B" w14:textId="77777777" w:rsidR="00D03442" w:rsidRDefault="00D03442" w:rsidP="00D03442"/>
    <w:p w14:paraId="608C1573" w14:textId="77777777" w:rsidR="00D03442" w:rsidRDefault="00D03442" w:rsidP="00D03442">
      <w:pPr>
        <w:rPr>
          <w:u w:val="single"/>
        </w:rPr>
      </w:pPr>
      <w:r>
        <w:rPr>
          <w:u w:val="single"/>
        </w:rPr>
        <w:t xml:space="preserve">Principle of development: </w:t>
      </w:r>
    </w:p>
    <w:p w14:paraId="791FC72C" w14:textId="77777777" w:rsidR="00D03442" w:rsidRDefault="00D03442" w:rsidP="00D03442">
      <w:pPr>
        <w:rPr>
          <w:u w:val="single"/>
        </w:rPr>
      </w:pPr>
    </w:p>
    <w:p w14:paraId="6238FED7" w14:textId="4575ED44" w:rsidR="00D03442" w:rsidRDefault="00527CBE" w:rsidP="00D03442">
      <w:r w:rsidRPr="00527CBE">
        <w:t>The principle of the proposal, to install replacement windows and doors to improve the energy efficiency of the building, is generally acceptable. However, consideration must be given to the proposal's appearance, and impact upon visual and residential amenity, waste storage and parking.</w:t>
      </w:r>
    </w:p>
    <w:p w14:paraId="7222347B" w14:textId="77777777" w:rsidR="00527CBE" w:rsidRDefault="00527CBE" w:rsidP="00D03442">
      <w:pPr>
        <w:rPr>
          <w:u w:val="single"/>
        </w:rPr>
      </w:pPr>
    </w:p>
    <w:p w14:paraId="3F95595E" w14:textId="77777777" w:rsidR="00D03442" w:rsidRDefault="00D03442" w:rsidP="00D03442">
      <w:pPr>
        <w:rPr>
          <w:u w:val="single"/>
        </w:rPr>
      </w:pPr>
      <w:r w:rsidRPr="00AD157C">
        <w:rPr>
          <w:u w:val="single"/>
        </w:rPr>
        <w:t xml:space="preserve">Impact on </w:t>
      </w:r>
      <w:r>
        <w:rPr>
          <w:u w:val="single"/>
        </w:rPr>
        <w:t>visual amenity and the streetscene:</w:t>
      </w:r>
      <w:r w:rsidRPr="00AD157C">
        <w:rPr>
          <w:u w:val="single"/>
        </w:rPr>
        <w:t xml:space="preserve"> </w:t>
      </w:r>
    </w:p>
    <w:p w14:paraId="5F924E21" w14:textId="77777777" w:rsidR="00D03442" w:rsidRDefault="00D03442" w:rsidP="00D03442"/>
    <w:p w14:paraId="38EE849E" w14:textId="29CCEE1E" w:rsidR="00527CBE" w:rsidRPr="00234BA7" w:rsidRDefault="00527CBE" w:rsidP="00D03442">
      <w:r w:rsidRPr="00234BA7">
        <w:t xml:space="preserve">The building's current timber windows would all be replaced with energy efficient double-glazed white uPVC-framed windows on each </w:t>
      </w:r>
      <w:r w:rsidR="00234BA7" w:rsidRPr="00234BA7">
        <w:t xml:space="preserve">of their </w:t>
      </w:r>
      <w:r w:rsidRPr="00234BA7">
        <w:t>elevations. The proposal would also include the replacement of ground floor external doors t</w:t>
      </w:r>
      <w:r w:rsidR="00234BA7" w:rsidRPr="00234BA7">
        <w:t xml:space="preserve">o </w:t>
      </w:r>
      <w:r w:rsidRPr="00234BA7">
        <w:t xml:space="preserve">anthracite composite, alongside </w:t>
      </w:r>
      <w:r w:rsidR="00234BA7" w:rsidRPr="00234BA7">
        <w:t xml:space="preserve">the replacement of French Door sets with </w:t>
      </w:r>
      <w:r w:rsidRPr="00234BA7">
        <w:t>white uPVC</w:t>
      </w:r>
      <w:r w:rsidR="00234BA7" w:rsidRPr="00234BA7">
        <w:t xml:space="preserve"> in a style to match the existing</w:t>
      </w:r>
      <w:r w:rsidRPr="00234BA7">
        <w:t>. The replacement fenestration has been designed to match the style, dimensions and opening action of the existing, to achieve a similar visual appearance</w:t>
      </w:r>
      <w:r w:rsidR="00234BA7">
        <w:t>, albeit in a white colouration</w:t>
      </w:r>
      <w:r w:rsidRPr="00234BA7">
        <w:t xml:space="preserve">. </w:t>
      </w:r>
    </w:p>
    <w:p w14:paraId="267E2E9B" w14:textId="77777777" w:rsidR="00527CBE" w:rsidRPr="00897C26" w:rsidRDefault="00527CBE" w:rsidP="00D03442"/>
    <w:p w14:paraId="6CE4D729" w14:textId="52B0C02E" w:rsidR="00527CBE" w:rsidRDefault="00527CBE" w:rsidP="00D03442">
      <w:pPr>
        <w:rPr>
          <w:color w:val="FF0000"/>
        </w:rPr>
      </w:pPr>
      <w:r w:rsidRPr="00897C26">
        <w:t xml:space="preserve">Overall, the proposal is not considered to cause substantial harm to the appearance of the application </w:t>
      </w:r>
      <w:r w:rsidR="00897C26" w:rsidRPr="00897C26">
        <w:t>properties</w:t>
      </w:r>
      <w:r w:rsidRPr="00897C26">
        <w:t xml:space="preserve"> or the visual amenity of its surrounding area. With regards to the scheme's replacement windows / doors, whilst the fenestration materiality and colouration are </w:t>
      </w:r>
      <w:r w:rsidRPr="00897C26">
        <w:lastRenderedPageBreak/>
        <w:t xml:space="preserve">being significantly altered, these are considered to be minor in terms of their character and nature and would not significantly alter the appearance of the building as it currently stands. Moreover, the thermal efficiency performance upgrades of the replacement fenestration and resultant benefits to existing/future occupants are considered to give weight in this instance. </w:t>
      </w:r>
    </w:p>
    <w:p w14:paraId="21A06B37" w14:textId="77777777" w:rsidR="00527CBE" w:rsidRDefault="00527CBE" w:rsidP="00D03442">
      <w:pPr>
        <w:rPr>
          <w:color w:val="FF0000"/>
        </w:rPr>
      </w:pPr>
    </w:p>
    <w:p w14:paraId="53ECF72E" w14:textId="42C80C17" w:rsidR="00D03442" w:rsidRPr="00527CBE" w:rsidRDefault="00527CBE" w:rsidP="00D03442">
      <w:r w:rsidRPr="00527CBE">
        <w:t xml:space="preserve">The proposal therefore accords with policies DM1 and SP1 of the Core Strategy, as well as </w:t>
      </w:r>
      <w:r>
        <w:t>policy DP3</w:t>
      </w:r>
      <w:r w:rsidRPr="00527CBE">
        <w:t xml:space="preserve"> of the NPPF.</w:t>
      </w:r>
    </w:p>
    <w:p w14:paraId="51A54158" w14:textId="77777777" w:rsidR="00527CBE" w:rsidRDefault="00527CBE" w:rsidP="00D03442"/>
    <w:p w14:paraId="44D37547" w14:textId="77777777" w:rsidR="00D03442" w:rsidRDefault="00D03442" w:rsidP="00D03442">
      <w:pPr>
        <w:rPr>
          <w:u w:val="single"/>
        </w:rPr>
      </w:pPr>
      <w:r w:rsidRPr="00AD157C">
        <w:rPr>
          <w:u w:val="single"/>
        </w:rPr>
        <w:t xml:space="preserve">Impact on residential amenity: </w:t>
      </w:r>
    </w:p>
    <w:p w14:paraId="7F470F43" w14:textId="77777777" w:rsidR="00D03442" w:rsidRDefault="00D03442" w:rsidP="00D03442">
      <w:pPr>
        <w:rPr>
          <w:u w:val="single"/>
        </w:rPr>
      </w:pPr>
    </w:p>
    <w:p w14:paraId="747DE7CB" w14:textId="7530F3C5" w:rsidR="00D03442" w:rsidRPr="00527CBE" w:rsidRDefault="00527CBE" w:rsidP="00D03442">
      <w:r w:rsidRPr="00527CBE">
        <w:t>The proposal is not considered to give rise to any harm upon the residential amenity of neighbouring occupants, as the replacement fenestration would comprise a like-for-like visual appearance and would not increase the footprint or massing of the building. As such, the proposal should not cause issues associated with overshadowing, and loss of light, loss of privacy, nor should it introduce an overbearing presence into the area, pursuant to policies SP1 and DM1 of the Core Strategy.</w:t>
      </w:r>
    </w:p>
    <w:p w14:paraId="47D795D4" w14:textId="77777777" w:rsidR="00527CBE" w:rsidRPr="00B8703E" w:rsidRDefault="00527CBE" w:rsidP="00D03442"/>
    <w:p w14:paraId="1D3251C8" w14:textId="77777777" w:rsidR="00D03442" w:rsidRDefault="00D03442" w:rsidP="00D03442">
      <w:pPr>
        <w:rPr>
          <w:u w:val="single"/>
        </w:rPr>
      </w:pPr>
      <w:bookmarkStart w:id="6" w:name="_Hlk180758746"/>
      <w:r>
        <w:rPr>
          <w:u w:val="single"/>
        </w:rPr>
        <w:t xml:space="preserve">Impact on </w:t>
      </w:r>
      <w:r w:rsidRPr="00AD157C">
        <w:rPr>
          <w:u w:val="single"/>
        </w:rPr>
        <w:t>Highway</w:t>
      </w:r>
      <w:r>
        <w:rPr>
          <w:u w:val="single"/>
        </w:rPr>
        <w:t xml:space="preserve"> Safety</w:t>
      </w:r>
      <w:r w:rsidRPr="00AD157C">
        <w:rPr>
          <w:u w:val="single"/>
        </w:rPr>
        <w:t xml:space="preserve">: </w:t>
      </w:r>
    </w:p>
    <w:bookmarkEnd w:id="6"/>
    <w:p w14:paraId="2E782306" w14:textId="77777777" w:rsidR="00D03442" w:rsidRDefault="00D03442" w:rsidP="00D03442">
      <w:pPr>
        <w:rPr>
          <w:u w:val="single"/>
        </w:rPr>
      </w:pPr>
    </w:p>
    <w:p w14:paraId="51E46DF4" w14:textId="77777777" w:rsidR="00D03442" w:rsidRDefault="00D03442" w:rsidP="00D03442">
      <w:r w:rsidRPr="00527CBE">
        <w:t>The proposed development would not interfere with the existing parking provision on street, as such is considered acceptable in this regard.</w:t>
      </w:r>
      <w:r>
        <w:t xml:space="preserve"> </w:t>
      </w:r>
    </w:p>
    <w:p w14:paraId="435AFC23" w14:textId="77777777" w:rsidR="00D03442" w:rsidRDefault="00D03442" w:rsidP="00D03442"/>
    <w:p w14:paraId="1487A408" w14:textId="77777777" w:rsidR="00D03442" w:rsidRDefault="00D03442" w:rsidP="00D03442">
      <w:pPr>
        <w:rPr>
          <w:u w:val="single"/>
        </w:rPr>
      </w:pPr>
      <w:r w:rsidRPr="001E427C">
        <w:rPr>
          <w:u w:val="single"/>
        </w:rPr>
        <w:t>Waste:</w:t>
      </w:r>
    </w:p>
    <w:p w14:paraId="32AC8E2A" w14:textId="77777777" w:rsidR="00D03442" w:rsidRDefault="00D03442" w:rsidP="00D03442">
      <w:pPr>
        <w:rPr>
          <w:rFonts w:cs="Arial"/>
        </w:rPr>
      </w:pPr>
    </w:p>
    <w:p w14:paraId="20D6B122" w14:textId="77777777" w:rsidR="00D03442" w:rsidRPr="00E4280B" w:rsidRDefault="00D03442" w:rsidP="00D03442">
      <w:pPr>
        <w:rPr>
          <w:rFonts w:cs="Arial"/>
        </w:rPr>
      </w:pPr>
      <w:bookmarkStart w:id="7" w:name="_Hlk213336783"/>
      <w:r w:rsidRPr="00527CBE">
        <w:rPr>
          <w:rFonts w:cs="Arial"/>
        </w:rPr>
        <w:t>The current waste storage arrangements would be unaffected by the proposal.</w:t>
      </w:r>
      <w:bookmarkEnd w:id="7"/>
    </w:p>
    <w:p w14:paraId="3401FB68" w14:textId="77777777" w:rsidR="00D03442" w:rsidRPr="00B8703E" w:rsidRDefault="00D03442" w:rsidP="00D03442">
      <w:pPr>
        <w:rPr>
          <w:rFonts w:cs="Arial"/>
        </w:rPr>
      </w:pPr>
    </w:p>
    <w:p w14:paraId="4B168F8F" w14:textId="77777777" w:rsidR="00D03442" w:rsidRPr="00B8703E" w:rsidRDefault="00D03442" w:rsidP="00D03442">
      <w:pPr>
        <w:rPr>
          <w:rFonts w:cs="Arial"/>
          <w:u w:val="single"/>
        </w:rPr>
      </w:pPr>
      <w:r w:rsidRPr="00B8703E">
        <w:rPr>
          <w:rFonts w:cs="Arial"/>
          <w:u w:val="single"/>
        </w:rPr>
        <w:t>Conclusion:</w:t>
      </w:r>
    </w:p>
    <w:bookmarkEnd w:id="2"/>
    <w:bookmarkEnd w:id="5"/>
    <w:p w14:paraId="3B8E456E" w14:textId="77777777" w:rsidR="00D03442" w:rsidRDefault="00D03442" w:rsidP="00D03442">
      <w:pPr>
        <w:rPr>
          <w:rFonts w:cs="Arial"/>
        </w:rPr>
      </w:pPr>
    </w:p>
    <w:bookmarkEnd w:id="3"/>
    <w:p w14:paraId="5EB4AE56" w14:textId="39CC1E2A" w:rsidR="00D03442" w:rsidRPr="00D03442" w:rsidRDefault="00527CBE" w:rsidP="00D03442">
      <w:pPr>
        <w:rPr>
          <w:rFonts w:cs="Arial"/>
          <w:u w:val="single"/>
        </w:rPr>
      </w:pPr>
      <w:r w:rsidRPr="00527CBE">
        <w:t xml:space="preserve">It is considered that the proposal is acceptable in terms of its principle, appearance, and impact upon visual and residential amenity, waste storage, and parking, </w:t>
      </w:r>
      <w:r w:rsidR="00D03442" w:rsidRPr="00D03442">
        <w:t>as it broadly complies with saved policies DC1 of the UDP, policies DM1 and SP1 of the Core Strategy, policy JP-P1 and JP-P2 of the Places for Everyone joint development plan document and guidance contained within the NPPF.</w:t>
      </w:r>
    </w:p>
    <w:p w14:paraId="54910A02" w14:textId="77777777" w:rsidR="00D03442" w:rsidRDefault="00D03442" w:rsidP="00D03442">
      <w:pPr>
        <w:rPr>
          <w:rFonts w:cs="Arial"/>
        </w:rPr>
      </w:pPr>
    </w:p>
    <w:p w14:paraId="5B39D6BA" w14:textId="77777777" w:rsidR="00D03442" w:rsidRPr="007E5862" w:rsidRDefault="00D03442" w:rsidP="00D03442">
      <w:pPr>
        <w:pStyle w:val="Heading2"/>
        <w:rPr>
          <w:u w:val="single"/>
        </w:rPr>
      </w:pPr>
      <w:r w:rsidRPr="007E5862">
        <w:rPr>
          <w:u w:val="single"/>
        </w:rPr>
        <w:t>Other Legislative Requirements</w:t>
      </w:r>
    </w:p>
    <w:p w14:paraId="54EF7BE7" w14:textId="77777777" w:rsidR="00D03442" w:rsidRPr="007E5862" w:rsidRDefault="00D03442" w:rsidP="00D03442"/>
    <w:p w14:paraId="02714110" w14:textId="77777777" w:rsidR="00D03442" w:rsidRDefault="00D03442" w:rsidP="00D03442">
      <w:pPr>
        <w:pStyle w:val="Heading2"/>
      </w:pPr>
      <w:r>
        <w:t>Equality Act 2010</w:t>
      </w:r>
    </w:p>
    <w:p w14:paraId="4DD9A4C1" w14:textId="77777777" w:rsidR="00D03442" w:rsidRDefault="00D03442" w:rsidP="00D03442">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19264D2" w14:textId="77777777" w:rsidR="00D03442" w:rsidRDefault="00D03442" w:rsidP="00D03442"/>
    <w:p w14:paraId="58329B90" w14:textId="77777777" w:rsidR="00D03442" w:rsidRDefault="00D03442" w:rsidP="00D03442">
      <w:pPr>
        <w:pStyle w:val="Heading2"/>
      </w:pPr>
      <w:r>
        <w:t>Human Rights Act 1998 considerations</w:t>
      </w:r>
    </w:p>
    <w:p w14:paraId="2886C3E6" w14:textId="77777777" w:rsidR="00D03442" w:rsidRDefault="00D03442" w:rsidP="00D03442">
      <w:pPr>
        <w:rPr>
          <w:rFonts w:cs="Arial"/>
        </w:rPr>
      </w:pPr>
      <w:r>
        <w:rPr>
          <w:rFonts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5160733" w14:textId="77777777" w:rsidR="00D03442" w:rsidRDefault="00D03442" w:rsidP="00D03442">
      <w:pPr>
        <w:rPr>
          <w:rFonts w:cs="Arial"/>
        </w:rPr>
      </w:pPr>
    </w:p>
    <w:p w14:paraId="491F15A8" w14:textId="77777777" w:rsidR="00D03442" w:rsidRDefault="00D03442" w:rsidP="00D03442">
      <w:pPr>
        <w:rPr>
          <w:rFonts w:cs="Arial"/>
        </w:rPr>
      </w:pPr>
      <w:r>
        <w:rPr>
          <w:rFonts w:cs="Arial"/>
        </w:rPr>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w:t>
      </w:r>
      <w:r>
        <w:rPr>
          <w:rFonts w:cs="Arial"/>
        </w:rPr>
        <w:lastRenderedPageBreak/>
        <w:t>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88E979C" w14:textId="77777777" w:rsidR="00D03442" w:rsidRDefault="00D03442" w:rsidP="00D03442">
      <w:pPr>
        <w:rPr>
          <w:rFonts w:cs="Arial"/>
        </w:rPr>
      </w:pPr>
    </w:p>
    <w:p w14:paraId="215B23C0" w14:textId="213627D9" w:rsidR="00D03442" w:rsidRPr="00D03442" w:rsidRDefault="00D03442" w:rsidP="00D03442">
      <w:pPr>
        <w:rPr>
          <w:rFonts w:cs="Arial"/>
        </w:rPr>
      </w:pPr>
      <w:r w:rsidRPr="00D03442">
        <w:rPr>
          <w:rStyle w:val="Heading2Char"/>
        </w:rPr>
        <w:t>Recommendation:</w:t>
      </w:r>
      <w:r w:rsidRPr="00D03442">
        <w:rPr>
          <w:rFonts w:cs="Arial"/>
        </w:rPr>
        <w:tab/>
        <w:t xml:space="preserve">  Approve </w:t>
      </w:r>
    </w:p>
    <w:p w14:paraId="40773BB1" w14:textId="77777777" w:rsidR="00D03442" w:rsidRPr="00D03442" w:rsidRDefault="00D03442" w:rsidP="00D03442">
      <w:pPr>
        <w:rPr>
          <w:rFonts w:cs="Arial"/>
        </w:rPr>
      </w:pPr>
    </w:p>
    <w:p w14:paraId="3939BEF5" w14:textId="77777777" w:rsidR="00D03442" w:rsidRPr="008F25BF" w:rsidRDefault="00D03442" w:rsidP="00D03442">
      <w:pPr>
        <w:pStyle w:val="Heading2"/>
      </w:pPr>
      <w:r w:rsidRPr="00D03442">
        <w:t>Article 35 Declaration</w:t>
      </w:r>
    </w:p>
    <w:p w14:paraId="775F85AE" w14:textId="77777777" w:rsidR="00D03442" w:rsidRPr="00D03442" w:rsidRDefault="00D03442" w:rsidP="00D03442">
      <w:pPr>
        <w:rPr>
          <w:rFonts w:cs="Arial"/>
        </w:rPr>
      </w:pPr>
    </w:p>
    <w:p w14:paraId="26986BC2" w14:textId="77777777" w:rsidR="00D03442" w:rsidRPr="00D03442" w:rsidRDefault="00D03442" w:rsidP="00D03442">
      <w:bookmarkStart w:id="8" w:name="_Hlk209518891"/>
      <w:r w:rsidRPr="00D03442">
        <w:t>Officers have worked with the applicant/agent in a positive and proactive manner based on seeking solutions to problems arising in relation to dealing with the planning application. In this instance, no negotiations were necessary but appropriate conditions have been attached to the end of this report. The scheme is considered to be in accordance with the guidance contained within saved policy DC1 of the Manchester Unitary Development Plan and to policies SP1 and DM1 of the Core Strategy.</w:t>
      </w:r>
    </w:p>
    <w:bookmarkEnd w:id="8"/>
    <w:p w14:paraId="406ABB95" w14:textId="77777777" w:rsidR="00D03442" w:rsidRPr="008F25BF" w:rsidRDefault="00D03442" w:rsidP="00D03442">
      <w:pPr>
        <w:rPr>
          <w:rFonts w:cs="Arial"/>
        </w:rPr>
      </w:pPr>
    </w:p>
    <w:p w14:paraId="5B5621C0" w14:textId="1049CD2B" w:rsidR="00BA1D7F" w:rsidRDefault="00D03442" w:rsidP="00D03442">
      <w:pPr>
        <w:pStyle w:val="Heading2"/>
      </w:pPr>
      <w:r w:rsidRPr="008F25BF">
        <w:lastRenderedPageBreak/>
        <w:t xml:space="preserve">Condition(s) to be attached to decision for approval </w:t>
      </w:r>
    </w:p>
    <w:tbl>
      <w:tblPr>
        <w:tblStyle w:val="TableGrid"/>
        <w:tblW w:w="9781" w:type="dxa"/>
        <w:tblLayout w:type="fixed"/>
        <w:tblLook w:val="04A0" w:firstRow="1" w:lastRow="0" w:firstColumn="1" w:lastColumn="0" w:noHBand="0" w:noVBand="1"/>
      </w:tblPr>
      <w:tblGrid>
        <w:gridCol w:w="9781"/>
      </w:tblGrid>
      <w:tr w:rsidR="0070357C" w14:paraId="673234E9" w14:textId="77777777" w:rsidTr="00274422">
        <w:tc>
          <w:tcPr>
            <w:tcW w:w="9781" w:type="dxa"/>
            <w:tcBorders>
              <w:top w:val="nil"/>
              <w:left w:val="nil"/>
              <w:bottom w:val="nil"/>
              <w:right w:val="nil"/>
            </w:tcBorders>
            <w:tcMar>
              <w:left w:w="28" w:type="dxa"/>
              <w:right w:w="28" w:type="dxa"/>
            </w:tcMar>
          </w:tcPr>
          <w:p w14:paraId="16C73144" w14:textId="580FBE69" w:rsidR="0070357C" w:rsidRDefault="0070357C" w:rsidP="0070357C">
            <w:pPr>
              <w:pStyle w:val="Heading2"/>
            </w:pPr>
          </w:p>
          <w:tbl>
            <w:tblPr>
              <w:tblStyle w:val="TableGrid"/>
              <w:tblW w:w="9764" w:type="dxa"/>
              <w:tblLook w:val="04A0" w:firstRow="1" w:lastRow="0" w:firstColumn="1" w:lastColumn="0" w:noHBand="0" w:noVBand="1"/>
            </w:tblPr>
            <w:tblGrid>
              <w:gridCol w:w="534"/>
              <w:gridCol w:w="9230"/>
            </w:tblGrid>
            <w:tr w:rsidR="00BA1D7F" w14:paraId="59957A25" w14:textId="77777777" w:rsidTr="00B01DBE">
              <w:trPr>
                <w:trHeight w:val="2157"/>
              </w:trPr>
              <w:tc>
                <w:tcPr>
                  <w:tcW w:w="534" w:type="dxa"/>
                  <w:tcBorders>
                    <w:top w:val="nil"/>
                    <w:left w:val="nil"/>
                    <w:bottom w:val="nil"/>
                    <w:right w:val="nil"/>
                  </w:tcBorders>
                </w:tcPr>
                <w:p w14:paraId="42E9D9C8" w14:textId="77777777" w:rsidR="00BA1D7F" w:rsidRDefault="00BA1D7F" w:rsidP="00BA1D7F">
                  <w:r>
                    <w:t>1)</w:t>
                  </w:r>
                </w:p>
              </w:tc>
              <w:tc>
                <w:tcPr>
                  <w:tcW w:w="9230" w:type="dxa"/>
                  <w:tcBorders>
                    <w:top w:val="nil"/>
                    <w:left w:val="nil"/>
                    <w:bottom w:val="nil"/>
                    <w:right w:val="nil"/>
                  </w:tcBorders>
                </w:tcPr>
                <w:p w14:paraId="338AA11F" w14:textId="301D6288" w:rsidR="009A6190" w:rsidRDefault="009A6190">
                  <w:pPr>
                    <w:pStyle w:val="NormalWeb"/>
                    <w:divId w:val="1225140230"/>
                    <w:rPr>
                      <w:rFonts w:ascii="Arial" w:hAnsi="Arial" w:cs="Arial"/>
                      <w:color w:val="000000"/>
                    </w:rPr>
                  </w:pPr>
                  <w:r>
                    <w:rPr>
                      <w:rFonts w:ascii="Arial" w:hAnsi="Arial" w:cs="Arial"/>
                      <w:color w:val="000000"/>
                    </w:rPr>
                    <w:t xml:space="preserve">The development must be begun not later than the expiration of three years beginning with the date of this permission. </w:t>
                  </w:r>
                </w:p>
                <w:p w14:paraId="6853F907" w14:textId="77777777" w:rsidR="009A6190" w:rsidRDefault="009A6190">
                  <w:pPr>
                    <w:pStyle w:val="NormalWeb"/>
                    <w:divId w:val="1225140230"/>
                    <w:rPr>
                      <w:rFonts w:ascii="Arial" w:hAnsi="Arial" w:cs="Arial"/>
                      <w:color w:val="000000"/>
                    </w:rPr>
                  </w:pPr>
                  <w:r>
                    <w:rPr>
                      <w:rFonts w:ascii="Arial" w:hAnsi="Arial" w:cs="Arial"/>
                      <w:color w:val="000000"/>
                    </w:rPr>
                    <w:t>Reason - Required to be imposed pursuant to Section 91 of the Town and Country Planning Act 1990.</w:t>
                  </w:r>
                </w:p>
                <w:p w14:paraId="2054B5E2" w14:textId="77777777" w:rsidR="00BA1D7F" w:rsidRDefault="00BA1D7F" w:rsidP="00BA1D7F"/>
              </w:tc>
            </w:tr>
            <w:tr w:rsidR="00BA1D7F" w14:paraId="11226625" w14:textId="77777777" w:rsidTr="00B01DBE">
              <w:trPr>
                <w:trHeight w:val="6221"/>
              </w:trPr>
              <w:tc>
                <w:tcPr>
                  <w:tcW w:w="534" w:type="dxa"/>
                  <w:tcBorders>
                    <w:top w:val="nil"/>
                    <w:left w:val="nil"/>
                    <w:bottom w:val="nil"/>
                    <w:right w:val="nil"/>
                  </w:tcBorders>
                </w:tcPr>
                <w:p w14:paraId="567BD374" w14:textId="77777777" w:rsidR="00BA1D7F" w:rsidRDefault="00BA1D7F" w:rsidP="00BA1D7F">
                  <w:r>
                    <w:t>2)</w:t>
                  </w:r>
                </w:p>
              </w:tc>
              <w:tc>
                <w:tcPr>
                  <w:tcW w:w="9230" w:type="dxa"/>
                  <w:tcBorders>
                    <w:top w:val="nil"/>
                    <w:left w:val="nil"/>
                    <w:bottom w:val="nil"/>
                    <w:right w:val="nil"/>
                  </w:tcBorders>
                </w:tcPr>
                <w:p w14:paraId="74F9C53B" w14:textId="48EA7FF5" w:rsidR="009A6190" w:rsidRDefault="009A6190">
                  <w:pPr>
                    <w:pStyle w:val="NormalWeb"/>
                    <w:divId w:val="28801265"/>
                    <w:rPr>
                      <w:rFonts w:ascii="Arial" w:hAnsi="Arial" w:cs="Arial"/>
                      <w:color w:val="000000"/>
                    </w:rPr>
                  </w:pPr>
                  <w:r>
                    <w:rPr>
                      <w:rFonts w:ascii="Arial" w:hAnsi="Arial" w:cs="Arial"/>
                      <w:color w:val="000000"/>
                    </w:rPr>
                    <w:t>The development hereby approved shall be carried out in accordance with the documents labelled:</w:t>
                  </w:r>
                </w:p>
                <w:p w14:paraId="2D104D24" w14:textId="77777777" w:rsidR="009A6190" w:rsidRDefault="009A6190">
                  <w:pPr>
                    <w:pStyle w:val="NormalWeb"/>
                    <w:divId w:val="28801265"/>
                    <w:rPr>
                      <w:rFonts w:ascii="Arial" w:hAnsi="Arial" w:cs="Arial"/>
                      <w:color w:val="000000"/>
                    </w:rPr>
                  </w:pPr>
                  <w:r>
                    <w:rPr>
                      <w:rFonts w:ascii="Arial" w:hAnsi="Arial" w:cs="Arial"/>
                      <w:color w:val="000000"/>
                    </w:rPr>
                    <w:t>-      'PROPOSED FRONT/SIDE ELEVATIONS', numbered 'PfP/NVS/05', stamped as received by the City Council as Local Planning Authority on the 05/06/2026.</w:t>
                  </w:r>
                </w:p>
                <w:p w14:paraId="656C1659" w14:textId="77777777" w:rsidR="009A6190" w:rsidRDefault="009A6190">
                  <w:pPr>
                    <w:pStyle w:val="NormalWeb"/>
                    <w:divId w:val="28801265"/>
                    <w:rPr>
                      <w:rFonts w:ascii="Arial" w:hAnsi="Arial" w:cs="Arial"/>
                      <w:color w:val="000000"/>
                    </w:rPr>
                  </w:pPr>
                  <w:r>
                    <w:rPr>
                      <w:rFonts w:ascii="Arial" w:hAnsi="Arial" w:cs="Arial"/>
                      <w:color w:val="000000"/>
                    </w:rPr>
                    <w:t>-      'PROPOSED FRONT/SIDE ELEVATIONS', numbered 'PfP/NVS/06', stamped as received by the City Council as Local Planning Authority on the 05/06/2026.</w:t>
                  </w:r>
                </w:p>
                <w:p w14:paraId="7EA23DFA" w14:textId="77777777" w:rsidR="009A6190" w:rsidRDefault="009A6190">
                  <w:pPr>
                    <w:pStyle w:val="NormalWeb"/>
                    <w:divId w:val="28801265"/>
                    <w:rPr>
                      <w:rFonts w:ascii="Arial" w:hAnsi="Arial" w:cs="Arial"/>
                      <w:color w:val="000000"/>
                    </w:rPr>
                  </w:pPr>
                  <w:r>
                    <w:rPr>
                      <w:rFonts w:ascii="Arial" w:hAnsi="Arial" w:cs="Arial"/>
                      <w:color w:val="000000"/>
                    </w:rPr>
                    <w:t>-      'PROPOSED REAR ELEVATIONS', numbered 'PfP/NVS/07', stamped as received by the City Council as Local Planning Authority on the 05/06/2026.</w:t>
                  </w:r>
                </w:p>
                <w:p w14:paraId="3130A45F" w14:textId="77777777" w:rsidR="009A6190" w:rsidRDefault="009A6190">
                  <w:pPr>
                    <w:pStyle w:val="NormalWeb"/>
                    <w:divId w:val="28801265"/>
                    <w:rPr>
                      <w:rFonts w:ascii="Arial" w:hAnsi="Arial" w:cs="Arial"/>
                      <w:color w:val="000000"/>
                    </w:rPr>
                  </w:pPr>
                  <w:r>
                    <w:rPr>
                      <w:rFonts w:ascii="Arial" w:hAnsi="Arial" w:cs="Arial"/>
                      <w:color w:val="000000"/>
                    </w:rPr>
                    <w:t>-      'PROPOSED REAR ELEVATIONS', numbered 'PfP/NVS/08', stamped as received by the City Council as Local Planning Authority on the 05/06/2026.</w:t>
                  </w:r>
                </w:p>
                <w:p w14:paraId="59977D1D" w14:textId="3DA07E0E" w:rsidR="009A6190" w:rsidRDefault="009A6190">
                  <w:pPr>
                    <w:pStyle w:val="NormalWeb"/>
                    <w:divId w:val="28801265"/>
                    <w:rPr>
                      <w:rFonts w:ascii="Arial" w:hAnsi="Arial" w:cs="Arial"/>
                      <w:color w:val="000000"/>
                    </w:rPr>
                  </w:pPr>
                  <w:r>
                    <w:rPr>
                      <w:rFonts w:ascii="Arial" w:hAnsi="Arial" w:cs="Arial"/>
                      <w:color w:val="000000"/>
                    </w:rPr>
                    <w:t>-   Design &amp; Access Statement, prepared by Places for People, stamped as received by the City Council as Local Planning Authority on the 05/06/2026.</w:t>
                  </w:r>
                </w:p>
                <w:p w14:paraId="3D23FBB3" w14:textId="2ACEE122" w:rsidR="00B01DBE" w:rsidRDefault="009A6190">
                  <w:pPr>
                    <w:pStyle w:val="NormalWeb"/>
                    <w:divId w:val="28801265"/>
                    <w:rPr>
                      <w:rFonts w:ascii="Arial" w:hAnsi="Arial" w:cs="Arial"/>
                      <w:color w:val="000000"/>
                    </w:rPr>
                  </w:pPr>
                  <w:r>
                    <w:rPr>
                      <w:rFonts w:ascii="Arial" w:hAnsi="Arial" w:cs="Arial"/>
                      <w:color w:val="000000"/>
                    </w:rPr>
                    <w:t>Reason - To ensure the development is carried out in accordance with the approved plans, pursuant to Policies SP1 and DM1 of the Core Strategy.</w:t>
                  </w:r>
                </w:p>
                <w:p w14:paraId="227F02EF" w14:textId="77777777" w:rsidR="00B01DBE" w:rsidRDefault="00B01DBE">
                  <w:pPr>
                    <w:pStyle w:val="NormalWeb"/>
                    <w:divId w:val="28801265"/>
                    <w:rPr>
                      <w:rFonts w:ascii="Arial" w:hAnsi="Arial" w:cs="Arial"/>
                      <w:color w:val="000000"/>
                    </w:rPr>
                  </w:pPr>
                </w:p>
                <w:p w14:paraId="676BE633" w14:textId="77777777" w:rsidR="00BA1D7F" w:rsidRDefault="00BA1D7F" w:rsidP="00BA1D7F"/>
              </w:tc>
            </w:tr>
          </w:tbl>
          <w:p w14:paraId="25CA913A" w14:textId="7DF88B22" w:rsidR="00BA1D7F" w:rsidRPr="00BA1D7F" w:rsidRDefault="00BA1D7F" w:rsidP="00BA1D7F"/>
        </w:tc>
      </w:tr>
    </w:tbl>
    <w:p w14:paraId="2FC478BC" w14:textId="77777777" w:rsidR="006B1081" w:rsidRDefault="006B1081" w:rsidP="00A331F9"/>
    <w:p w14:paraId="26E55863" w14:textId="77777777" w:rsidR="00A331F9" w:rsidRDefault="00A331F9">
      <w:pPr>
        <w:rPr>
          <w:rFonts w:ascii="Times New Roman" w:eastAsia="Times New Roman" w:hAnsi="Times New Roman"/>
        </w:rPr>
      </w:pPr>
    </w:p>
    <w:p w14:paraId="09566E2D" w14:textId="240CD773" w:rsidR="00AA5DA3" w:rsidRDefault="00AA5DA3" w:rsidP="00A331F9">
      <w:r>
        <w:t xml:space="preserve">3)   </w:t>
      </w:r>
      <w:r w:rsidRPr="00AA5DA3">
        <w:t xml:space="preserve">The development hereby approved shall be implemented and thereafter maintained in accordance with the supporting information (window and doors) received on </w:t>
      </w:r>
      <w:r>
        <w:t xml:space="preserve">5 June 2026. </w:t>
      </w:r>
      <w:r w:rsidRPr="00AA5DA3">
        <w:t xml:space="preserve"> </w:t>
      </w:r>
    </w:p>
    <w:p w14:paraId="08D8A98E" w14:textId="77777777" w:rsidR="00AA5DA3" w:rsidRDefault="00AA5DA3" w:rsidP="00A331F9"/>
    <w:p w14:paraId="57F499A2" w14:textId="53CD5F95" w:rsidR="005C02B9" w:rsidRPr="00A331F9" w:rsidRDefault="00AA5DA3" w:rsidP="00A331F9">
      <w:r w:rsidRPr="00AA5DA3">
        <w:t>Reason - To ensure that the appearance of the development is acceptable to the City Council as local planning authority in the interests of the visual amenity of the area within which the site is located, as specified in policies SP1 and DM1 of the Manchester Core Strategy.</w:t>
      </w: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FCD"/>
    <w:multiLevelType w:val="hybridMultilevel"/>
    <w:tmpl w:val="1E7A9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30D68"/>
    <w:multiLevelType w:val="hybridMultilevel"/>
    <w:tmpl w:val="2730A030"/>
    <w:lvl w:ilvl="0" w:tplc="505C4952">
      <w:start w:val="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4331ED"/>
    <w:multiLevelType w:val="hybridMultilevel"/>
    <w:tmpl w:val="1616C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E8381F"/>
    <w:multiLevelType w:val="hybridMultilevel"/>
    <w:tmpl w:val="9D881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AD4E46"/>
    <w:multiLevelType w:val="hybridMultilevel"/>
    <w:tmpl w:val="3B00C5EE"/>
    <w:lvl w:ilvl="0" w:tplc="505C4952">
      <w:start w:val="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2"/>
  </w:num>
  <w:num w:numId="3" w16cid:durableId="1743523982">
    <w:abstractNumId w:val="8"/>
  </w:num>
  <w:num w:numId="4" w16cid:durableId="479078163">
    <w:abstractNumId w:val="4"/>
  </w:num>
  <w:num w:numId="5" w16cid:durableId="257520763">
    <w:abstractNumId w:val="9"/>
  </w:num>
  <w:num w:numId="6" w16cid:durableId="751514205">
    <w:abstractNumId w:val="6"/>
  </w:num>
  <w:num w:numId="7" w16cid:durableId="839779187">
    <w:abstractNumId w:val="0"/>
  </w:num>
  <w:num w:numId="8" w16cid:durableId="1654750747">
    <w:abstractNumId w:val="3"/>
  </w:num>
  <w:num w:numId="9" w16cid:durableId="427584379">
    <w:abstractNumId w:val="1"/>
  </w:num>
  <w:num w:numId="10" w16cid:durableId="1087724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B2F5C"/>
    <w:rsid w:val="002202D8"/>
    <w:rsid w:val="00234BA7"/>
    <w:rsid w:val="00264A72"/>
    <w:rsid w:val="00271DE1"/>
    <w:rsid w:val="00274422"/>
    <w:rsid w:val="002A509A"/>
    <w:rsid w:val="00317CA2"/>
    <w:rsid w:val="0032349F"/>
    <w:rsid w:val="00390344"/>
    <w:rsid w:val="003E4005"/>
    <w:rsid w:val="00467C0E"/>
    <w:rsid w:val="00492A51"/>
    <w:rsid w:val="00527CBE"/>
    <w:rsid w:val="00555E6F"/>
    <w:rsid w:val="005C02B9"/>
    <w:rsid w:val="0060008F"/>
    <w:rsid w:val="006175C6"/>
    <w:rsid w:val="00654330"/>
    <w:rsid w:val="006954E2"/>
    <w:rsid w:val="006B1081"/>
    <w:rsid w:val="006B3B30"/>
    <w:rsid w:val="006E0A90"/>
    <w:rsid w:val="006F7F0E"/>
    <w:rsid w:val="006F7F26"/>
    <w:rsid w:val="0070357C"/>
    <w:rsid w:val="007524AB"/>
    <w:rsid w:val="007901E8"/>
    <w:rsid w:val="008057CA"/>
    <w:rsid w:val="00817607"/>
    <w:rsid w:val="0082374E"/>
    <w:rsid w:val="00857803"/>
    <w:rsid w:val="00871882"/>
    <w:rsid w:val="00897C26"/>
    <w:rsid w:val="00982188"/>
    <w:rsid w:val="00A04F27"/>
    <w:rsid w:val="00A07B10"/>
    <w:rsid w:val="00A1318D"/>
    <w:rsid w:val="00A331F9"/>
    <w:rsid w:val="00A34577"/>
    <w:rsid w:val="00A40D82"/>
    <w:rsid w:val="00A82292"/>
    <w:rsid w:val="00A873E7"/>
    <w:rsid w:val="00AA5DA3"/>
    <w:rsid w:val="00AD3AB2"/>
    <w:rsid w:val="00AD61E8"/>
    <w:rsid w:val="00B01DBE"/>
    <w:rsid w:val="00B13BC0"/>
    <w:rsid w:val="00B17001"/>
    <w:rsid w:val="00B41CC6"/>
    <w:rsid w:val="00B75EB9"/>
    <w:rsid w:val="00BA1D7F"/>
    <w:rsid w:val="00BD216A"/>
    <w:rsid w:val="00BE7747"/>
    <w:rsid w:val="00C15DB2"/>
    <w:rsid w:val="00C53F94"/>
    <w:rsid w:val="00C573B6"/>
    <w:rsid w:val="00C62A32"/>
    <w:rsid w:val="00C72B21"/>
    <w:rsid w:val="00CF74CA"/>
    <w:rsid w:val="00D0333C"/>
    <w:rsid w:val="00D03442"/>
    <w:rsid w:val="00D3474F"/>
    <w:rsid w:val="00D66B55"/>
    <w:rsid w:val="00D73A5C"/>
    <w:rsid w:val="00DE7259"/>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ui-provider">
    <w:name w:val="ui-provider"/>
    <w:basedOn w:val="DefaultParagraphFont"/>
    <w:rsid w:val="00D03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1265">
      <w:bodyDiv w:val="1"/>
      <w:marLeft w:val="0"/>
      <w:marRight w:val="0"/>
      <w:marTop w:val="0"/>
      <w:marBottom w:val="0"/>
      <w:divBdr>
        <w:top w:val="none" w:sz="0" w:space="0" w:color="auto"/>
        <w:left w:val="none" w:sz="0" w:space="0" w:color="auto"/>
        <w:bottom w:val="none" w:sz="0" w:space="0" w:color="auto"/>
        <w:right w:val="none" w:sz="0" w:space="0" w:color="auto"/>
      </w:divBdr>
    </w:div>
    <w:div w:id="122514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538882-C24D-4B73-9008-87E9EADA1702}">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1A84CDE4-0CA7-4E1B-950C-0B91FC3FD44D}">
  <ds:schemaRefs>
    <ds:schemaRef ds:uri="http://schemas.microsoft.com/sharepoint/v3/contenttype/forms"/>
  </ds:schemaRefs>
</ds:datastoreItem>
</file>

<file path=customXml/itemProps3.xml><?xml version="1.0" encoding="utf-8"?>
<ds:datastoreItem xmlns:ds="http://schemas.openxmlformats.org/officeDocument/2006/customXml" ds:itemID="{354E2BEA-461B-46B5-BC5D-A1E2A2C2C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6</Pages>
  <Words>1841</Words>
  <Characters>10256</Characters>
  <Application>Microsoft Office Word</Application>
  <DocSecurity>4</DocSecurity>
  <Lines>277</Lines>
  <Paragraphs>132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salesforceId:9d7996b5-5ca4-4062-bb40-cb7dcd81de56</dc:subject>
  <dc:creator>Anthony Moore</dc:creator>
  <cp:keywords/>
  <dc:description/>
  <cp:lastModifiedBy>Ellie Knowles</cp:lastModifiedBy>
  <cp:revision>12</cp:revision>
  <dcterms:created xsi:type="dcterms:W3CDTF">2026-09-24T08:22:00Z</dcterms:created>
  <dcterms:modified xsi:type="dcterms:W3CDTF">2026-10-30T13:10:00Z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069Sl00000dzidcIAA</vt:lpwstr>
  </property>
  <property fmtid="{D5CDD505-2E9C-101B-9397-08002B2CF9AE}" pid="3" name="ContentTypeId">
    <vt:lpwstr>0x010100D192DAB28F75A4458A6283DC0AA8BFF3</vt:lpwstr>
  </property>
</Properties>
</file>