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AE068" w14:textId="77777777" w:rsidR="00BE7747" w:rsidRDefault="00D3474F" w:rsidP="00D3474F">
      <w:pPr>
        <w:jc w:val="right"/>
      </w:pPr>
      <w:r>
        <w:rPr>
          <w:noProof/>
        </w:rPr>
        <w:drawing>
          <wp:inline distT="0" distB="0" distL="0" distR="0" wp14:anchorId="0917C560" wp14:editId="6FFB9C42">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6" cstate="print"/>
                    <a:stretch>
                      <a:fillRect/>
                    </a:stretch>
                  </pic:blipFill>
                  <pic:spPr>
                    <a:xfrm>
                      <a:off x="0" y="0"/>
                      <a:ext cx="2133600" cy="411480"/>
                    </a:xfrm>
                    <a:prstGeom prst="rect">
                      <a:avLst/>
                    </a:prstGeom>
                  </pic:spPr>
                </pic:pic>
              </a:graphicData>
            </a:graphic>
          </wp:inline>
        </w:drawing>
      </w:r>
    </w:p>
    <w:p w14:paraId="394FBC24" w14:textId="77777777" w:rsidR="00D3474F" w:rsidRDefault="00D3474F" w:rsidP="00D3474F">
      <w:pPr>
        <w:pStyle w:val="Title"/>
      </w:pPr>
      <w:r>
        <w:t>Planning</w:t>
      </w:r>
    </w:p>
    <w:p w14:paraId="42F17A0F" w14:textId="77777777" w:rsidR="00D3474F" w:rsidRDefault="00D3474F" w:rsidP="00D3474F">
      <w:pPr>
        <w:pStyle w:val="Title"/>
      </w:pPr>
      <w:r>
        <w:t>Delegated Officer Report</w:t>
      </w:r>
    </w:p>
    <w:p w14:paraId="44E46824"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7DEDFB87" w14:textId="77777777" w:rsidTr="003E4005">
        <w:tc>
          <w:tcPr>
            <w:tcW w:w="2830" w:type="dxa"/>
          </w:tcPr>
          <w:p w14:paraId="097C0CFD" w14:textId="77777777" w:rsidR="00D3474F" w:rsidRDefault="00D3474F" w:rsidP="00D3474F">
            <w:pPr>
              <w:pStyle w:val="Heading2"/>
            </w:pPr>
            <w:r>
              <w:t>Application reference:</w:t>
            </w:r>
          </w:p>
        </w:tc>
        <w:tc>
          <w:tcPr>
            <w:tcW w:w="7364" w:type="dxa"/>
          </w:tcPr>
          <w:p w14:paraId="770B0C91" w14:textId="77777777" w:rsidR="00D3474F" w:rsidRDefault="00D3474F" w:rsidP="00D3474F">
            <w:r>
              <w:t>PLA-2026-001089</w:t>
            </w:r>
          </w:p>
        </w:tc>
      </w:tr>
      <w:tr w:rsidR="00D3474F" w14:paraId="5DE7CFA3" w14:textId="77777777" w:rsidTr="003E4005">
        <w:tc>
          <w:tcPr>
            <w:tcW w:w="2830" w:type="dxa"/>
          </w:tcPr>
          <w:p w14:paraId="2DD756C4" w14:textId="77777777" w:rsidR="00D3474F" w:rsidRDefault="00D3474F" w:rsidP="00D3474F">
            <w:pPr>
              <w:pStyle w:val="Heading2"/>
            </w:pPr>
            <w:r>
              <w:t>Application type:</w:t>
            </w:r>
          </w:p>
        </w:tc>
        <w:tc>
          <w:tcPr>
            <w:tcW w:w="7364" w:type="dxa"/>
          </w:tcPr>
          <w:p w14:paraId="39286642" w14:textId="77777777" w:rsidR="00D3474F" w:rsidRDefault="003E4005" w:rsidP="00D3474F">
            <w:r>
              <w:t>Consent to display an advertisement</w:t>
            </w:r>
          </w:p>
        </w:tc>
      </w:tr>
      <w:tr w:rsidR="00D3474F" w14:paraId="34667906" w14:textId="77777777" w:rsidTr="003E4005">
        <w:tc>
          <w:tcPr>
            <w:tcW w:w="2830" w:type="dxa"/>
          </w:tcPr>
          <w:p w14:paraId="21157C01" w14:textId="77777777" w:rsidR="00D3474F" w:rsidRDefault="00D3474F" w:rsidP="00D3474F">
            <w:pPr>
              <w:pStyle w:val="Heading2"/>
            </w:pPr>
            <w:r>
              <w:t>Proposal:</w:t>
            </w:r>
          </w:p>
        </w:tc>
        <w:tc>
          <w:tcPr>
            <w:tcW w:w="7364" w:type="dxa"/>
          </w:tcPr>
          <w:p w14:paraId="5042F965" w14:textId="77777777" w:rsidR="00D3474F" w:rsidRDefault="00D3474F" w:rsidP="00D3474F">
            <w:r w:rsidRPr="00F01B50">
              <w:rPr>
                <w:rFonts w:cs="Arial"/>
              </w:rPr>
              <w:t>Installation of 1no. internally Illuminated fascia sign and 1no. internally illuminated hanging sign.</w:t>
            </w:r>
          </w:p>
        </w:tc>
      </w:tr>
      <w:tr w:rsidR="00D3474F" w14:paraId="21C70789" w14:textId="77777777" w:rsidTr="003E4005">
        <w:tc>
          <w:tcPr>
            <w:tcW w:w="2830" w:type="dxa"/>
          </w:tcPr>
          <w:p w14:paraId="5A3DB325" w14:textId="77777777" w:rsidR="00D3474F" w:rsidRDefault="00D3474F" w:rsidP="00D3474F">
            <w:pPr>
              <w:pStyle w:val="Heading2"/>
            </w:pPr>
            <w:r>
              <w:t>Site address:</w:t>
            </w:r>
          </w:p>
        </w:tc>
        <w:tc>
          <w:tcPr>
            <w:tcW w:w="7364" w:type="dxa"/>
          </w:tcPr>
          <w:p w14:paraId="0C0E75BA" w14:textId="77777777" w:rsidR="00D3474F" w:rsidRDefault="00F96A58" w:rsidP="00D3474F">
            <w:r w:rsidRPr="00F96A58">
              <w:rPr>
                <w:rFonts w:cs="Arial"/>
              </w:rPr>
              <w:t>50 King Street Manchester M2 4LY</w:t>
            </w:r>
          </w:p>
        </w:tc>
      </w:tr>
      <w:tr w:rsidR="00D3474F" w14:paraId="75D5AE1F" w14:textId="77777777" w:rsidTr="003E4005">
        <w:tc>
          <w:tcPr>
            <w:tcW w:w="2830" w:type="dxa"/>
          </w:tcPr>
          <w:p w14:paraId="6B78D7A0" w14:textId="77777777" w:rsidR="00D3474F" w:rsidRDefault="00D3474F" w:rsidP="00D3474F">
            <w:pPr>
              <w:pStyle w:val="Heading2"/>
            </w:pPr>
            <w:r>
              <w:t>Ward(s):</w:t>
            </w:r>
          </w:p>
        </w:tc>
        <w:tc>
          <w:tcPr>
            <w:tcW w:w="7364" w:type="dxa"/>
          </w:tcPr>
          <w:p w14:paraId="15F5128F" w14:textId="77777777" w:rsidR="00D3474F" w:rsidRDefault="00D3474F" w:rsidP="00D3474F">
            <w:r w:rsidRPr="00F01B50">
              <w:rPr>
                <w:rFonts w:cs="Arial"/>
                <w:bCs/>
              </w:rPr>
              <w:t>Deansgate</w:t>
            </w:r>
          </w:p>
        </w:tc>
      </w:tr>
      <w:tr w:rsidR="00D3474F" w14:paraId="6EDEC3C4" w14:textId="77777777" w:rsidTr="003E4005">
        <w:tc>
          <w:tcPr>
            <w:tcW w:w="2830" w:type="dxa"/>
          </w:tcPr>
          <w:p w14:paraId="2185C19E" w14:textId="77777777" w:rsidR="00D3474F" w:rsidRDefault="00D3474F" w:rsidP="00D3474F">
            <w:pPr>
              <w:pStyle w:val="Heading2"/>
            </w:pPr>
            <w:r>
              <w:t>Date application valid:</w:t>
            </w:r>
          </w:p>
        </w:tc>
        <w:tc>
          <w:tcPr>
            <w:tcW w:w="7364" w:type="dxa"/>
          </w:tcPr>
          <w:p w14:paraId="236182AC" w14:textId="77777777" w:rsidR="00D3474F" w:rsidRPr="00F01B50" w:rsidRDefault="00D3474F" w:rsidP="00D3474F">
            <w:pPr>
              <w:rPr>
                <w:rFonts w:cs="Arial"/>
                <w:bCs/>
              </w:rPr>
            </w:pPr>
            <w:r w:rsidRPr="00F01B50">
              <w:rPr>
                <w:rFonts w:eastAsia="MS Mincho" w:cs="Arial"/>
                <w:kern w:val="0"/>
                <w14:ligatures w14:val="none"/>
              </w:rPr>
              <w:t>02 September 2026</w:t>
            </w:r>
          </w:p>
        </w:tc>
      </w:tr>
      <w:tr w:rsidR="00D3474F" w14:paraId="10C9EA23" w14:textId="77777777" w:rsidTr="003E4005">
        <w:tc>
          <w:tcPr>
            <w:tcW w:w="2830" w:type="dxa"/>
          </w:tcPr>
          <w:p w14:paraId="73093AC0" w14:textId="77777777" w:rsidR="00D3474F" w:rsidRDefault="00D3474F" w:rsidP="00D3474F">
            <w:pPr>
              <w:pStyle w:val="Heading2"/>
            </w:pPr>
            <w:r>
              <w:t>Applicant name:</w:t>
            </w:r>
          </w:p>
        </w:tc>
        <w:tc>
          <w:tcPr>
            <w:tcW w:w="7364" w:type="dxa"/>
          </w:tcPr>
          <w:p w14:paraId="441FBE07" w14:textId="77777777" w:rsidR="00D3474F" w:rsidRDefault="00D3474F" w:rsidP="00D3474F">
            <w:r w:rsidRPr="00F01B50">
              <w:rPr>
                <w:rFonts w:cs="Arial"/>
              </w:rPr>
              <w:t>Dr Harvey Moscot</w:t>
            </w:r>
            <w:r w:rsidR="00A07B10">
              <w:rPr>
                <w:rFonts w:cs="Arial"/>
              </w:rPr>
              <w:t xml:space="preserve"> </w:t>
            </w:r>
          </w:p>
        </w:tc>
      </w:tr>
      <w:tr w:rsidR="00D3474F" w14:paraId="74A0036E" w14:textId="77777777" w:rsidTr="003E4005">
        <w:tc>
          <w:tcPr>
            <w:tcW w:w="2830" w:type="dxa"/>
          </w:tcPr>
          <w:p w14:paraId="2D280128" w14:textId="77777777" w:rsidR="00D3474F" w:rsidRDefault="00D3474F" w:rsidP="00D3474F">
            <w:pPr>
              <w:pStyle w:val="Heading2"/>
            </w:pPr>
            <w:r>
              <w:t>Agent (if any):</w:t>
            </w:r>
          </w:p>
        </w:tc>
        <w:tc>
          <w:tcPr>
            <w:tcW w:w="7364" w:type="dxa"/>
          </w:tcPr>
          <w:p w14:paraId="72C11719" w14:textId="77777777" w:rsidR="00D3474F" w:rsidRDefault="00D3474F" w:rsidP="00D3474F">
            <w:r>
              <w:t>Mr Robert Mumby</w:t>
            </w:r>
            <w:r w:rsidR="00A07B10">
              <w:t xml:space="preserve"> </w:t>
            </w:r>
          </w:p>
        </w:tc>
      </w:tr>
      <w:tr w:rsidR="00D3474F" w14:paraId="36A5ECD6" w14:textId="77777777" w:rsidTr="003E4005">
        <w:tc>
          <w:tcPr>
            <w:tcW w:w="2830" w:type="dxa"/>
          </w:tcPr>
          <w:p w14:paraId="39B07BC9" w14:textId="77777777" w:rsidR="00D3474F" w:rsidRDefault="00D3474F" w:rsidP="00D3474F">
            <w:pPr>
              <w:pStyle w:val="Heading2"/>
            </w:pPr>
            <w:r>
              <w:t>Case officer:</w:t>
            </w:r>
          </w:p>
        </w:tc>
        <w:tc>
          <w:tcPr>
            <w:tcW w:w="7364" w:type="dxa"/>
          </w:tcPr>
          <w:p w14:paraId="4289AC5B" w14:textId="77777777" w:rsidR="00D3474F" w:rsidRDefault="00D3474F" w:rsidP="00D3474F">
            <w:r>
              <w:t>Ciara Gettinby</w:t>
            </w:r>
          </w:p>
        </w:tc>
      </w:tr>
      <w:tr w:rsidR="00D3474F" w14:paraId="6C725772" w14:textId="77777777" w:rsidTr="003E4005">
        <w:tc>
          <w:tcPr>
            <w:tcW w:w="2830" w:type="dxa"/>
          </w:tcPr>
          <w:p w14:paraId="167B960D" w14:textId="77777777" w:rsidR="00D3474F" w:rsidRDefault="00D3474F" w:rsidP="00D3474F">
            <w:pPr>
              <w:pStyle w:val="Heading2"/>
            </w:pPr>
            <w:r>
              <w:t>Recommendation:</w:t>
            </w:r>
          </w:p>
        </w:tc>
        <w:tc>
          <w:tcPr>
            <w:tcW w:w="7364" w:type="dxa"/>
          </w:tcPr>
          <w:p w14:paraId="1E382F11" w14:textId="588F80E9" w:rsidR="00D3474F" w:rsidRDefault="00D77417" w:rsidP="00D3474F">
            <w:r>
              <w:t xml:space="preserve">REFUSE  </w:t>
            </w:r>
          </w:p>
        </w:tc>
      </w:tr>
      <w:tr w:rsidR="00D3474F" w14:paraId="0BBA1DA9" w14:textId="77777777" w:rsidTr="003E4005">
        <w:tc>
          <w:tcPr>
            <w:tcW w:w="2830" w:type="dxa"/>
          </w:tcPr>
          <w:p w14:paraId="79919A0F" w14:textId="77777777" w:rsidR="00D3474F" w:rsidRDefault="00D3474F" w:rsidP="00D3474F">
            <w:pPr>
              <w:pStyle w:val="Heading2"/>
            </w:pPr>
            <w:r>
              <w:t>Date of recommendation:</w:t>
            </w:r>
          </w:p>
        </w:tc>
        <w:tc>
          <w:tcPr>
            <w:tcW w:w="7364" w:type="dxa"/>
          </w:tcPr>
          <w:p w14:paraId="61D03625" w14:textId="6F97A1B0" w:rsidR="00D3474F" w:rsidRDefault="00D77417" w:rsidP="00D3474F">
            <w:r>
              <w:t xml:space="preserve">26 October 2026 </w:t>
            </w:r>
          </w:p>
        </w:tc>
      </w:tr>
    </w:tbl>
    <w:p w14:paraId="7E10854D" w14:textId="77777777" w:rsidR="00D3474F" w:rsidRDefault="00D3474F" w:rsidP="00D3474F"/>
    <w:p w14:paraId="5AD6E1EB" w14:textId="77777777" w:rsidR="00EF3E10" w:rsidRDefault="00EF3E10" w:rsidP="00EF3E10">
      <w:pPr>
        <w:pStyle w:val="Heading1"/>
      </w:pPr>
      <w:r>
        <w:t>Description of site, building and/or area</w:t>
      </w:r>
    </w:p>
    <w:p w14:paraId="4A2B33A5" w14:textId="59CD5859" w:rsidR="00A22618" w:rsidRDefault="00785DFB" w:rsidP="00A26066">
      <w:r>
        <w:t xml:space="preserve">King Street is characterised by its Listed Buildings and the preservation of its heritage </w:t>
      </w:r>
      <w:r w:rsidR="00782B73">
        <w:t>assets;</w:t>
      </w:r>
      <w:r>
        <w:t xml:space="preserve"> the area is commercial in nature with </w:t>
      </w:r>
      <w:r w:rsidR="00782B73">
        <w:t xml:space="preserve">the surrounding </w:t>
      </w:r>
      <w:r w:rsidR="00512889">
        <w:t xml:space="preserve">ground-floor </w:t>
      </w:r>
      <w:r w:rsidR="00782B73">
        <w:t>units being occupied by shops</w:t>
      </w:r>
      <w:r w:rsidR="00A22618">
        <w:t>, café’s or restaurants</w:t>
      </w:r>
      <w:r w:rsidR="00782B73">
        <w:t xml:space="preserve">. </w:t>
      </w:r>
      <w:r w:rsidR="00512889">
        <w:t>Located in St Ann’s Conservation Area, it is</w:t>
      </w:r>
      <w:r w:rsidR="00A33444">
        <w:t xml:space="preserve"> known for its </w:t>
      </w:r>
      <w:r w:rsidR="00512889">
        <w:t xml:space="preserve">historically significant </w:t>
      </w:r>
      <w:r w:rsidR="00A33444">
        <w:t xml:space="preserve">Georgian Buildings and </w:t>
      </w:r>
      <w:r w:rsidR="00A22618">
        <w:t xml:space="preserve">Grade I Listed Building, </w:t>
      </w:r>
      <w:r w:rsidR="00A33444">
        <w:t xml:space="preserve">St Ann’s Church that </w:t>
      </w:r>
      <w:r w:rsidR="00512889">
        <w:t xml:space="preserve">dates back to the year 1712.  </w:t>
      </w:r>
      <w:r w:rsidR="00A22618">
        <w:t xml:space="preserve">50 King Street is a terraced building </w:t>
      </w:r>
      <w:r w:rsidR="00782B73">
        <w:t>a</w:t>
      </w:r>
      <w:r w:rsidR="00A22618">
        <w:t>butting a</w:t>
      </w:r>
      <w:r w:rsidR="00782B73">
        <w:t xml:space="preserve"> Grade II Listed Building, no. 48 King Street. </w:t>
      </w:r>
      <w:r w:rsidR="00A22618">
        <w:t xml:space="preserve">The applicant building is three storeys tall with decorative detailing at the cornice of the shopfront. The first and second floor are considered to hold more heritage significance than the shopfront, with more detailing and architectural features along the </w:t>
      </w:r>
      <w:r w:rsidR="00F94A98">
        <w:t xml:space="preserve">front </w:t>
      </w:r>
      <w:r w:rsidR="00A22618">
        <w:t xml:space="preserve">elevation. </w:t>
      </w:r>
    </w:p>
    <w:p w14:paraId="39CAB59B" w14:textId="77777777" w:rsidR="00A22618" w:rsidRDefault="00A22618" w:rsidP="00A26066"/>
    <w:p w14:paraId="05E5D202" w14:textId="76691EAC" w:rsidR="00A26066" w:rsidRDefault="00782B73" w:rsidP="00A26066">
      <w:r>
        <w:t xml:space="preserve">Also, within the vicinity of the site is, Grade II Listed Building 54 &amp; 56 King Street, Grade II Listed Building 41 South King Street, Grade II Listed Building, 35 and 37 King Street, Grade II Listed Building, 33 King Street, and Grade II Listed Building 29 and 31 King Street. </w:t>
      </w:r>
    </w:p>
    <w:p w14:paraId="1DBD4483" w14:textId="77777777" w:rsidR="00A22618" w:rsidRDefault="00A22618" w:rsidP="00A26066"/>
    <w:p w14:paraId="13714065" w14:textId="77777777" w:rsidR="00A22618" w:rsidRDefault="00A22618" w:rsidP="00A26066"/>
    <w:p w14:paraId="5F74CEF9" w14:textId="77777777" w:rsidR="00353572" w:rsidRDefault="00353572" w:rsidP="00A26066"/>
    <w:p w14:paraId="504AAA6B" w14:textId="77777777" w:rsidR="00353572" w:rsidRDefault="00353572" w:rsidP="00A26066"/>
    <w:p w14:paraId="3E1FEE1E" w14:textId="77777777" w:rsidR="00353572" w:rsidRDefault="00353572" w:rsidP="00A26066"/>
    <w:p w14:paraId="6EDAFF81" w14:textId="77777777" w:rsidR="00353572" w:rsidRDefault="00353572" w:rsidP="00A26066"/>
    <w:p w14:paraId="37856542" w14:textId="77777777" w:rsidR="00353572" w:rsidRDefault="00353572" w:rsidP="00A26066"/>
    <w:p w14:paraId="3DD61B9C" w14:textId="77777777" w:rsidR="00353572" w:rsidRDefault="00353572" w:rsidP="00A26066"/>
    <w:p w14:paraId="1D51485B" w14:textId="77777777" w:rsidR="00353572" w:rsidRDefault="00353572" w:rsidP="00A26066"/>
    <w:p w14:paraId="1FE54C1A" w14:textId="77777777" w:rsidR="00353572" w:rsidRDefault="00353572" w:rsidP="00A26066"/>
    <w:p w14:paraId="70E31CC6" w14:textId="77777777" w:rsidR="00353572" w:rsidRDefault="00353572" w:rsidP="00A26066"/>
    <w:p w14:paraId="5CE09AFD" w14:textId="77777777" w:rsidR="00A22618" w:rsidRDefault="00A22618" w:rsidP="00A26066"/>
    <w:p w14:paraId="294C9BC9" w14:textId="5DB6F98C" w:rsidR="00A22618" w:rsidRPr="00A22618" w:rsidRDefault="00A22618" w:rsidP="00A26066">
      <w:pPr>
        <w:rPr>
          <w:b/>
          <w:bCs/>
          <w:i/>
          <w:iCs/>
          <w:sz w:val="22"/>
          <w:szCs w:val="22"/>
        </w:rPr>
      </w:pPr>
      <w:r w:rsidRPr="00A22618">
        <w:rPr>
          <w:b/>
          <w:bCs/>
          <w:i/>
          <w:iCs/>
          <w:sz w:val="22"/>
          <w:szCs w:val="22"/>
        </w:rPr>
        <w:lastRenderedPageBreak/>
        <w:t xml:space="preserve">Map of surrounding Listed Buildings </w:t>
      </w:r>
    </w:p>
    <w:p w14:paraId="4EB2B712" w14:textId="2FB2A4D7" w:rsidR="00782B73" w:rsidRDefault="00A22618" w:rsidP="00A26066">
      <w:r w:rsidRPr="00A22618">
        <w:rPr>
          <w:noProof/>
        </w:rPr>
        <w:drawing>
          <wp:inline distT="0" distB="0" distL="0" distR="0" wp14:anchorId="736A88B8" wp14:editId="79A76088">
            <wp:extent cx="5943600" cy="2822575"/>
            <wp:effectExtent l="0" t="0" r="0" b="0"/>
            <wp:docPr id="1808877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877093" name=""/>
                    <pic:cNvPicPr/>
                  </pic:nvPicPr>
                  <pic:blipFill>
                    <a:blip r:embed="rId7"/>
                    <a:stretch>
                      <a:fillRect/>
                    </a:stretch>
                  </pic:blipFill>
                  <pic:spPr>
                    <a:xfrm>
                      <a:off x="0" y="0"/>
                      <a:ext cx="5943600" cy="2822575"/>
                    </a:xfrm>
                    <a:prstGeom prst="rect">
                      <a:avLst/>
                    </a:prstGeom>
                  </pic:spPr>
                </pic:pic>
              </a:graphicData>
            </a:graphic>
          </wp:inline>
        </w:drawing>
      </w:r>
    </w:p>
    <w:p w14:paraId="7C6E77B1" w14:textId="77777777" w:rsidR="00353572" w:rsidRDefault="00353572" w:rsidP="00A26066"/>
    <w:p w14:paraId="5D7B0044" w14:textId="4278456E" w:rsidR="00353572" w:rsidRDefault="00353572" w:rsidP="00A26066">
      <w:pPr>
        <w:rPr>
          <w:b/>
          <w:bCs/>
          <w:i/>
          <w:iCs/>
          <w:sz w:val="22"/>
          <w:szCs w:val="22"/>
        </w:rPr>
      </w:pPr>
      <w:r w:rsidRPr="00353572">
        <w:rPr>
          <w:b/>
          <w:bCs/>
          <w:i/>
          <w:iCs/>
          <w:sz w:val="22"/>
          <w:szCs w:val="22"/>
        </w:rPr>
        <w:t xml:space="preserve">Map of St Ann’s Conservation Area </w:t>
      </w:r>
    </w:p>
    <w:p w14:paraId="44BF846E" w14:textId="159A409E" w:rsidR="00353572" w:rsidRPr="00353572" w:rsidRDefault="00353572" w:rsidP="00A26066">
      <w:pPr>
        <w:rPr>
          <w:b/>
          <w:bCs/>
          <w:i/>
          <w:iCs/>
          <w:sz w:val="22"/>
          <w:szCs w:val="22"/>
        </w:rPr>
      </w:pPr>
      <w:r w:rsidRPr="00353572">
        <w:rPr>
          <w:b/>
          <w:bCs/>
          <w:i/>
          <w:iCs/>
          <w:noProof/>
          <w:sz w:val="22"/>
          <w:szCs w:val="22"/>
        </w:rPr>
        <w:drawing>
          <wp:inline distT="0" distB="0" distL="0" distR="0" wp14:anchorId="59AD9842" wp14:editId="741B29EB">
            <wp:extent cx="6479540" cy="3434715"/>
            <wp:effectExtent l="0" t="0" r="0" b="0"/>
            <wp:docPr id="356990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90863" name=""/>
                    <pic:cNvPicPr/>
                  </pic:nvPicPr>
                  <pic:blipFill>
                    <a:blip r:embed="rId8"/>
                    <a:stretch>
                      <a:fillRect/>
                    </a:stretch>
                  </pic:blipFill>
                  <pic:spPr>
                    <a:xfrm>
                      <a:off x="0" y="0"/>
                      <a:ext cx="6479540" cy="3434715"/>
                    </a:xfrm>
                    <a:prstGeom prst="rect">
                      <a:avLst/>
                    </a:prstGeom>
                  </pic:spPr>
                </pic:pic>
              </a:graphicData>
            </a:graphic>
          </wp:inline>
        </w:drawing>
      </w:r>
    </w:p>
    <w:p w14:paraId="74ADF63C" w14:textId="77777777" w:rsidR="00EF3E10" w:rsidRDefault="00EF3E10" w:rsidP="00EF3E10">
      <w:pPr>
        <w:pStyle w:val="Heading1"/>
      </w:pPr>
      <w:r>
        <w:t>Description of development</w:t>
      </w:r>
    </w:p>
    <w:p w14:paraId="310B57AE" w14:textId="1C8B8A97" w:rsidR="00BF0FA1" w:rsidRDefault="00785DFB" w:rsidP="00785DFB">
      <w:r>
        <w:t xml:space="preserve">Advertisement consent is sought for the installation of a fascia board and a projecting sign. The fascia board would be </w:t>
      </w:r>
      <w:r w:rsidR="008B246E">
        <w:t xml:space="preserve">internally illuminated at 300cd/m2 with a yellow background and black lettering. The board would be fixed onto the original fascia board of the shopfront and </w:t>
      </w:r>
      <w:r w:rsidR="00757E27">
        <w:t>have a depth of 0.5 resulting in the fascia board projecting forwards of the shopfront.</w:t>
      </w:r>
      <w:r w:rsidR="008B246E">
        <w:t xml:space="preserve"> </w:t>
      </w:r>
      <w:r>
        <w:t xml:space="preserve">The projecting sign would also be </w:t>
      </w:r>
      <w:r w:rsidR="008B246E">
        <w:t xml:space="preserve">internally illuminated, </w:t>
      </w:r>
      <w:r>
        <w:t>sit adjacent to the fascia board</w:t>
      </w:r>
      <w:r w:rsidR="008B246E">
        <w:t xml:space="preserve"> </w:t>
      </w:r>
      <w:r>
        <w:t>and have a depth of 120mm.</w:t>
      </w:r>
    </w:p>
    <w:p w14:paraId="4B40721B" w14:textId="77777777" w:rsidR="00A05B1E" w:rsidRDefault="00A05B1E" w:rsidP="00785DFB">
      <w:pPr>
        <w:rPr>
          <w:b/>
          <w:bCs/>
          <w:i/>
          <w:iCs/>
        </w:rPr>
      </w:pPr>
    </w:p>
    <w:p w14:paraId="6F0A805C" w14:textId="77777777" w:rsidR="00353572" w:rsidRDefault="00353572" w:rsidP="00785DFB">
      <w:pPr>
        <w:rPr>
          <w:b/>
          <w:bCs/>
          <w:i/>
          <w:iCs/>
        </w:rPr>
      </w:pPr>
    </w:p>
    <w:p w14:paraId="5B7787D6" w14:textId="77777777" w:rsidR="00353572" w:rsidRDefault="00353572" w:rsidP="00785DFB">
      <w:pPr>
        <w:rPr>
          <w:b/>
          <w:bCs/>
          <w:i/>
          <w:iCs/>
        </w:rPr>
      </w:pPr>
    </w:p>
    <w:p w14:paraId="6FF41714" w14:textId="77777777" w:rsidR="00353572" w:rsidRDefault="00353572" w:rsidP="00785DFB">
      <w:pPr>
        <w:rPr>
          <w:b/>
          <w:bCs/>
          <w:i/>
          <w:iCs/>
        </w:rPr>
      </w:pPr>
    </w:p>
    <w:p w14:paraId="12A353C7" w14:textId="77777777" w:rsidR="00353572" w:rsidRDefault="00353572" w:rsidP="00785DFB">
      <w:pPr>
        <w:rPr>
          <w:b/>
          <w:bCs/>
          <w:i/>
          <w:iCs/>
        </w:rPr>
      </w:pPr>
    </w:p>
    <w:p w14:paraId="6DAFC0CC" w14:textId="77777777" w:rsidR="00353572" w:rsidRDefault="00353572" w:rsidP="00785DFB">
      <w:pPr>
        <w:rPr>
          <w:b/>
          <w:bCs/>
          <w:i/>
          <w:iCs/>
        </w:rPr>
      </w:pPr>
    </w:p>
    <w:p w14:paraId="10D25EC3" w14:textId="77777777" w:rsidR="00353572" w:rsidRDefault="00353572" w:rsidP="00785DFB">
      <w:pPr>
        <w:rPr>
          <w:b/>
          <w:bCs/>
          <w:i/>
          <w:iCs/>
        </w:rPr>
      </w:pPr>
    </w:p>
    <w:p w14:paraId="599157BA" w14:textId="77777777" w:rsidR="00353572" w:rsidRDefault="00353572" w:rsidP="00785DFB">
      <w:pPr>
        <w:rPr>
          <w:b/>
          <w:bCs/>
          <w:i/>
          <w:iCs/>
        </w:rPr>
      </w:pPr>
    </w:p>
    <w:p w14:paraId="0CF29A9D" w14:textId="77777777" w:rsidR="00353572" w:rsidRDefault="00353572" w:rsidP="00785DFB">
      <w:pPr>
        <w:rPr>
          <w:b/>
          <w:bCs/>
          <w:i/>
          <w:iCs/>
        </w:rPr>
      </w:pPr>
    </w:p>
    <w:p w14:paraId="0874F88E" w14:textId="19C75699" w:rsidR="00BF0FA1" w:rsidRPr="00F94A98" w:rsidRDefault="00A05B1E" w:rsidP="00785DFB">
      <w:pPr>
        <w:rPr>
          <w:b/>
          <w:bCs/>
          <w:i/>
          <w:iCs/>
          <w:sz w:val="22"/>
          <w:szCs w:val="22"/>
        </w:rPr>
      </w:pPr>
      <w:r w:rsidRPr="00F94A98">
        <w:rPr>
          <w:b/>
          <w:bCs/>
          <w:i/>
          <w:iCs/>
          <w:sz w:val="22"/>
          <w:szCs w:val="22"/>
        </w:rPr>
        <w:t>Proposed Plans</w:t>
      </w:r>
    </w:p>
    <w:p w14:paraId="091698CC" w14:textId="77777777" w:rsidR="00BF0FA1" w:rsidRDefault="00BF0FA1" w:rsidP="00785DFB"/>
    <w:p w14:paraId="15CE6078" w14:textId="6315B975" w:rsidR="008B246E" w:rsidRDefault="00A05B1E" w:rsidP="00785DFB">
      <w:r w:rsidRPr="00BF0FA1">
        <w:rPr>
          <w:b/>
          <w:bCs/>
          <w:i/>
          <w:iCs/>
          <w:noProof/>
        </w:rPr>
        <w:drawing>
          <wp:inline distT="0" distB="0" distL="0" distR="0" wp14:anchorId="783343C9" wp14:editId="2F92AC5A">
            <wp:extent cx="5943600" cy="3336473"/>
            <wp:effectExtent l="0" t="0" r="0" b="0"/>
            <wp:docPr id="1625520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520509" name=""/>
                    <pic:cNvPicPr/>
                  </pic:nvPicPr>
                  <pic:blipFill>
                    <a:blip r:embed="rId9"/>
                    <a:stretch>
                      <a:fillRect/>
                    </a:stretch>
                  </pic:blipFill>
                  <pic:spPr>
                    <a:xfrm>
                      <a:off x="0" y="0"/>
                      <a:ext cx="5943600" cy="3336473"/>
                    </a:xfrm>
                    <a:prstGeom prst="rect">
                      <a:avLst/>
                    </a:prstGeom>
                  </pic:spPr>
                </pic:pic>
              </a:graphicData>
            </a:graphic>
          </wp:inline>
        </w:drawing>
      </w:r>
    </w:p>
    <w:p w14:paraId="05C19BDE" w14:textId="77777777" w:rsidR="00353572" w:rsidRDefault="00353572" w:rsidP="00785DFB"/>
    <w:p w14:paraId="1F747313" w14:textId="7E1016D6" w:rsidR="008B246E" w:rsidRPr="00F94A98" w:rsidRDefault="008B246E" w:rsidP="00785DFB">
      <w:pPr>
        <w:rPr>
          <w:b/>
          <w:bCs/>
          <w:i/>
          <w:iCs/>
          <w:sz w:val="22"/>
          <w:szCs w:val="22"/>
        </w:rPr>
      </w:pPr>
      <w:r w:rsidRPr="00F94A98">
        <w:rPr>
          <w:b/>
          <w:bCs/>
          <w:i/>
          <w:iCs/>
          <w:sz w:val="22"/>
          <w:szCs w:val="22"/>
        </w:rPr>
        <w:t xml:space="preserve">Site Photos </w:t>
      </w:r>
    </w:p>
    <w:p w14:paraId="4288EA84" w14:textId="44BB18D5" w:rsidR="00785DFB" w:rsidRDefault="00785DFB" w:rsidP="00785DFB">
      <w:r w:rsidRPr="00785DFB">
        <w:rPr>
          <w:noProof/>
        </w:rPr>
        <w:drawing>
          <wp:inline distT="0" distB="0" distL="0" distR="0" wp14:anchorId="58B47234" wp14:editId="7D72BF40">
            <wp:extent cx="5334000" cy="3191304"/>
            <wp:effectExtent l="0" t="0" r="0" b="9525"/>
            <wp:docPr id="1315212733" name="Picture 2">
              <a:extLst xmlns:a="http://schemas.openxmlformats.org/drawingml/2006/main">
                <a:ext uri="{FF2B5EF4-FFF2-40B4-BE49-F238E27FC236}">
                  <a16:creationId xmlns:a16="http://schemas.microsoft.com/office/drawing/2014/main" id="{0604CF86-DA5C-D661-F89A-AC55618713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604CF86-DA5C-D661-F89A-AC55618713F1}"/>
                        </a:ext>
                      </a:extLst>
                    </pic:cNvPr>
                    <pic:cNvPicPr>
                      <a:picLocks noChangeAspect="1"/>
                    </pic:cNvPicPr>
                  </pic:nvPicPr>
                  <pic:blipFill rotWithShape="1">
                    <a:blip r:embed="rId10"/>
                    <a:srcRect t="8839" b="11210"/>
                    <a:stretch>
                      <a:fillRect/>
                    </a:stretch>
                  </pic:blipFill>
                  <pic:spPr bwMode="auto">
                    <a:xfrm>
                      <a:off x="0" y="0"/>
                      <a:ext cx="5344197" cy="3197405"/>
                    </a:xfrm>
                    <a:prstGeom prst="rect">
                      <a:avLst/>
                    </a:prstGeom>
                    <a:ln>
                      <a:noFill/>
                    </a:ln>
                    <a:extLst>
                      <a:ext uri="{53640926-AAD7-44D8-BBD7-CCE9431645EC}">
                        <a14:shadowObscured xmlns:a14="http://schemas.microsoft.com/office/drawing/2010/main"/>
                      </a:ext>
                    </a:extLst>
                  </pic:spPr>
                </pic:pic>
              </a:graphicData>
            </a:graphic>
          </wp:inline>
        </w:drawing>
      </w:r>
    </w:p>
    <w:p w14:paraId="63901B46" w14:textId="77777777" w:rsidR="008B246E" w:rsidRDefault="008B246E" w:rsidP="00785DFB"/>
    <w:p w14:paraId="4C1B0462" w14:textId="77777777" w:rsidR="00785DFB" w:rsidRDefault="00785DFB" w:rsidP="00785DFB"/>
    <w:p w14:paraId="2D63B028" w14:textId="202483DC" w:rsidR="00785DFB" w:rsidRDefault="00785DFB" w:rsidP="00785DFB">
      <w:r w:rsidRPr="00785DFB">
        <w:rPr>
          <w:noProof/>
        </w:rPr>
        <w:lastRenderedPageBreak/>
        <w:drawing>
          <wp:inline distT="0" distB="0" distL="0" distR="0" wp14:anchorId="33E346AB" wp14:editId="28EF1D5B">
            <wp:extent cx="5304113" cy="3438525"/>
            <wp:effectExtent l="0" t="0" r="0" b="0"/>
            <wp:docPr id="1038121636" name="Picture 2">
              <a:extLst xmlns:a="http://schemas.openxmlformats.org/drawingml/2006/main">
                <a:ext uri="{FF2B5EF4-FFF2-40B4-BE49-F238E27FC236}">
                  <a16:creationId xmlns:a16="http://schemas.microsoft.com/office/drawing/2014/main" id="{A4D536A3-F6AA-CFA3-F97C-18B362589A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A4D536A3-F6AA-CFA3-F97C-18B362589AFE}"/>
                        </a:ext>
                      </a:extLst>
                    </pic:cNvPr>
                    <pic:cNvPicPr>
                      <a:picLocks noChangeAspect="1"/>
                    </pic:cNvPicPr>
                  </pic:nvPicPr>
                  <pic:blipFill rotWithShape="1">
                    <a:blip r:embed="rId11"/>
                    <a:srcRect b="13006"/>
                    <a:stretch>
                      <a:fillRect/>
                    </a:stretch>
                  </pic:blipFill>
                  <pic:spPr bwMode="auto">
                    <a:xfrm>
                      <a:off x="0" y="0"/>
                      <a:ext cx="5307248" cy="3440558"/>
                    </a:xfrm>
                    <a:prstGeom prst="rect">
                      <a:avLst/>
                    </a:prstGeom>
                    <a:ln>
                      <a:noFill/>
                    </a:ln>
                    <a:extLst>
                      <a:ext uri="{53640926-AAD7-44D8-BBD7-CCE9431645EC}">
                        <a14:shadowObscured xmlns:a14="http://schemas.microsoft.com/office/drawing/2010/main"/>
                      </a:ext>
                    </a:extLst>
                  </pic:spPr>
                </pic:pic>
              </a:graphicData>
            </a:graphic>
          </wp:inline>
        </w:drawing>
      </w:r>
    </w:p>
    <w:p w14:paraId="644F856F" w14:textId="77777777" w:rsidR="00785DFB" w:rsidRDefault="00785DFB" w:rsidP="00785DFB"/>
    <w:p w14:paraId="3F0EF404" w14:textId="2ECC50D3" w:rsidR="00785DFB" w:rsidRDefault="00785DFB" w:rsidP="00785DFB">
      <w:r w:rsidRPr="00785DFB">
        <w:rPr>
          <w:noProof/>
        </w:rPr>
        <w:drawing>
          <wp:inline distT="0" distB="0" distL="0" distR="0" wp14:anchorId="364A579E" wp14:editId="6F458C63">
            <wp:extent cx="5429250" cy="3575515"/>
            <wp:effectExtent l="0" t="0" r="0" b="6350"/>
            <wp:docPr id="619901922" name="Picture 2">
              <a:extLst xmlns:a="http://schemas.openxmlformats.org/drawingml/2006/main">
                <a:ext uri="{FF2B5EF4-FFF2-40B4-BE49-F238E27FC236}">
                  <a16:creationId xmlns:a16="http://schemas.microsoft.com/office/drawing/2014/main" id="{92497246-86B5-C4BF-81A7-71DF63909B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2497246-86B5-C4BF-81A7-71DF63909BB3}"/>
                        </a:ext>
                      </a:extLst>
                    </pic:cNvPr>
                    <pic:cNvPicPr>
                      <a:picLocks noChangeAspect="1"/>
                    </pic:cNvPicPr>
                  </pic:nvPicPr>
                  <pic:blipFill rotWithShape="1">
                    <a:blip r:embed="rId12"/>
                    <a:srcRect b="12421"/>
                    <a:stretch>
                      <a:fillRect/>
                    </a:stretch>
                  </pic:blipFill>
                  <pic:spPr bwMode="auto">
                    <a:xfrm>
                      <a:off x="0" y="0"/>
                      <a:ext cx="5432369" cy="3577569"/>
                    </a:xfrm>
                    <a:prstGeom prst="rect">
                      <a:avLst/>
                    </a:prstGeom>
                    <a:ln>
                      <a:noFill/>
                    </a:ln>
                    <a:extLst>
                      <a:ext uri="{53640926-AAD7-44D8-BBD7-CCE9431645EC}">
                        <a14:shadowObscured xmlns:a14="http://schemas.microsoft.com/office/drawing/2010/main"/>
                      </a:ext>
                    </a:extLst>
                  </pic:spPr>
                </pic:pic>
              </a:graphicData>
            </a:graphic>
          </wp:inline>
        </w:drawing>
      </w:r>
    </w:p>
    <w:p w14:paraId="4366D75F" w14:textId="77777777" w:rsidR="008B246E" w:rsidRDefault="008B246E" w:rsidP="00785DFB"/>
    <w:p w14:paraId="664E7092" w14:textId="77777777" w:rsidR="00353572" w:rsidRDefault="00353572" w:rsidP="00785DFB">
      <w:pPr>
        <w:rPr>
          <w:b/>
          <w:bCs/>
          <w:i/>
          <w:iCs/>
          <w:sz w:val="22"/>
          <w:szCs w:val="22"/>
        </w:rPr>
      </w:pPr>
    </w:p>
    <w:p w14:paraId="6FAA51FD" w14:textId="77777777" w:rsidR="00353572" w:rsidRDefault="00353572" w:rsidP="00785DFB">
      <w:pPr>
        <w:rPr>
          <w:b/>
          <w:bCs/>
          <w:i/>
          <w:iCs/>
          <w:sz w:val="22"/>
          <w:szCs w:val="22"/>
        </w:rPr>
      </w:pPr>
    </w:p>
    <w:p w14:paraId="60C23419" w14:textId="77777777" w:rsidR="00353572" w:rsidRDefault="00353572" w:rsidP="00785DFB">
      <w:pPr>
        <w:rPr>
          <w:b/>
          <w:bCs/>
          <w:i/>
          <w:iCs/>
          <w:sz w:val="22"/>
          <w:szCs w:val="22"/>
        </w:rPr>
      </w:pPr>
    </w:p>
    <w:p w14:paraId="0BFC7788" w14:textId="77777777" w:rsidR="00353572" w:rsidRDefault="00353572" w:rsidP="00785DFB">
      <w:pPr>
        <w:rPr>
          <w:b/>
          <w:bCs/>
          <w:i/>
          <w:iCs/>
          <w:sz w:val="22"/>
          <w:szCs w:val="22"/>
        </w:rPr>
      </w:pPr>
    </w:p>
    <w:p w14:paraId="73E6724A" w14:textId="77777777" w:rsidR="00353572" w:rsidRDefault="00353572" w:rsidP="00785DFB">
      <w:pPr>
        <w:rPr>
          <w:b/>
          <w:bCs/>
          <w:i/>
          <w:iCs/>
          <w:sz w:val="22"/>
          <w:szCs w:val="22"/>
        </w:rPr>
      </w:pPr>
    </w:p>
    <w:p w14:paraId="35A78280" w14:textId="77777777" w:rsidR="00353572" w:rsidRDefault="00353572" w:rsidP="00785DFB">
      <w:pPr>
        <w:rPr>
          <w:b/>
          <w:bCs/>
          <w:i/>
          <w:iCs/>
          <w:sz w:val="22"/>
          <w:szCs w:val="22"/>
        </w:rPr>
      </w:pPr>
    </w:p>
    <w:p w14:paraId="7E358EC0" w14:textId="77777777" w:rsidR="00353572" w:rsidRDefault="00353572" w:rsidP="00785DFB">
      <w:pPr>
        <w:rPr>
          <w:b/>
          <w:bCs/>
          <w:i/>
          <w:iCs/>
          <w:sz w:val="22"/>
          <w:szCs w:val="22"/>
        </w:rPr>
      </w:pPr>
    </w:p>
    <w:p w14:paraId="415EA74D" w14:textId="77777777" w:rsidR="00353572" w:rsidRDefault="00353572" w:rsidP="00785DFB">
      <w:pPr>
        <w:rPr>
          <w:b/>
          <w:bCs/>
          <w:i/>
          <w:iCs/>
          <w:sz w:val="22"/>
          <w:szCs w:val="22"/>
        </w:rPr>
      </w:pPr>
    </w:p>
    <w:p w14:paraId="5E228112" w14:textId="77777777" w:rsidR="00353572" w:rsidRDefault="00353572" w:rsidP="00785DFB">
      <w:pPr>
        <w:rPr>
          <w:b/>
          <w:bCs/>
          <w:i/>
          <w:iCs/>
          <w:sz w:val="22"/>
          <w:szCs w:val="22"/>
        </w:rPr>
      </w:pPr>
    </w:p>
    <w:p w14:paraId="62A37FF7" w14:textId="77777777" w:rsidR="00353572" w:rsidRDefault="00353572" w:rsidP="00785DFB">
      <w:pPr>
        <w:rPr>
          <w:b/>
          <w:bCs/>
          <w:i/>
          <w:iCs/>
          <w:sz w:val="22"/>
          <w:szCs w:val="22"/>
        </w:rPr>
      </w:pPr>
    </w:p>
    <w:p w14:paraId="4DD05473" w14:textId="77777777" w:rsidR="00353572" w:rsidRDefault="00353572" w:rsidP="00785DFB">
      <w:pPr>
        <w:rPr>
          <w:b/>
          <w:bCs/>
          <w:i/>
          <w:iCs/>
          <w:sz w:val="22"/>
          <w:szCs w:val="22"/>
        </w:rPr>
      </w:pPr>
    </w:p>
    <w:p w14:paraId="7DEB9DE5" w14:textId="77777777" w:rsidR="00353572" w:rsidRDefault="00353572" w:rsidP="00785DFB">
      <w:pPr>
        <w:rPr>
          <w:b/>
          <w:bCs/>
          <w:i/>
          <w:iCs/>
          <w:sz w:val="22"/>
          <w:szCs w:val="22"/>
        </w:rPr>
      </w:pPr>
    </w:p>
    <w:p w14:paraId="7619DC59" w14:textId="77777777" w:rsidR="00353572" w:rsidRDefault="00353572" w:rsidP="00785DFB">
      <w:pPr>
        <w:rPr>
          <w:b/>
          <w:bCs/>
          <w:i/>
          <w:iCs/>
          <w:sz w:val="22"/>
          <w:szCs w:val="22"/>
        </w:rPr>
      </w:pPr>
    </w:p>
    <w:p w14:paraId="50FCC147" w14:textId="77777777" w:rsidR="00353572" w:rsidRDefault="00353572" w:rsidP="00785DFB">
      <w:pPr>
        <w:rPr>
          <w:b/>
          <w:bCs/>
          <w:i/>
          <w:iCs/>
          <w:sz w:val="22"/>
          <w:szCs w:val="22"/>
        </w:rPr>
      </w:pPr>
    </w:p>
    <w:p w14:paraId="487A6FCF" w14:textId="59273A84" w:rsidR="008B246E" w:rsidRPr="00F94A98" w:rsidRDefault="008B246E" w:rsidP="00785DFB">
      <w:pPr>
        <w:rPr>
          <w:b/>
          <w:bCs/>
          <w:i/>
          <w:iCs/>
          <w:sz w:val="22"/>
          <w:szCs w:val="22"/>
        </w:rPr>
      </w:pPr>
      <w:r w:rsidRPr="00F94A98">
        <w:rPr>
          <w:b/>
          <w:bCs/>
          <w:i/>
          <w:iCs/>
          <w:sz w:val="22"/>
          <w:szCs w:val="22"/>
        </w:rPr>
        <w:t>Previous</w:t>
      </w:r>
      <w:r w:rsidR="00A05B1E" w:rsidRPr="00F94A98">
        <w:rPr>
          <w:b/>
          <w:bCs/>
          <w:i/>
          <w:iCs/>
          <w:sz w:val="22"/>
          <w:szCs w:val="22"/>
        </w:rPr>
        <w:t>ly approved</w:t>
      </w:r>
      <w:r w:rsidRPr="00F94A98">
        <w:rPr>
          <w:b/>
          <w:bCs/>
          <w:i/>
          <w:iCs/>
          <w:sz w:val="22"/>
          <w:szCs w:val="22"/>
        </w:rPr>
        <w:t xml:space="preserve"> shopfront design</w:t>
      </w:r>
    </w:p>
    <w:p w14:paraId="3A645EBB" w14:textId="09F1D901" w:rsidR="008B246E" w:rsidRDefault="008B246E" w:rsidP="00785DFB">
      <w:r w:rsidRPr="008B246E">
        <w:rPr>
          <w:noProof/>
        </w:rPr>
        <w:drawing>
          <wp:inline distT="0" distB="0" distL="0" distR="0" wp14:anchorId="1E1EC086" wp14:editId="25A1D354">
            <wp:extent cx="5724525" cy="3273481"/>
            <wp:effectExtent l="0" t="0" r="0" b="3175"/>
            <wp:docPr id="705773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773355" name=""/>
                    <pic:cNvPicPr/>
                  </pic:nvPicPr>
                  <pic:blipFill rotWithShape="1">
                    <a:blip r:embed="rId13"/>
                    <a:srcRect t="15975" b="19960"/>
                    <a:stretch>
                      <a:fillRect/>
                    </a:stretch>
                  </pic:blipFill>
                  <pic:spPr bwMode="auto">
                    <a:xfrm>
                      <a:off x="0" y="0"/>
                      <a:ext cx="5735238" cy="3279607"/>
                    </a:xfrm>
                    <a:prstGeom prst="rect">
                      <a:avLst/>
                    </a:prstGeom>
                    <a:ln>
                      <a:noFill/>
                    </a:ln>
                    <a:extLst>
                      <a:ext uri="{53640926-AAD7-44D8-BBD7-CCE9431645EC}">
                        <a14:shadowObscured xmlns:a14="http://schemas.microsoft.com/office/drawing/2010/main"/>
                      </a:ext>
                    </a:extLst>
                  </pic:spPr>
                </pic:pic>
              </a:graphicData>
            </a:graphic>
          </wp:inline>
        </w:drawing>
      </w:r>
    </w:p>
    <w:p w14:paraId="36006967" w14:textId="77777777" w:rsidR="00F94A98" w:rsidRDefault="00F94A98" w:rsidP="00F94A98">
      <w:pPr>
        <w:pStyle w:val="Heading1"/>
      </w:pPr>
    </w:p>
    <w:p w14:paraId="60DAE3FA" w14:textId="0926F136" w:rsidR="00D77417" w:rsidRDefault="00C62A32" w:rsidP="00F94A98">
      <w:pPr>
        <w:pStyle w:val="Heading1"/>
      </w:pPr>
      <w:r>
        <w:t>Consultation, notification and publicity responses</w:t>
      </w:r>
    </w:p>
    <w:p w14:paraId="7A1349C8" w14:textId="36E746A2" w:rsidR="00D77417" w:rsidRDefault="00D77417" w:rsidP="00D77417">
      <w:r>
        <w:t xml:space="preserve">Environmental Health- no objections, recommended conditions to be attached should the application be approved. </w:t>
      </w:r>
    </w:p>
    <w:p w14:paraId="0D0440DC" w14:textId="77777777" w:rsidR="00D77417" w:rsidRDefault="00D77417" w:rsidP="00D77417"/>
    <w:p w14:paraId="7BB883D8" w14:textId="19F3ED12" w:rsidR="00D77417" w:rsidRPr="00D77417" w:rsidRDefault="00D77417" w:rsidP="00D77417">
      <w:r>
        <w:t xml:space="preserve">Highway Services- no objections, recommended an informative to be attached should the application be approved. </w:t>
      </w:r>
    </w:p>
    <w:p w14:paraId="3D575764" w14:textId="77777777" w:rsidR="00F94A98" w:rsidRDefault="00F94A98" w:rsidP="00D77417"/>
    <w:p w14:paraId="49208CAB" w14:textId="717F57C7" w:rsidR="00D77417" w:rsidRPr="00D77417" w:rsidRDefault="00D77417" w:rsidP="00D77417">
      <w:r>
        <w:t xml:space="preserve">Neighbouring properties were notified of the </w:t>
      </w:r>
      <w:r w:rsidR="00A26066">
        <w:t>development via letter;</w:t>
      </w:r>
      <w:r>
        <w:t xml:space="preserve"> no representations have been received. </w:t>
      </w:r>
    </w:p>
    <w:p w14:paraId="211BC112" w14:textId="77BB11C0" w:rsidR="00EF3E10" w:rsidRDefault="00EF3E10" w:rsidP="00EF3E10">
      <w:pPr>
        <w:pStyle w:val="Heading1"/>
      </w:pPr>
      <w:r>
        <w:t>Relevant policies</w:t>
      </w:r>
    </w:p>
    <w:p w14:paraId="7D6BAB37" w14:textId="77777777" w:rsidR="00D77417" w:rsidRPr="00D77417" w:rsidRDefault="00D77417" w:rsidP="00D77417">
      <w:pPr>
        <w:rPr>
          <w:b/>
          <w:bCs/>
          <w:u w:val="single"/>
        </w:rPr>
      </w:pPr>
      <w:r w:rsidRPr="00D77417">
        <w:rPr>
          <w:b/>
          <w:bCs/>
          <w:u w:val="single"/>
        </w:rPr>
        <w:t xml:space="preserve">The Town and County Planning (Control of Advertisements) Regulations 2007 </w:t>
      </w:r>
    </w:p>
    <w:p w14:paraId="269445CF" w14:textId="77777777" w:rsidR="00D77417" w:rsidRPr="00D77417" w:rsidRDefault="00D77417" w:rsidP="00D77417">
      <w:r w:rsidRPr="00D77417">
        <w:t xml:space="preserve">The Local Planning Authority shall exercise its powers under these Regulations in the interests of amenity and public safety, taking into account- </w:t>
      </w:r>
    </w:p>
    <w:p w14:paraId="2146CE2C" w14:textId="77777777" w:rsidR="00D77417" w:rsidRPr="00D77417" w:rsidRDefault="00D77417" w:rsidP="00D77417"/>
    <w:p w14:paraId="34603BC3" w14:textId="77777777" w:rsidR="00D77417" w:rsidRPr="00D77417" w:rsidRDefault="00D77417" w:rsidP="00D77417">
      <w:pPr>
        <w:numPr>
          <w:ilvl w:val="0"/>
          <w:numId w:val="6"/>
        </w:numPr>
      </w:pPr>
      <w:r w:rsidRPr="00D77417">
        <w:t xml:space="preserve">The provisions of the development plan, so far they are material; and </w:t>
      </w:r>
    </w:p>
    <w:p w14:paraId="6AE17025" w14:textId="77777777" w:rsidR="00D77417" w:rsidRPr="00D77417" w:rsidRDefault="00D77417" w:rsidP="00D77417">
      <w:pPr>
        <w:numPr>
          <w:ilvl w:val="0"/>
          <w:numId w:val="6"/>
        </w:numPr>
      </w:pPr>
      <w:r w:rsidRPr="00D77417">
        <w:t xml:space="preserve">Any other relevant factors </w:t>
      </w:r>
    </w:p>
    <w:p w14:paraId="65982025" w14:textId="77777777" w:rsidR="00D77417" w:rsidRPr="00D77417" w:rsidRDefault="00D77417" w:rsidP="00D77417"/>
    <w:p w14:paraId="18160A14" w14:textId="77777777" w:rsidR="00D77417" w:rsidRPr="00D77417" w:rsidRDefault="00D77417" w:rsidP="00D77417">
      <w:r w:rsidRPr="00D77417">
        <w:t xml:space="preserve">2. </w:t>
      </w:r>
    </w:p>
    <w:p w14:paraId="208D648E" w14:textId="77777777" w:rsidR="00D77417" w:rsidRPr="00D77417" w:rsidRDefault="00D77417" w:rsidP="00D77417"/>
    <w:p w14:paraId="6B575368" w14:textId="77777777" w:rsidR="00D77417" w:rsidRPr="00D77417" w:rsidRDefault="00D77417" w:rsidP="00D77417">
      <w:pPr>
        <w:numPr>
          <w:ilvl w:val="0"/>
          <w:numId w:val="7"/>
        </w:numPr>
      </w:pPr>
      <w:r w:rsidRPr="00D77417">
        <w:t>Factors relevant to amenity include the general characteristics of the locality, including the presence of any feature of historic, architectural, cultural or similar interest;</w:t>
      </w:r>
    </w:p>
    <w:p w14:paraId="1027A2FD" w14:textId="77777777" w:rsidR="00D77417" w:rsidRPr="00D77417" w:rsidRDefault="00D77417" w:rsidP="00D77417">
      <w:pPr>
        <w:numPr>
          <w:ilvl w:val="0"/>
          <w:numId w:val="7"/>
        </w:numPr>
      </w:pPr>
      <w:r w:rsidRPr="00D77417">
        <w:t xml:space="preserve">Factors relevant to the public safety include- </w:t>
      </w:r>
    </w:p>
    <w:p w14:paraId="5BA46E18" w14:textId="77777777" w:rsidR="00D77417" w:rsidRPr="00D77417" w:rsidRDefault="00D77417" w:rsidP="00D77417"/>
    <w:p w14:paraId="4E2072AC" w14:textId="77777777" w:rsidR="00D77417" w:rsidRPr="00D77417" w:rsidRDefault="00D77417" w:rsidP="00D77417">
      <w:pPr>
        <w:numPr>
          <w:ilvl w:val="0"/>
          <w:numId w:val="8"/>
        </w:numPr>
      </w:pPr>
      <w:r w:rsidRPr="00D77417">
        <w:t xml:space="preserve">The safety of persons using any highway, railway, waterway, etc.. </w:t>
      </w:r>
    </w:p>
    <w:p w14:paraId="4DDC1629" w14:textId="77777777" w:rsidR="00D77417" w:rsidRPr="00D77417" w:rsidRDefault="00D77417" w:rsidP="00D77417">
      <w:pPr>
        <w:numPr>
          <w:ilvl w:val="0"/>
          <w:numId w:val="8"/>
        </w:numPr>
      </w:pPr>
      <w:r w:rsidRPr="00D77417">
        <w:t xml:space="preserve">Whether the display of an advertisement in question is likely to obscure or hinder the ready interpretation of, any traffic sign, railway signal or aid </w:t>
      </w:r>
    </w:p>
    <w:p w14:paraId="0F4B0F65" w14:textId="77777777" w:rsidR="00D77417" w:rsidRPr="00D77417" w:rsidRDefault="00D77417" w:rsidP="00D77417">
      <w:pPr>
        <w:numPr>
          <w:ilvl w:val="0"/>
          <w:numId w:val="8"/>
        </w:numPr>
      </w:pPr>
      <w:r w:rsidRPr="00D77417">
        <w:t xml:space="preserve">Whether the display of an advertisement in question is likely to hinder the operation of any device used for the purpose of security or surveillance or for measuring the speed of any vehicle </w:t>
      </w:r>
    </w:p>
    <w:p w14:paraId="4D9A49C4" w14:textId="77777777" w:rsidR="00D77417" w:rsidRPr="00D77417" w:rsidRDefault="00D77417" w:rsidP="00D77417"/>
    <w:p w14:paraId="330CC742" w14:textId="77777777" w:rsidR="00D77417" w:rsidRPr="00D77417" w:rsidRDefault="00D77417" w:rsidP="00D77417">
      <w:r w:rsidRPr="00D77417">
        <w:t xml:space="preserve">3. In taking account of factors relevant to amenity, the local planning authority may, if it thinks fit, disregard any advertisement that is being displayed. </w:t>
      </w:r>
    </w:p>
    <w:p w14:paraId="0C450DC4" w14:textId="77777777" w:rsidR="00D77417" w:rsidRPr="00D77417" w:rsidRDefault="00D77417" w:rsidP="00D77417"/>
    <w:p w14:paraId="502DC310" w14:textId="77777777" w:rsidR="00D77417" w:rsidRPr="00D77417" w:rsidRDefault="00D77417" w:rsidP="00D77417">
      <w:r w:rsidRPr="00D77417">
        <w:t xml:space="preserve">4. Unless it appears to the Local Planning Authority to be required in the interests of amenity or public safety, an express consent for the display of advertisements shall not contain any limitation or restriction relating to the subject matter, content or design of what is to be displayed. </w:t>
      </w:r>
    </w:p>
    <w:p w14:paraId="06A112C2" w14:textId="77777777" w:rsidR="00D77417" w:rsidRPr="00D77417" w:rsidRDefault="00D77417" w:rsidP="00D77417"/>
    <w:p w14:paraId="6C595D10" w14:textId="77777777" w:rsidR="00D77417" w:rsidRPr="00D77417" w:rsidRDefault="00D77417" w:rsidP="00D77417">
      <w:r w:rsidRPr="00D77417">
        <w:t>The following policies are considered relevant in the consideration of this application:</w:t>
      </w:r>
    </w:p>
    <w:p w14:paraId="3B541EAE" w14:textId="77777777" w:rsidR="00D77417" w:rsidRPr="00D77417" w:rsidRDefault="00D77417" w:rsidP="00D77417">
      <w:pPr>
        <w:rPr>
          <w:b/>
          <w:bCs/>
          <w:u w:val="single"/>
        </w:rPr>
      </w:pPr>
    </w:p>
    <w:p w14:paraId="2529DA65" w14:textId="77777777" w:rsidR="00D77417" w:rsidRPr="00D77417" w:rsidRDefault="00D77417" w:rsidP="00D77417">
      <w:r w:rsidRPr="00D77417">
        <w:rPr>
          <w:b/>
          <w:bCs/>
          <w:u w:val="single"/>
        </w:rPr>
        <w:t>Places for Everyone-</w:t>
      </w:r>
      <w:r w:rsidRPr="00D77417">
        <w:t xml:space="preserve"> 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w:t>
      </w:r>
    </w:p>
    <w:p w14:paraId="51AC1EB8" w14:textId="77777777" w:rsidR="00D77417" w:rsidRPr="00D77417" w:rsidRDefault="00D77417" w:rsidP="00D77417"/>
    <w:p w14:paraId="5323645D" w14:textId="3726AB4F" w:rsidR="00D77417" w:rsidRDefault="00623A3A" w:rsidP="00D77417">
      <w:r>
        <w:t>-</w:t>
      </w:r>
      <w:r w:rsidR="00D77417" w:rsidRPr="00D77417">
        <w:t xml:space="preserve">Policy JP-P1: Sustainable Places </w:t>
      </w:r>
    </w:p>
    <w:p w14:paraId="6AA40F27" w14:textId="77777777" w:rsidR="00623A3A" w:rsidRPr="00623A3A" w:rsidRDefault="00623A3A" w:rsidP="00623A3A">
      <w:r w:rsidRPr="00623A3A">
        <w:t xml:space="preserve">-Policy JP-P2: Heritage </w:t>
      </w:r>
    </w:p>
    <w:p w14:paraId="32E63053" w14:textId="77777777" w:rsidR="00623A3A" w:rsidRPr="00623A3A" w:rsidRDefault="00623A3A" w:rsidP="00623A3A">
      <w:r w:rsidRPr="00623A3A">
        <w:t xml:space="preserve">-Policy JP-Strat2: City Centre </w:t>
      </w:r>
    </w:p>
    <w:p w14:paraId="446D1ED6" w14:textId="77777777" w:rsidR="00623A3A" w:rsidRPr="00D77417" w:rsidRDefault="00623A3A" w:rsidP="00D77417"/>
    <w:p w14:paraId="0FCE36BA" w14:textId="77777777" w:rsidR="00D77417" w:rsidRPr="00D77417" w:rsidRDefault="00D77417" w:rsidP="00D77417">
      <w:pPr>
        <w:rPr>
          <w:b/>
          <w:bCs/>
          <w:u w:val="single"/>
        </w:rPr>
      </w:pPr>
    </w:p>
    <w:p w14:paraId="75164978" w14:textId="77777777" w:rsidR="00D77417" w:rsidRPr="00D77417" w:rsidRDefault="00D77417" w:rsidP="00D77417">
      <w:r w:rsidRPr="00D77417">
        <w:rPr>
          <w:b/>
          <w:bCs/>
          <w:u w:val="single"/>
        </w:rPr>
        <w:t>The Manchester Core Strategy-</w:t>
      </w:r>
      <w:r w:rsidRPr="00D77417">
        <w:t xml:space="preserve"> Development Plan Document 2012- 2027 (The Core Strategy) was adopted by the City Council on the 11</w:t>
      </w:r>
      <w:r w:rsidRPr="00D77417">
        <w:rPr>
          <w:vertAlign w:val="superscript"/>
        </w:rPr>
        <w:t>th</w:t>
      </w:r>
      <w:r w:rsidRPr="00D77417">
        <w:t xml:space="preserve"> of July 2012, it is a key document for the local plan which provides a framework that planning applications are assessed against. </w:t>
      </w:r>
    </w:p>
    <w:p w14:paraId="730D80DE" w14:textId="77777777" w:rsidR="00D77417" w:rsidRPr="00D77417" w:rsidRDefault="00D77417" w:rsidP="00D77417"/>
    <w:p w14:paraId="6815C3A6" w14:textId="77777777" w:rsidR="00D77417" w:rsidRPr="00D77417" w:rsidRDefault="00D77417" w:rsidP="00D77417">
      <w:r w:rsidRPr="00D77417">
        <w:t xml:space="preserve">Policy DM1- Development Management </w:t>
      </w:r>
    </w:p>
    <w:p w14:paraId="25FFB303" w14:textId="77777777" w:rsidR="00D77417" w:rsidRDefault="00D77417" w:rsidP="00D77417">
      <w:r w:rsidRPr="00D77417">
        <w:t>Policy SP1- Spatial Principles</w:t>
      </w:r>
    </w:p>
    <w:p w14:paraId="7C92E9E2" w14:textId="77777777" w:rsidR="00623A3A" w:rsidRPr="00623A3A" w:rsidRDefault="00623A3A" w:rsidP="00623A3A">
      <w:r w:rsidRPr="00623A3A">
        <w:t xml:space="preserve">Policy EN3- Heritage </w:t>
      </w:r>
    </w:p>
    <w:p w14:paraId="2B2379F0" w14:textId="77777777" w:rsidR="00623A3A" w:rsidRPr="00623A3A" w:rsidRDefault="00623A3A" w:rsidP="00623A3A">
      <w:r w:rsidRPr="00623A3A">
        <w:t xml:space="preserve">Policy CC9: Design and Heritage </w:t>
      </w:r>
    </w:p>
    <w:p w14:paraId="4F1265E3" w14:textId="77777777" w:rsidR="00623A3A" w:rsidRPr="00D77417" w:rsidRDefault="00623A3A" w:rsidP="00D77417"/>
    <w:p w14:paraId="5D834FA8" w14:textId="77777777" w:rsidR="00D77417" w:rsidRPr="00D77417" w:rsidRDefault="00D77417" w:rsidP="00D77417"/>
    <w:p w14:paraId="1193CA82" w14:textId="77777777" w:rsidR="00D77417" w:rsidRPr="00D77417" w:rsidRDefault="00D77417" w:rsidP="00D77417">
      <w:r w:rsidRPr="00D77417">
        <w:rPr>
          <w:b/>
          <w:bCs/>
          <w:u w:val="single"/>
        </w:rPr>
        <w:t>Unitary Development Plan (UDP)-</w:t>
      </w:r>
      <w:r w:rsidRPr="00D77417">
        <w:t xml:space="preserve"> The UDP has been superseded by the Core Strategy Development Plan, but certain policies are still considered relevance:</w:t>
      </w:r>
    </w:p>
    <w:p w14:paraId="6DCC94F9" w14:textId="77777777" w:rsidR="00D77417" w:rsidRPr="00D77417" w:rsidRDefault="00D77417" w:rsidP="00D77417"/>
    <w:p w14:paraId="5C7BF3B1" w14:textId="77777777" w:rsidR="00D77417" w:rsidRPr="00D77417" w:rsidRDefault="00D77417" w:rsidP="00D77417">
      <w:r w:rsidRPr="00D77417">
        <w:t>-Policy DC.14 – Shopfronts and Related Signs</w:t>
      </w:r>
    </w:p>
    <w:p w14:paraId="1A40A20C" w14:textId="77777777" w:rsidR="00D77417" w:rsidRDefault="00D77417" w:rsidP="00D77417">
      <w:r w:rsidRPr="00D77417">
        <w:t xml:space="preserve">-Policy DC.15- Advertisements, Hoardings and Posters </w:t>
      </w:r>
    </w:p>
    <w:p w14:paraId="6573222F" w14:textId="77777777" w:rsidR="00623A3A" w:rsidRPr="00623A3A" w:rsidRDefault="00623A3A" w:rsidP="00623A3A">
      <w:r w:rsidRPr="00623A3A">
        <w:t xml:space="preserve">-Policy DC19- Listed Buildings  </w:t>
      </w:r>
    </w:p>
    <w:p w14:paraId="0CF34D4E" w14:textId="77777777" w:rsidR="00623A3A" w:rsidRPr="00623A3A" w:rsidRDefault="00623A3A" w:rsidP="00623A3A">
      <w:r w:rsidRPr="00623A3A">
        <w:t>-Policy DC18- Conservation Areas</w:t>
      </w:r>
    </w:p>
    <w:p w14:paraId="188456C7" w14:textId="77777777" w:rsidR="00623A3A" w:rsidRPr="00D77417" w:rsidRDefault="00623A3A" w:rsidP="00D77417"/>
    <w:p w14:paraId="3C956A8B" w14:textId="77777777" w:rsidR="00D77417" w:rsidRPr="00D77417" w:rsidRDefault="00D77417" w:rsidP="00D77417"/>
    <w:p w14:paraId="4B253B93" w14:textId="77777777" w:rsidR="00D77417" w:rsidRPr="00D77417" w:rsidRDefault="00D77417" w:rsidP="00D77417">
      <w:r w:rsidRPr="00D77417">
        <w:rPr>
          <w:b/>
          <w:bCs/>
          <w:u w:val="single"/>
        </w:rPr>
        <w:t>The National Planning Policy Framework (August 2026)-</w:t>
      </w:r>
      <w:r w:rsidRPr="00D77417">
        <w:t xml:space="preserve"> The Government’s new national planning policies and how they are to be implemented through local authorities.  </w:t>
      </w:r>
    </w:p>
    <w:p w14:paraId="6E6B5183" w14:textId="77777777" w:rsidR="00D77417" w:rsidRPr="00D77417" w:rsidRDefault="00D77417" w:rsidP="00D77417">
      <w:pPr>
        <w:rPr>
          <w:u w:val="single"/>
        </w:rPr>
      </w:pPr>
    </w:p>
    <w:p w14:paraId="26230A00" w14:textId="77777777" w:rsidR="00D77417" w:rsidRPr="00D77417" w:rsidRDefault="00D77417" w:rsidP="00D77417">
      <w:r w:rsidRPr="00D77417">
        <w:t xml:space="preserve">Policy DP3- Key principles for well-designed places </w:t>
      </w:r>
    </w:p>
    <w:p w14:paraId="4F2C07D3" w14:textId="1F334644" w:rsidR="00D77417" w:rsidRDefault="00D77417" w:rsidP="00D77417">
      <w:r w:rsidRPr="00D77417">
        <w:t xml:space="preserve">Policy S3: Presumption in favour of sustainable development </w:t>
      </w:r>
    </w:p>
    <w:p w14:paraId="567B0900" w14:textId="7C1BAEF5" w:rsidR="00BB34A8" w:rsidRDefault="00BB34A8" w:rsidP="00D77417">
      <w:r>
        <w:t xml:space="preserve">Policy HE9: Conservation Areas </w:t>
      </w:r>
    </w:p>
    <w:p w14:paraId="0FE4A2FD" w14:textId="5DD47A85" w:rsidR="00BB34A8" w:rsidRDefault="00BB34A8" w:rsidP="00D77417">
      <w:r>
        <w:t xml:space="preserve">Policy HE6: Proposals affecting designated heritage assets </w:t>
      </w:r>
    </w:p>
    <w:p w14:paraId="135AC49F" w14:textId="2B1DB2BB" w:rsidR="00623A3A" w:rsidRDefault="00623A3A" w:rsidP="00D77417">
      <w:r>
        <w:t xml:space="preserve">Policy HE5: Assessing effects on heritage assets </w:t>
      </w:r>
    </w:p>
    <w:p w14:paraId="702052DC" w14:textId="77777777" w:rsidR="00D77417" w:rsidRPr="00D77417" w:rsidRDefault="00D77417" w:rsidP="00D77417">
      <w:pPr>
        <w:rPr>
          <w:b/>
          <w:bCs/>
        </w:rPr>
      </w:pPr>
    </w:p>
    <w:p w14:paraId="5CC20DF2" w14:textId="626DB8F7" w:rsidR="00D77417" w:rsidRPr="00D77417" w:rsidRDefault="00D77417" w:rsidP="00D77417">
      <w:pPr>
        <w:rPr>
          <w:b/>
          <w:bCs/>
        </w:rPr>
      </w:pPr>
      <w:r w:rsidRPr="00D77417">
        <w:rPr>
          <w:b/>
          <w:bCs/>
        </w:rPr>
        <w:t>Other Material Considerations:</w:t>
      </w:r>
    </w:p>
    <w:p w14:paraId="771F1046" w14:textId="77777777" w:rsidR="00D77417" w:rsidRDefault="00D77417" w:rsidP="00D77417"/>
    <w:p w14:paraId="52DFAF15" w14:textId="109B775E" w:rsidR="00D77417" w:rsidRPr="00623A3A" w:rsidRDefault="00D77417" w:rsidP="00D77417">
      <w:r w:rsidRPr="00623A3A">
        <w:t>M</w:t>
      </w:r>
      <w:r w:rsidR="00623A3A">
        <w:t xml:space="preserve">anchester </w:t>
      </w:r>
      <w:r w:rsidRPr="00623A3A">
        <w:t>C</w:t>
      </w:r>
      <w:r w:rsidR="00623A3A">
        <w:t xml:space="preserve">ity </w:t>
      </w:r>
      <w:r w:rsidRPr="00623A3A">
        <w:t>C</w:t>
      </w:r>
      <w:r w:rsidR="00623A3A">
        <w:t>ouncil</w:t>
      </w:r>
      <w:r w:rsidRPr="00623A3A">
        <w:t xml:space="preserve"> Shopfront and Design Guide (2024)</w:t>
      </w:r>
    </w:p>
    <w:p w14:paraId="18AD5520" w14:textId="77777777" w:rsidR="00D77417" w:rsidRDefault="00D77417" w:rsidP="00D77417">
      <w:pPr>
        <w:rPr>
          <w:b/>
          <w:bCs/>
        </w:rPr>
      </w:pPr>
    </w:p>
    <w:p w14:paraId="737B3B27" w14:textId="77777777" w:rsidR="00623A3A" w:rsidRPr="00623A3A" w:rsidRDefault="00623A3A" w:rsidP="00623A3A">
      <w:pPr>
        <w:rPr>
          <w:b/>
          <w:bCs/>
        </w:rPr>
      </w:pPr>
      <w:r w:rsidRPr="00623A3A">
        <w:rPr>
          <w:b/>
          <w:bCs/>
        </w:rPr>
        <w:lastRenderedPageBreak/>
        <w:t xml:space="preserve">Other Legislative Requirements Planning (Listed Buildings and Conservation Areas) Act 1990 </w:t>
      </w:r>
    </w:p>
    <w:p w14:paraId="17198852" w14:textId="77777777" w:rsidR="00623A3A" w:rsidRPr="00623A3A" w:rsidRDefault="00623A3A" w:rsidP="00623A3A"/>
    <w:p w14:paraId="498F6903" w14:textId="77777777" w:rsidR="00623A3A" w:rsidRPr="00623A3A" w:rsidRDefault="00623A3A" w:rsidP="00623A3A">
      <w:r w:rsidRPr="00623A3A">
        <w:t xml:space="preserve">Section 72- Special attention shall be paid to the desirability of preserving or enhancing the character of appearance of that area. </w:t>
      </w:r>
    </w:p>
    <w:p w14:paraId="14DB326F" w14:textId="77777777" w:rsidR="000225C9" w:rsidRPr="00D77417" w:rsidRDefault="000225C9" w:rsidP="00D77417">
      <w:pPr>
        <w:rPr>
          <w:b/>
          <w:bCs/>
        </w:rPr>
      </w:pPr>
    </w:p>
    <w:p w14:paraId="34E2D8AF" w14:textId="7A1D3FF8" w:rsidR="00EF3E10" w:rsidRDefault="00EF3E10" w:rsidP="00EF3E10">
      <w:pPr>
        <w:pStyle w:val="Heading1"/>
      </w:pPr>
      <w:r>
        <w:t>Assessment</w:t>
      </w:r>
    </w:p>
    <w:p w14:paraId="0C2153A1" w14:textId="57295208" w:rsidR="00BF0FA1" w:rsidRDefault="00A26066" w:rsidP="00A26066">
      <w:r w:rsidRPr="00A26066">
        <w:t xml:space="preserve">In the case of this application, the principle of the proposal is considered unacceptable and cannot be supported as it conflicts with the development plan policies and associated guidance listed in the preceding section. It is considered that the insertion of </w:t>
      </w:r>
      <w:r>
        <w:t xml:space="preserve">the proposed fascia sign and projecting sign </w:t>
      </w:r>
      <w:r w:rsidRPr="00A26066">
        <w:t xml:space="preserve">would have an unduly harmful impact on the visual amenity of the </w:t>
      </w:r>
      <w:r w:rsidR="00CC3749">
        <w:t xml:space="preserve">St Ann’s Conservation Area and nearby heritage assets. </w:t>
      </w:r>
      <w:r w:rsidRPr="00A26066">
        <w:t xml:space="preserve">  </w:t>
      </w:r>
    </w:p>
    <w:p w14:paraId="4227CA51" w14:textId="77777777" w:rsidR="00083CAB" w:rsidRDefault="00083CAB" w:rsidP="00A26066"/>
    <w:p w14:paraId="3AFB8472" w14:textId="16ADA4FD" w:rsidR="00CC3749" w:rsidRDefault="00BF0FA1" w:rsidP="00CC3749">
      <w:r>
        <w:t xml:space="preserve">The existing shopfront is considered to </w:t>
      </w:r>
      <w:r w:rsidR="00A35653">
        <w:t>have a</w:t>
      </w:r>
      <w:r w:rsidR="00353572">
        <w:t xml:space="preserve"> </w:t>
      </w:r>
      <w:r w:rsidR="00CC3749">
        <w:t xml:space="preserve">matte </w:t>
      </w:r>
      <w:r w:rsidR="00A35653">
        <w:t xml:space="preserve">finish </w:t>
      </w:r>
      <w:r w:rsidR="00CC3749">
        <w:t xml:space="preserve">and </w:t>
      </w:r>
      <w:r w:rsidR="00A35653">
        <w:t xml:space="preserve">be </w:t>
      </w:r>
      <w:r w:rsidR="00353572">
        <w:t xml:space="preserve">neutral in colour </w:t>
      </w:r>
      <w:r w:rsidR="00CC3749">
        <w:t>therefore</w:t>
      </w:r>
      <w:r w:rsidR="00A35653">
        <w:t>,</w:t>
      </w:r>
      <w:r w:rsidR="00CC3749">
        <w:t xml:space="preserve"> </w:t>
      </w:r>
      <w:r w:rsidR="00353572">
        <w:t>respond</w:t>
      </w:r>
      <w:r w:rsidR="00A35653">
        <w:t>ing</w:t>
      </w:r>
      <w:r w:rsidR="00353572">
        <w:t xml:space="preserve"> well to the context of the building and surrounding area in line with Policy DM</w:t>
      </w:r>
      <w:r w:rsidR="00A35653">
        <w:t>1.</w:t>
      </w:r>
      <w:r w:rsidR="00353572">
        <w:t xml:space="preserve"> </w:t>
      </w:r>
      <w:r w:rsidR="00A35653">
        <w:t>T</w:t>
      </w:r>
      <w:r w:rsidR="00353572">
        <w:t xml:space="preserve">he development proposal would introduce an obtrusive structure that would detract from the heritage assets and conservation area due to its </w:t>
      </w:r>
      <w:r w:rsidR="00CC3749">
        <w:t xml:space="preserve">bright colour and glossy appearance. </w:t>
      </w:r>
      <w:r w:rsidR="000225C9">
        <w:t xml:space="preserve">This would result in an overall diminished appearance of the building. </w:t>
      </w:r>
      <w:r w:rsidR="00CC3749">
        <w:t xml:space="preserve">The shopfront and Design Guidance (2024) states ‘overtly reflective acrylic boards and aluminium panels, gloss vinyl, PVC cladding or similar would not be considered acceptable for new fascia signage.’ Therefore, the proposal does not align with the current guidance, and the glossy vinyl design is considered unacceptable. The proposed yellow background is not considered to be cohesive with the street scene, blend with the existing shopfronts and would harm the setting of the nearby Listed Buildings. The current design does not reflect well on the local context of the building and neighbouring units and would have a detrimental impact on the visual amenity of the area. </w:t>
      </w:r>
    </w:p>
    <w:p w14:paraId="0A874FD6" w14:textId="77777777" w:rsidR="00CC3749" w:rsidRDefault="00CC3749" w:rsidP="00A26066"/>
    <w:p w14:paraId="6DC62AE9" w14:textId="77777777" w:rsidR="00CC3749" w:rsidRDefault="00BF0FA1" w:rsidP="00CC3749">
      <w:r>
        <w:t xml:space="preserve">The Manchester City Council’s Shopfront and Design Guide </w:t>
      </w:r>
      <w:r w:rsidR="00A05B1E">
        <w:t xml:space="preserve">(2024) </w:t>
      </w:r>
      <w:r w:rsidR="00CC3749">
        <w:t xml:space="preserve">also </w:t>
      </w:r>
      <w:r w:rsidR="00A05B1E">
        <w:t>s</w:t>
      </w:r>
      <w:r>
        <w:t xml:space="preserve">tates ‘a fascia </w:t>
      </w:r>
      <w:r w:rsidR="000225C9">
        <w:t xml:space="preserve">[sign] </w:t>
      </w:r>
      <w:r>
        <w:t>should not unduly project from the face of a shopfront, which can have a negative impact on … [the] appearance of [the] shopfron</w:t>
      </w:r>
      <w:r w:rsidR="00BC31BA">
        <w:t>t</w:t>
      </w:r>
      <w:r w:rsidR="00CC3749">
        <w:t>.</w:t>
      </w:r>
      <w:r w:rsidR="00BC31BA">
        <w:t xml:space="preserve">’ </w:t>
      </w:r>
      <w:r w:rsidR="00CC3749">
        <w:t>T</w:t>
      </w:r>
      <w:r w:rsidR="00BC31BA">
        <w:t>he current proposal would go against the design guidance</w:t>
      </w:r>
      <w:r w:rsidR="00083CAB">
        <w:t xml:space="preserve"> as the fascia board </w:t>
      </w:r>
      <w:r w:rsidR="00A05B1E">
        <w:t>creates a bulky and over-dominating appearance to the building</w:t>
      </w:r>
      <w:r w:rsidR="000225C9">
        <w:t xml:space="preserve"> and would project forwards </w:t>
      </w:r>
      <w:r w:rsidR="00353572">
        <w:t xml:space="preserve">of the original fascia. </w:t>
      </w:r>
      <w:r w:rsidR="00CC3749">
        <w:t xml:space="preserve">Policy DM1 of the Core Strategy states that ‘development should have regard to the character of the surrounding area’ in which this proposal is not considered to, it is also considered to lack an appropriate design, or appearance and would result in an overall negative effect on the conservation area and setting of nearby Listed Buildings. </w:t>
      </w:r>
    </w:p>
    <w:p w14:paraId="7624B4D8" w14:textId="77777777" w:rsidR="00BC31BA" w:rsidRDefault="00BC31BA" w:rsidP="00A26066"/>
    <w:p w14:paraId="5E7BA95D" w14:textId="0A950770" w:rsidR="00BC31BA" w:rsidRDefault="00BC31BA" w:rsidP="00A26066">
      <w:r>
        <w:t>Also stated in the Shopfront and Design Guide</w:t>
      </w:r>
      <w:r w:rsidR="00083CAB">
        <w:t xml:space="preserve"> is</w:t>
      </w:r>
      <w:r w:rsidR="008571BB">
        <w:t>,</w:t>
      </w:r>
      <w:r>
        <w:t xml:space="preserve"> ‘</w:t>
      </w:r>
      <w:r w:rsidR="00083CAB">
        <w:t>new signage should … have a max depth of 30mm’ the proposed projecting sign would have a depth of 120mm and would not align with the design guide and other projecting signs along King Street.</w:t>
      </w:r>
      <w:r w:rsidR="00CC3749">
        <w:t xml:space="preserve"> The depth of 120mm would result in a bulky projecting sign that would be out of character to the surrounding shopfronts.</w:t>
      </w:r>
      <w:r w:rsidR="00083CAB">
        <w:t xml:space="preserve"> Other units along King Street have demonstrated compliance with the guidance through a maximum 30mm depth of a projecting sign</w:t>
      </w:r>
      <w:r w:rsidR="008571BB">
        <w:t xml:space="preserve">. </w:t>
      </w:r>
      <w:r w:rsidR="00F85809">
        <w:t xml:space="preserve">Policy JP-P1 of the Places for Everyone document states that development should ‘respect and acknowledge’ the character of a setting. In this case, a slimline projecting sign would be more appropriate as it would carry less weight and would lessen any harm to the conservation area. The images below demonstrate the advertisement precedent set along King Street, with individually lettered signs placed onto original shopfronts and projecting signs that are of a 30mm depth. The 30mm maximum depth is standard all over the City Centre as per the design guide. </w:t>
      </w:r>
    </w:p>
    <w:p w14:paraId="67FFE204" w14:textId="77777777" w:rsidR="004D18BF" w:rsidRDefault="004D18BF" w:rsidP="00A26066"/>
    <w:p w14:paraId="28F96C34" w14:textId="77777777" w:rsidR="00B119D5" w:rsidRDefault="000225C9" w:rsidP="00A26066">
      <w:r>
        <w:t>Furthermore, T</w:t>
      </w:r>
      <w:r w:rsidR="004D18BF">
        <w:t>he Town and Country Planning (Control of Advertisements) Regulations encourage proposals to respond well to the ‘</w:t>
      </w:r>
      <w:r w:rsidR="004D18BF" w:rsidRPr="00D77417">
        <w:t>historic,</w:t>
      </w:r>
      <w:r w:rsidR="00A05B1E">
        <w:t xml:space="preserve"> [and]</w:t>
      </w:r>
      <w:r w:rsidR="004D18BF" w:rsidRPr="00D77417">
        <w:t xml:space="preserve"> architectural</w:t>
      </w:r>
      <w:r w:rsidR="004D18BF">
        <w:t xml:space="preserve">’ detailing in relation to the </w:t>
      </w:r>
      <w:r w:rsidR="00A05B1E">
        <w:t>building</w:t>
      </w:r>
      <w:r w:rsidR="004D18BF">
        <w:t>. In this case, the fascia board nor the projecting sign is considered to respond well to the surrounding historic environment and detailing of the building.</w:t>
      </w:r>
      <w:r w:rsidR="00F85809">
        <w:t xml:space="preserve"> The depth of the projecting </w:t>
      </w:r>
      <w:r w:rsidR="00F85809">
        <w:lastRenderedPageBreak/>
        <w:t xml:space="preserve">sign constitutes an unsympathetic proposal that fails to consider the sense of place and existing character of the St Ann’s Conservation Area. It is therefore considered to be harmful to the visual amenity of King Street and nearby designated heritage assets. </w:t>
      </w:r>
    </w:p>
    <w:p w14:paraId="7E1B8FA7" w14:textId="77777777" w:rsidR="00332E04" w:rsidRDefault="00332E04" w:rsidP="00A26066"/>
    <w:p w14:paraId="2B80CDD3" w14:textId="5B1FE428" w:rsidR="00BB34A8" w:rsidRDefault="00332E04" w:rsidP="00A26066">
      <w:r>
        <w:t xml:space="preserve">Similar decisions have been reached in recent appeals, (references- </w:t>
      </w:r>
      <w:r w:rsidRPr="00332E04">
        <w:t>APP/B4215/H/25/3370701</w:t>
      </w:r>
      <w:r w:rsidRPr="00332E04">
        <w:t xml:space="preserve"> and </w:t>
      </w:r>
      <w:r w:rsidRPr="00332E04">
        <w:t>6008236</w:t>
      </w:r>
      <w:r>
        <w:t>)</w:t>
      </w:r>
      <w:r>
        <w:rPr>
          <w:b/>
          <w:bCs/>
        </w:rPr>
        <w:t xml:space="preserve"> </w:t>
      </w:r>
      <w:r>
        <w:t xml:space="preserve">appended at the end of this report. Both appeals demonstrate </w:t>
      </w:r>
      <w:r w:rsidR="00617C64">
        <w:t xml:space="preserve">the harm such signs can have on </w:t>
      </w:r>
      <w:r>
        <w:t>the visual amenity of an area and</w:t>
      </w:r>
      <w:r w:rsidR="00B119D5">
        <w:t xml:space="preserve"> nearby heritage assets. </w:t>
      </w:r>
    </w:p>
    <w:p w14:paraId="18F7733A" w14:textId="77777777" w:rsidR="00F85809" w:rsidRDefault="00F85809" w:rsidP="00A26066"/>
    <w:p w14:paraId="0590EC52" w14:textId="62F4FF3A" w:rsidR="00BB34A8" w:rsidRDefault="00BB34A8" w:rsidP="00A26066">
      <w:r>
        <w:t xml:space="preserve">Overall, the proposed signage does not align with </w:t>
      </w:r>
      <w:r w:rsidR="00623A3A">
        <w:t>multiple guidance set out in the</w:t>
      </w:r>
      <w:r>
        <w:t xml:space="preserve"> Manchester Shopfront and Design Guide (2024) and therefore is contrary to Policy DM1, SP1, and EN3 of the Core Strategy. The proposed advertisements would go against Policy HE9 of the NPPF which states ‘development proposals should … consider the area’s special architectural or historic interest in the design of development.’ The development design is considered to be inappropriate to the setting of the building and would detract from the Conservation Area and nearby heritage assets. </w:t>
      </w:r>
      <w:r w:rsidR="00623A3A">
        <w:t xml:space="preserve">Therefore, is contrary to JP-P1, JP-P2 and JP-Strat2 of the Places for Everyone Joint Development Document, Policy DC19, 18, 14 and 15 of the UDP. </w:t>
      </w:r>
    </w:p>
    <w:p w14:paraId="1F2DEDDE" w14:textId="77777777" w:rsidR="00A26066" w:rsidRDefault="00A26066" w:rsidP="00A26066">
      <w:pPr>
        <w:rPr>
          <w:sz w:val="22"/>
          <w:szCs w:val="22"/>
        </w:rPr>
      </w:pPr>
    </w:p>
    <w:p w14:paraId="5A62F8EA" w14:textId="77777777" w:rsidR="00353572" w:rsidRDefault="00353572" w:rsidP="00A26066">
      <w:pPr>
        <w:rPr>
          <w:b/>
          <w:bCs/>
          <w:i/>
          <w:iCs/>
          <w:sz w:val="22"/>
          <w:szCs w:val="22"/>
        </w:rPr>
      </w:pPr>
    </w:p>
    <w:p w14:paraId="163A9789" w14:textId="18FA6E37" w:rsidR="00785DFB" w:rsidRDefault="00785DFB" w:rsidP="00A26066">
      <w:pPr>
        <w:rPr>
          <w:b/>
          <w:bCs/>
          <w:i/>
          <w:iCs/>
          <w:sz w:val="22"/>
          <w:szCs w:val="22"/>
        </w:rPr>
      </w:pPr>
      <w:r w:rsidRPr="00F94A98">
        <w:rPr>
          <w:b/>
          <w:bCs/>
          <w:i/>
          <w:iCs/>
          <w:sz w:val="22"/>
          <w:szCs w:val="22"/>
        </w:rPr>
        <w:t xml:space="preserve">Precedent images of signage along King Street: </w:t>
      </w:r>
    </w:p>
    <w:p w14:paraId="6454D80C" w14:textId="77777777" w:rsidR="00F94A98" w:rsidRPr="00F94A98" w:rsidRDefault="00F94A98" w:rsidP="00A26066">
      <w:pPr>
        <w:rPr>
          <w:b/>
          <w:bCs/>
          <w:i/>
          <w:iCs/>
          <w:sz w:val="22"/>
          <w:szCs w:val="22"/>
        </w:rPr>
      </w:pPr>
    </w:p>
    <w:p w14:paraId="7D9F9108" w14:textId="6C9C122D" w:rsidR="00EF3E10" w:rsidRDefault="00785DFB" w:rsidP="00D3474F">
      <w:r w:rsidRPr="00785DFB">
        <w:rPr>
          <w:noProof/>
        </w:rPr>
        <w:drawing>
          <wp:inline distT="0" distB="0" distL="0" distR="0" wp14:anchorId="3A7228DB" wp14:editId="56C0D5BD">
            <wp:extent cx="6479540" cy="2943225"/>
            <wp:effectExtent l="0" t="0" r="0" b="9525"/>
            <wp:docPr id="3" name="Picture 2">
              <a:extLst xmlns:a="http://schemas.openxmlformats.org/drawingml/2006/main">
                <a:ext uri="{FF2B5EF4-FFF2-40B4-BE49-F238E27FC236}">
                  <a16:creationId xmlns:a16="http://schemas.microsoft.com/office/drawing/2014/main" id="{241A61D7-2AF3-A066-C29D-0E5B43A811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41A61D7-2AF3-A066-C29D-0E5B43A81192}"/>
                        </a:ext>
                      </a:extLst>
                    </pic:cNvPr>
                    <pic:cNvPicPr>
                      <a:picLocks noChangeAspect="1"/>
                    </pic:cNvPicPr>
                  </pic:nvPicPr>
                  <pic:blipFill rotWithShape="1">
                    <a:blip r:embed="rId14"/>
                    <a:srcRect t="25745" b="12586"/>
                    <a:stretch>
                      <a:fillRect/>
                    </a:stretch>
                  </pic:blipFill>
                  <pic:spPr bwMode="auto">
                    <a:xfrm>
                      <a:off x="0" y="0"/>
                      <a:ext cx="6479540" cy="2943225"/>
                    </a:xfrm>
                    <a:prstGeom prst="rect">
                      <a:avLst/>
                    </a:prstGeom>
                    <a:ln>
                      <a:noFill/>
                    </a:ln>
                    <a:extLst>
                      <a:ext uri="{53640926-AAD7-44D8-BBD7-CCE9431645EC}">
                        <a14:shadowObscured xmlns:a14="http://schemas.microsoft.com/office/drawing/2010/main"/>
                      </a:ext>
                    </a:extLst>
                  </pic:spPr>
                </pic:pic>
              </a:graphicData>
            </a:graphic>
          </wp:inline>
        </w:drawing>
      </w:r>
    </w:p>
    <w:p w14:paraId="48D66FF0" w14:textId="77777777" w:rsidR="00785DFB" w:rsidRDefault="00785DFB" w:rsidP="00D3474F"/>
    <w:p w14:paraId="0D6D6337" w14:textId="2E3F7560" w:rsidR="00785DFB" w:rsidRDefault="00785DFB" w:rsidP="00D3474F">
      <w:r w:rsidRPr="00785DFB">
        <w:rPr>
          <w:noProof/>
        </w:rPr>
        <w:lastRenderedPageBreak/>
        <w:drawing>
          <wp:inline distT="0" distB="0" distL="0" distR="0" wp14:anchorId="5386BB3E" wp14:editId="49B0B841">
            <wp:extent cx="6479540" cy="3248025"/>
            <wp:effectExtent l="0" t="0" r="0" b="9525"/>
            <wp:docPr id="1284094082" name="Picture 2">
              <a:extLst xmlns:a="http://schemas.openxmlformats.org/drawingml/2006/main">
                <a:ext uri="{FF2B5EF4-FFF2-40B4-BE49-F238E27FC236}">
                  <a16:creationId xmlns:a16="http://schemas.microsoft.com/office/drawing/2014/main" id="{F4DE1EEB-BB88-BB8D-A2B5-CA768D0E7E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4DE1EEB-BB88-BB8D-A2B5-CA768D0E7EBD}"/>
                        </a:ext>
                      </a:extLst>
                    </pic:cNvPr>
                    <pic:cNvPicPr>
                      <a:picLocks noChangeAspect="1"/>
                    </pic:cNvPicPr>
                  </pic:nvPicPr>
                  <pic:blipFill rotWithShape="1">
                    <a:blip r:embed="rId15"/>
                    <a:srcRect b="32733"/>
                    <a:stretch>
                      <a:fillRect/>
                    </a:stretch>
                  </pic:blipFill>
                  <pic:spPr bwMode="auto">
                    <a:xfrm>
                      <a:off x="0" y="0"/>
                      <a:ext cx="6479540" cy="3248025"/>
                    </a:xfrm>
                    <a:prstGeom prst="rect">
                      <a:avLst/>
                    </a:prstGeom>
                    <a:ln>
                      <a:noFill/>
                    </a:ln>
                    <a:extLst>
                      <a:ext uri="{53640926-AAD7-44D8-BBD7-CCE9431645EC}">
                        <a14:shadowObscured xmlns:a14="http://schemas.microsoft.com/office/drawing/2010/main"/>
                      </a:ext>
                    </a:extLst>
                  </pic:spPr>
                </pic:pic>
              </a:graphicData>
            </a:graphic>
          </wp:inline>
        </w:drawing>
      </w:r>
    </w:p>
    <w:p w14:paraId="6918FE04" w14:textId="77777777" w:rsidR="00785DFB" w:rsidRDefault="00785DFB" w:rsidP="00D3474F"/>
    <w:p w14:paraId="401F89DC" w14:textId="39077241" w:rsidR="00785DFB" w:rsidRDefault="00785DFB" w:rsidP="00D3474F">
      <w:r w:rsidRPr="00785DFB">
        <w:rPr>
          <w:noProof/>
        </w:rPr>
        <w:drawing>
          <wp:inline distT="0" distB="0" distL="0" distR="0" wp14:anchorId="6DB6FC94" wp14:editId="69D1585B">
            <wp:extent cx="6638925" cy="2605695"/>
            <wp:effectExtent l="0" t="0" r="0" b="4445"/>
            <wp:docPr id="870240252" name="Picture 2">
              <a:extLst xmlns:a="http://schemas.openxmlformats.org/drawingml/2006/main">
                <a:ext uri="{FF2B5EF4-FFF2-40B4-BE49-F238E27FC236}">
                  <a16:creationId xmlns:a16="http://schemas.microsoft.com/office/drawing/2014/main" id="{C1551031-DA8E-2C8B-BA38-4BDEE0970A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1551031-DA8E-2C8B-BA38-4BDEE0970A37}"/>
                        </a:ext>
                      </a:extLst>
                    </pic:cNvPr>
                    <pic:cNvPicPr>
                      <a:picLocks noChangeAspect="1"/>
                    </pic:cNvPicPr>
                  </pic:nvPicPr>
                  <pic:blipFill rotWithShape="1">
                    <a:blip r:embed="rId16"/>
                    <a:srcRect l="15729" t="28399" b="26917"/>
                    <a:stretch>
                      <a:fillRect/>
                    </a:stretch>
                  </pic:blipFill>
                  <pic:spPr bwMode="auto">
                    <a:xfrm>
                      <a:off x="0" y="0"/>
                      <a:ext cx="6650167" cy="2610107"/>
                    </a:xfrm>
                    <a:prstGeom prst="rect">
                      <a:avLst/>
                    </a:prstGeom>
                    <a:ln>
                      <a:noFill/>
                    </a:ln>
                    <a:extLst>
                      <a:ext uri="{53640926-AAD7-44D8-BBD7-CCE9431645EC}">
                        <a14:shadowObscured xmlns:a14="http://schemas.microsoft.com/office/drawing/2010/main"/>
                      </a:ext>
                    </a:extLst>
                  </pic:spPr>
                </pic:pic>
              </a:graphicData>
            </a:graphic>
          </wp:inline>
        </w:drawing>
      </w:r>
    </w:p>
    <w:p w14:paraId="4579902C" w14:textId="77777777" w:rsidR="004D18BF" w:rsidRDefault="004D18BF" w:rsidP="00D3474F"/>
    <w:p w14:paraId="21F20A95" w14:textId="77777777" w:rsidR="00353572" w:rsidRDefault="00353572" w:rsidP="00D3474F">
      <w:pPr>
        <w:rPr>
          <w:b/>
          <w:bCs/>
        </w:rPr>
      </w:pPr>
    </w:p>
    <w:p w14:paraId="10A7A31C" w14:textId="0B8FAD25" w:rsidR="004D18BF" w:rsidRPr="004D18BF" w:rsidRDefault="004D18BF" w:rsidP="00D3474F">
      <w:pPr>
        <w:rPr>
          <w:b/>
          <w:bCs/>
        </w:rPr>
      </w:pPr>
      <w:r w:rsidRPr="004D18BF">
        <w:rPr>
          <w:b/>
          <w:bCs/>
        </w:rPr>
        <w:t>Public Safety</w:t>
      </w:r>
    </w:p>
    <w:p w14:paraId="7D676099" w14:textId="0271AD70" w:rsidR="00785DFB" w:rsidRDefault="004D18BF" w:rsidP="00D3474F">
      <w:r>
        <w:t xml:space="preserve">The proposed signage would have sufficient headroom clearance and is not considered to pose any safety concerns. It is not considered that there is evidence of a public safety impact for pedestrians in order to warrant a reason for refusal on these grounds. </w:t>
      </w:r>
    </w:p>
    <w:p w14:paraId="6D8BC97A" w14:textId="77777777" w:rsidR="006F7F26" w:rsidRPr="006F7F26" w:rsidRDefault="006F7F26" w:rsidP="006F7F26">
      <w:pPr>
        <w:pStyle w:val="Heading1"/>
        <w:rPr>
          <w:rFonts w:eastAsia="Times New Roman"/>
        </w:rPr>
      </w:pPr>
      <w:r w:rsidRPr="006F7F26">
        <w:rPr>
          <w:rFonts w:eastAsia="Times New Roman"/>
        </w:rPr>
        <w:t>Other Legislative Requirements</w:t>
      </w:r>
    </w:p>
    <w:p w14:paraId="26BD4AFA" w14:textId="77777777" w:rsidR="006F7F26" w:rsidRPr="006F7F26" w:rsidRDefault="006F7F26" w:rsidP="006F7F26">
      <w:pPr>
        <w:pStyle w:val="Heading2"/>
        <w:rPr>
          <w:rFonts w:eastAsia="Times New Roman"/>
        </w:rPr>
      </w:pPr>
      <w:r w:rsidRPr="006F7F26">
        <w:rPr>
          <w:rFonts w:eastAsia="Times New Roman"/>
        </w:rPr>
        <w:t>Equality Act 2010</w:t>
      </w:r>
    </w:p>
    <w:p w14:paraId="46F223D3"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525528AC" w14:textId="77777777" w:rsidR="006F7F26" w:rsidRPr="006F7F26" w:rsidRDefault="006F7F26" w:rsidP="006F7F26">
      <w:pPr>
        <w:rPr>
          <w:rFonts w:eastAsia="Times New Roman" w:cs="Times New Roman"/>
          <w:kern w:val="0"/>
          <w:szCs w:val="22"/>
          <w14:ligatures w14:val="none"/>
        </w:rPr>
      </w:pPr>
    </w:p>
    <w:p w14:paraId="28063237"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10C138C2"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 xml:space="preserve">This application needs to be considered against the provisions of the Human Rights Act 1998. Under Article 6, the applicants (and those third parties, including local residents, who have </w:t>
      </w:r>
      <w:r w:rsidRPr="006F7F26">
        <w:rPr>
          <w:rFonts w:eastAsia="Times New Roman" w:cs="Arial"/>
          <w:kern w:val="0"/>
          <w14:ligatures w14:val="none"/>
        </w:rPr>
        <w:lastRenderedPageBreak/>
        <w:t>made representations) have a right to a fair hearing and to this end the local planning authority must give full consideration to their comments.</w:t>
      </w:r>
    </w:p>
    <w:p w14:paraId="5FAB169C" w14:textId="77777777" w:rsidR="006F7F26" w:rsidRPr="006F7F26" w:rsidRDefault="006F7F26" w:rsidP="006F7F26">
      <w:pPr>
        <w:rPr>
          <w:rFonts w:eastAsia="Times New Roman" w:cs="Arial"/>
          <w:kern w:val="0"/>
          <w14:ligatures w14:val="none"/>
        </w:rPr>
      </w:pPr>
    </w:p>
    <w:p w14:paraId="418F37FD"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E63AC2B" w14:textId="77777777" w:rsidR="00D66B55" w:rsidRDefault="00D66B55" w:rsidP="00D66B55">
      <w:pPr>
        <w:pStyle w:val="Heading1"/>
      </w:pPr>
      <w:r>
        <w:t>Conclusion</w:t>
      </w:r>
    </w:p>
    <w:p w14:paraId="298625A2" w14:textId="334CA00A" w:rsidR="00A05B1E" w:rsidRPr="00A05B1E" w:rsidRDefault="00A05B1E" w:rsidP="00A05B1E">
      <w:r>
        <w:t xml:space="preserve">Due to a combination of its depth, materials and visual appearance, the proposed projecting sign and fascia board would result in a visually obtrusive feature </w:t>
      </w:r>
      <w:r w:rsidR="00623A3A">
        <w:t>that would detract from the nearby heritage assets and conservation area</w:t>
      </w:r>
      <w:r>
        <w:t xml:space="preserve">. Therefore the advertisements are refused on visual amenity grounds, as the proposal is contrary to the Town and Country </w:t>
      </w:r>
      <w:r w:rsidRPr="00A05B1E">
        <w:t>Planning (Control of Advertisement) (England) Regulations 2007, Policies JP-P1 of the Places for Everyone Plan, Policies SP1 and DM1 of the Manchester Core Strategy (2012), saved Policies DC15.1, DC15.2 and of the Unitary Development Plan for the City of Manchester (1995) and Policy DP3 and S3 of the National Planning Policy Framework</w:t>
      </w:r>
      <w:r>
        <w:t xml:space="preserve">. </w:t>
      </w:r>
    </w:p>
    <w:p w14:paraId="67DDCE6E" w14:textId="77777777" w:rsidR="00A05B1E" w:rsidRDefault="00A05B1E" w:rsidP="00D3474F"/>
    <w:p w14:paraId="51E46FAB" w14:textId="77777777" w:rsidR="00A05B1E" w:rsidRDefault="00A05B1E" w:rsidP="00D3474F"/>
    <w:p w14:paraId="1C3282D8" w14:textId="1A20921D" w:rsidR="00C62A32" w:rsidRDefault="005C02B9" w:rsidP="00B75EB9">
      <w:pPr>
        <w:spacing w:after="120"/>
      </w:pPr>
      <w:r w:rsidRPr="005C02B9">
        <w:rPr>
          <w:rStyle w:val="Heading2Char"/>
        </w:rPr>
        <w:t>Recommendation</w:t>
      </w:r>
      <w:r>
        <w:t xml:space="preserve">: </w:t>
      </w:r>
      <w:r w:rsidR="00D77417">
        <w:rPr>
          <w:b/>
          <w:bCs/>
        </w:rPr>
        <w:t xml:space="preserve">REFUSE </w:t>
      </w:r>
    </w:p>
    <w:tbl>
      <w:tblPr>
        <w:tblStyle w:val="TableGrid"/>
        <w:tblW w:w="9781" w:type="dxa"/>
        <w:tblLayout w:type="fixed"/>
        <w:tblLook w:val="04A0" w:firstRow="1" w:lastRow="0" w:firstColumn="1" w:lastColumn="0" w:noHBand="0" w:noVBand="1"/>
      </w:tblPr>
      <w:tblGrid>
        <w:gridCol w:w="9781"/>
      </w:tblGrid>
      <w:tr w:rsidR="006B1081" w14:paraId="3B170A85" w14:textId="77777777" w:rsidTr="00274422">
        <w:tc>
          <w:tcPr>
            <w:tcW w:w="9781" w:type="dxa"/>
            <w:tcBorders>
              <w:top w:val="nil"/>
              <w:left w:val="nil"/>
              <w:bottom w:val="nil"/>
              <w:right w:val="nil"/>
            </w:tcBorders>
            <w:tcMar>
              <w:left w:w="28" w:type="dxa"/>
              <w:right w:w="28" w:type="dxa"/>
            </w:tcMar>
          </w:tcPr>
          <w:p w14:paraId="1AC9643C" w14:textId="77777777" w:rsidR="00A40D82" w:rsidRPr="00A40D82" w:rsidRDefault="00A40D82" w:rsidP="00A40D82"/>
        </w:tc>
      </w:tr>
    </w:tbl>
    <w:p w14:paraId="7DFB570C" w14:textId="2FAC3047" w:rsidR="00BA1D7F" w:rsidRPr="000225C9" w:rsidRDefault="000225C9" w:rsidP="00A331F9">
      <w:pPr>
        <w:rPr>
          <w:b/>
          <w:bCs/>
        </w:rPr>
      </w:pPr>
      <w:r w:rsidRPr="000225C9">
        <w:rPr>
          <w:b/>
          <w:bCs/>
        </w:rPr>
        <w:t>Reason for refusal:</w:t>
      </w:r>
    </w:p>
    <w:tbl>
      <w:tblPr>
        <w:tblStyle w:val="TableGrid"/>
        <w:tblW w:w="9781" w:type="dxa"/>
        <w:tblLayout w:type="fixed"/>
        <w:tblLook w:val="04A0" w:firstRow="1" w:lastRow="0" w:firstColumn="1" w:lastColumn="0" w:noHBand="0" w:noVBand="1"/>
      </w:tblPr>
      <w:tblGrid>
        <w:gridCol w:w="9781"/>
      </w:tblGrid>
      <w:tr w:rsidR="0070357C" w14:paraId="35162259" w14:textId="77777777" w:rsidTr="00274422">
        <w:tc>
          <w:tcPr>
            <w:tcW w:w="9781" w:type="dxa"/>
            <w:tcBorders>
              <w:top w:val="nil"/>
              <w:left w:val="nil"/>
              <w:bottom w:val="nil"/>
              <w:right w:val="nil"/>
            </w:tcBorders>
            <w:tcMar>
              <w:left w:w="28" w:type="dxa"/>
              <w:right w:w="28" w:type="dxa"/>
            </w:tcMar>
          </w:tcPr>
          <w:p w14:paraId="55B2528F" w14:textId="77777777" w:rsidR="00BA1D7F" w:rsidRPr="00BA1D7F" w:rsidRDefault="00BA1D7F" w:rsidP="00BA1D7F"/>
        </w:tc>
      </w:tr>
    </w:tbl>
    <w:p w14:paraId="2150C38D" w14:textId="3E02694E" w:rsidR="004D18BF" w:rsidRPr="004D18BF" w:rsidRDefault="004D18BF" w:rsidP="004D18BF">
      <w:r w:rsidRPr="004D18BF">
        <w:t xml:space="preserve">The proposal would result in an unduly harmful impact on </w:t>
      </w:r>
      <w:r>
        <w:t xml:space="preserve">the </w:t>
      </w:r>
      <w:r w:rsidRPr="004D18BF">
        <w:t xml:space="preserve">visual amenity </w:t>
      </w:r>
      <w:r w:rsidR="00623A3A">
        <w:t>of the St Ann’s Conservation Area and nearby heritage assets</w:t>
      </w:r>
      <w:r>
        <w:t xml:space="preserve"> </w:t>
      </w:r>
      <w:r w:rsidRPr="004D18BF">
        <w:t>due to its siting, design, appearance and would form an obtrusive feature within</w:t>
      </w:r>
      <w:r>
        <w:t xml:space="preserve"> the</w:t>
      </w:r>
      <w:r w:rsidRPr="004D18BF">
        <w:t xml:space="preserve"> street scene</w:t>
      </w:r>
      <w:r>
        <w:t xml:space="preserve">. </w:t>
      </w:r>
      <w:r w:rsidRPr="004D18BF">
        <w:t xml:space="preserve">The proposal therefore is contrary to the provisions of Town and Country Planning (Control of Advertisement) (England) Regulations 2007, Policies JP-P1, </w:t>
      </w:r>
      <w:r w:rsidR="00623A3A">
        <w:t xml:space="preserve">JP-P2, JP-Strat2 </w:t>
      </w:r>
      <w:r w:rsidRPr="004D18BF">
        <w:t>of the Places for Everyone Plan, Policies SP1</w:t>
      </w:r>
      <w:r w:rsidR="00623A3A">
        <w:t>, EN1, EN3, CC9</w:t>
      </w:r>
      <w:r w:rsidRPr="004D18BF">
        <w:t xml:space="preserve"> and DM1 of the Manchester Core Strategy (2012), saved Policies DC</w:t>
      </w:r>
      <w:r w:rsidR="00623A3A">
        <w:t xml:space="preserve">14, DC15, DC18 and DC19 </w:t>
      </w:r>
      <w:r w:rsidRPr="004D18BF">
        <w:t>of the Unitary Development Plan for the City of Manchester (1995) and Policy DP3</w:t>
      </w:r>
      <w:r w:rsidR="00623A3A">
        <w:t xml:space="preserve">, </w:t>
      </w:r>
      <w:r w:rsidRPr="004D18BF">
        <w:t>S3</w:t>
      </w:r>
      <w:r w:rsidR="00623A3A">
        <w:t>, HE5, HE6 and HE9</w:t>
      </w:r>
      <w:r w:rsidRPr="004D18BF">
        <w:t xml:space="preserve"> of the National Planning Policy Framework.</w:t>
      </w:r>
    </w:p>
    <w:p w14:paraId="326AB18B" w14:textId="77777777" w:rsidR="004D18BF" w:rsidRPr="004D18BF" w:rsidRDefault="004D18BF" w:rsidP="004D18BF"/>
    <w:p w14:paraId="2D30877A" w14:textId="4229F99D" w:rsidR="004D18BF" w:rsidRPr="004D18BF" w:rsidRDefault="004D18BF" w:rsidP="004D18BF"/>
    <w:p w14:paraId="6A9DFD90"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0FC540FC" w14:textId="77777777" w:rsidTr="00274422">
        <w:tc>
          <w:tcPr>
            <w:tcW w:w="9781" w:type="dxa"/>
            <w:tcBorders>
              <w:top w:val="nil"/>
              <w:left w:val="nil"/>
              <w:bottom w:val="nil"/>
              <w:right w:val="nil"/>
            </w:tcBorders>
            <w:tcMar>
              <w:left w:w="28" w:type="dxa"/>
              <w:right w:w="28" w:type="dxa"/>
            </w:tcMar>
          </w:tcPr>
          <w:p w14:paraId="404AC71C" w14:textId="77777777" w:rsidR="00467C0E" w:rsidRPr="00467C0E" w:rsidRDefault="00467C0E" w:rsidP="00467C0E"/>
        </w:tc>
      </w:tr>
    </w:tbl>
    <w:p w14:paraId="1D5AC5C9"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5379A642" w14:textId="77777777" w:rsidTr="00274422">
        <w:tc>
          <w:tcPr>
            <w:tcW w:w="9781" w:type="dxa"/>
            <w:tcBorders>
              <w:top w:val="nil"/>
              <w:left w:val="nil"/>
              <w:bottom w:val="nil"/>
              <w:right w:val="nil"/>
            </w:tcBorders>
            <w:tcMar>
              <w:left w:w="28" w:type="dxa"/>
              <w:right w:w="28" w:type="dxa"/>
            </w:tcMar>
          </w:tcPr>
          <w:p w14:paraId="3E627960" w14:textId="7BC4DDAB" w:rsidR="0070357C" w:rsidRDefault="0070357C" w:rsidP="006175C6">
            <w:pPr>
              <w:pStyle w:val="Heading2"/>
            </w:pPr>
          </w:p>
          <w:p w14:paraId="4B854A21" w14:textId="77777777" w:rsidR="00467C0E" w:rsidRPr="00467C0E" w:rsidRDefault="00467C0E" w:rsidP="00467C0E"/>
        </w:tc>
      </w:tr>
    </w:tbl>
    <w:p w14:paraId="7CEC1CBF" w14:textId="6AE7CA17" w:rsidR="00617C64" w:rsidRDefault="00617C64" w:rsidP="00A331F9"/>
    <w:p w14:paraId="5940B8FC" w14:textId="77777777" w:rsidR="00617C64" w:rsidRDefault="00617C64">
      <w:pPr>
        <w:spacing w:after="160" w:line="278" w:lineRule="auto"/>
      </w:pPr>
      <w:r>
        <w:br w:type="page"/>
      </w:r>
    </w:p>
    <w:p w14:paraId="69ADCB13" w14:textId="19B01628" w:rsidR="00B119D5" w:rsidRPr="00987BA8" w:rsidRDefault="00617C64" w:rsidP="00A331F9">
      <w:pPr>
        <w:rPr>
          <w:b/>
          <w:bCs/>
          <w:u w:val="single"/>
        </w:rPr>
      </w:pPr>
      <w:r w:rsidRPr="00987BA8">
        <w:rPr>
          <w:b/>
          <w:bCs/>
          <w:u w:val="single"/>
        </w:rPr>
        <w:lastRenderedPageBreak/>
        <w:t>Appendix</w:t>
      </w:r>
      <w:r w:rsidR="00B119D5" w:rsidRPr="00987BA8">
        <w:rPr>
          <w:b/>
          <w:bCs/>
          <w:u w:val="single"/>
        </w:rPr>
        <w:t xml:space="preserve"> 1</w:t>
      </w:r>
    </w:p>
    <w:p w14:paraId="7976D163" w14:textId="77777777" w:rsidR="00617C64" w:rsidRDefault="00617C64" w:rsidP="00A331F9">
      <w:pPr>
        <w:rPr>
          <w:b/>
          <w:bCs/>
        </w:rPr>
      </w:pPr>
    </w:p>
    <w:p w14:paraId="3522281B" w14:textId="77777777" w:rsidR="00617C64" w:rsidRPr="00617C64" w:rsidRDefault="00617C64" w:rsidP="00617C64">
      <w:pPr>
        <w:rPr>
          <w:b/>
          <w:bCs/>
        </w:rPr>
      </w:pPr>
      <w:r w:rsidRPr="00617C64">
        <w:rPr>
          <w:b/>
          <w:bCs/>
        </w:rPr>
        <w:t>Appeal Ref: APP/B4215/H/25/3370701</w:t>
      </w:r>
    </w:p>
    <w:p w14:paraId="7A696EB2" w14:textId="77777777" w:rsidR="00617C64" w:rsidRPr="00B119D5" w:rsidRDefault="00617C64" w:rsidP="00617C64">
      <w:pPr>
        <w:rPr>
          <w:b/>
          <w:bCs/>
        </w:rPr>
      </w:pPr>
      <w:r w:rsidRPr="00B119D5">
        <w:rPr>
          <w:b/>
          <w:bCs/>
        </w:rPr>
        <w:t xml:space="preserve">340 Deansgate, Manchester M3 4LY </w:t>
      </w:r>
    </w:p>
    <w:p w14:paraId="39C8892B" w14:textId="77777777" w:rsidR="00617C64" w:rsidRPr="00B119D5" w:rsidRDefault="00617C64" w:rsidP="00617C64">
      <w:r w:rsidRPr="00B119D5">
        <w:t xml:space="preserve">• The appeal is made under Regulation 17 of the Town and Country Planning (Control of </w:t>
      </w:r>
    </w:p>
    <w:p w14:paraId="5D42FCAD" w14:textId="77777777" w:rsidR="00617C64" w:rsidRPr="00B119D5" w:rsidRDefault="00617C64" w:rsidP="00617C64">
      <w:r w:rsidRPr="00B119D5">
        <w:t xml:space="preserve">Advertisements) (England) Regulations 2007 (as amended) against a refusal to grant express </w:t>
      </w:r>
    </w:p>
    <w:p w14:paraId="6DE472AE" w14:textId="77777777" w:rsidR="00617C64" w:rsidRPr="00B119D5" w:rsidRDefault="00617C64" w:rsidP="00617C64">
      <w:r w:rsidRPr="00B119D5">
        <w:t>consent.</w:t>
      </w:r>
    </w:p>
    <w:p w14:paraId="70106462" w14:textId="77777777" w:rsidR="00617C64" w:rsidRPr="00B119D5" w:rsidRDefault="00617C64" w:rsidP="00617C64">
      <w:r w:rsidRPr="00B119D5">
        <w:t xml:space="preserve">• The appeal is made by Sainsbury's Supermarkets Ltd against the decision of Manchester City </w:t>
      </w:r>
    </w:p>
    <w:p w14:paraId="3FE80873" w14:textId="77777777" w:rsidR="00617C64" w:rsidRPr="00B119D5" w:rsidRDefault="00617C64" w:rsidP="00617C64">
      <w:r w:rsidRPr="00B119D5">
        <w:t>Council.</w:t>
      </w:r>
    </w:p>
    <w:p w14:paraId="4398FF91" w14:textId="77777777" w:rsidR="00617C64" w:rsidRPr="00B119D5" w:rsidRDefault="00617C64" w:rsidP="00617C64">
      <w:r w:rsidRPr="00B119D5">
        <w:t>• The application Ref is 142853/AO/2025.</w:t>
      </w:r>
    </w:p>
    <w:p w14:paraId="5F9124B5" w14:textId="77777777" w:rsidR="00617C64" w:rsidRPr="00B119D5" w:rsidRDefault="00617C64" w:rsidP="00617C64">
      <w:r w:rsidRPr="00B119D5">
        <w:t xml:space="preserve">• The advertisement proposed is the installation of 1no. internally illuminated fascia sign, no.3 vinyl </w:t>
      </w:r>
    </w:p>
    <w:p w14:paraId="5E3A1516" w14:textId="77777777" w:rsidR="00617C64" w:rsidRPr="00B119D5" w:rsidRDefault="00617C64" w:rsidP="00617C64">
      <w:r w:rsidRPr="00B119D5">
        <w:t>signs and 1no. internally illuminated projecting sign.</w:t>
      </w:r>
    </w:p>
    <w:p w14:paraId="5B545C75" w14:textId="77777777" w:rsidR="00B119D5" w:rsidRPr="00617C64" w:rsidRDefault="00B119D5" w:rsidP="00617C64">
      <w:pPr>
        <w:rPr>
          <w:b/>
          <w:bCs/>
        </w:rPr>
      </w:pPr>
    </w:p>
    <w:p w14:paraId="7547C4F4" w14:textId="77777777" w:rsidR="00617C64" w:rsidRPr="00617C64" w:rsidRDefault="00617C64" w:rsidP="00617C64">
      <w:pPr>
        <w:rPr>
          <w:b/>
          <w:bCs/>
        </w:rPr>
      </w:pPr>
      <w:r w:rsidRPr="00617C64">
        <w:rPr>
          <w:b/>
          <w:bCs/>
        </w:rPr>
        <w:t>Decision</w:t>
      </w:r>
    </w:p>
    <w:p w14:paraId="5D5BCE48" w14:textId="77777777" w:rsidR="00617C64" w:rsidRPr="00B119D5" w:rsidRDefault="00617C64" w:rsidP="00617C64">
      <w:r w:rsidRPr="00B119D5">
        <w:t xml:space="preserve">1. The appeal is dismissed insofar only as it relates to the 1no. internally illuminated </w:t>
      </w:r>
    </w:p>
    <w:p w14:paraId="260593EC" w14:textId="77777777" w:rsidR="00617C64" w:rsidRPr="00B119D5" w:rsidRDefault="00617C64" w:rsidP="00617C64">
      <w:r w:rsidRPr="00B119D5">
        <w:t xml:space="preserve">projecting sign. </w:t>
      </w:r>
    </w:p>
    <w:p w14:paraId="284A79FB" w14:textId="77777777" w:rsidR="00B119D5" w:rsidRPr="00B119D5" w:rsidRDefault="00B119D5" w:rsidP="00617C64"/>
    <w:p w14:paraId="3F089090" w14:textId="22476716" w:rsidR="00617C64" w:rsidRPr="00B119D5" w:rsidRDefault="00617C64" w:rsidP="00617C64">
      <w:r w:rsidRPr="00B119D5">
        <w:t>Preliminary Matters</w:t>
      </w:r>
    </w:p>
    <w:p w14:paraId="469EB742" w14:textId="77777777" w:rsidR="00617C64" w:rsidRPr="00B119D5" w:rsidRDefault="00617C64" w:rsidP="00617C64">
      <w:r w:rsidRPr="00B119D5">
        <w:t xml:space="preserve">2. The application form described the proposal as ‘one fascia sign and one projecting </w:t>
      </w:r>
    </w:p>
    <w:p w14:paraId="51E93BBD" w14:textId="77777777" w:rsidR="00617C64" w:rsidRPr="00B119D5" w:rsidRDefault="00617C64" w:rsidP="00617C64">
      <w:r w:rsidRPr="00B119D5">
        <w:t>sign’. I have used the decision notice description, as it provides better clarity.</w:t>
      </w:r>
    </w:p>
    <w:p w14:paraId="1C3B1954" w14:textId="77777777" w:rsidR="00B119D5" w:rsidRPr="00B119D5" w:rsidRDefault="00B119D5" w:rsidP="00617C64"/>
    <w:p w14:paraId="7BA5968D" w14:textId="77777777" w:rsidR="00617C64" w:rsidRPr="00B119D5" w:rsidRDefault="00617C64" w:rsidP="00617C64">
      <w:r w:rsidRPr="00B119D5">
        <w:t xml:space="preserve">3. The Council’s decision granted the installation of 1 internally illuminated fascia sign </w:t>
      </w:r>
    </w:p>
    <w:p w14:paraId="1A8D97B6" w14:textId="77777777" w:rsidR="00617C64" w:rsidRPr="00B119D5" w:rsidRDefault="00617C64" w:rsidP="00617C64">
      <w:r w:rsidRPr="00B119D5">
        <w:t xml:space="preserve">and 3 external vinyl signs, but refused permission for 1 internally illuminated </w:t>
      </w:r>
    </w:p>
    <w:p w14:paraId="4501D797" w14:textId="77777777" w:rsidR="00617C64" w:rsidRPr="00B119D5" w:rsidRDefault="00617C64" w:rsidP="00617C64">
      <w:r w:rsidRPr="00B119D5">
        <w:t>projecting sign. The appellant has submitted the appeal for express consent for</w:t>
      </w:r>
    </w:p>
    <w:p w14:paraId="72B897B7" w14:textId="77777777" w:rsidR="00617C64" w:rsidRPr="00B119D5" w:rsidRDefault="00617C64" w:rsidP="00617C64">
      <w:r w:rsidRPr="00B119D5">
        <w:t xml:space="preserve">this projecting sign only, and I have made my determination on the same basis. </w:t>
      </w:r>
    </w:p>
    <w:p w14:paraId="06E6BAD4" w14:textId="77777777" w:rsidR="00B119D5" w:rsidRPr="00B119D5" w:rsidRDefault="00B119D5" w:rsidP="00617C64"/>
    <w:p w14:paraId="2EA13BD8" w14:textId="77777777" w:rsidR="00617C64" w:rsidRPr="00B119D5" w:rsidRDefault="00617C64" w:rsidP="00617C64">
      <w:r w:rsidRPr="00B119D5">
        <w:t xml:space="preserve">4. Since the submission of evidence for this appeal, my site visit identified that the </w:t>
      </w:r>
    </w:p>
    <w:p w14:paraId="7A81AAC0" w14:textId="77777777" w:rsidR="00617C64" w:rsidRPr="00B119D5" w:rsidRDefault="00617C64" w:rsidP="00617C64">
      <w:r w:rsidRPr="00B119D5">
        <w:t xml:space="preserve">Sainsbury’s store is now in operation. A projecting sign of the same dimensions </w:t>
      </w:r>
    </w:p>
    <w:p w14:paraId="5B808D6C" w14:textId="77777777" w:rsidR="00617C64" w:rsidRPr="00B119D5" w:rsidRDefault="00617C64" w:rsidP="00617C64">
      <w:r w:rsidRPr="00B119D5">
        <w:t xml:space="preserve">and location sought has been erected, but its precise lettering/logo is slightly </w:t>
      </w:r>
    </w:p>
    <w:p w14:paraId="6DBE43DF" w14:textId="77777777" w:rsidR="00617C64" w:rsidRPr="00B119D5" w:rsidRDefault="00617C64" w:rsidP="00617C64">
      <w:r w:rsidRPr="00B119D5">
        <w:t xml:space="preserve">different. For the avoidance of doubt, my determination is therefore based on the </w:t>
      </w:r>
    </w:p>
    <w:p w14:paraId="373EA179" w14:textId="77777777" w:rsidR="00617C64" w:rsidRPr="00B119D5" w:rsidRDefault="00617C64" w:rsidP="00617C64">
      <w:r w:rsidRPr="00B119D5">
        <w:t>submitted plans.</w:t>
      </w:r>
    </w:p>
    <w:p w14:paraId="1FEAD18C" w14:textId="77777777" w:rsidR="00B119D5" w:rsidRPr="00617C64" w:rsidRDefault="00B119D5" w:rsidP="00617C64">
      <w:pPr>
        <w:rPr>
          <w:b/>
          <w:bCs/>
        </w:rPr>
      </w:pPr>
    </w:p>
    <w:p w14:paraId="78C56250" w14:textId="77777777" w:rsidR="00617C64" w:rsidRDefault="00617C64" w:rsidP="00617C64">
      <w:pPr>
        <w:rPr>
          <w:b/>
          <w:bCs/>
        </w:rPr>
      </w:pPr>
      <w:r w:rsidRPr="00617C64">
        <w:rPr>
          <w:b/>
          <w:bCs/>
        </w:rPr>
        <w:t>Main Issue</w:t>
      </w:r>
    </w:p>
    <w:p w14:paraId="53DA4120" w14:textId="77777777" w:rsidR="00B119D5" w:rsidRPr="00617C64" w:rsidRDefault="00B119D5" w:rsidP="00617C64">
      <w:pPr>
        <w:rPr>
          <w:b/>
          <w:bCs/>
        </w:rPr>
      </w:pPr>
    </w:p>
    <w:p w14:paraId="4759A294" w14:textId="77777777" w:rsidR="00617C64" w:rsidRPr="00B119D5" w:rsidRDefault="00617C64" w:rsidP="00617C64">
      <w:r w:rsidRPr="00B119D5">
        <w:t xml:space="preserve">5. Powers under the Advertisement Regulations shall be exercised only in the </w:t>
      </w:r>
    </w:p>
    <w:p w14:paraId="54BEE9FF" w14:textId="77777777" w:rsidR="00617C64" w:rsidRPr="00B119D5" w:rsidRDefault="00617C64" w:rsidP="00617C64">
      <w:r w:rsidRPr="00B119D5">
        <w:t xml:space="preserve">interests of amenity and public safety. The Council has not highlighted any </w:t>
      </w:r>
    </w:p>
    <w:p w14:paraId="3B23BA7F" w14:textId="77777777" w:rsidR="00617C64" w:rsidRPr="00B119D5" w:rsidRDefault="00617C64" w:rsidP="00617C64">
      <w:r w:rsidRPr="00B119D5">
        <w:t xml:space="preserve">potential harmful impact to public safety, and I make the same conclusion. </w:t>
      </w:r>
    </w:p>
    <w:p w14:paraId="571464A7" w14:textId="77777777" w:rsidR="00B119D5" w:rsidRPr="00B119D5" w:rsidRDefault="00B119D5" w:rsidP="00617C64"/>
    <w:p w14:paraId="64B67253" w14:textId="77777777" w:rsidR="00617C64" w:rsidRPr="00B119D5" w:rsidRDefault="00617C64" w:rsidP="00617C64">
      <w:r w:rsidRPr="00B119D5">
        <w:t xml:space="preserve">6. The main issue is therefore the effect of the proposed advertisement on the visual </w:t>
      </w:r>
    </w:p>
    <w:p w14:paraId="464CD256" w14:textId="77777777" w:rsidR="00617C64" w:rsidRPr="00B119D5" w:rsidRDefault="00617C64" w:rsidP="00617C64">
      <w:r w:rsidRPr="00B119D5">
        <w:t xml:space="preserve">amenity of the area, with particular regard to the preservation or enhancement of </w:t>
      </w:r>
    </w:p>
    <w:p w14:paraId="0C2E1492" w14:textId="77777777" w:rsidR="00617C64" w:rsidRPr="00B119D5" w:rsidRDefault="00617C64" w:rsidP="00617C64">
      <w:r w:rsidRPr="00B119D5">
        <w:t xml:space="preserve">the character or appearance of the Castlefield CA, and the setting of nearby listed </w:t>
      </w:r>
    </w:p>
    <w:p w14:paraId="5ED7EB05" w14:textId="77777777" w:rsidR="00617C64" w:rsidRPr="00B119D5" w:rsidRDefault="00617C64" w:rsidP="00617C64">
      <w:r w:rsidRPr="00B119D5">
        <w:t>buildings.</w:t>
      </w:r>
    </w:p>
    <w:p w14:paraId="1C6011AF" w14:textId="77777777" w:rsidR="00617C64" w:rsidRPr="00B119D5" w:rsidRDefault="00617C64" w:rsidP="00617C64">
      <w:r w:rsidRPr="00B119D5">
        <w:t>Appeal Decision APP/B4215/H/25/3370701</w:t>
      </w:r>
    </w:p>
    <w:p w14:paraId="2C932B82" w14:textId="77777777" w:rsidR="00617C64" w:rsidRPr="00B119D5" w:rsidRDefault="00617C64" w:rsidP="00617C64">
      <w:r w:rsidRPr="00B119D5">
        <w:t>https://www.gov.uk/planning-inspectorate 2</w:t>
      </w:r>
    </w:p>
    <w:p w14:paraId="24F8F843" w14:textId="77777777" w:rsidR="00617C64" w:rsidRPr="00B119D5" w:rsidRDefault="00617C64" w:rsidP="00617C64">
      <w:r w:rsidRPr="00B119D5">
        <w:t>Reasons</w:t>
      </w:r>
    </w:p>
    <w:p w14:paraId="57A35456" w14:textId="77777777" w:rsidR="00B119D5" w:rsidRPr="00B119D5" w:rsidRDefault="00B119D5" w:rsidP="00617C64"/>
    <w:p w14:paraId="7E58FA9A" w14:textId="77777777" w:rsidR="00617C64" w:rsidRPr="00B119D5" w:rsidRDefault="00617C64" w:rsidP="00617C64">
      <w:r w:rsidRPr="00B119D5">
        <w:t xml:space="preserve">7. The site is a Sainsbury’s Local convenience store, occupying the ground floor of a </w:t>
      </w:r>
    </w:p>
    <w:p w14:paraId="3692E519" w14:textId="77777777" w:rsidR="00617C64" w:rsidRPr="00B119D5" w:rsidRDefault="00617C64" w:rsidP="00617C64">
      <w:r w:rsidRPr="00B119D5">
        <w:t xml:space="preserve">part six and part four storey office building. It lies within central Manchester on </w:t>
      </w:r>
    </w:p>
    <w:p w14:paraId="3C6BD35D" w14:textId="77777777" w:rsidR="00617C64" w:rsidRPr="00B119D5" w:rsidRDefault="00617C64" w:rsidP="00617C64">
      <w:r w:rsidRPr="00B119D5">
        <w:t xml:space="preserve">Deansgate, a very busy and commercial street. The proposed internally </w:t>
      </w:r>
    </w:p>
    <w:p w14:paraId="0F98641D" w14:textId="77777777" w:rsidR="00617C64" w:rsidRPr="00B119D5" w:rsidRDefault="00617C64" w:rsidP="00617C64">
      <w:r w:rsidRPr="00B119D5">
        <w:t xml:space="preserve">illuminated projecting sign would be sited in line with the fascia approximately </w:t>
      </w:r>
    </w:p>
    <w:p w14:paraId="64457164" w14:textId="77777777" w:rsidR="00617C64" w:rsidRPr="00B119D5" w:rsidRDefault="00617C64" w:rsidP="00617C64">
      <w:r w:rsidRPr="00B119D5">
        <w:t>2.3m above ground, fixed directly to the building’s brick façade. It would comprise</w:t>
      </w:r>
    </w:p>
    <w:p w14:paraId="571C06C2" w14:textId="77777777" w:rsidR="00617C64" w:rsidRPr="00B119D5" w:rsidRDefault="00617C64" w:rsidP="00617C64">
      <w:r w:rsidRPr="00B119D5">
        <w:t>orange aluminium with white fret cut lettering on both sides, at 875mm wide,</w:t>
      </w:r>
    </w:p>
    <w:p w14:paraId="693C1CDC" w14:textId="77777777" w:rsidR="00617C64" w:rsidRPr="00B119D5" w:rsidRDefault="00617C64" w:rsidP="00617C64">
      <w:r w:rsidRPr="00B119D5">
        <w:t>500mm high, and 100mm deep, and illuminated to 144 Canelas/m².</w:t>
      </w:r>
    </w:p>
    <w:p w14:paraId="028AED76" w14:textId="77777777" w:rsidR="00B119D5" w:rsidRPr="00B119D5" w:rsidRDefault="00B119D5" w:rsidP="00617C64"/>
    <w:p w14:paraId="422C22B3" w14:textId="77777777" w:rsidR="00617C64" w:rsidRPr="00B119D5" w:rsidRDefault="00617C64" w:rsidP="00617C64">
      <w:r w:rsidRPr="00B119D5">
        <w:t xml:space="preserve">8. The site lies within the Castlefield Conservation Area (CA), with the CA boundary </w:t>
      </w:r>
    </w:p>
    <w:p w14:paraId="323C13C1" w14:textId="77777777" w:rsidR="00617C64" w:rsidRPr="00B119D5" w:rsidRDefault="00617C64" w:rsidP="00617C64">
      <w:r w:rsidRPr="00B119D5">
        <w:t xml:space="preserve">running along Deansgate. For an advertisement in a CA, the test from s72(1) of </w:t>
      </w:r>
    </w:p>
    <w:p w14:paraId="45CEAE14" w14:textId="77777777" w:rsidR="00617C64" w:rsidRPr="00B119D5" w:rsidRDefault="00617C64" w:rsidP="00617C64">
      <w:r w:rsidRPr="00B119D5">
        <w:t xml:space="preserve">the Planning (Listed Buildings and Conservation Areas) Act 1990 is that “special </w:t>
      </w:r>
    </w:p>
    <w:p w14:paraId="24F8FC60" w14:textId="77777777" w:rsidR="00617C64" w:rsidRPr="00B119D5" w:rsidRDefault="00617C64" w:rsidP="00617C64">
      <w:r w:rsidRPr="00B119D5">
        <w:t xml:space="preserve">attention shall be paid to the desirability of preserving or enhancing the character </w:t>
      </w:r>
    </w:p>
    <w:p w14:paraId="7EF6B0CF" w14:textId="77777777" w:rsidR="00617C64" w:rsidRPr="00B119D5" w:rsidRDefault="00617C64" w:rsidP="00617C64">
      <w:r w:rsidRPr="00B119D5">
        <w:t xml:space="preserve">or appearance of a Conservation Area”. This statutory duty applies in </w:t>
      </w:r>
    </w:p>
    <w:p w14:paraId="58E9EF68" w14:textId="77777777" w:rsidR="00617C64" w:rsidRPr="00B119D5" w:rsidRDefault="00617C64" w:rsidP="00617C64">
      <w:r w:rsidRPr="00B119D5">
        <w:t xml:space="preserve">advertisement appeals insofar as it relates to the consideration of amenity. The </w:t>
      </w:r>
    </w:p>
    <w:p w14:paraId="21924C83" w14:textId="77777777" w:rsidR="00617C64" w:rsidRPr="00B119D5" w:rsidRDefault="00617C64" w:rsidP="00617C64">
      <w:r w:rsidRPr="00B119D5">
        <w:t xml:space="preserve">statutory duty to have special regard to preserving a listed building or its setting </w:t>
      </w:r>
    </w:p>
    <w:p w14:paraId="048E0E5E" w14:textId="77777777" w:rsidR="00617C64" w:rsidRPr="00B119D5" w:rsidRDefault="00617C64" w:rsidP="00617C64">
      <w:r w:rsidRPr="00B119D5">
        <w:t xml:space="preserve">does not apply to applications for advertisement consent, but the Advertising </w:t>
      </w:r>
    </w:p>
    <w:p w14:paraId="58C9D848" w14:textId="77777777" w:rsidR="00617C64" w:rsidRPr="00B119D5" w:rsidRDefault="00617C64" w:rsidP="00617C64">
      <w:r w:rsidRPr="00B119D5">
        <w:t xml:space="preserve">Regulations identify that factors relevant to amenity include the presence of any </w:t>
      </w:r>
    </w:p>
    <w:p w14:paraId="527B1B78" w14:textId="77777777" w:rsidR="00617C64" w:rsidRPr="00B119D5" w:rsidRDefault="00617C64" w:rsidP="00617C64">
      <w:r w:rsidRPr="00B119D5">
        <w:t xml:space="preserve">feature of historic or architectural interest. </w:t>
      </w:r>
    </w:p>
    <w:p w14:paraId="5E51258A" w14:textId="77777777" w:rsidR="00B119D5" w:rsidRPr="00B119D5" w:rsidRDefault="00B119D5" w:rsidP="00617C64"/>
    <w:p w14:paraId="57D9B836" w14:textId="77777777" w:rsidR="00617C64" w:rsidRPr="00B119D5" w:rsidRDefault="00617C64" w:rsidP="00617C64">
      <w:r w:rsidRPr="00B119D5">
        <w:t xml:space="preserve">9. The CA derives significance from its incorporation of some of Manchester's richest </w:t>
      </w:r>
    </w:p>
    <w:p w14:paraId="567CE5DA" w14:textId="77777777" w:rsidR="00617C64" w:rsidRPr="00B119D5" w:rsidRDefault="00617C64" w:rsidP="00617C64">
      <w:r w:rsidRPr="00B119D5">
        <w:t xml:space="preserve">heritage. It can be understood as a microcosm of the city’s history, from multiple </w:t>
      </w:r>
    </w:p>
    <w:p w14:paraId="108ACE2A" w14:textId="77777777" w:rsidR="00617C64" w:rsidRPr="00B119D5" w:rsidRDefault="00617C64" w:rsidP="00617C64">
      <w:r w:rsidRPr="00B119D5">
        <w:t xml:space="preserve">major roman roads and Fort Mamucium (Scheduled Monument) as the first definite </w:t>
      </w:r>
    </w:p>
    <w:p w14:paraId="3813DF4D" w14:textId="77777777" w:rsidR="00617C64" w:rsidRPr="00B119D5" w:rsidRDefault="00617C64" w:rsidP="00617C64">
      <w:r w:rsidRPr="00B119D5">
        <w:t xml:space="preserve">record of human settlement in Manchester, through to mass-industrialisation and </w:t>
      </w:r>
    </w:p>
    <w:p w14:paraId="6D6A4FBB" w14:textId="77777777" w:rsidR="00617C64" w:rsidRPr="00B119D5" w:rsidRDefault="00617C64" w:rsidP="00617C64">
      <w:r w:rsidRPr="00B119D5">
        <w:t xml:space="preserve">beyond, such as Britian's first canal in 1761, the railway, and the Great Northern </w:t>
      </w:r>
    </w:p>
    <w:p w14:paraId="2281B312" w14:textId="77777777" w:rsidR="00617C64" w:rsidRPr="00B119D5" w:rsidRDefault="00617C64" w:rsidP="00617C64">
      <w:r w:rsidRPr="00B119D5">
        <w:t xml:space="preserve">Warehouse from 1899. The CA contains numerous listed buildings and designated </w:t>
      </w:r>
    </w:p>
    <w:p w14:paraId="64BF7003" w14:textId="77777777" w:rsidR="00617C64" w:rsidRPr="00B119D5" w:rsidRDefault="00617C64" w:rsidP="00617C64">
      <w:r w:rsidRPr="00B119D5">
        <w:t xml:space="preserve">heritage assets, which clearly play a key positive contribution to the visual </w:t>
      </w:r>
    </w:p>
    <w:p w14:paraId="1F38FEF4" w14:textId="77777777" w:rsidR="00617C64" w:rsidRPr="00B119D5" w:rsidRDefault="00617C64" w:rsidP="00617C64">
      <w:r w:rsidRPr="00B119D5">
        <w:t xml:space="preserve">character and amenity of the area. They hold significance in that respect, </w:t>
      </w:r>
    </w:p>
    <w:p w14:paraId="6899A4A4" w14:textId="77777777" w:rsidR="00617C64" w:rsidRPr="00B119D5" w:rsidRDefault="00617C64" w:rsidP="00617C64">
      <w:r w:rsidRPr="00B119D5">
        <w:t xml:space="preserve">architecturally, and in contributing towards the understanding of the historic </w:t>
      </w:r>
    </w:p>
    <w:p w14:paraId="694E04C9" w14:textId="77777777" w:rsidR="00617C64" w:rsidRPr="00B119D5" w:rsidRDefault="00617C64" w:rsidP="00617C64">
      <w:r w:rsidRPr="00B119D5">
        <w:t xml:space="preserve">development of the city. </w:t>
      </w:r>
    </w:p>
    <w:p w14:paraId="2147AE34" w14:textId="77777777" w:rsidR="00B119D5" w:rsidRPr="00B119D5" w:rsidRDefault="00B119D5" w:rsidP="00617C64"/>
    <w:p w14:paraId="711A91B8" w14:textId="77777777" w:rsidR="00617C64" w:rsidRPr="00B119D5" w:rsidRDefault="00617C64" w:rsidP="00617C64">
      <w:r w:rsidRPr="00B119D5">
        <w:t>10. That closest to the appeal site is the Grade II Castlefield Information Centre,</w:t>
      </w:r>
    </w:p>
    <w:p w14:paraId="235545F8" w14:textId="77777777" w:rsidR="00617C64" w:rsidRPr="00B119D5" w:rsidRDefault="00617C64" w:rsidP="00617C64">
      <w:r w:rsidRPr="00B119D5">
        <w:t>occupied by Instituto Cervantes and attached to the Former Market Hall (Grade II).</w:t>
      </w:r>
    </w:p>
    <w:p w14:paraId="1969F3F8" w14:textId="77777777" w:rsidR="00617C64" w:rsidRPr="00B119D5" w:rsidRDefault="00617C64" w:rsidP="00617C64">
      <w:r w:rsidRPr="00B119D5">
        <w:t xml:space="preserve">There is also direct inter-visibility with the Grade II listed buildings of Nos. 235-291 </w:t>
      </w:r>
    </w:p>
    <w:p w14:paraId="10C11F67" w14:textId="77777777" w:rsidR="00617C64" w:rsidRPr="00B119D5" w:rsidRDefault="00617C64" w:rsidP="00617C64">
      <w:r w:rsidRPr="00B119D5">
        <w:t xml:space="preserve">Deansgate, the K6 telephone kiosk beside No. 330 Deansgate, Nos. 29-41 </w:t>
      </w:r>
    </w:p>
    <w:p w14:paraId="5BDE6FA2" w14:textId="77777777" w:rsidR="00617C64" w:rsidRPr="00B119D5" w:rsidRDefault="00617C64" w:rsidP="00617C64">
      <w:r w:rsidRPr="00B119D5">
        <w:t>Liverpool Road, and the Castlefield Viaduct.</w:t>
      </w:r>
    </w:p>
    <w:p w14:paraId="2AF37B88" w14:textId="77777777" w:rsidR="00B119D5" w:rsidRPr="00B119D5" w:rsidRDefault="00B119D5" w:rsidP="00617C64"/>
    <w:p w14:paraId="7F6D830C" w14:textId="77777777" w:rsidR="00617C64" w:rsidRPr="00B119D5" w:rsidRDefault="00617C64" w:rsidP="00617C64">
      <w:r w:rsidRPr="00B119D5">
        <w:t xml:space="preserve">11. The streetscene is busy and commercial, containing multiple items of street </w:t>
      </w:r>
    </w:p>
    <w:p w14:paraId="27496476" w14:textId="77777777" w:rsidR="00617C64" w:rsidRPr="00B119D5" w:rsidRDefault="00617C64" w:rsidP="00617C64">
      <w:r w:rsidRPr="00B119D5">
        <w:t xml:space="preserve">furniture, fascias and signage, and different building types, sizes, and materials. </w:t>
      </w:r>
    </w:p>
    <w:p w14:paraId="459FDB82" w14:textId="77777777" w:rsidR="00617C64" w:rsidRPr="00B119D5" w:rsidRDefault="00617C64" w:rsidP="00617C64">
      <w:r w:rsidRPr="00B119D5">
        <w:t xml:space="preserve">This includes a modern hotel directly opposite, and the modern design of the host </w:t>
      </w:r>
    </w:p>
    <w:p w14:paraId="20B4DF7F" w14:textId="77777777" w:rsidR="00617C64" w:rsidRPr="00B119D5" w:rsidRDefault="00617C64" w:rsidP="00617C64">
      <w:r w:rsidRPr="00B119D5">
        <w:t xml:space="preserve">building itself. However, the area retains a clearly historic character and visual </w:t>
      </w:r>
    </w:p>
    <w:p w14:paraId="55EED9BC" w14:textId="77777777" w:rsidR="00617C64" w:rsidRPr="00B119D5" w:rsidRDefault="00617C64" w:rsidP="00617C64">
      <w:r w:rsidRPr="00B119D5">
        <w:t xml:space="preserve">amenity. Within multiple vistas, these listed buildings and structures would form a </w:t>
      </w:r>
    </w:p>
    <w:p w14:paraId="4723EFE4" w14:textId="43E014E3" w:rsidR="00617C64" w:rsidRPr="00B119D5" w:rsidRDefault="00617C64" w:rsidP="00617C64">
      <w:r w:rsidRPr="00B119D5">
        <w:t>direct backdrop to the sign.</w:t>
      </w:r>
    </w:p>
    <w:p w14:paraId="135CD7D1" w14:textId="77777777" w:rsidR="00B119D5" w:rsidRPr="00B119D5" w:rsidRDefault="00B119D5" w:rsidP="00617C64"/>
    <w:p w14:paraId="48B6DB90" w14:textId="77777777" w:rsidR="00617C64" w:rsidRPr="00B119D5" w:rsidRDefault="00617C64" w:rsidP="00617C64">
      <w:r w:rsidRPr="00B119D5">
        <w:t>12. The sign would be somewhat obtrusive within this context, exacerbated by its</w:t>
      </w:r>
    </w:p>
    <w:p w14:paraId="2A120612" w14:textId="77777777" w:rsidR="00617C64" w:rsidRPr="00B119D5" w:rsidRDefault="00617C64" w:rsidP="00617C64">
      <w:r w:rsidRPr="00B119D5">
        <w:t>bulky width and illumination. Notwithstanding its relatively small size in isolation, I</w:t>
      </w:r>
    </w:p>
    <w:p w14:paraId="107FA374" w14:textId="77777777" w:rsidR="00617C64" w:rsidRPr="00B119D5" w:rsidRDefault="00617C64" w:rsidP="00617C64">
      <w:r w:rsidRPr="00B119D5">
        <w:t xml:space="preserve">have to be mindful of a cumulative impact. Section 6.3 of the Shopfront and </w:t>
      </w:r>
    </w:p>
    <w:p w14:paraId="0BAE547D" w14:textId="52DD9DF5" w:rsidR="00617C64" w:rsidRPr="00B119D5" w:rsidRDefault="00617C64" w:rsidP="00617C64">
      <w:r w:rsidRPr="00B119D5">
        <w:t xml:space="preserve">Signage Design Guide (‘the Guide’) (2024) identifies </w:t>
      </w:r>
      <w:r w:rsidR="00B119D5" w:rsidRPr="00B119D5">
        <w:t>those new advertisements</w:t>
      </w:r>
      <w:r w:rsidRPr="00B119D5">
        <w:t xml:space="preserve"> </w:t>
      </w:r>
    </w:p>
    <w:p w14:paraId="39EBED7E" w14:textId="77777777" w:rsidR="00617C64" w:rsidRPr="00B119D5" w:rsidRDefault="00617C64" w:rsidP="00617C64">
      <w:r w:rsidRPr="00B119D5">
        <w:t xml:space="preserve">must be sensitively designed and well-integrated into an elevation and the wider </w:t>
      </w:r>
    </w:p>
    <w:p w14:paraId="2B02C973" w14:textId="77777777" w:rsidR="00617C64" w:rsidRPr="00B119D5" w:rsidRDefault="00617C64" w:rsidP="00617C64">
      <w:r w:rsidRPr="00B119D5">
        <w:t>streetscene in design, proportion, and position. Signage should relate well to the</w:t>
      </w:r>
    </w:p>
    <w:p w14:paraId="24F70FFB" w14:textId="77777777" w:rsidR="00617C64" w:rsidRPr="00B119D5" w:rsidRDefault="00617C64" w:rsidP="00617C64">
      <w:r w:rsidRPr="00B119D5">
        <w:t xml:space="preserve">character, scale, and architectural features, and should, amongst other matters, </w:t>
      </w:r>
    </w:p>
    <w:p w14:paraId="352CC36F" w14:textId="77777777" w:rsidR="00617C64" w:rsidRPr="00B119D5" w:rsidRDefault="00617C64" w:rsidP="00617C64">
      <w:r w:rsidRPr="00B119D5">
        <w:t xml:space="preserve">have a maximum depth of 30mm and not be in the form of internally illuminated </w:t>
      </w:r>
    </w:p>
    <w:p w14:paraId="1FB1B3E5" w14:textId="3C76A9F6" w:rsidR="00617C64" w:rsidRPr="00B119D5" w:rsidRDefault="00617C64" w:rsidP="00617C64">
      <w:r w:rsidRPr="00B119D5">
        <w:t>lightbox signage. Appeal Decision APP/B4215/H/25/3370701</w:t>
      </w:r>
    </w:p>
    <w:p w14:paraId="7F4F254A" w14:textId="264F1B89" w:rsidR="00617C64" w:rsidRPr="00B119D5" w:rsidRDefault="00B119D5" w:rsidP="00617C64">
      <w:hyperlink r:id="rId17" w:history="1">
        <w:r w:rsidRPr="00B119D5">
          <w:rPr>
            <w:rStyle w:val="Hyperlink"/>
          </w:rPr>
          <w:t>https://www.gov.uk/planning-inspectorate 3</w:t>
        </w:r>
      </w:hyperlink>
    </w:p>
    <w:p w14:paraId="1E57E473" w14:textId="77777777" w:rsidR="00B119D5" w:rsidRPr="00B119D5" w:rsidRDefault="00B119D5" w:rsidP="00617C64"/>
    <w:p w14:paraId="1A568491" w14:textId="3F226C4D" w:rsidR="00617C64" w:rsidRPr="00B119D5" w:rsidRDefault="00617C64" w:rsidP="00617C64">
      <w:r w:rsidRPr="00B119D5">
        <w:t xml:space="preserve">13. The Guide also specifies that organisations should show particular flexibility and </w:t>
      </w:r>
    </w:p>
    <w:p w14:paraId="04286BBF" w14:textId="77777777" w:rsidR="00617C64" w:rsidRPr="00B119D5" w:rsidRDefault="00617C64" w:rsidP="00617C64">
      <w:r w:rsidRPr="00B119D5">
        <w:t xml:space="preserve">special consideration to CAs (page 10). Although it is only guidance, and is </w:t>
      </w:r>
    </w:p>
    <w:p w14:paraId="1DBA334A" w14:textId="77777777" w:rsidR="00617C64" w:rsidRPr="00B119D5" w:rsidRDefault="00617C64" w:rsidP="00617C64">
      <w:r w:rsidRPr="00B119D5">
        <w:t>inevitably general in its approach, I find no compelling reason not to abide by it,</w:t>
      </w:r>
    </w:p>
    <w:p w14:paraId="0B4E5A81" w14:textId="77777777" w:rsidR="00617C64" w:rsidRPr="00B119D5" w:rsidRDefault="00617C64" w:rsidP="00617C64">
      <w:r w:rsidRPr="00B119D5">
        <w:t xml:space="preserve">especially in this historic context. The proposed sign constitutes a generalised </w:t>
      </w:r>
    </w:p>
    <w:p w14:paraId="57F2B851" w14:textId="77777777" w:rsidR="00617C64" w:rsidRPr="00B119D5" w:rsidRDefault="00617C64" w:rsidP="00617C64">
      <w:r w:rsidRPr="00B119D5">
        <w:t>approach, which has not been designed to relate to this context. The images</w:t>
      </w:r>
    </w:p>
    <w:p w14:paraId="1595D0C6" w14:textId="77777777" w:rsidR="00617C64" w:rsidRPr="00B119D5" w:rsidRDefault="00617C64" w:rsidP="00617C64">
      <w:r w:rsidRPr="00B119D5">
        <w:t xml:space="preserve">provided, and my site visit observations, indicate that various types of slimmer </w:t>
      </w:r>
    </w:p>
    <w:p w14:paraId="2F76EB23" w14:textId="77777777" w:rsidR="00617C64" w:rsidRPr="00B119D5" w:rsidRDefault="00617C64" w:rsidP="00617C64">
      <w:r w:rsidRPr="00B119D5">
        <w:t>signage are not commercially untenable.</w:t>
      </w:r>
    </w:p>
    <w:p w14:paraId="28EA9F55" w14:textId="77777777" w:rsidR="00B119D5" w:rsidRPr="00B119D5" w:rsidRDefault="00B119D5" w:rsidP="00617C64"/>
    <w:p w14:paraId="002761D4" w14:textId="77777777" w:rsidR="00617C64" w:rsidRPr="00B119D5" w:rsidRDefault="00617C64" w:rsidP="00617C64">
      <w:r w:rsidRPr="00B119D5">
        <w:t xml:space="preserve">14. In precedent the appellant refers to a very similar Sainsbury’s sign further along </w:t>
      </w:r>
    </w:p>
    <w:p w14:paraId="01E0B9C4" w14:textId="77777777" w:rsidR="00617C64" w:rsidRPr="00B119D5" w:rsidRDefault="00617C64" w:rsidP="00617C64">
      <w:r w:rsidRPr="00B119D5">
        <w:t xml:space="preserve">Deansgate, also sited opposite listed buildings (116194/AO/2017). However, its </w:t>
      </w:r>
    </w:p>
    <w:p w14:paraId="25434D14" w14:textId="77777777" w:rsidR="00617C64" w:rsidRPr="00B119D5" w:rsidRDefault="00617C64" w:rsidP="00617C64">
      <w:r w:rsidRPr="00B119D5">
        <w:t xml:space="preserve">approval was prior to the adoption of the Guide, on a substantially different </w:t>
      </w:r>
    </w:p>
    <w:p w14:paraId="21F0B4F3" w14:textId="77777777" w:rsidR="00617C64" w:rsidRPr="00B119D5" w:rsidRDefault="00617C64" w:rsidP="00617C64">
      <w:r w:rsidRPr="00B119D5">
        <w:t xml:space="preserve">building façade, and my site visit identified that it is no longer present. It therefore </w:t>
      </w:r>
    </w:p>
    <w:p w14:paraId="2A5A86D0" w14:textId="77777777" w:rsidR="00617C64" w:rsidRPr="00B119D5" w:rsidRDefault="00617C64" w:rsidP="00617C64">
      <w:r w:rsidRPr="00B119D5">
        <w:t xml:space="preserve">provides no direct support. Also referenced is an identical projecting sign allowed </w:t>
      </w:r>
    </w:p>
    <w:p w14:paraId="103FD608" w14:textId="358039FA" w:rsidR="00617C64" w:rsidRPr="00B119D5" w:rsidRDefault="00617C64" w:rsidP="00617C64">
      <w:r w:rsidRPr="00B119D5">
        <w:t xml:space="preserve">on appeal at an Oldham Street store, also attached to a modern building within a </w:t>
      </w:r>
    </w:p>
    <w:p w14:paraId="7C02B22A" w14:textId="77777777" w:rsidR="00617C64" w:rsidRPr="00B119D5" w:rsidRDefault="00617C64" w:rsidP="00617C64">
      <w:r w:rsidRPr="00B119D5">
        <w:t xml:space="preserve">CA. That Inspector acknowledged that it does not appear dominant or discordant </w:t>
      </w:r>
    </w:p>
    <w:p w14:paraId="0E79FD7B" w14:textId="77777777" w:rsidR="00617C64" w:rsidRPr="00B119D5" w:rsidRDefault="00617C64" w:rsidP="00617C64">
      <w:r w:rsidRPr="00B119D5">
        <w:t>and its contemporary appearance reflects the character of the building, although</w:t>
      </w:r>
    </w:p>
    <w:p w14:paraId="78FE13D9" w14:textId="77777777" w:rsidR="00617C64" w:rsidRPr="00B119D5" w:rsidRDefault="00617C64" w:rsidP="00617C64">
      <w:r w:rsidRPr="00B119D5">
        <w:t xml:space="preserve">did note its 100mm depth as not insubstantial. However, again I find that site has a </w:t>
      </w:r>
    </w:p>
    <w:p w14:paraId="464C6691" w14:textId="77777777" w:rsidR="00617C64" w:rsidRPr="00B119D5" w:rsidRDefault="00617C64" w:rsidP="00617C64">
      <w:r w:rsidRPr="00B119D5">
        <w:t xml:space="preserve">different streetscene character, including a different relationship with listed </w:t>
      </w:r>
    </w:p>
    <w:p w14:paraId="7C079087" w14:textId="77777777" w:rsidR="00617C64" w:rsidRPr="00B119D5" w:rsidRDefault="00617C64" w:rsidP="00617C64">
      <w:r w:rsidRPr="00B119D5">
        <w:t>buildings, such that it does not direct me to conclude similarly.</w:t>
      </w:r>
    </w:p>
    <w:p w14:paraId="6C8AD5BA" w14:textId="77777777" w:rsidR="00B119D5" w:rsidRPr="00B119D5" w:rsidRDefault="00B119D5" w:rsidP="00617C64"/>
    <w:p w14:paraId="494092AA" w14:textId="77777777" w:rsidR="00617C64" w:rsidRPr="00B119D5" w:rsidRDefault="00617C64" w:rsidP="00617C64">
      <w:r w:rsidRPr="00B119D5">
        <w:t xml:space="preserve">15. Both parties have also provided images of other illuminated signs. Again, I have </w:t>
      </w:r>
    </w:p>
    <w:p w14:paraId="4D4754E8" w14:textId="77777777" w:rsidR="00617C64" w:rsidRPr="00B119D5" w:rsidRDefault="00617C64" w:rsidP="00617C64">
      <w:r w:rsidRPr="00B119D5">
        <w:t xml:space="preserve">not found them to be individually determinative because their specific streetscene </w:t>
      </w:r>
    </w:p>
    <w:p w14:paraId="44911741" w14:textId="77777777" w:rsidR="00617C64" w:rsidRPr="00B119D5" w:rsidRDefault="00617C64" w:rsidP="00617C64">
      <w:r w:rsidRPr="00B119D5">
        <w:t>context is different to that for the appeal proposal.</w:t>
      </w:r>
    </w:p>
    <w:p w14:paraId="5C7499BD" w14:textId="77777777" w:rsidR="00B119D5" w:rsidRPr="00B119D5" w:rsidRDefault="00B119D5" w:rsidP="00617C64"/>
    <w:p w14:paraId="0D3603B0" w14:textId="77777777" w:rsidR="00617C64" w:rsidRPr="00B119D5" w:rsidRDefault="00617C64" w:rsidP="00617C64">
      <w:r w:rsidRPr="00B119D5">
        <w:t xml:space="preserve">16. Overall, the proposed projecting sign would harm the visual amenity of the area, </w:t>
      </w:r>
    </w:p>
    <w:p w14:paraId="6C384011" w14:textId="77777777" w:rsidR="00617C64" w:rsidRPr="00B119D5" w:rsidRDefault="00617C64" w:rsidP="00617C64">
      <w:r w:rsidRPr="00B119D5">
        <w:t xml:space="preserve">and in this context would not preserve or enhance the character and appearance </w:t>
      </w:r>
    </w:p>
    <w:p w14:paraId="44FEB0CE" w14:textId="77777777" w:rsidR="00617C64" w:rsidRPr="00B119D5" w:rsidRDefault="00617C64" w:rsidP="00617C64">
      <w:r w:rsidRPr="00B119D5">
        <w:t xml:space="preserve">of the CA or the settings of adjacent listed buildings. In accordance with the </w:t>
      </w:r>
    </w:p>
    <w:p w14:paraId="79D1A693" w14:textId="77777777" w:rsidR="00617C64" w:rsidRPr="00B119D5" w:rsidRDefault="00617C64" w:rsidP="00617C64">
      <w:r w:rsidRPr="00B119D5">
        <w:t xml:space="preserve">Advertisement Regulations, I have taken into account the provisions of the </w:t>
      </w:r>
    </w:p>
    <w:p w14:paraId="7AF04A23" w14:textId="77777777" w:rsidR="00617C64" w:rsidRPr="00B119D5" w:rsidRDefault="00617C64" w:rsidP="00617C64">
      <w:r w:rsidRPr="00B119D5">
        <w:t xml:space="preserve">development plan so far as relevant to visual amenity. The sign would conflict with </w:t>
      </w:r>
    </w:p>
    <w:p w14:paraId="6F5920EA" w14:textId="77777777" w:rsidR="00617C64" w:rsidRPr="00B119D5" w:rsidRDefault="00617C64" w:rsidP="00617C64">
      <w:r w:rsidRPr="00B119D5">
        <w:t xml:space="preserve">the Manchester Core Strategy Development Plan Document Policies SP1 and </w:t>
      </w:r>
    </w:p>
    <w:p w14:paraId="4950A91E" w14:textId="77777777" w:rsidR="00617C64" w:rsidRPr="00B119D5" w:rsidRDefault="00617C64" w:rsidP="00617C64">
      <w:r w:rsidRPr="00B119D5">
        <w:t xml:space="preserve">DM1, the Places for Everyone Joint Development Plan Document 2022 to 2039 </w:t>
      </w:r>
    </w:p>
    <w:p w14:paraId="3674C455" w14:textId="77777777" w:rsidR="00617C64" w:rsidRPr="00B119D5" w:rsidRDefault="00617C64" w:rsidP="00617C64">
      <w:r w:rsidRPr="00B119D5">
        <w:t xml:space="preserve">Policy JP-P2, and the Unitary Development Plan Saved Policy DC14. Together </w:t>
      </w:r>
    </w:p>
    <w:p w14:paraId="389CC1F4" w14:textId="77777777" w:rsidR="00617C64" w:rsidRPr="00B119D5" w:rsidRDefault="00617C64" w:rsidP="00617C64">
      <w:r w:rsidRPr="00B119D5">
        <w:t xml:space="preserve">and amongst other matters, these require development to have regard to and </w:t>
      </w:r>
    </w:p>
    <w:p w14:paraId="70C975A5" w14:textId="77777777" w:rsidR="00617C64" w:rsidRPr="00B119D5" w:rsidRDefault="00617C64" w:rsidP="00617C64">
      <w:r w:rsidRPr="00B119D5">
        <w:t xml:space="preserve">protect the character of the surrounding area and heritage assets, through </w:t>
      </w:r>
    </w:p>
    <w:p w14:paraId="7BB32A22" w14:textId="77777777" w:rsidR="00617C64" w:rsidRPr="00B119D5" w:rsidRDefault="00617C64" w:rsidP="00617C64">
      <w:r w:rsidRPr="00B119D5">
        <w:t xml:space="preserve">appropriate scale, form, and massing. Shop signs should be in keeping with the </w:t>
      </w:r>
    </w:p>
    <w:p w14:paraId="23644979" w14:textId="77777777" w:rsidR="00617C64" w:rsidRPr="00B119D5" w:rsidRDefault="00617C64" w:rsidP="00617C64">
      <w:r w:rsidRPr="00B119D5">
        <w:t>character of the building and adjoining buildings, and the wider area.</w:t>
      </w:r>
    </w:p>
    <w:p w14:paraId="07E45FCF" w14:textId="77777777" w:rsidR="00617C64" w:rsidRPr="00617C64" w:rsidRDefault="00617C64" w:rsidP="00617C64">
      <w:pPr>
        <w:rPr>
          <w:b/>
          <w:bCs/>
        </w:rPr>
      </w:pPr>
    </w:p>
    <w:p w14:paraId="596368D1" w14:textId="77777777" w:rsidR="00617C64" w:rsidRPr="00617C64" w:rsidRDefault="00617C64" w:rsidP="00617C64">
      <w:pPr>
        <w:rPr>
          <w:b/>
          <w:bCs/>
        </w:rPr>
      </w:pPr>
      <w:r w:rsidRPr="00617C64">
        <w:rPr>
          <w:b/>
          <w:bCs/>
        </w:rPr>
        <w:t>Conclusion</w:t>
      </w:r>
    </w:p>
    <w:p w14:paraId="55B90D2A" w14:textId="77777777" w:rsidR="00617C64" w:rsidRPr="00617C64" w:rsidRDefault="00617C64" w:rsidP="00617C64">
      <w:r w:rsidRPr="00617C64">
        <w:t xml:space="preserve">17. With no other material considerations indicating otherwise, for the reasons given </w:t>
      </w:r>
    </w:p>
    <w:p w14:paraId="373AEC09" w14:textId="77777777" w:rsidR="00617C64" w:rsidRPr="00617C64" w:rsidRDefault="00617C64" w:rsidP="00617C64">
      <w:r w:rsidRPr="00617C64">
        <w:t xml:space="preserve">above I conclude that the appeal is dismissed insofar as it relates to the internally </w:t>
      </w:r>
    </w:p>
    <w:p w14:paraId="183840A7" w14:textId="6A7DDEB2" w:rsidR="00617C64" w:rsidRDefault="00617C64" w:rsidP="00617C64">
      <w:r w:rsidRPr="00617C64">
        <w:t>illuminated projecting sign.</w:t>
      </w:r>
    </w:p>
    <w:p w14:paraId="514C5A26" w14:textId="77777777" w:rsidR="00B119D5" w:rsidRDefault="00B119D5" w:rsidP="00617C64"/>
    <w:p w14:paraId="43FF50DC" w14:textId="77777777" w:rsidR="00B119D5" w:rsidRDefault="00B119D5" w:rsidP="00617C64"/>
    <w:p w14:paraId="590A4B22" w14:textId="77777777" w:rsidR="00B119D5" w:rsidRDefault="00B119D5" w:rsidP="00617C64"/>
    <w:p w14:paraId="11F336BC" w14:textId="77777777" w:rsidR="00B119D5" w:rsidRDefault="00B119D5" w:rsidP="00617C64"/>
    <w:p w14:paraId="7C1BD926" w14:textId="77777777" w:rsidR="00B119D5" w:rsidRDefault="00B119D5" w:rsidP="00617C64"/>
    <w:p w14:paraId="1E47F5A2" w14:textId="77777777" w:rsidR="00B119D5" w:rsidRDefault="00B119D5" w:rsidP="00617C64"/>
    <w:p w14:paraId="278E6579" w14:textId="77777777" w:rsidR="00B119D5" w:rsidRDefault="00B119D5" w:rsidP="00617C64"/>
    <w:p w14:paraId="14DCB006" w14:textId="77777777" w:rsidR="00B119D5" w:rsidRDefault="00B119D5" w:rsidP="00617C64"/>
    <w:p w14:paraId="13561FF5" w14:textId="77777777" w:rsidR="00B119D5" w:rsidRDefault="00B119D5" w:rsidP="00617C64"/>
    <w:p w14:paraId="359821A2" w14:textId="77777777" w:rsidR="00B119D5" w:rsidRDefault="00B119D5" w:rsidP="00617C64"/>
    <w:p w14:paraId="7D69AA06" w14:textId="77777777" w:rsidR="00B119D5" w:rsidRDefault="00B119D5" w:rsidP="00617C64"/>
    <w:p w14:paraId="4CF029F0" w14:textId="77777777" w:rsidR="00B119D5" w:rsidRDefault="00B119D5" w:rsidP="00617C64"/>
    <w:p w14:paraId="0A068C50" w14:textId="77777777" w:rsidR="00B119D5" w:rsidRDefault="00B119D5" w:rsidP="00617C64"/>
    <w:p w14:paraId="446ECAAD" w14:textId="77777777" w:rsidR="00B119D5" w:rsidRDefault="00B119D5" w:rsidP="00617C64"/>
    <w:p w14:paraId="77B6C2F9" w14:textId="77777777" w:rsidR="00B119D5" w:rsidRDefault="00B119D5" w:rsidP="00617C64"/>
    <w:p w14:paraId="1F1C5A86" w14:textId="77777777" w:rsidR="00B119D5" w:rsidRDefault="00B119D5" w:rsidP="00617C64"/>
    <w:p w14:paraId="58A49C91" w14:textId="77777777" w:rsidR="00B119D5" w:rsidRDefault="00B119D5" w:rsidP="00617C64"/>
    <w:p w14:paraId="21430963" w14:textId="77777777" w:rsidR="00B119D5" w:rsidRDefault="00B119D5" w:rsidP="00617C64"/>
    <w:p w14:paraId="46FB1B4F" w14:textId="77777777" w:rsidR="00B119D5" w:rsidRDefault="00B119D5" w:rsidP="00617C64"/>
    <w:p w14:paraId="0E4CCD8F" w14:textId="77777777" w:rsidR="00B119D5" w:rsidRDefault="00B119D5" w:rsidP="00617C64"/>
    <w:p w14:paraId="756B3A1A" w14:textId="77777777" w:rsidR="00B119D5" w:rsidRPr="00B119D5" w:rsidRDefault="00B119D5" w:rsidP="00B119D5">
      <w:pPr>
        <w:rPr>
          <w:b/>
          <w:bCs/>
        </w:rPr>
      </w:pPr>
      <w:r w:rsidRPr="00B119D5">
        <w:rPr>
          <w:b/>
          <w:bCs/>
        </w:rPr>
        <w:lastRenderedPageBreak/>
        <w:t>Appeal Ref: 6008236</w:t>
      </w:r>
    </w:p>
    <w:p w14:paraId="2DA0F82C" w14:textId="77777777" w:rsidR="00B119D5" w:rsidRPr="00B119D5" w:rsidRDefault="00B119D5" w:rsidP="00B119D5">
      <w:pPr>
        <w:rPr>
          <w:b/>
          <w:bCs/>
        </w:rPr>
      </w:pPr>
      <w:r w:rsidRPr="00B119D5">
        <w:rPr>
          <w:b/>
          <w:bCs/>
        </w:rPr>
        <w:t>1 Goods Yard Street, Manchester M3 3BG</w:t>
      </w:r>
    </w:p>
    <w:p w14:paraId="135D8C39" w14:textId="77777777" w:rsidR="00B119D5" w:rsidRDefault="00B119D5" w:rsidP="00B119D5">
      <w:r>
        <w:t xml:space="preserve">• The appeal is made under Regulation 17 of the Town and Country Planning (Control of </w:t>
      </w:r>
    </w:p>
    <w:p w14:paraId="06D93131" w14:textId="77777777" w:rsidR="00B119D5" w:rsidRDefault="00B119D5" w:rsidP="00B119D5">
      <w:r>
        <w:t xml:space="preserve">Advertisements) (England) Regulations 2007 (as amended) against a refusal to grant express </w:t>
      </w:r>
    </w:p>
    <w:p w14:paraId="5540C70B" w14:textId="77777777" w:rsidR="00B119D5" w:rsidRDefault="00B119D5" w:rsidP="00B119D5">
      <w:r>
        <w:t>consent.</w:t>
      </w:r>
    </w:p>
    <w:p w14:paraId="3120CB36" w14:textId="77777777" w:rsidR="00B119D5" w:rsidRDefault="00B119D5" w:rsidP="00B119D5">
      <w:r>
        <w:t>• The appeal is made by Permanently Unique against the decision of Manchester City Council.</w:t>
      </w:r>
    </w:p>
    <w:p w14:paraId="5220A4C4" w14:textId="77777777" w:rsidR="00B119D5" w:rsidRDefault="00B119D5" w:rsidP="00B119D5">
      <w:r>
        <w:t>• The application reference is 145010/AO/2026.</w:t>
      </w:r>
    </w:p>
    <w:p w14:paraId="495DDE5A" w14:textId="77777777" w:rsidR="00B119D5" w:rsidRDefault="00B119D5" w:rsidP="00B119D5">
      <w:r>
        <w:t>• The advertisement proposed is proposed single fascia sign and projecting signs x 2.</w:t>
      </w:r>
    </w:p>
    <w:p w14:paraId="115159C9" w14:textId="77777777" w:rsidR="00B119D5" w:rsidRDefault="00B119D5" w:rsidP="00B119D5"/>
    <w:p w14:paraId="3127F2CB" w14:textId="3C11C8CE" w:rsidR="00B119D5" w:rsidRDefault="00B119D5" w:rsidP="00B119D5">
      <w:pPr>
        <w:rPr>
          <w:b/>
          <w:bCs/>
        </w:rPr>
      </w:pPr>
      <w:r w:rsidRPr="00B119D5">
        <w:rPr>
          <w:b/>
          <w:bCs/>
        </w:rPr>
        <w:t>Decision</w:t>
      </w:r>
    </w:p>
    <w:p w14:paraId="63DE1FC3" w14:textId="77777777" w:rsidR="00B119D5" w:rsidRPr="00B119D5" w:rsidRDefault="00B119D5" w:rsidP="00B119D5">
      <w:pPr>
        <w:rPr>
          <w:b/>
          <w:bCs/>
        </w:rPr>
      </w:pPr>
    </w:p>
    <w:p w14:paraId="649A3640" w14:textId="77777777" w:rsidR="00B119D5" w:rsidRDefault="00B119D5" w:rsidP="00B119D5">
      <w:r>
        <w:t>1. The appeal is dismissed.</w:t>
      </w:r>
    </w:p>
    <w:p w14:paraId="28B3D118" w14:textId="77777777" w:rsidR="00B119D5" w:rsidRDefault="00B119D5" w:rsidP="00B119D5"/>
    <w:p w14:paraId="0B2033A8" w14:textId="77777777" w:rsidR="00B119D5" w:rsidRPr="00B119D5" w:rsidRDefault="00B119D5" w:rsidP="00B119D5">
      <w:pPr>
        <w:rPr>
          <w:b/>
          <w:bCs/>
        </w:rPr>
      </w:pPr>
      <w:r w:rsidRPr="00B119D5">
        <w:rPr>
          <w:b/>
          <w:bCs/>
        </w:rPr>
        <w:t>Preliminary Matters</w:t>
      </w:r>
    </w:p>
    <w:p w14:paraId="49376589" w14:textId="77777777" w:rsidR="00B119D5" w:rsidRDefault="00B119D5" w:rsidP="00B119D5"/>
    <w:p w14:paraId="6D6A77EA" w14:textId="77777777" w:rsidR="00B119D5" w:rsidRDefault="00B119D5" w:rsidP="00B119D5">
      <w:r>
        <w:t xml:space="preserve">2. The Government published a revised National Planning Policy Framework (the </w:t>
      </w:r>
    </w:p>
    <w:p w14:paraId="28873B94" w14:textId="77777777" w:rsidR="00B119D5" w:rsidRDefault="00B119D5" w:rsidP="00B119D5">
      <w:r>
        <w:t xml:space="preserve">Framework) on 17 August 2026. It does not change the planning policy context in </w:t>
      </w:r>
    </w:p>
    <w:p w14:paraId="67056212" w14:textId="77777777" w:rsidR="00B119D5" w:rsidRDefault="00B119D5" w:rsidP="00B119D5">
      <w:r>
        <w:t xml:space="preserve">respect of the main issues, and I have determined the appeal accordingly. </w:t>
      </w:r>
    </w:p>
    <w:p w14:paraId="17B9EDA7" w14:textId="77777777" w:rsidR="00B119D5" w:rsidRDefault="00B119D5" w:rsidP="00B119D5"/>
    <w:p w14:paraId="54904D6A" w14:textId="77777777" w:rsidR="00B119D5" w:rsidRDefault="00B119D5" w:rsidP="00B119D5">
      <w:r>
        <w:t xml:space="preserve">3. Regulation 3 of the Town and Country Planning (Control of Advertisements) </w:t>
      </w:r>
    </w:p>
    <w:p w14:paraId="3EF6C588" w14:textId="77777777" w:rsidR="00B119D5" w:rsidRDefault="00B119D5" w:rsidP="00B119D5">
      <w:r>
        <w:t xml:space="preserve">(England) Regulations 2007 (as amended) requires that local planning authorities </w:t>
      </w:r>
    </w:p>
    <w:p w14:paraId="1C04CD12" w14:textId="77777777" w:rsidR="00B119D5" w:rsidRDefault="00B119D5" w:rsidP="00B119D5">
      <w:r>
        <w:t xml:space="preserve">control the display of advertisements in the interests of amenity and public safety, </w:t>
      </w:r>
    </w:p>
    <w:p w14:paraId="7F3BFD22" w14:textId="77777777" w:rsidR="00B119D5" w:rsidRDefault="00B119D5" w:rsidP="00B119D5">
      <w:r>
        <w:t xml:space="preserve">taking into account the provisions of the development plan, in so far as they are </w:t>
      </w:r>
    </w:p>
    <w:p w14:paraId="3B6AFA23" w14:textId="77777777" w:rsidR="00B119D5" w:rsidRDefault="00B119D5" w:rsidP="00B119D5">
      <w:r>
        <w:t xml:space="preserve">material, and any other relevant factors. </w:t>
      </w:r>
    </w:p>
    <w:p w14:paraId="10BCD819" w14:textId="77777777" w:rsidR="00B119D5" w:rsidRDefault="00B119D5" w:rsidP="00B119D5"/>
    <w:p w14:paraId="120AE310" w14:textId="77777777" w:rsidR="00B119D5" w:rsidRDefault="00B119D5" w:rsidP="00B119D5">
      <w:r>
        <w:t xml:space="preserve">4. The Council’s reason for refusal relates specifically to matters of amenity. There </w:t>
      </w:r>
    </w:p>
    <w:p w14:paraId="46B5A831" w14:textId="77777777" w:rsidR="00B119D5" w:rsidRDefault="00B119D5" w:rsidP="00B119D5">
      <w:r>
        <w:t xml:space="preserve">was no objection raised on the grounds of public safety, and I find no reason to take </w:t>
      </w:r>
    </w:p>
    <w:p w14:paraId="42022F4D" w14:textId="77777777" w:rsidR="00B119D5" w:rsidRDefault="00B119D5" w:rsidP="00B119D5">
      <w:r>
        <w:t>a different view on this matter.</w:t>
      </w:r>
    </w:p>
    <w:p w14:paraId="05A069CC" w14:textId="77777777" w:rsidR="00332E04" w:rsidRDefault="00332E04" w:rsidP="00B119D5"/>
    <w:p w14:paraId="68DD6C18" w14:textId="77777777" w:rsidR="00B119D5" w:rsidRPr="00332E04" w:rsidRDefault="00B119D5" w:rsidP="00B119D5">
      <w:pPr>
        <w:rPr>
          <w:b/>
          <w:bCs/>
        </w:rPr>
      </w:pPr>
      <w:r w:rsidRPr="00332E04">
        <w:rPr>
          <w:b/>
          <w:bCs/>
        </w:rPr>
        <w:t>Main Issue</w:t>
      </w:r>
    </w:p>
    <w:p w14:paraId="10EF701B" w14:textId="77777777" w:rsidR="00B119D5" w:rsidRDefault="00B119D5" w:rsidP="00B119D5"/>
    <w:p w14:paraId="1188CDBB" w14:textId="77777777" w:rsidR="00B119D5" w:rsidRDefault="00B119D5" w:rsidP="00B119D5">
      <w:r>
        <w:t xml:space="preserve">5. The main issue is the effect of the proposed advertisements on the visual amenity of </w:t>
      </w:r>
    </w:p>
    <w:p w14:paraId="48493FD2" w14:textId="77777777" w:rsidR="00B119D5" w:rsidRDefault="00B119D5" w:rsidP="00B119D5">
      <w:r>
        <w:t>the host building and the surrounding area.</w:t>
      </w:r>
    </w:p>
    <w:p w14:paraId="73AEE8FC" w14:textId="77777777" w:rsidR="00B119D5" w:rsidRDefault="00B119D5" w:rsidP="00B119D5"/>
    <w:p w14:paraId="3D2240AB" w14:textId="77777777" w:rsidR="00B119D5" w:rsidRPr="00B119D5" w:rsidRDefault="00B119D5" w:rsidP="00B119D5">
      <w:pPr>
        <w:rPr>
          <w:b/>
          <w:bCs/>
        </w:rPr>
      </w:pPr>
      <w:r w:rsidRPr="00B119D5">
        <w:rPr>
          <w:b/>
          <w:bCs/>
        </w:rPr>
        <w:t>Reasons</w:t>
      </w:r>
    </w:p>
    <w:p w14:paraId="1DF5F563" w14:textId="77777777" w:rsidR="00B119D5" w:rsidRDefault="00B119D5" w:rsidP="00B119D5"/>
    <w:p w14:paraId="6617B0BE" w14:textId="77777777" w:rsidR="00B119D5" w:rsidRDefault="00B119D5" w:rsidP="00B119D5">
      <w:r>
        <w:t xml:space="preserve">6. The appeal site forms part of Manchester Goods Yard; a recently completed mixeduse development delivered as part of the wider Enterprise City regeneration project </w:t>
      </w:r>
    </w:p>
    <w:p w14:paraId="35E453F2" w14:textId="77777777" w:rsidR="00B119D5" w:rsidRDefault="00B119D5" w:rsidP="00B119D5">
      <w:r>
        <w:t xml:space="preserve">at a key gateway location to Manchester City Centre. The surrounding area </w:t>
      </w:r>
    </w:p>
    <w:p w14:paraId="13754C79" w14:textId="77777777" w:rsidR="00B119D5" w:rsidRDefault="00B119D5" w:rsidP="00B119D5">
      <w:r>
        <w:t xml:space="preserve">comprises a mix of commercial, leisure, hospitality, office, residential and cultural </w:t>
      </w:r>
    </w:p>
    <w:p w14:paraId="16038478" w14:textId="77777777" w:rsidR="00B119D5" w:rsidRDefault="00B119D5" w:rsidP="00B119D5">
      <w:r>
        <w:t xml:space="preserve">uses within a contemporary urban setting. The appeal premises occupy a ground </w:t>
      </w:r>
    </w:p>
    <w:p w14:paraId="1FFDA026" w14:textId="77777777" w:rsidR="00B119D5" w:rsidRDefault="00B119D5" w:rsidP="00B119D5">
      <w:r>
        <w:t xml:space="preserve">floor commercial unit within a multi-storey building, with office accommodation at the </w:t>
      </w:r>
    </w:p>
    <w:p w14:paraId="5FF5A041" w14:textId="77777777" w:rsidR="00B119D5" w:rsidRDefault="00B119D5" w:rsidP="00B119D5">
      <w:r>
        <w:t xml:space="preserve">upper levels. The building exhibits a coherent architectural design, characterised by </w:t>
      </w:r>
    </w:p>
    <w:p w14:paraId="6D11BE45" w14:textId="77777777" w:rsidR="00B119D5" w:rsidRDefault="00B119D5" w:rsidP="00B119D5">
      <w:r>
        <w:t xml:space="preserve">high-quality materials and carefully considered elevations. The site lies within the </w:t>
      </w:r>
    </w:p>
    <w:p w14:paraId="5CBD430B" w14:textId="77777777" w:rsidR="00B119D5" w:rsidRDefault="00B119D5" w:rsidP="00B119D5">
      <w:r>
        <w:t xml:space="preserve">Castlefield Conservation Area (CCA). An approved signage strategy has been </w:t>
      </w:r>
    </w:p>
    <w:p w14:paraId="63C1DF13" w14:textId="77777777" w:rsidR="00B119D5" w:rsidRDefault="00B119D5" w:rsidP="00B119D5">
      <w:r>
        <w:t xml:space="preserve">established for the wider Enterprise City development which seeks to maintain the </w:t>
      </w:r>
    </w:p>
    <w:p w14:paraId="1F97D331" w14:textId="77777777" w:rsidR="00B119D5" w:rsidRDefault="00B119D5" w:rsidP="00B119D5">
      <w:r>
        <w:t>Appeal Decision 6008236</w:t>
      </w:r>
    </w:p>
    <w:p w14:paraId="1E8DB8DF" w14:textId="77777777" w:rsidR="00B119D5" w:rsidRDefault="00B119D5" w:rsidP="00B119D5">
      <w:r>
        <w:t>https://www.gov.uk/planning-inspectorate 2</w:t>
      </w:r>
    </w:p>
    <w:p w14:paraId="3DFA1416" w14:textId="77777777" w:rsidR="00B119D5" w:rsidRDefault="00B119D5" w:rsidP="00B119D5">
      <w:r>
        <w:t xml:space="preserve">architectural quality and cohesive appearance of the buildings through a restrained </w:t>
      </w:r>
    </w:p>
    <w:p w14:paraId="3DE15800" w14:textId="77777777" w:rsidR="00B119D5" w:rsidRDefault="00B119D5" w:rsidP="00B119D5">
      <w:r>
        <w:t>and coordinated approach to signage and wayfinding.</w:t>
      </w:r>
    </w:p>
    <w:p w14:paraId="44EEDC1E" w14:textId="77777777" w:rsidR="00B119D5" w:rsidRDefault="00B119D5" w:rsidP="00B119D5"/>
    <w:p w14:paraId="08F9C0D6" w14:textId="77777777" w:rsidR="00B119D5" w:rsidRDefault="00B119D5" w:rsidP="00B119D5">
      <w:r>
        <w:t xml:space="preserve">7. The proposed advertisements comprise an internally illuminated fascia sign </w:t>
      </w:r>
    </w:p>
    <w:p w14:paraId="70677422" w14:textId="77777777" w:rsidR="00B119D5" w:rsidRDefault="00B119D5" w:rsidP="00B119D5">
      <w:r>
        <w:t xml:space="preserve">positioned on the corner feature of the building together with two internally </w:t>
      </w:r>
    </w:p>
    <w:p w14:paraId="4BDF2480" w14:textId="77777777" w:rsidR="00B119D5" w:rsidRDefault="00B119D5" w:rsidP="00B119D5">
      <w:r>
        <w:t>illuminated projecting signs. At my site visit it was apparent that the corner feature</w:t>
      </w:r>
    </w:p>
    <w:p w14:paraId="4A882EEC" w14:textId="77777777" w:rsidR="00B119D5" w:rsidRDefault="00B119D5" w:rsidP="00B119D5">
      <w:r>
        <w:lastRenderedPageBreak/>
        <w:t xml:space="preserve">canopy forms a prominent architectural feature of the host building, contributing to </w:t>
      </w:r>
    </w:p>
    <w:p w14:paraId="657CE734" w14:textId="77777777" w:rsidR="00B119D5" w:rsidRDefault="00B119D5" w:rsidP="00B119D5">
      <w:r>
        <w:t xml:space="preserve">its modern design and appearance within the wider development. It is also a </w:t>
      </w:r>
    </w:p>
    <w:p w14:paraId="03BE9D12" w14:textId="77777777" w:rsidR="00B119D5" w:rsidRDefault="00B119D5" w:rsidP="00B119D5">
      <w:r>
        <w:t xml:space="preserve">recurring feature which is repeated at other corners on the development, helping to </w:t>
      </w:r>
    </w:p>
    <w:p w14:paraId="429C7396" w14:textId="77777777" w:rsidR="00B119D5" w:rsidRDefault="00B119D5" w:rsidP="00B119D5">
      <w:r>
        <w:t xml:space="preserve">establish a consistent architectural language across the site. As such, the feature </w:t>
      </w:r>
    </w:p>
    <w:p w14:paraId="070B163D" w14:textId="77777777" w:rsidR="00B119D5" w:rsidRDefault="00B119D5" w:rsidP="00B119D5">
      <w:r>
        <w:t xml:space="preserve">plays an important role in the overall appearance of the building and the wider </w:t>
      </w:r>
    </w:p>
    <w:p w14:paraId="4F60E658" w14:textId="77777777" w:rsidR="00B119D5" w:rsidRDefault="00B119D5" w:rsidP="00B119D5">
      <w:r>
        <w:t>development.</w:t>
      </w:r>
    </w:p>
    <w:p w14:paraId="522C1C14" w14:textId="77777777" w:rsidR="00B119D5" w:rsidRDefault="00B119D5" w:rsidP="00B119D5"/>
    <w:p w14:paraId="5371A30C" w14:textId="77777777" w:rsidR="00B119D5" w:rsidRDefault="00B119D5" w:rsidP="00B119D5">
      <w:r>
        <w:t xml:space="preserve">8. The proposed fascia sign would be positioned on this architectural feature and, by </w:t>
      </w:r>
    </w:p>
    <w:p w14:paraId="4988DE79" w14:textId="77777777" w:rsidR="00B119D5" w:rsidRDefault="00B119D5" w:rsidP="00B119D5">
      <w:r>
        <w:t xml:space="preserve">reason of its siting, scale and illumination, would appear unduly prominent within the </w:t>
      </w:r>
    </w:p>
    <w:p w14:paraId="22CB9D01" w14:textId="77777777" w:rsidR="00B119D5" w:rsidRDefault="00B119D5" w:rsidP="00B119D5">
      <w:r>
        <w:t xml:space="preserve">street scene. Rather than complementing the architectural composition of the host </w:t>
      </w:r>
    </w:p>
    <w:p w14:paraId="7852E90E" w14:textId="77777777" w:rsidR="00B119D5" w:rsidRDefault="00B119D5" w:rsidP="00B119D5">
      <w:r>
        <w:t xml:space="preserve">building, it would draw attention away from the design of the corner canopy feature </w:t>
      </w:r>
    </w:p>
    <w:p w14:paraId="1FC3B90C" w14:textId="77777777" w:rsidR="00B119D5" w:rsidRDefault="00B119D5" w:rsidP="00B119D5">
      <w:r>
        <w:t xml:space="preserve">and diminish the clarity of the building's architectural form. Furthermore, the </w:t>
      </w:r>
    </w:p>
    <w:p w14:paraId="329EB7AF" w14:textId="77777777" w:rsidR="00B119D5" w:rsidRDefault="00B119D5" w:rsidP="00B119D5">
      <w:r>
        <w:t xml:space="preserve">proposed projecting signs, whilst acceptable in principle, would appear overly bulky </w:t>
      </w:r>
    </w:p>
    <w:p w14:paraId="0DF98281" w14:textId="77777777" w:rsidR="00B119D5" w:rsidRDefault="00B119D5" w:rsidP="00B119D5">
      <w:r>
        <w:t xml:space="preserve">and conspicuous as a consequence of their depth and method of construction. The </w:t>
      </w:r>
    </w:p>
    <w:p w14:paraId="38103EBE" w14:textId="77777777" w:rsidR="00B119D5" w:rsidRDefault="00B119D5" w:rsidP="00B119D5">
      <w:r>
        <w:t xml:space="preserve">proposed materials would not reflect the high quality detailing of the host building </w:t>
      </w:r>
    </w:p>
    <w:p w14:paraId="6243DB7C" w14:textId="77777777" w:rsidR="00B119D5" w:rsidRDefault="00B119D5" w:rsidP="00B119D5">
      <w:r>
        <w:t xml:space="preserve">and would appear as visually intrusive additions to the façade. As a result, they </w:t>
      </w:r>
    </w:p>
    <w:p w14:paraId="6048036E" w14:textId="77777777" w:rsidR="00B119D5" w:rsidRDefault="00B119D5" w:rsidP="00B119D5">
      <w:r>
        <w:t xml:space="preserve">would not reflect the restrained and coordinated approach to signage promoted by </w:t>
      </w:r>
    </w:p>
    <w:p w14:paraId="45B87591" w14:textId="77777777" w:rsidR="00B119D5" w:rsidRDefault="00B119D5" w:rsidP="00B119D5">
      <w:r>
        <w:t xml:space="preserve">the approved signage strategy and would appear at odds with the building’s design. </w:t>
      </w:r>
    </w:p>
    <w:p w14:paraId="50831703" w14:textId="77777777" w:rsidR="00B119D5" w:rsidRDefault="00B119D5" w:rsidP="00B119D5">
      <w:r>
        <w:t xml:space="preserve">Taken together, the proposed advertisements would fail to integrate successfully </w:t>
      </w:r>
    </w:p>
    <w:p w14:paraId="5016B80A" w14:textId="77777777" w:rsidR="00B119D5" w:rsidRDefault="00B119D5" w:rsidP="00B119D5">
      <w:r>
        <w:t xml:space="preserve">with the host building and would detract from its appearance and that of the wider </w:t>
      </w:r>
    </w:p>
    <w:p w14:paraId="129F2B55" w14:textId="77777777" w:rsidR="00B119D5" w:rsidRDefault="00B119D5" w:rsidP="00B119D5">
      <w:r>
        <w:t>development, causing harm to visual amenity.</w:t>
      </w:r>
    </w:p>
    <w:p w14:paraId="402DBDC0" w14:textId="77777777" w:rsidR="00B119D5" w:rsidRDefault="00B119D5" w:rsidP="00B119D5"/>
    <w:p w14:paraId="7F4E0B3B" w14:textId="77777777" w:rsidR="00B119D5" w:rsidRDefault="00B119D5" w:rsidP="00B119D5">
      <w:r>
        <w:t xml:space="preserve">9. As part of my assessment, I have considered the Manchester Shopfront and </w:t>
      </w:r>
    </w:p>
    <w:p w14:paraId="7011CED7" w14:textId="77777777" w:rsidR="00B119D5" w:rsidRDefault="00B119D5" w:rsidP="00B119D5">
      <w:r>
        <w:t xml:space="preserve">Signage Design Guide (2024). Whilst the document is supplementary guidance </w:t>
      </w:r>
    </w:p>
    <w:p w14:paraId="76390A69" w14:textId="77777777" w:rsidR="00B119D5" w:rsidRDefault="00B119D5" w:rsidP="00B119D5">
      <w:r>
        <w:t xml:space="preserve">rather than development plan policy, it provides a relevant framework for assessing </w:t>
      </w:r>
    </w:p>
    <w:p w14:paraId="0551452D" w14:textId="77777777" w:rsidR="00B119D5" w:rsidRDefault="00B119D5" w:rsidP="00B119D5">
      <w:r>
        <w:t xml:space="preserve">the impact of advertisements on visual amenity. Amongst other things, the guidance </w:t>
      </w:r>
    </w:p>
    <w:p w14:paraId="19D77989" w14:textId="77777777" w:rsidR="00B119D5" w:rsidRDefault="00B119D5" w:rsidP="00B119D5">
      <w:r>
        <w:t xml:space="preserve">seeks to ensure that signage responds appropriately to the architectural character of </w:t>
      </w:r>
    </w:p>
    <w:p w14:paraId="7A5E3A5B" w14:textId="77777777" w:rsidR="00B119D5" w:rsidRDefault="00B119D5" w:rsidP="00B119D5">
      <w:r>
        <w:t xml:space="preserve">its host building and avoids overly prominent, bulky or visually intrusive forms of </w:t>
      </w:r>
    </w:p>
    <w:p w14:paraId="0BF1C11A" w14:textId="77777777" w:rsidR="00B119D5" w:rsidRDefault="00B119D5" w:rsidP="00B119D5">
      <w:r>
        <w:t xml:space="preserve">advertisement. In this case, I find that the proposed fascia sign and projecting signs </w:t>
      </w:r>
    </w:p>
    <w:p w14:paraId="5489C8A7" w14:textId="77777777" w:rsidR="00B119D5" w:rsidRDefault="00B119D5" w:rsidP="00B119D5">
      <w:r>
        <w:t>would not accord with the principles of the guidance.</w:t>
      </w:r>
    </w:p>
    <w:p w14:paraId="1B2F1176" w14:textId="77777777" w:rsidR="00B119D5" w:rsidRDefault="00B119D5" w:rsidP="00B119D5"/>
    <w:p w14:paraId="44E39013" w14:textId="77777777" w:rsidR="00B119D5" w:rsidRDefault="00B119D5" w:rsidP="00B119D5">
      <w:r>
        <w:t xml:space="preserve">10. In reaching my decision, I have had regard to the appeal site's location within the </w:t>
      </w:r>
    </w:p>
    <w:p w14:paraId="691B07D6" w14:textId="77777777" w:rsidR="00B119D5" w:rsidRDefault="00B119D5" w:rsidP="00B119D5">
      <w:r>
        <w:t xml:space="preserve">CCA and to the statutory duty under Section 72(1) of the Planning (Listed Buildings </w:t>
      </w:r>
    </w:p>
    <w:p w14:paraId="4D087BE7" w14:textId="77777777" w:rsidR="00B119D5" w:rsidRDefault="00B119D5" w:rsidP="00B119D5">
      <w:r>
        <w:t xml:space="preserve">and Conservation Areas) Act 1990, which requires special attention to be paid to the </w:t>
      </w:r>
    </w:p>
    <w:p w14:paraId="59861A9E" w14:textId="77777777" w:rsidR="00B119D5" w:rsidRDefault="00B119D5" w:rsidP="00B119D5">
      <w:r>
        <w:t xml:space="preserve">desirability of preserving or enhancing the character or appearance of conservation </w:t>
      </w:r>
    </w:p>
    <w:p w14:paraId="08B8071A" w14:textId="77777777" w:rsidR="00B119D5" w:rsidRDefault="00B119D5" w:rsidP="00B119D5">
      <w:r>
        <w:t xml:space="preserve">areas. I note that the Council raised no heritage objection to the proposal and </w:t>
      </w:r>
    </w:p>
    <w:p w14:paraId="16F532E9" w14:textId="77777777" w:rsidR="00B119D5" w:rsidRDefault="00B119D5" w:rsidP="00B119D5">
      <w:r>
        <w:t xml:space="preserve">concluded that the advertisements would have a neutral effect on the CCA. I have </w:t>
      </w:r>
    </w:p>
    <w:p w14:paraId="57AECC8A" w14:textId="77777777" w:rsidR="00B119D5" w:rsidRDefault="00B119D5" w:rsidP="00B119D5">
      <w:r>
        <w:t xml:space="preserve">no reason to disagree with that assessment and therefore find that the proposal </w:t>
      </w:r>
    </w:p>
    <w:p w14:paraId="67E9B74D" w14:textId="77777777" w:rsidR="00B119D5" w:rsidRDefault="00B119D5" w:rsidP="00B119D5">
      <w:r>
        <w:t>would preserve the character and appearance of the CCA.</w:t>
      </w:r>
    </w:p>
    <w:p w14:paraId="253F7BC4" w14:textId="77777777" w:rsidR="00B119D5" w:rsidRDefault="00B119D5" w:rsidP="00B119D5"/>
    <w:p w14:paraId="0C29F7C4" w14:textId="77777777" w:rsidR="00B119D5" w:rsidRDefault="00B119D5" w:rsidP="00B119D5">
      <w:r>
        <w:t xml:space="preserve">11. For the reasons given above, I conclude that the proposed advertisements would </w:t>
      </w:r>
    </w:p>
    <w:p w14:paraId="4112D82B" w14:textId="77777777" w:rsidR="00B119D5" w:rsidRDefault="00B119D5" w:rsidP="00B119D5">
      <w:r>
        <w:t xml:space="preserve">have an unduly harmful effect on the visual amenity of the building, its high-quality </w:t>
      </w:r>
    </w:p>
    <w:p w14:paraId="0AFBCBC8" w14:textId="77777777" w:rsidR="00B119D5" w:rsidRDefault="00B119D5" w:rsidP="00B119D5">
      <w:r>
        <w:t xml:space="preserve">façade and the wider development. The advertisements would undermine the strong </w:t>
      </w:r>
    </w:p>
    <w:p w14:paraId="78C5692E" w14:textId="77777777" w:rsidR="00B119D5" w:rsidRDefault="00B119D5" w:rsidP="00B119D5">
      <w:r>
        <w:t xml:space="preserve">architectural form of the host building and conflict with the approved signage </w:t>
      </w:r>
    </w:p>
    <w:p w14:paraId="48610C63" w14:textId="77777777" w:rsidR="00B119D5" w:rsidRDefault="00B119D5" w:rsidP="00B119D5">
      <w:r>
        <w:t xml:space="preserve">strategy. Consequently, the proposal conflicts with Policies SP1, EN1 and DM1 of </w:t>
      </w:r>
    </w:p>
    <w:p w14:paraId="4E250369" w14:textId="77777777" w:rsidR="00B119D5" w:rsidRDefault="00B119D5" w:rsidP="00B119D5">
      <w:r>
        <w:t xml:space="preserve">the Manchester Core Strategy (2012) which among other things seek to ensure that </w:t>
      </w:r>
    </w:p>
    <w:p w14:paraId="7D00BDFD" w14:textId="77777777" w:rsidR="00B119D5" w:rsidRDefault="00B119D5" w:rsidP="00B119D5">
      <w:r>
        <w:t xml:space="preserve">development in Manchester is located in the right places, is well designed, and is </w:t>
      </w:r>
    </w:p>
    <w:p w14:paraId="3F864FFD" w14:textId="6D281FAB" w:rsidR="00B119D5" w:rsidRDefault="00B119D5" w:rsidP="00B119D5">
      <w:r>
        <w:t>Appeal Decision 6008236 https://www.gov.uk/planning-inspectorate 3</w:t>
      </w:r>
    </w:p>
    <w:p w14:paraId="1EB77A6C" w14:textId="77777777" w:rsidR="00B119D5" w:rsidRDefault="00B119D5" w:rsidP="00B119D5">
      <w:r>
        <w:t xml:space="preserve">managed in a way that supports sustainable growth while protecting the character </w:t>
      </w:r>
    </w:p>
    <w:p w14:paraId="7FE04F15" w14:textId="77777777" w:rsidR="00B119D5" w:rsidRDefault="00B119D5" w:rsidP="00B119D5">
      <w:r>
        <w:t xml:space="preserve">and amenity of the surrounding area and saved Policy DC14 of the Manchester </w:t>
      </w:r>
    </w:p>
    <w:p w14:paraId="5B46CE44" w14:textId="77777777" w:rsidR="00B119D5" w:rsidRDefault="00B119D5" w:rsidP="00B119D5">
      <w:r>
        <w:t xml:space="preserve">Unitary Development Plan (1995) which seeks to ensure that shopfronts and </w:t>
      </w:r>
    </w:p>
    <w:p w14:paraId="4663E76F" w14:textId="77777777" w:rsidR="00B119D5" w:rsidRDefault="00B119D5" w:rsidP="00B119D5">
      <w:r>
        <w:t xml:space="preserve">associated signage are of an appropriate scale, design and appearance, which </w:t>
      </w:r>
    </w:p>
    <w:p w14:paraId="01B27A46" w14:textId="77777777" w:rsidR="00B119D5" w:rsidRDefault="00B119D5" w:rsidP="00B119D5">
      <w:r>
        <w:t>preserve or enhance the character of the building and surrounding streetscene.</w:t>
      </w:r>
    </w:p>
    <w:p w14:paraId="323773C5" w14:textId="77777777" w:rsidR="00B119D5" w:rsidRDefault="00B119D5" w:rsidP="00B119D5"/>
    <w:p w14:paraId="370986F4" w14:textId="05C002C8" w:rsidR="00B119D5" w:rsidRPr="00B119D5" w:rsidRDefault="00B119D5" w:rsidP="00B119D5">
      <w:pPr>
        <w:rPr>
          <w:b/>
          <w:bCs/>
        </w:rPr>
      </w:pPr>
      <w:r w:rsidRPr="00B119D5">
        <w:rPr>
          <w:b/>
          <w:bCs/>
        </w:rPr>
        <w:lastRenderedPageBreak/>
        <w:t>Other Matters</w:t>
      </w:r>
    </w:p>
    <w:p w14:paraId="0B6A3D58" w14:textId="77777777" w:rsidR="00B119D5" w:rsidRDefault="00B119D5" w:rsidP="00B119D5"/>
    <w:p w14:paraId="038B08FA" w14:textId="77777777" w:rsidR="00B119D5" w:rsidRDefault="00B119D5" w:rsidP="00B119D5">
      <w:r>
        <w:t xml:space="preserve">12. The appellant has drawn my attention to the approved signage at Mollie’s, 2 </w:t>
      </w:r>
    </w:p>
    <w:p w14:paraId="07E40A22" w14:textId="77777777" w:rsidR="00B119D5" w:rsidRDefault="00B119D5" w:rsidP="00B119D5">
      <w:r>
        <w:t xml:space="preserve">Atherton Street. I have carefully considered this comparison. However, I do not </w:t>
      </w:r>
    </w:p>
    <w:p w14:paraId="52656D60" w14:textId="77777777" w:rsidR="00B119D5" w:rsidRDefault="00B119D5" w:rsidP="00B119D5">
      <w:r>
        <w:t xml:space="preserve">consider that this approval demonstrates that the appeal proposal would be </w:t>
      </w:r>
    </w:p>
    <w:p w14:paraId="1821F077" w14:textId="77777777" w:rsidR="00B119D5" w:rsidRDefault="00B119D5" w:rsidP="00B119D5">
      <w:r>
        <w:t xml:space="preserve">acceptable. Whilst the premises are located in close proximity to one another, the </w:t>
      </w:r>
    </w:p>
    <w:p w14:paraId="6912D0FB" w14:textId="77777777" w:rsidR="00B119D5" w:rsidRDefault="00B119D5" w:rsidP="00B119D5">
      <w:r>
        <w:t xml:space="preserve">circumstances of the two sites differ. In particular, the façade at the Mollie’s is set </w:t>
      </w:r>
    </w:p>
    <w:p w14:paraId="11E81F87" w14:textId="77777777" w:rsidR="00B119D5" w:rsidRDefault="00B119D5" w:rsidP="00B119D5">
      <w:r>
        <w:t xml:space="preserve">back behind boundary treatments which obscure the ground floor elevation. By </w:t>
      </w:r>
    </w:p>
    <w:p w14:paraId="110E3891" w14:textId="77777777" w:rsidR="00B119D5" w:rsidRDefault="00B119D5" w:rsidP="00B119D5">
      <w:r>
        <w:t xml:space="preserve">contrast, the appeal premises occupies a prominent position within a building whose </w:t>
      </w:r>
    </w:p>
    <w:p w14:paraId="699CC0D4" w14:textId="77777777" w:rsidR="00B119D5" w:rsidRDefault="00B119D5" w:rsidP="00B119D5">
      <w:r>
        <w:t xml:space="preserve">ground floor façade is highly visible in the street scene. As a result, the </w:t>
      </w:r>
    </w:p>
    <w:p w14:paraId="3D9E8106" w14:textId="77777777" w:rsidR="00B119D5" w:rsidRDefault="00B119D5" w:rsidP="00B119D5">
      <w:r>
        <w:t xml:space="preserve">circumstances of the two sites are materially different and the approval at Mollie's </w:t>
      </w:r>
    </w:p>
    <w:p w14:paraId="04C88E43" w14:textId="77777777" w:rsidR="00B119D5" w:rsidRDefault="00B119D5" w:rsidP="00B119D5">
      <w:r>
        <w:t>carries little weight in my assessment of the appeal proposal.</w:t>
      </w:r>
    </w:p>
    <w:p w14:paraId="39A07A41" w14:textId="77777777" w:rsidR="00B119D5" w:rsidRDefault="00B119D5" w:rsidP="00B119D5"/>
    <w:p w14:paraId="1D0653F8" w14:textId="77777777" w:rsidR="00B119D5" w:rsidRDefault="00B119D5" w:rsidP="00B119D5">
      <w:r>
        <w:t xml:space="preserve">13. The appellant also argues that the presence of informal advertisements and </w:t>
      </w:r>
    </w:p>
    <w:p w14:paraId="16D00A58" w14:textId="77777777" w:rsidR="00B119D5" w:rsidRDefault="00B119D5" w:rsidP="00B119D5">
      <w:r>
        <w:t xml:space="preserve">promotional material elsewhere within the wider development demonstrates that </w:t>
      </w:r>
    </w:p>
    <w:p w14:paraId="46297CC1" w14:textId="77777777" w:rsidR="00B119D5" w:rsidRDefault="00B119D5" w:rsidP="00B119D5">
      <w:r>
        <w:t xml:space="preserve">occupiers require greater visibility than provided by the approved signage strategy </w:t>
      </w:r>
    </w:p>
    <w:p w14:paraId="40A3C717" w14:textId="77777777" w:rsidR="00B119D5" w:rsidRDefault="00B119D5" w:rsidP="00B119D5">
      <w:r>
        <w:t xml:space="preserve">and is a consequence of the Council's approach to signage control. However, </w:t>
      </w:r>
    </w:p>
    <w:p w14:paraId="66198210" w14:textId="77777777" w:rsidR="00B119D5" w:rsidRDefault="00B119D5" w:rsidP="00B119D5">
      <w:r>
        <w:t xml:space="preserve">regardless of the reasons for their presence, other signage displays within the area </w:t>
      </w:r>
    </w:p>
    <w:p w14:paraId="7B9F8F4D" w14:textId="77777777" w:rsidR="00B119D5" w:rsidRDefault="00B119D5" w:rsidP="00B119D5">
      <w:r>
        <w:t xml:space="preserve">do not justify the appeal proposal and do not alter my assessment of its effect on </w:t>
      </w:r>
    </w:p>
    <w:p w14:paraId="334987F7" w14:textId="77777777" w:rsidR="00B119D5" w:rsidRDefault="00B119D5" w:rsidP="00B119D5">
      <w:r>
        <w:t>visual amenity.</w:t>
      </w:r>
    </w:p>
    <w:p w14:paraId="1BBCEE46" w14:textId="77777777" w:rsidR="00B119D5" w:rsidRDefault="00B119D5" w:rsidP="00B119D5"/>
    <w:p w14:paraId="26F1E679" w14:textId="77777777" w:rsidR="00B119D5" w:rsidRDefault="00B119D5" w:rsidP="00B119D5">
      <w:r>
        <w:t xml:space="preserve">14. I acknowledge the appellant's submissions that the proposed illuminated signage is </w:t>
      </w:r>
    </w:p>
    <w:p w14:paraId="29237E55" w14:textId="77777777" w:rsidR="00B119D5" w:rsidRDefault="00B119D5" w:rsidP="00B119D5">
      <w:r>
        <w:t xml:space="preserve">necessary to attract passing trade and contribute to the commercial success and </w:t>
      </w:r>
    </w:p>
    <w:p w14:paraId="51B25C91" w14:textId="77777777" w:rsidR="00B119D5" w:rsidRDefault="00B119D5" w:rsidP="00B119D5">
      <w:r>
        <w:t xml:space="preserve">viability of the restaurant. However, the advertisement control regime limits the </w:t>
      </w:r>
    </w:p>
    <w:p w14:paraId="429610C6" w14:textId="77777777" w:rsidR="00B119D5" w:rsidRDefault="00B119D5" w:rsidP="00B119D5">
      <w:r>
        <w:t xml:space="preserve">assessment of proposals to considerations of amenity and public safety. Whilst </w:t>
      </w:r>
    </w:p>
    <w:p w14:paraId="120E5D90" w14:textId="77777777" w:rsidR="00B119D5" w:rsidRDefault="00B119D5" w:rsidP="00B119D5">
      <w:r>
        <w:t xml:space="preserve">some degree of signage is clearly necessary to identify and advertise the premises, </w:t>
      </w:r>
    </w:p>
    <w:p w14:paraId="4C282ACA" w14:textId="77777777" w:rsidR="00B119D5" w:rsidRDefault="00B119D5" w:rsidP="00B119D5">
      <w:r>
        <w:t xml:space="preserve">commercial competition, business requirements and the desire to maximise visibility </w:t>
      </w:r>
    </w:p>
    <w:p w14:paraId="3BFE5A2E" w14:textId="77777777" w:rsidR="00B119D5" w:rsidRDefault="00B119D5" w:rsidP="00B119D5">
      <w:r>
        <w:t xml:space="preserve">are not determinative considerations. In this case, I have not been provided with </w:t>
      </w:r>
    </w:p>
    <w:p w14:paraId="27D6658A" w14:textId="77777777" w:rsidR="00B119D5" w:rsidRDefault="00B119D5" w:rsidP="00B119D5">
      <w:r>
        <w:t xml:space="preserve">convincing evidence that the scale, siting and design of the proposed </w:t>
      </w:r>
    </w:p>
    <w:p w14:paraId="670215E7" w14:textId="77777777" w:rsidR="00B119D5" w:rsidRDefault="00B119D5" w:rsidP="00B119D5">
      <w:r>
        <w:t xml:space="preserve">advertisements are necessary to achieve effective identification of the unit, nor that </w:t>
      </w:r>
    </w:p>
    <w:p w14:paraId="560F36A7" w14:textId="77777777" w:rsidR="00B119D5" w:rsidRDefault="00B119D5" w:rsidP="00B119D5">
      <w:r>
        <w:t xml:space="preserve">alternative signage solutions more closely aligned with the approved signage </w:t>
      </w:r>
    </w:p>
    <w:p w14:paraId="20B0888D" w14:textId="77777777" w:rsidR="00B119D5" w:rsidRDefault="00B119D5" w:rsidP="00B119D5">
      <w:r>
        <w:t xml:space="preserve">strategy and design guidance would be incapable of providing an appropriate level </w:t>
      </w:r>
    </w:p>
    <w:p w14:paraId="2F734192" w14:textId="77777777" w:rsidR="00B119D5" w:rsidRDefault="00B119D5" w:rsidP="00B119D5">
      <w:r>
        <w:t xml:space="preserve">of visibility. Consequently, the commercial benefits identified by the appellant do not </w:t>
      </w:r>
    </w:p>
    <w:p w14:paraId="73A7484A" w14:textId="77777777" w:rsidR="00B119D5" w:rsidRDefault="00B119D5" w:rsidP="00B119D5">
      <w:r>
        <w:t>outweigh the harm to visual amenity arising from the proposed advertisements.</w:t>
      </w:r>
    </w:p>
    <w:p w14:paraId="110F9FB2" w14:textId="77777777" w:rsidR="00987BA8" w:rsidRDefault="00987BA8" w:rsidP="00B119D5"/>
    <w:p w14:paraId="738D3F4F" w14:textId="77777777" w:rsidR="00B119D5" w:rsidRDefault="00B119D5" w:rsidP="00B119D5">
      <w:r>
        <w:t xml:space="preserve">15. The appellant further argues that non-illuminated versions of the projecting signs </w:t>
      </w:r>
    </w:p>
    <w:p w14:paraId="0CC2A06E" w14:textId="77777777" w:rsidR="00B119D5" w:rsidRDefault="00B119D5" w:rsidP="00B119D5">
      <w:r>
        <w:t xml:space="preserve">may benefit from deemed consent. However, the appeal before me relates to the </w:t>
      </w:r>
    </w:p>
    <w:p w14:paraId="219150A3" w14:textId="77777777" w:rsidR="00B119D5" w:rsidRDefault="00B119D5" w:rsidP="00B119D5">
      <w:r>
        <w:t xml:space="preserve">specific advertisements as proposed. The acceptability or otherwise of a different </w:t>
      </w:r>
    </w:p>
    <w:p w14:paraId="5ECF4B4A" w14:textId="77777777" w:rsidR="00B119D5" w:rsidRDefault="00B119D5" w:rsidP="00B119D5">
      <w:r>
        <w:t>scheme is not a matter that falls to be determined in this decision.</w:t>
      </w:r>
    </w:p>
    <w:p w14:paraId="5F388E65" w14:textId="77777777" w:rsidR="00987BA8" w:rsidRDefault="00987BA8" w:rsidP="00B119D5"/>
    <w:p w14:paraId="51883A10" w14:textId="77777777" w:rsidR="00B119D5" w:rsidRPr="00987BA8" w:rsidRDefault="00B119D5" w:rsidP="00B119D5">
      <w:pPr>
        <w:rPr>
          <w:b/>
          <w:bCs/>
        </w:rPr>
      </w:pPr>
      <w:r w:rsidRPr="00987BA8">
        <w:rPr>
          <w:b/>
          <w:bCs/>
        </w:rPr>
        <w:t>Conclusion</w:t>
      </w:r>
    </w:p>
    <w:p w14:paraId="6B33F50E" w14:textId="72284C07" w:rsidR="00B119D5" w:rsidRPr="00617C64" w:rsidRDefault="00B119D5" w:rsidP="00B119D5">
      <w:r>
        <w:t>16. For the reasons given above the appeal should be dismissed.</w:t>
      </w:r>
    </w:p>
    <w:sectPr w:rsidR="00B119D5" w:rsidRPr="00617C64"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35371"/>
    <w:multiLevelType w:val="hybridMultilevel"/>
    <w:tmpl w:val="9F6EC286"/>
    <w:lvl w:ilvl="0" w:tplc="9FBC7838">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561418"/>
    <w:multiLevelType w:val="hybridMultilevel"/>
    <w:tmpl w:val="F4561A82"/>
    <w:lvl w:ilvl="0" w:tplc="7A92C444">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84D30A7"/>
    <w:multiLevelType w:val="hybridMultilevel"/>
    <w:tmpl w:val="A0DA31DC"/>
    <w:lvl w:ilvl="0" w:tplc="AAD6858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1"/>
  </w:num>
  <w:num w:numId="3" w16cid:durableId="1743523982">
    <w:abstractNumId w:val="6"/>
  </w:num>
  <w:num w:numId="4" w16cid:durableId="479078163">
    <w:abstractNumId w:val="4"/>
  </w:num>
  <w:num w:numId="5" w16cid:durableId="257520763">
    <w:abstractNumId w:val="7"/>
  </w:num>
  <w:num w:numId="6" w16cid:durableId="1061058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701892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14344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25C9"/>
    <w:rsid w:val="00083CAB"/>
    <w:rsid w:val="002202D8"/>
    <w:rsid w:val="00264A72"/>
    <w:rsid w:val="00271DE1"/>
    <w:rsid w:val="00274422"/>
    <w:rsid w:val="002A509A"/>
    <w:rsid w:val="0032349F"/>
    <w:rsid w:val="00332E04"/>
    <w:rsid w:val="00353572"/>
    <w:rsid w:val="00390344"/>
    <w:rsid w:val="0039495F"/>
    <w:rsid w:val="003E4005"/>
    <w:rsid w:val="00467C0E"/>
    <w:rsid w:val="004D18BF"/>
    <w:rsid w:val="00512889"/>
    <w:rsid w:val="005C02B9"/>
    <w:rsid w:val="0060008F"/>
    <w:rsid w:val="006175C6"/>
    <w:rsid w:val="00617C64"/>
    <w:rsid w:val="00623A3A"/>
    <w:rsid w:val="00654330"/>
    <w:rsid w:val="006954E2"/>
    <w:rsid w:val="006B1081"/>
    <w:rsid w:val="006B3B30"/>
    <w:rsid w:val="006D7739"/>
    <w:rsid w:val="006E0A90"/>
    <w:rsid w:val="006F7F26"/>
    <w:rsid w:val="0070357C"/>
    <w:rsid w:val="007524AB"/>
    <w:rsid w:val="00757E27"/>
    <w:rsid w:val="00782B73"/>
    <w:rsid w:val="00785DFB"/>
    <w:rsid w:val="007901E8"/>
    <w:rsid w:val="008057CA"/>
    <w:rsid w:val="008571BB"/>
    <w:rsid w:val="00871882"/>
    <w:rsid w:val="008B246E"/>
    <w:rsid w:val="00982188"/>
    <w:rsid w:val="00987BA8"/>
    <w:rsid w:val="00A04F27"/>
    <w:rsid w:val="00A05B1E"/>
    <w:rsid w:val="00A07B10"/>
    <w:rsid w:val="00A22618"/>
    <w:rsid w:val="00A26066"/>
    <w:rsid w:val="00A331F9"/>
    <w:rsid w:val="00A33444"/>
    <w:rsid w:val="00A35653"/>
    <w:rsid w:val="00A40D82"/>
    <w:rsid w:val="00A82292"/>
    <w:rsid w:val="00AB1CD3"/>
    <w:rsid w:val="00AD3AB2"/>
    <w:rsid w:val="00AD61E8"/>
    <w:rsid w:val="00AE3F6F"/>
    <w:rsid w:val="00B119D5"/>
    <w:rsid w:val="00B17001"/>
    <w:rsid w:val="00B75EB9"/>
    <w:rsid w:val="00BA1D7F"/>
    <w:rsid w:val="00BB34A8"/>
    <w:rsid w:val="00BC31BA"/>
    <w:rsid w:val="00BD216A"/>
    <w:rsid w:val="00BE7747"/>
    <w:rsid w:val="00BF0FA1"/>
    <w:rsid w:val="00BF3DA9"/>
    <w:rsid w:val="00C573B6"/>
    <w:rsid w:val="00C62A32"/>
    <w:rsid w:val="00CC3749"/>
    <w:rsid w:val="00CF74CA"/>
    <w:rsid w:val="00D3474F"/>
    <w:rsid w:val="00D66B55"/>
    <w:rsid w:val="00D73A5C"/>
    <w:rsid w:val="00D77417"/>
    <w:rsid w:val="00E0137E"/>
    <w:rsid w:val="00E1769F"/>
    <w:rsid w:val="00E34D56"/>
    <w:rsid w:val="00EE0337"/>
    <w:rsid w:val="00EF3E10"/>
    <w:rsid w:val="00F736CA"/>
    <w:rsid w:val="00F85809"/>
    <w:rsid w:val="00F94A98"/>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417EA"/>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4D18BF"/>
    <w:rPr>
      <w:sz w:val="20"/>
      <w:szCs w:val="20"/>
    </w:rPr>
  </w:style>
  <w:style w:type="character" w:customStyle="1" w:styleId="CommentTextChar">
    <w:name w:val="Comment Text Char"/>
    <w:basedOn w:val="DefaultParagraphFont"/>
    <w:link w:val="CommentText"/>
    <w:uiPriority w:val="99"/>
    <w:semiHidden/>
    <w:rsid w:val="004D18BF"/>
    <w:rPr>
      <w:rFonts w:ascii="Arial" w:hAnsi="Arial"/>
      <w:sz w:val="20"/>
      <w:szCs w:val="20"/>
    </w:rPr>
  </w:style>
  <w:style w:type="character" w:styleId="CommentReference">
    <w:name w:val="annotation reference"/>
    <w:basedOn w:val="DefaultParagraphFont"/>
    <w:uiPriority w:val="99"/>
    <w:semiHidden/>
    <w:unhideWhenUsed/>
    <w:rsid w:val="004D18BF"/>
    <w:rPr>
      <w:sz w:val="16"/>
      <w:szCs w:val="16"/>
    </w:rPr>
  </w:style>
  <w:style w:type="character" w:styleId="Hyperlink">
    <w:name w:val="Hyperlink"/>
    <w:basedOn w:val="DefaultParagraphFont"/>
    <w:uiPriority w:val="99"/>
    <w:unhideWhenUsed/>
    <w:rsid w:val="00B119D5"/>
    <w:rPr>
      <w:color w:val="467886" w:themeColor="hyperlink"/>
      <w:u w:val="single"/>
    </w:rPr>
  </w:style>
  <w:style w:type="character" w:styleId="UnresolvedMention">
    <w:name w:val="Unresolved Mention"/>
    <w:basedOn w:val="DefaultParagraphFont"/>
    <w:uiPriority w:val="99"/>
    <w:semiHidden/>
    <w:unhideWhenUsed/>
    <w:rsid w:val="00B119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s://www.gov.uk/planning-inspectorate%203" TargetMode="Externa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E6499-CA01-4F81-AEB9-05D95D9FF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16</Pages>
  <Words>4991</Words>
  <Characters>27655</Characters>
  <Application>Microsoft Office Word</Application>
  <DocSecurity>4</DocSecurity>
  <Lines>643</Lines>
  <Paragraphs>349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32546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salesforceId:b3de2b47-8dad-42e6-a75a-8d11fca02799</dc:subject>
  <dc:creator>Anthony Moore</dc:creator>
  <cp:keywords/>
  <dc:description/>
  <cp:lastModifiedBy>Anthony Moore</cp:lastModifiedBy>
  <cp:revision>2</cp:revision>
  <cp:lastPrinted>2026-10-27T09:16:00Z</cp:lastPrinted>
  <dcterms:created xsi:type="dcterms:W3CDTF">2026-09-24T08:22:00Z</dcterms:created>
  <dcterms:modified xsi:type="dcterms:W3CDTF">2026-09-24T08:22:00Z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069Sl00000dmwEYIAY</vt:lpwstr>
  </property>
</Properties>
</file>