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44774A">
      <w:r>
        <w:rPr>
          <w:noProof/>
        </w:rPr>
        <w:drawing>
          <wp:inline distT="0" distB="0" distL="0" distR="0" wp14:anchorId="46BB20E7" wp14:editId="13EA2206">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44774A">
      <w:pPr>
        <w:pStyle w:val="Title"/>
        <w:jc w:val="both"/>
      </w:pPr>
      <w:r>
        <w:t>Planning</w:t>
      </w:r>
    </w:p>
    <w:p w14:paraId="489EE232" w14:textId="7A6D39BD" w:rsidR="00D3474F" w:rsidRDefault="00D3474F" w:rsidP="0044774A">
      <w:pPr>
        <w:pStyle w:val="Title"/>
        <w:jc w:val="both"/>
      </w:pPr>
      <w:r>
        <w:t>Delegated Officer Report</w:t>
      </w:r>
    </w:p>
    <w:p w14:paraId="6D73FF71" w14:textId="2AA7F333" w:rsidR="003E4005" w:rsidRPr="003E4005" w:rsidRDefault="00EF3E10" w:rsidP="0044774A">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44774A">
            <w:pPr>
              <w:pStyle w:val="Heading2"/>
            </w:pPr>
            <w:r>
              <w:t>Application reference:</w:t>
            </w:r>
          </w:p>
        </w:tc>
        <w:tc>
          <w:tcPr>
            <w:tcW w:w="7364" w:type="dxa"/>
          </w:tcPr>
          <w:p w14:paraId="4E3CDE58" w14:textId="40B70785" w:rsidR="00D3474F" w:rsidRDefault="00D3474F" w:rsidP="0044774A">
            <w:r>
              <w:t>PLA-2026-001661</w:t>
            </w:r>
          </w:p>
        </w:tc>
      </w:tr>
      <w:tr w:rsidR="00D3474F" w14:paraId="27EA33A4" w14:textId="77777777" w:rsidTr="003E4005">
        <w:tc>
          <w:tcPr>
            <w:tcW w:w="2830" w:type="dxa"/>
          </w:tcPr>
          <w:p w14:paraId="4FD2B371" w14:textId="60FEC815" w:rsidR="00D3474F" w:rsidRDefault="00D3474F" w:rsidP="0044774A">
            <w:pPr>
              <w:pStyle w:val="Heading2"/>
            </w:pPr>
            <w:r>
              <w:t>Application type:</w:t>
            </w:r>
          </w:p>
        </w:tc>
        <w:tc>
          <w:tcPr>
            <w:tcW w:w="7364" w:type="dxa"/>
          </w:tcPr>
          <w:p w14:paraId="613ACD7E" w14:textId="1972433E" w:rsidR="00D3474F" w:rsidRDefault="003E4005" w:rsidP="0044774A">
            <w:r>
              <w:t>Householder planning permission</w:t>
            </w:r>
          </w:p>
        </w:tc>
      </w:tr>
      <w:tr w:rsidR="00D3474F" w14:paraId="2561D808" w14:textId="77777777" w:rsidTr="003E4005">
        <w:tc>
          <w:tcPr>
            <w:tcW w:w="2830" w:type="dxa"/>
          </w:tcPr>
          <w:p w14:paraId="5ECBDE63" w14:textId="04B0D3CD" w:rsidR="00D3474F" w:rsidRDefault="00D3474F" w:rsidP="0044774A">
            <w:pPr>
              <w:pStyle w:val="Heading2"/>
            </w:pPr>
            <w:r>
              <w:t>Proposal:</w:t>
            </w:r>
          </w:p>
        </w:tc>
        <w:tc>
          <w:tcPr>
            <w:tcW w:w="7364" w:type="dxa"/>
          </w:tcPr>
          <w:p w14:paraId="4E1F6490" w14:textId="781E6EF5" w:rsidR="00D3474F" w:rsidRDefault="00D3474F" w:rsidP="0044774A">
            <w:r w:rsidRPr="00F01B50">
              <w:rPr>
                <w:rFonts w:cs="Arial"/>
              </w:rPr>
              <w:t>Installation of an EV charger.</w:t>
            </w:r>
          </w:p>
        </w:tc>
      </w:tr>
      <w:tr w:rsidR="00D3474F" w14:paraId="0DF4F993" w14:textId="77777777" w:rsidTr="003E4005">
        <w:tc>
          <w:tcPr>
            <w:tcW w:w="2830" w:type="dxa"/>
          </w:tcPr>
          <w:p w14:paraId="35A97E14" w14:textId="0073F5A3" w:rsidR="00D3474F" w:rsidRDefault="00D3474F" w:rsidP="0044774A">
            <w:pPr>
              <w:pStyle w:val="Heading2"/>
            </w:pPr>
            <w:r>
              <w:t>Site address:</w:t>
            </w:r>
          </w:p>
        </w:tc>
        <w:tc>
          <w:tcPr>
            <w:tcW w:w="7364" w:type="dxa"/>
          </w:tcPr>
          <w:p w14:paraId="42569092" w14:textId="4350C106" w:rsidR="00D3474F" w:rsidRDefault="00F96A58" w:rsidP="0044774A">
            <w:r w:rsidRPr="00F96A58">
              <w:rPr>
                <w:rFonts w:cs="Arial"/>
              </w:rPr>
              <w:t>4 Vincent Street Manchester M11 2FU</w:t>
            </w:r>
          </w:p>
        </w:tc>
      </w:tr>
      <w:tr w:rsidR="00D3474F" w14:paraId="160CDB29" w14:textId="77777777" w:rsidTr="003E4005">
        <w:tc>
          <w:tcPr>
            <w:tcW w:w="2830" w:type="dxa"/>
          </w:tcPr>
          <w:p w14:paraId="0A17294A" w14:textId="7EE0344E" w:rsidR="00D3474F" w:rsidRDefault="00D3474F" w:rsidP="0044774A">
            <w:pPr>
              <w:pStyle w:val="Heading2"/>
            </w:pPr>
            <w:r>
              <w:t>Ward(s):</w:t>
            </w:r>
          </w:p>
        </w:tc>
        <w:tc>
          <w:tcPr>
            <w:tcW w:w="7364" w:type="dxa"/>
          </w:tcPr>
          <w:p w14:paraId="3597A7CB" w14:textId="3C374AF6" w:rsidR="00D3474F" w:rsidRDefault="00D3474F" w:rsidP="0044774A">
            <w:r w:rsidRPr="00F01B50">
              <w:rPr>
                <w:rFonts w:cs="Arial"/>
                <w:bCs/>
              </w:rPr>
              <w:t>Clayton &amp; Openshaw</w:t>
            </w:r>
          </w:p>
        </w:tc>
      </w:tr>
      <w:tr w:rsidR="00D3474F" w14:paraId="63DB7CF0" w14:textId="77777777" w:rsidTr="003E4005">
        <w:tc>
          <w:tcPr>
            <w:tcW w:w="2830" w:type="dxa"/>
          </w:tcPr>
          <w:p w14:paraId="1F268956" w14:textId="66B535B0" w:rsidR="00D3474F" w:rsidRDefault="00D3474F" w:rsidP="0044774A">
            <w:pPr>
              <w:pStyle w:val="Heading2"/>
            </w:pPr>
            <w:r>
              <w:t>Date application valid:</w:t>
            </w:r>
          </w:p>
        </w:tc>
        <w:tc>
          <w:tcPr>
            <w:tcW w:w="7364" w:type="dxa"/>
          </w:tcPr>
          <w:p w14:paraId="246F7B57" w14:textId="07723B07" w:rsidR="00D3474F" w:rsidRPr="00F01B50" w:rsidRDefault="00D3474F" w:rsidP="0044774A">
            <w:pPr>
              <w:rPr>
                <w:rFonts w:cs="Arial"/>
                <w:bCs/>
              </w:rPr>
            </w:pPr>
            <w:r w:rsidRPr="00F01B50">
              <w:rPr>
                <w:rFonts w:eastAsia="MS Mincho" w:cs="Arial"/>
              </w:rPr>
              <w:t>15 September 2026</w:t>
            </w:r>
          </w:p>
        </w:tc>
      </w:tr>
      <w:tr w:rsidR="00D3474F" w14:paraId="04C3848B" w14:textId="77777777" w:rsidTr="003E4005">
        <w:tc>
          <w:tcPr>
            <w:tcW w:w="2830" w:type="dxa"/>
          </w:tcPr>
          <w:p w14:paraId="06406128" w14:textId="5719A455" w:rsidR="00D3474F" w:rsidRDefault="00D3474F" w:rsidP="0044774A">
            <w:pPr>
              <w:pStyle w:val="Heading2"/>
            </w:pPr>
            <w:r>
              <w:t>Applicant name:</w:t>
            </w:r>
          </w:p>
        </w:tc>
        <w:tc>
          <w:tcPr>
            <w:tcW w:w="7364" w:type="dxa"/>
          </w:tcPr>
          <w:p w14:paraId="6EDBE3EA" w14:textId="4F18ACCA" w:rsidR="00D3474F" w:rsidRDefault="00D3474F" w:rsidP="0044774A">
            <w:r w:rsidRPr="00F01B50">
              <w:rPr>
                <w:rFonts w:cs="Arial"/>
              </w:rPr>
              <w:t>Mr Patrick Mhlanga</w:t>
            </w:r>
          </w:p>
        </w:tc>
      </w:tr>
      <w:tr w:rsidR="00D3474F" w14:paraId="37DC8E80" w14:textId="77777777" w:rsidTr="003E4005">
        <w:tc>
          <w:tcPr>
            <w:tcW w:w="2830" w:type="dxa"/>
          </w:tcPr>
          <w:p w14:paraId="5BC077C6" w14:textId="16FB4A06" w:rsidR="00D3474F" w:rsidRDefault="00D3474F" w:rsidP="0044774A">
            <w:pPr>
              <w:pStyle w:val="Heading2"/>
            </w:pPr>
            <w:r>
              <w:t>Agent (if any):</w:t>
            </w:r>
          </w:p>
        </w:tc>
        <w:tc>
          <w:tcPr>
            <w:tcW w:w="7364" w:type="dxa"/>
          </w:tcPr>
          <w:p w14:paraId="01BFD860" w14:textId="46B50DC0" w:rsidR="00D3474F" w:rsidRDefault="00D3474F" w:rsidP="0044774A"/>
        </w:tc>
      </w:tr>
      <w:tr w:rsidR="00D3474F" w14:paraId="52EB6C0F" w14:textId="77777777" w:rsidTr="003E4005">
        <w:tc>
          <w:tcPr>
            <w:tcW w:w="2830" w:type="dxa"/>
          </w:tcPr>
          <w:p w14:paraId="2353A41D" w14:textId="58FBA9B5" w:rsidR="00D3474F" w:rsidRDefault="00D3474F" w:rsidP="0044774A">
            <w:pPr>
              <w:pStyle w:val="Heading2"/>
            </w:pPr>
            <w:r>
              <w:t>Case officer:</w:t>
            </w:r>
          </w:p>
        </w:tc>
        <w:tc>
          <w:tcPr>
            <w:tcW w:w="7364" w:type="dxa"/>
          </w:tcPr>
          <w:p w14:paraId="5ACBAE52" w14:textId="3E307E34" w:rsidR="00D3474F" w:rsidRDefault="00D3474F" w:rsidP="0044774A">
            <w:r>
              <w:t>Joshua Lee</w:t>
            </w:r>
          </w:p>
        </w:tc>
      </w:tr>
      <w:tr w:rsidR="00D3474F" w14:paraId="69D3D59F" w14:textId="77777777" w:rsidTr="003E4005">
        <w:tc>
          <w:tcPr>
            <w:tcW w:w="2830" w:type="dxa"/>
          </w:tcPr>
          <w:p w14:paraId="2C9D6759" w14:textId="72BBF8A4" w:rsidR="00D3474F" w:rsidRDefault="00D3474F" w:rsidP="0044774A">
            <w:pPr>
              <w:pStyle w:val="Heading2"/>
            </w:pPr>
            <w:r>
              <w:t>Recommendation:</w:t>
            </w:r>
          </w:p>
        </w:tc>
        <w:tc>
          <w:tcPr>
            <w:tcW w:w="7364" w:type="dxa"/>
          </w:tcPr>
          <w:p w14:paraId="2D928A63" w14:textId="1829767D" w:rsidR="00D3474F" w:rsidRDefault="00D3474F" w:rsidP="0044774A"/>
        </w:tc>
      </w:tr>
      <w:tr w:rsidR="00D3474F" w14:paraId="20373EF8" w14:textId="77777777" w:rsidTr="003E4005">
        <w:tc>
          <w:tcPr>
            <w:tcW w:w="2830" w:type="dxa"/>
          </w:tcPr>
          <w:p w14:paraId="7EB736E9" w14:textId="6D91E2F3" w:rsidR="00D3474F" w:rsidRDefault="00D3474F" w:rsidP="0044774A">
            <w:pPr>
              <w:pStyle w:val="Heading2"/>
            </w:pPr>
            <w:r>
              <w:t>Date of recommendation:</w:t>
            </w:r>
          </w:p>
        </w:tc>
        <w:tc>
          <w:tcPr>
            <w:tcW w:w="7364" w:type="dxa"/>
          </w:tcPr>
          <w:p w14:paraId="55C2760A" w14:textId="0AC6C55B" w:rsidR="00D3474F" w:rsidRDefault="0044046C" w:rsidP="0044774A">
            <w:r>
              <w:t>26 Oct 2026</w:t>
            </w:r>
          </w:p>
        </w:tc>
      </w:tr>
    </w:tbl>
    <w:p w14:paraId="23B7E3AB" w14:textId="1473FD33" w:rsidR="00EF3E10" w:rsidRDefault="00EF3E10" w:rsidP="0044774A">
      <w:pPr>
        <w:pStyle w:val="Heading1"/>
      </w:pPr>
      <w:r>
        <w:t>Description of site, building and/or area</w:t>
      </w:r>
    </w:p>
    <w:p w14:paraId="37633045" w14:textId="77777777" w:rsidR="00642ECA" w:rsidRDefault="00642ECA" w:rsidP="0044774A">
      <w:r w:rsidRPr="00642ECA">
        <w:t>The application relates to a two-storey mid-terrace dwellinghouse on Vincent Street. The principal elevation fronts directly onto the public footway and the property does not benefit from off-street parking.</w:t>
      </w:r>
    </w:p>
    <w:p w14:paraId="702B415D" w14:textId="67049F61" w:rsidR="00D35D2B" w:rsidRDefault="00D35D2B" w:rsidP="0044774A">
      <w:r>
        <w:t xml:space="preserve">The property is in a </w:t>
      </w:r>
      <w:r w:rsidR="00892AE3">
        <w:t xml:space="preserve">residential </w:t>
      </w:r>
      <w:r w:rsidR="001C7C79">
        <w:t>street within a mostly industrial</w:t>
      </w:r>
      <w:r>
        <w:t xml:space="preserve"> part of the </w:t>
      </w:r>
      <w:r w:rsidR="00892AE3" w:rsidRPr="00892AE3">
        <w:t>Clayton &amp; Openshaw</w:t>
      </w:r>
      <w:r w:rsidR="00892AE3">
        <w:t xml:space="preserve"> ward of Manchester</w:t>
      </w:r>
      <w:r w:rsidR="007C2602">
        <w:t>.</w:t>
      </w:r>
    </w:p>
    <w:p w14:paraId="0B49DAD0" w14:textId="403606FA" w:rsidR="00EF3E10" w:rsidRDefault="00EF3E10" w:rsidP="0044774A">
      <w:pPr>
        <w:pStyle w:val="Heading1"/>
      </w:pPr>
      <w:r>
        <w:t>Description of development</w:t>
      </w:r>
    </w:p>
    <w:p w14:paraId="1D6D623A" w14:textId="77777777" w:rsidR="001C7C79" w:rsidRDefault="001C7C79" w:rsidP="001C7C79">
      <w:r w:rsidRPr="001C7C79">
        <w:t>Installation of an EV charger.</w:t>
      </w:r>
    </w:p>
    <w:p w14:paraId="643172BB" w14:textId="52F20876" w:rsidR="00194443" w:rsidRDefault="00194443" w:rsidP="001C7C79">
      <w:r>
        <w:t xml:space="preserve">The applicant is proposing the installation of an Ohme </w:t>
      </w:r>
      <w:proofErr w:type="spellStart"/>
      <w:r>
        <w:t>ePod</w:t>
      </w:r>
      <w:proofErr w:type="spellEnd"/>
      <w:r>
        <w:t xml:space="preserve"> to the principal elevation of the property. </w:t>
      </w:r>
    </w:p>
    <w:p w14:paraId="25FED264" w14:textId="77777777" w:rsidR="00835A70" w:rsidRDefault="00835A70" w:rsidP="00835A70">
      <w:pPr>
        <w:keepNext/>
      </w:pPr>
      <w:r w:rsidRPr="00835A70">
        <w:rPr>
          <w:b/>
          <w:bCs/>
          <w:caps/>
          <w:noProof/>
        </w:rPr>
        <w:lastRenderedPageBreak/>
        <w:drawing>
          <wp:inline distT="0" distB="0" distL="0" distR="0" wp14:anchorId="3C23A89C" wp14:editId="3F0846DB">
            <wp:extent cx="3724795" cy="4610743"/>
            <wp:effectExtent l="0" t="0" r="9525" b="0"/>
            <wp:docPr id="1264524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524475" name=""/>
                    <pic:cNvPicPr/>
                  </pic:nvPicPr>
                  <pic:blipFill>
                    <a:blip r:embed="rId11"/>
                    <a:stretch>
                      <a:fillRect/>
                    </a:stretch>
                  </pic:blipFill>
                  <pic:spPr>
                    <a:xfrm>
                      <a:off x="0" y="0"/>
                      <a:ext cx="3724795" cy="4610743"/>
                    </a:xfrm>
                    <a:prstGeom prst="rect">
                      <a:avLst/>
                    </a:prstGeom>
                  </pic:spPr>
                </pic:pic>
              </a:graphicData>
            </a:graphic>
          </wp:inline>
        </w:drawing>
      </w:r>
    </w:p>
    <w:p w14:paraId="0C5D1F7C" w14:textId="43DBE36F" w:rsidR="00835A70" w:rsidRDefault="00835A70" w:rsidP="00835A70">
      <w:pPr>
        <w:pStyle w:val="Caption"/>
        <w:rPr>
          <w:caps/>
        </w:rPr>
      </w:pPr>
      <w:r>
        <w:t xml:space="preserve">Figure </w:t>
      </w:r>
      <w:r>
        <w:fldChar w:fldCharType="begin"/>
      </w:r>
      <w:r>
        <w:instrText xml:space="preserve"> SEQ Figure \* ARABIC </w:instrText>
      </w:r>
      <w:r>
        <w:fldChar w:fldCharType="separate"/>
      </w:r>
      <w:r>
        <w:rPr>
          <w:noProof/>
        </w:rPr>
        <w:t>1</w:t>
      </w:r>
      <w:r>
        <w:rPr>
          <w:noProof/>
        </w:rPr>
        <w:fldChar w:fldCharType="end"/>
      </w:r>
      <w:r>
        <w:t>. Location of proposed charger.</w:t>
      </w:r>
    </w:p>
    <w:p w14:paraId="38BCCE53" w14:textId="635D3F1A" w:rsidR="007E7237" w:rsidRDefault="00EF3E10" w:rsidP="007E7237">
      <w:pPr>
        <w:pStyle w:val="Heading1"/>
      </w:pPr>
      <w:r>
        <w:t>Relevant planning history</w:t>
      </w:r>
    </w:p>
    <w:p w14:paraId="3E4407F1" w14:textId="77777777" w:rsidR="007E7237" w:rsidRDefault="007E7237" w:rsidP="007E7237">
      <w:pPr>
        <w:pStyle w:val="Heading2"/>
      </w:pPr>
      <w:r>
        <w:t>Planning Application - 064041/FO/NORTH2/02</w:t>
      </w:r>
    </w:p>
    <w:p w14:paraId="52F16E75" w14:textId="77777777" w:rsidR="007E7237" w:rsidRDefault="007E7237" w:rsidP="007E7237">
      <w:r>
        <w:t>Erection of 2.4m high gates at ends of alleyways.</w:t>
      </w:r>
    </w:p>
    <w:p w14:paraId="13276A67" w14:textId="77777777" w:rsidR="007E7237" w:rsidRDefault="007E7237" w:rsidP="007E7237">
      <w:r>
        <w:t>Approve</w:t>
      </w:r>
    </w:p>
    <w:p w14:paraId="6A29BA79" w14:textId="77777777" w:rsidR="007E7237" w:rsidRDefault="007E7237" w:rsidP="007E7237">
      <w:r>
        <w:t>2002-02-27</w:t>
      </w:r>
    </w:p>
    <w:p w14:paraId="2A6AA701" w14:textId="1115ED58" w:rsidR="00EF3E10" w:rsidRDefault="00C62A32" w:rsidP="0044774A">
      <w:pPr>
        <w:pStyle w:val="Heading1"/>
      </w:pPr>
      <w:r>
        <w:t>Consultation, notification and publicity responses</w:t>
      </w:r>
    </w:p>
    <w:p w14:paraId="3875D271" w14:textId="0D264C4D" w:rsidR="00C62A32" w:rsidRPr="00C62A32" w:rsidRDefault="00C62A32" w:rsidP="0044774A">
      <w:pPr>
        <w:pStyle w:val="Heading2"/>
      </w:pPr>
      <w:r>
        <w:t>Consultations</w:t>
      </w:r>
    </w:p>
    <w:p w14:paraId="7A54C6EA" w14:textId="1821FDF4" w:rsidR="00EF3E10" w:rsidRDefault="007E7237" w:rsidP="007E7237">
      <w:pPr>
        <w:pStyle w:val="Heading3"/>
      </w:pPr>
      <w:r>
        <w:t>Highway Services</w:t>
      </w:r>
    </w:p>
    <w:p w14:paraId="7BB18320" w14:textId="563EAC0F" w:rsidR="00223CA7" w:rsidRPr="00223CA7" w:rsidRDefault="00223CA7" w:rsidP="00223CA7">
      <w:r w:rsidRPr="00223CA7">
        <w:t>The site adjoins the adopted highway on Vincent Street, with existing on-street parking available. Highways advise that the proposed 7.4 kW electric vehicle charger is acceptable in principle, subject to clarification of the retained footway width and whether the charger would be tethered or untethered. They advise that charging cables should not obstruct pedestrian movement and should be appropriately secured and protected when in use. An electric vehicle cable channel across the pavement may also be considered through the Council’s separate application process.</w:t>
      </w:r>
    </w:p>
    <w:p w14:paraId="3574B3A1" w14:textId="3A634C95" w:rsidR="00EF3E10" w:rsidRDefault="00C62A32" w:rsidP="0044774A">
      <w:pPr>
        <w:pStyle w:val="Heading2"/>
      </w:pPr>
      <w:r>
        <w:t>Notifications and publicity</w:t>
      </w:r>
    </w:p>
    <w:p w14:paraId="45D68153" w14:textId="32167153" w:rsidR="007E7237" w:rsidRDefault="007E7237" w:rsidP="007E7237">
      <w:pPr>
        <w:pStyle w:val="Heading3"/>
      </w:pPr>
      <w:r>
        <w:t>Neighbour Letters</w:t>
      </w:r>
    </w:p>
    <w:p w14:paraId="194D85D0" w14:textId="50804642" w:rsidR="00DE3E8B" w:rsidRPr="00DE3E8B" w:rsidRDefault="00642ECA" w:rsidP="00DE3E8B">
      <w:r>
        <w:t>No representations received.</w:t>
      </w:r>
    </w:p>
    <w:p w14:paraId="026B0296" w14:textId="77777777" w:rsidR="007E7237" w:rsidRPr="00314682" w:rsidRDefault="007E7237" w:rsidP="0095245A">
      <w:pPr>
        <w:pStyle w:val="Heading1"/>
        <w:rPr>
          <w:rFonts w:ascii="Arial" w:eastAsia="Times New Roman" w:hAnsi="Arial" w:cs="Arial"/>
        </w:rPr>
      </w:pPr>
      <w:r w:rsidRPr="00314682">
        <w:rPr>
          <w:rFonts w:ascii="Arial" w:eastAsia="Times New Roman" w:hAnsi="Arial" w:cs="Arial"/>
        </w:rPr>
        <w:lastRenderedPageBreak/>
        <w:t>Relevant policies</w:t>
      </w:r>
    </w:p>
    <w:p w14:paraId="5E4EE592" w14:textId="77777777" w:rsidR="007E7237" w:rsidRPr="00CE5D86" w:rsidRDefault="007E7237" w:rsidP="00CE5D86">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13C9EAE9" w14:textId="77777777" w:rsidR="007E7237" w:rsidRPr="00CE5D86" w:rsidRDefault="007E7237" w:rsidP="00CE5D86">
      <w:pPr>
        <w:rPr>
          <w:rFonts w:eastAsia="Times New Roman"/>
        </w:rPr>
      </w:pPr>
      <w:r w:rsidRPr="00CE5D86">
        <w:rPr>
          <w:rFonts w:eastAsia="Times New Roman"/>
        </w:rPr>
        <w:t>For Manchester, the development plan comprises:</w:t>
      </w:r>
    </w:p>
    <w:p w14:paraId="4445A118" w14:textId="77777777" w:rsidR="007E7237" w:rsidRPr="00CE5D86" w:rsidRDefault="007E7237" w:rsidP="007E7237">
      <w:pPr>
        <w:pStyle w:val="ListParagraph"/>
        <w:numPr>
          <w:ilvl w:val="0"/>
          <w:numId w:val="7"/>
        </w:numPr>
        <w:rPr>
          <w:rFonts w:eastAsia="Times New Roman"/>
        </w:rPr>
      </w:pPr>
      <w:r w:rsidRPr="00CE5D86">
        <w:rPr>
          <w:rFonts w:eastAsia="Times New Roman"/>
        </w:rPr>
        <w:t>The Manchester Core Strategy (2012 to 2027);</w:t>
      </w:r>
    </w:p>
    <w:p w14:paraId="3E41F541" w14:textId="77777777" w:rsidR="007E7237" w:rsidRPr="00CE5D86" w:rsidRDefault="007E7237" w:rsidP="007E7237">
      <w:pPr>
        <w:pStyle w:val="ListParagraph"/>
        <w:numPr>
          <w:ilvl w:val="0"/>
          <w:numId w:val="7"/>
        </w:numPr>
        <w:rPr>
          <w:rFonts w:eastAsia="Times New Roman"/>
        </w:rPr>
      </w:pPr>
      <w:r w:rsidRPr="00CE5D86">
        <w:rPr>
          <w:rFonts w:eastAsia="Times New Roman"/>
        </w:rPr>
        <w:t>Saved policies of the Manchester Unitary Development Plan (UDP); and</w:t>
      </w:r>
    </w:p>
    <w:p w14:paraId="036A88CC" w14:textId="77777777" w:rsidR="007E7237" w:rsidRPr="00CE5D86" w:rsidRDefault="007E7237" w:rsidP="007E7237">
      <w:pPr>
        <w:pStyle w:val="ListParagraph"/>
        <w:numPr>
          <w:ilvl w:val="0"/>
          <w:numId w:val="7"/>
        </w:numPr>
        <w:rPr>
          <w:rFonts w:eastAsia="Times New Roman"/>
        </w:rPr>
      </w:pPr>
      <w:r w:rsidRPr="00CE5D86">
        <w:rPr>
          <w:rFonts w:eastAsia="Times New Roman"/>
        </w:rPr>
        <w:t>The Places for Everyone Joint Development Plan Document (2022 to 2039).</w:t>
      </w:r>
    </w:p>
    <w:p w14:paraId="290EA6D8" w14:textId="77777777" w:rsidR="007E7237" w:rsidRPr="00CE5D86" w:rsidRDefault="007E7237" w:rsidP="00CE5D86">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322370CE" w14:textId="77777777" w:rsidR="007E7237" w:rsidRDefault="007E7237" w:rsidP="00CE5D86">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14AB5B7E" w14:textId="77777777" w:rsidR="007E7237" w:rsidRPr="00CE5D86" w:rsidRDefault="007E7237" w:rsidP="00CE5D86">
      <w:pPr>
        <w:rPr>
          <w:rFonts w:eastAsia="Times New Roman"/>
        </w:rPr>
      </w:pPr>
      <w:r w:rsidRPr="00CE5D86">
        <w:rPr>
          <w:rFonts w:eastAsia="Times New Roman"/>
        </w:rPr>
        <w:t>Where relevant, the Council is required to give special regard to the desirability of preserving listed buildings and their settings, and special attention to the desirability of preserving or enhancing the character or appearance of conservation areas, in accordance with the Planning (Listed Buildings and Conservation Areas) Act 1990.</w:t>
      </w:r>
    </w:p>
    <w:p w14:paraId="0CE19D49" w14:textId="77777777" w:rsidR="007E7237" w:rsidRPr="00E3146F" w:rsidRDefault="007E7237" w:rsidP="00E3146F">
      <w:pPr>
        <w:rPr>
          <w:rFonts w:eastAsia="Times New Roman"/>
        </w:rPr>
      </w:pPr>
      <w:r w:rsidRPr="00CE5D86">
        <w:rPr>
          <w:rFonts w:eastAsia="Times New Roman"/>
        </w:rPr>
        <w:t>The policies and guidance referred to below are considered the most relevant to the scale, nature and location of the proposed development.</w:t>
      </w:r>
    </w:p>
    <w:p w14:paraId="465BA8F3" w14:textId="0A213A84" w:rsidR="007E7237" w:rsidRPr="00314682" w:rsidRDefault="007E7237" w:rsidP="007E7237">
      <w:pPr>
        <w:numPr>
          <w:ilvl w:val="0"/>
          <w:numId w:val="6"/>
        </w:numPr>
        <w:spacing w:after="0" w:line="240" w:lineRule="auto"/>
        <w:rPr>
          <w:rFonts w:ascii="Arial" w:eastAsia="Times New Roman" w:hAnsi="Arial" w:cs="Arial"/>
        </w:rPr>
      </w:pPr>
      <w:hyperlink r:id="rId12" w:history="1">
        <w:r w:rsidRPr="00314682">
          <w:rPr>
            <w:rFonts w:ascii="Arial" w:eastAsia="Times New Roman" w:hAnsi="Arial" w:cs="Arial"/>
            <w:color w:val="467886"/>
            <w:u w:val="single"/>
          </w:rPr>
          <w:t>The Manchester Core Strategy Development Plan Document 2012-2027</w:t>
        </w:r>
      </w:hyperlink>
    </w:p>
    <w:p w14:paraId="456D4B4B"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Development Management and Planning Obligations</w:t>
      </w:r>
    </w:p>
    <w:p w14:paraId="0CEE4DFF"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DM 1 - Development Management </w:t>
      </w:r>
    </w:p>
    <w:p w14:paraId="257094CF"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Objective 1 - Spatial Principles</w:t>
      </w:r>
    </w:p>
    <w:p w14:paraId="6B099579"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SP 1 - Spatial Principles (Partially replaced by PfE Policy JP-S 1)</w:t>
      </w:r>
    </w:p>
    <w:p w14:paraId="364EF5F1"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Objective 5 – Transport</w:t>
      </w:r>
    </w:p>
    <w:p w14:paraId="0E3DEB5B"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T 1 – Sustainable Transport (partially replaced by PfE Policy JP-C 1)</w:t>
      </w:r>
    </w:p>
    <w:p w14:paraId="33FEB259"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Objective 6 Environment</w:t>
      </w:r>
    </w:p>
    <w:p w14:paraId="4D0CD201"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EN 1 - Design Principles and Strategic Character Areas</w:t>
      </w:r>
    </w:p>
    <w:p w14:paraId="5CA5B85B"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EN 4 - Reducing CO2 Emissions by Enabling Low and Zero Carbon Development (Deletions replaced by PfE Policy JP-S 2)</w:t>
      </w:r>
    </w:p>
    <w:p w14:paraId="37BA4FAB"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EN 8 – Adaptation to Climate Change (partially replaced by PfE Policies JP-S 2, JP-S 4 and JP-G 8)</w:t>
      </w:r>
    </w:p>
    <w:p w14:paraId="5ED6E0AD" w14:textId="085F9A4B" w:rsidR="007E7237" w:rsidRPr="00314682" w:rsidRDefault="007E7237" w:rsidP="007E7237">
      <w:pPr>
        <w:numPr>
          <w:ilvl w:val="0"/>
          <w:numId w:val="6"/>
        </w:numPr>
        <w:spacing w:line="240" w:lineRule="auto"/>
        <w:contextualSpacing/>
        <w:rPr>
          <w:rFonts w:ascii="Arial" w:eastAsia="Times New Roman" w:hAnsi="Arial" w:cs="Arial"/>
        </w:rPr>
      </w:pPr>
      <w:hyperlink r:id="rId13" w:history="1">
        <w:r w:rsidRPr="00314682">
          <w:rPr>
            <w:rFonts w:ascii="Arial" w:eastAsia="Times New Roman" w:hAnsi="Arial" w:cs="Arial"/>
            <w:color w:val="467886"/>
            <w:u w:val="single"/>
          </w:rPr>
          <w:t>Guide to development in Manchester</w:t>
        </w:r>
      </w:hyperlink>
      <w:r w:rsidRPr="00314682">
        <w:rPr>
          <w:rFonts w:ascii="Arial" w:eastAsia="Times New Roman" w:hAnsi="Arial" w:cs="Arial"/>
        </w:rPr>
        <w:t xml:space="preserve"> - supplementary planning document and planning guidance, April 2007</w:t>
      </w:r>
    </w:p>
    <w:p w14:paraId="784BCAD7" w14:textId="634DF364" w:rsidR="007E7237" w:rsidRPr="00314682" w:rsidRDefault="007E7237" w:rsidP="007E7237">
      <w:pPr>
        <w:numPr>
          <w:ilvl w:val="0"/>
          <w:numId w:val="6"/>
        </w:numPr>
        <w:spacing w:line="240" w:lineRule="auto"/>
        <w:contextualSpacing/>
        <w:rPr>
          <w:rFonts w:ascii="Arial" w:eastAsia="Times New Roman" w:hAnsi="Arial" w:cs="Arial"/>
        </w:rPr>
      </w:pPr>
      <w:r w:rsidRPr="00314682">
        <w:rPr>
          <w:rFonts w:ascii="Arial" w:eastAsia="Times New Roman" w:hAnsi="Arial" w:cs="Arial"/>
        </w:rPr>
        <w:t xml:space="preserve"> </w:t>
      </w:r>
    </w:p>
    <w:p w14:paraId="0EB1A09B" w14:textId="6F380D1D" w:rsidR="007E7237" w:rsidRPr="00314682" w:rsidRDefault="007E7237" w:rsidP="007E7237">
      <w:pPr>
        <w:numPr>
          <w:ilvl w:val="0"/>
          <w:numId w:val="6"/>
        </w:numPr>
        <w:spacing w:after="0" w:line="240" w:lineRule="auto"/>
        <w:rPr>
          <w:rFonts w:ascii="Arial" w:eastAsia="Times New Roman" w:hAnsi="Arial" w:cs="Arial"/>
        </w:rPr>
      </w:pPr>
      <w:hyperlink r:id="rId14" w:history="1">
        <w:r w:rsidRPr="00314682">
          <w:rPr>
            <w:rFonts w:ascii="Arial" w:eastAsia="Times New Roman" w:hAnsi="Arial" w:cs="Arial"/>
            <w:color w:val="467886"/>
            <w:u w:val="single"/>
          </w:rPr>
          <w:t>Extant Unitary Development Plan (UDP)</w:t>
        </w:r>
      </w:hyperlink>
      <w:r w:rsidRPr="00314682">
        <w:rPr>
          <w:rFonts w:ascii="Arial" w:eastAsia="Times New Roman" w:hAnsi="Arial" w:cs="Arial"/>
        </w:rPr>
        <w:t xml:space="preserve"> – </w:t>
      </w:r>
    </w:p>
    <w:p w14:paraId="4F6B0F95"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Citywide Development Control Policies</w:t>
      </w:r>
    </w:p>
    <w:p w14:paraId="5941A696"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DC1 - Residential extensions </w:t>
      </w:r>
    </w:p>
    <w:p w14:paraId="7668C627"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DC26 - Development and Noise </w:t>
      </w:r>
    </w:p>
    <w:p w14:paraId="202398AE" w14:textId="6BAB4B32" w:rsidR="007E7237" w:rsidRPr="00314682" w:rsidRDefault="007E7237" w:rsidP="007E7237">
      <w:pPr>
        <w:numPr>
          <w:ilvl w:val="0"/>
          <w:numId w:val="6"/>
        </w:numPr>
        <w:spacing w:after="0" w:line="240" w:lineRule="auto"/>
        <w:rPr>
          <w:rFonts w:ascii="Arial" w:eastAsia="Times New Roman" w:hAnsi="Arial" w:cs="Arial"/>
        </w:rPr>
      </w:pPr>
      <w:hyperlink r:id="rId15" w:history="1">
        <w:r w:rsidRPr="00314682">
          <w:rPr>
            <w:rFonts w:ascii="Arial" w:eastAsia="Times New Roman" w:hAnsi="Arial" w:cs="Arial"/>
            <w:color w:val="467886"/>
            <w:u w:val="single"/>
          </w:rPr>
          <w:t>Places for Everyone Plan</w:t>
        </w:r>
      </w:hyperlink>
      <w:r w:rsidRPr="00314682">
        <w:rPr>
          <w:rFonts w:ascii="Arial" w:eastAsia="Times New Roman" w:hAnsi="Arial" w:cs="Arial"/>
          <w:u w:val="single"/>
        </w:rPr>
        <w:t xml:space="preserve"> Joint Development Plan Document 2022-2039- </w:t>
      </w:r>
    </w:p>
    <w:p w14:paraId="10A5091B"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Strategy</w:t>
      </w:r>
    </w:p>
    <w:p w14:paraId="05DF413A"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JP-Strat5: Inner Areas</w:t>
      </w:r>
    </w:p>
    <w:p w14:paraId="63CF36D8"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Sustainable and Resilient Places</w:t>
      </w:r>
    </w:p>
    <w:p w14:paraId="1F77E49F"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JP-S1: Sustainable Development</w:t>
      </w:r>
    </w:p>
    <w:p w14:paraId="558A6DAB"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JP-S2: Carbon and Energy</w:t>
      </w:r>
    </w:p>
    <w:p w14:paraId="34894C4A"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Places for People</w:t>
      </w:r>
    </w:p>
    <w:p w14:paraId="124082E9"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JP-P1 Sustainable Places</w:t>
      </w:r>
    </w:p>
    <w:p w14:paraId="5C6FA2DB"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Connected Places</w:t>
      </w:r>
    </w:p>
    <w:p w14:paraId="11690D5D"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JP-C5: Streets for All</w:t>
      </w:r>
    </w:p>
    <w:p w14:paraId="0632616F"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JP-C6: Walking and Cycling</w:t>
      </w:r>
    </w:p>
    <w:bookmarkStart w:id="0" w:name="_Hlk216937325"/>
    <w:p w14:paraId="12E4429D" w14:textId="7131B010" w:rsidR="007E7237" w:rsidRPr="00314682" w:rsidRDefault="007E7237" w:rsidP="007E7237">
      <w:pPr>
        <w:numPr>
          <w:ilvl w:val="0"/>
          <w:numId w:val="6"/>
        </w:numPr>
        <w:spacing w:after="0" w:line="240" w:lineRule="auto"/>
        <w:rPr>
          <w:rFonts w:ascii="Arial" w:eastAsia="Times New Roman" w:hAnsi="Arial" w:cs="Arial"/>
        </w:rPr>
      </w:pPr>
      <w:r w:rsidRPr="00314682">
        <w:rPr>
          <w:rFonts w:ascii="Arial" w:eastAsia="Times New Roman" w:hAnsi="Arial" w:cs="Arial"/>
          <w:color w:val="467886"/>
          <w:u w:val="single"/>
        </w:rPr>
        <w:lastRenderedPageBreak/>
        <w:fldChar w:fldCharType="begin"/>
      </w:r>
      <w:r w:rsidRPr="00314682">
        <w:rPr>
          <w:rFonts w:ascii="Arial" w:eastAsia="Times New Roman" w:hAnsi="Arial" w:cs="Arial"/>
          <w:color w:val="467886"/>
          <w:u w:val="single"/>
        </w:rPr>
        <w:instrText>HYPERLINK "https://www.gov.uk/guidance/national-planning-policy-framework"</w:instrText>
      </w:r>
      <w:r w:rsidRPr="00314682">
        <w:rPr>
          <w:rFonts w:ascii="Arial" w:eastAsia="Times New Roman" w:hAnsi="Arial" w:cs="Arial"/>
          <w:color w:val="467886"/>
          <w:u w:val="single"/>
        </w:rPr>
      </w:r>
      <w:r w:rsidRPr="00314682">
        <w:rPr>
          <w:rFonts w:ascii="Arial" w:eastAsia="Times New Roman" w:hAnsi="Arial" w:cs="Arial"/>
          <w:color w:val="467886"/>
          <w:u w:val="single"/>
        </w:rPr>
        <w:fldChar w:fldCharType="separate"/>
      </w:r>
      <w:r w:rsidRPr="00314682">
        <w:rPr>
          <w:rStyle w:val="Hyperlink"/>
          <w:rFonts w:ascii="Arial" w:eastAsia="Times New Roman" w:hAnsi="Arial" w:cs="Arial"/>
        </w:rPr>
        <w:t>National Planning Policy Framework – August 2026</w:t>
      </w:r>
      <w:r w:rsidRPr="00314682">
        <w:rPr>
          <w:rFonts w:ascii="Arial" w:eastAsia="Times New Roman" w:hAnsi="Arial" w:cs="Arial"/>
          <w:color w:val="467886"/>
          <w:u w:val="single"/>
        </w:rPr>
        <w:fldChar w:fldCharType="end"/>
      </w:r>
      <w:r w:rsidRPr="00314682">
        <w:rPr>
          <w:rFonts w:ascii="Arial" w:eastAsia="Times New Roman" w:hAnsi="Arial" w:cs="Arial"/>
        </w:rPr>
        <w:t xml:space="preserve"> - National Development Management Policies (NDMPs)</w:t>
      </w:r>
    </w:p>
    <w:p w14:paraId="59DC4631"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Procedural Policies</w:t>
      </w:r>
    </w:p>
    <w:p w14:paraId="727DB8BD"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5C251CED"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16D38A17"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DM2: Information requirements</w:t>
      </w:r>
    </w:p>
    <w:p w14:paraId="4C654D9A"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22C92A60"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1A6B6E02"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7AA0CFF4"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DM10: Removal of national permitted development rights</w:t>
      </w:r>
    </w:p>
    <w:p w14:paraId="0656C7E5"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Sustainable Development</w:t>
      </w:r>
    </w:p>
    <w:p w14:paraId="4A3F403B"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778FFF6E"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6A4723A8"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55B0DD7A"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7D2D7053"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533B2CA4"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0E7FA885" w14:textId="77777777" w:rsidR="007E7237" w:rsidRPr="00314682" w:rsidRDefault="007E7237" w:rsidP="007E7237">
      <w:pPr>
        <w:numPr>
          <w:ilvl w:val="1"/>
          <w:numId w:val="6"/>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5270A5D2"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46964946"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3FD4F322"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678041CE"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3E696F9A"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DP4: The design process</w:t>
      </w:r>
    </w:p>
    <w:p w14:paraId="6DEB32C5"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Chapter 15 - Promoting sustainable transport</w:t>
      </w:r>
    </w:p>
    <w:p w14:paraId="07E67637"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TR4: Street design, access and parking</w:t>
      </w:r>
    </w:p>
    <w:p w14:paraId="70E1098D" w14:textId="77777777" w:rsidR="007E7237" w:rsidRPr="00314682"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TR6: Assessing transport impacts</w:t>
      </w:r>
    </w:p>
    <w:p w14:paraId="70C81C17" w14:textId="77777777" w:rsidR="007E7237" w:rsidRPr="00314682" w:rsidRDefault="007E7237" w:rsidP="007E7237">
      <w:pPr>
        <w:numPr>
          <w:ilvl w:val="2"/>
          <w:numId w:val="6"/>
        </w:numPr>
        <w:spacing w:after="0" w:line="240" w:lineRule="auto"/>
        <w:rPr>
          <w:rFonts w:ascii="Arial" w:eastAsia="Times New Roman" w:hAnsi="Arial" w:cs="Arial"/>
        </w:rPr>
      </w:pPr>
      <w:r w:rsidRPr="00314682">
        <w:rPr>
          <w:rFonts w:ascii="Arial" w:eastAsia="Times New Roman" w:hAnsi="Arial" w:cs="Arial"/>
        </w:rPr>
        <w:t xml:space="preserve">Chapter 17 - Pollution, public protection and security  </w:t>
      </w:r>
    </w:p>
    <w:p w14:paraId="0D6D35BC" w14:textId="77777777" w:rsidR="007E7237" w:rsidRDefault="007E7237" w:rsidP="007E7237">
      <w:pPr>
        <w:numPr>
          <w:ilvl w:val="3"/>
          <w:numId w:val="6"/>
        </w:numPr>
        <w:spacing w:after="0" w:line="240" w:lineRule="auto"/>
        <w:rPr>
          <w:rFonts w:ascii="Arial" w:eastAsia="Times New Roman" w:hAnsi="Arial" w:cs="Arial"/>
        </w:rPr>
      </w:pPr>
      <w:r w:rsidRPr="00314682">
        <w:rPr>
          <w:rFonts w:ascii="Arial" w:eastAsia="Times New Roman" w:hAnsi="Arial" w:cs="Arial"/>
        </w:rPr>
        <w:t>P3: Living conditions and pollution</w:t>
      </w:r>
    </w:p>
    <w:p w14:paraId="360D0B94" w14:textId="66D22EAE" w:rsidR="00EC0ACE" w:rsidRPr="001B79A9" w:rsidRDefault="00F972A3" w:rsidP="00EC0ACE">
      <w:pPr>
        <w:numPr>
          <w:ilvl w:val="0"/>
          <w:numId w:val="6"/>
        </w:numPr>
        <w:spacing w:after="0" w:line="240" w:lineRule="auto"/>
        <w:rPr>
          <w:rFonts w:ascii="Arial" w:eastAsia="Times New Roman" w:hAnsi="Arial" w:cs="Arial"/>
        </w:rPr>
      </w:pPr>
      <w:hyperlink r:id="rId16" w:history="1">
        <w:r w:rsidRPr="00F972A3">
          <w:rPr>
            <w:rStyle w:val="Hyperlink"/>
            <w:rFonts w:ascii="Arial" w:eastAsia="Times New Roman" w:hAnsi="Arial" w:cs="Arial"/>
          </w:rPr>
          <w:t>Changes to various permitted development rights for EV charging</w:t>
        </w:r>
      </w:hyperlink>
    </w:p>
    <w:p w14:paraId="660C3836" w14:textId="0A3EBF8E" w:rsidR="001B79A9" w:rsidRPr="00314682" w:rsidRDefault="00787D7F" w:rsidP="00EC0ACE">
      <w:pPr>
        <w:numPr>
          <w:ilvl w:val="0"/>
          <w:numId w:val="6"/>
        </w:numPr>
        <w:spacing w:after="0" w:line="240" w:lineRule="auto"/>
        <w:rPr>
          <w:rFonts w:ascii="Arial" w:eastAsia="Times New Roman" w:hAnsi="Arial" w:cs="Arial"/>
        </w:rPr>
      </w:pPr>
      <w:r w:rsidRPr="00787D7F">
        <w:rPr>
          <w:rFonts w:ascii="Arial" w:eastAsia="Times New Roman" w:hAnsi="Arial" w:cs="Arial"/>
        </w:rPr>
        <w:t>Town and Country Planning (General Permitted Development) (England) (Amendment) (No. 2) Order 2026</w:t>
      </w:r>
    </w:p>
    <w:p w14:paraId="2425F814" w14:textId="77777777" w:rsidR="004D28E5" w:rsidRPr="00CD1E82" w:rsidRDefault="004D28E5" w:rsidP="00CD1E82">
      <w:pPr>
        <w:pStyle w:val="Heading1"/>
      </w:pPr>
      <w:bookmarkStart w:id="1" w:name="_Toc143157931"/>
      <w:bookmarkEnd w:id="0"/>
      <w:r w:rsidRPr="00CD1E82">
        <w:t>Assessment</w:t>
      </w:r>
    </w:p>
    <w:p w14:paraId="5FAACC9D" w14:textId="77777777" w:rsidR="004D28E5" w:rsidRPr="00314682" w:rsidRDefault="004D28E5" w:rsidP="00CD1E82">
      <w:pPr>
        <w:pStyle w:val="Heading2"/>
      </w:pPr>
      <w:r w:rsidRPr="00314682">
        <w:t>Principle of Development</w:t>
      </w:r>
    </w:p>
    <w:p w14:paraId="19C94DA4" w14:textId="0F5AB04C" w:rsidR="00645759" w:rsidRPr="00645759" w:rsidRDefault="00645759" w:rsidP="00584E3D">
      <w:r w:rsidRPr="00645759">
        <w:t>The proposal would provide an electric vehicle charging point to a dwelling which does not benefit from off-street parking. Supporting the transition towards electric vehicles is consistent with national and local objectives to reduce carbon emissions and encourage lower-carbon forms of transport.</w:t>
      </w:r>
    </w:p>
    <w:p w14:paraId="54823749" w14:textId="3647DF25" w:rsidR="00645759" w:rsidRPr="00645759" w:rsidRDefault="00645759" w:rsidP="00584E3D">
      <w:r w:rsidRPr="00645759">
        <w:t xml:space="preserve">The Government has progressively expanded permitted development rights for electric vehicle charging infrastructure through the </w:t>
      </w:r>
      <w:proofErr w:type="spellStart"/>
      <w:r w:rsidRPr="00645759">
        <w:t>The</w:t>
      </w:r>
      <w:proofErr w:type="spellEnd"/>
      <w:r w:rsidRPr="00645759">
        <w:t xml:space="preserve"> Town and Country Planning (General Permitted Development) (England) Order 2015. Class E of Part 2 permits the installation, alteration or replacement of electrical upstands for recharging electric vehicles within areas lawfully used for off-street parking and within the curtilage of dwellinghouses and blocks of flats, subject to specified limitations and conditions. The legislation also includes provisions relating to associated charging infrastructure and authorised arrangements for vehicle charging. The continued expansion of these rights demonstrates the Government's support for the provision of electric vehicle charging infrastructure in both domestic and non-domestic settings.</w:t>
      </w:r>
    </w:p>
    <w:p w14:paraId="01EC1C94" w14:textId="3C25C029" w:rsidR="00645759" w:rsidRPr="00645759" w:rsidRDefault="00645759" w:rsidP="00584E3D">
      <w:r w:rsidRPr="00645759">
        <w:t xml:space="preserve">More recently, the </w:t>
      </w:r>
      <w:proofErr w:type="spellStart"/>
      <w:r w:rsidRPr="00645759">
        <w:t>The</w:t>
      </w:r>
      <w:proofErr w:type="spellEnd"/>
      <w:r w:rsidRPr="00645759">
        <w:t xml:space="preserve"> Town and Country Planning (General Permitted Development) (England) (Amendment) (No. 2) Order 2026 introduced additional permitted development rights for domestic electric vehicle charging equipment associated with dwellinghouses, including properties immediately adjoining the highway. The amendments also provide for circumstances where a footway separates the property from a vehicle being charged, subject to the use of an authorised cross-pavement solution.</w:t>
      </w:r>
    </w:p>
    <w:p w14:paraId="5BC58EBB" w14:textId="0DD24208" w:rsidR="00645759" w:rsidRPr="00645759" w:rsidRDefault="00645759" w:rsidP="00584E3D">
      <w:r w:rsidRPr="00645759">
        <w:lastRenderedPageBreak/>
        <w:t>These legislative changes are material considerations and demonstrate a clear national policy objective of supporting the rollout of electric vehicle charging infrastructure, including for properties that do not benefit from private off-street parking. The proposal is therefore acceptable in principle.</w:t>
      </w:r>
    </w:p>
    <w:p w14:paraId="7CC12F7E" w14:textId="54E4541F" w:rsidR="00584E3D" w:rsidRDefault="00645759" w:rsidP="00584E3D">
      <w:pPr>
        <w:rPr>
          <w:b/>
          <w:bCs/>
        </w:rPr>
      </w:pPr>
      <w:r w:rsidRPr="00645759">
        <w:t>The proposed wall</w:t>
      </w:r>
      <w:r w:rsidR="00584E3D">
        <w:rPr>
          <w:b/>
          <w:bCs/>
        </w:rPr>
        <w:t xml:space="preserve"> </w:t>
      </w:r>
      <w:r w:rsidRPr="00645759">
        <w:t>mounted charger is modest infrastructure associated with the residential use of the property. Its acceptability therefore principally depends on its detailed siting and appearance and whether the development would prejudice pedestrian accessibility or highway safety. Subject to these matters, the principle of the development is acceptable.</w:t>
      </w:r>
    </w:p>
    <w:p w14:paraId="495D701A" w14:textId="4E611075" w:rsidR="004D28E5" w:rsidRPr="00314682" w:rsidRDefault="004D28E5" w:rsidP="00645759">
      <w:pPr>
        <w:pStyle w:val="Heading2"/>
        <w:rPr>
          <w:rFonts w:eastAsia="Times New Roman"/>
        </w:rPr>
      </w:pPr>
      <w:r w:rsidRPr="00314682">
        <w:rPr>
          <w:rFonts w:eastAsia="Times New Roman"/>
        </w:rPr>
        <w:t>Appropriate siting, layout, scale, form, massing, materials, and detail</w:t>
      </w:r>
      <w:bookmarkEnd w:id="1"/>
    </w:p>
    <w:p w14:paraId="497129A0" w14:textId="2962430F" w:rsidR="000F1B0C" w:rsidRPr="000F1B0C" w:rsidRDefault="000F1B0C" w:rsidP="000F1B0C">
      <w:pPr>
        <w:rPr>
          <w:rFonts w:eastAsia="Times New Roman"/>
        </w:rPr>
      </w:pPr>
      <w:bookmarkStart w:id="2" w:name="_Toc143157933"/>
      <w:r w:rsidRPr="000F1B0C">
        <w:rPr>
          <w:rFonts w:eastAsia="Times New Roman"/>
        </w:rPr>
        <w:t>The proposed electric vehicle charger would be mounted on the principal elevation of the dwelling. Although it would therefore be visible from Vincent Street, the charger is a small piece of domestic infrastructure which would sit against the existing building and would not materially alter its overall form or appearance.</w:t>
      </w:r>
    </w:p>
    <w:p w14:paraId="083E9508" w14:textId="77777777" w:rsidR="00B6279A" w:rsidRDefault="00B6279A" w:rsidP="000F1B0C">
      <w:pPr>
        <w:rPr>
          <w:rFonts w:eastAsia="Times New Roman"/>
        </w:rPr>
      </w:pPr>
      <w:r w:rsidRPr="00B6279A">
        <w:rPr>
          <w:rFonts w:eastAsia="Times New Roman"/>
        </w:rPr>
        <w:t xml:space="preserve">The proposed EV charging unit (Ohme </w:t>
      </w:r>
      <w:proofErr w:type="spellStart"/>
      <w:r w:rsidRPr="00B6279A">
        <w:rPr>
          <w:rFonts w:eastAsia="Times New Roman"/>
        </w:rPr>
        <w:t>ePod</w:t>
      </w:r>
      <w:proofErr w:type="spellEnd"/>
      <w:r w:rsidRPr="00B6279A">
        <w:rPr>
          <w:rFonts w:eastAsia="Times New Roman"/>
        </w:rPr>
        <w:t>) measures approximately 230mm in height, 140mm in width and projects approximately 100mm from the wall. The charger is modest in scale and would not appear unduly prominent within the street scene.</w:t>
      </w:r>
    </w:p>
    <w:p w14:paraId="73542EA0" w14:textId="7BC9D007" w:rsidR="000F1B0C" w:rsidRDefault="000F1B0C" w:rsidP="000F1B0C">
      <w:pPr>
        <w:rPr>
          <w:rFonts w:eastAsia="Times New Roman"/>
          <w:b/>
          <w:bCs/>
        </w:rPr>
      </w:pPr>
      <w:r w:rsidRPr="000F1B0C">
        <w:rPr>
          <w:rFonts w:eastAsia="Times New Roman"/>
        </w:rPr>
        <w:t>The siting, scale, form and appearance of the proposed charger are therefore considered appropriate and would accord with the design objectives of Policy DM1 of the Manchester Core Strategy and the relevant national policies relating to well-designed development.</w:t>
      </w:r>
    </w:p>
    <w:p w14:paraId="27D62000" w14:textId="128E2CAA" w:rsidR="004D28E5" w:rsidRPr="00314682" w:rsidRDefault="004D28E5" w:rsidP="000F1B0C">
      <w:pPr>
        <w:pStyle w:val="Heading2"/>
        <w:rPr>
          <w:rFonts w:eastAsia="Times New Roman"/>
        </w:rPr>
      </w:pPr>
      <w:r w:rsidRPr="00314682">
        <w:rPr>
          <w:rFonts w:eastAsia="Times New Roman"/>
        </w:rPr>
        <w:t xml:space="preserve">Impact on the surrounding areas in terms of the design, scale and appearance of the proposed development. Development should have regard to the character of the surrounding area. </w:t>
      </w:r>
    </w:p>
    <w:p w14:paraId="29AAF25B" w14:textId="113FB9D1" w:rsidR="000F1B0C" w:rsidRPr="000F1B0C" w:rsidRDefault="000F1B0C" w:rsidP="000F1B0C">
      <w:pPr>
        <w:rPr>
          <w:rFonts w:eastAsia="Times New Roman"/>
        </w:rPr>
      </w:pPr>
      <w:r w:rsidRPr="000F1B0C">
        <w:rPr>
          <w:rFonts w:eastAsia="Times New Roman"/>
        </w:rPr>
        <w:t>The charger would be visible within the street scene because of its position on the front elevation. However, its small scale, functional appearance and close relationship with the host dwelling mean that it would read as a minor item of domestic infrastructure rather than a significant alteration to the building.</w:t>
      </w:r>
    </w:p>
    <w:p w14:paraId="5A048F27" w14:textId="12A96428" w:rsidR="000F1B0C" w:rsidRPr="000F1B0C" w:rsidRDefault="000F1B0C" w:rsidP="000F1B0C">
      <w:pPr>
        <w:rPr>
          <w:rFonts w:eastAsia="Times New Roman"/>
        </w:rPr>
      </w:pPr>
      <w:r w:rsidRPr="000F1B0C">
        <w:rPr>
          <w:rFonts w:eastAsia="Times New Roman"/>
        </w:rPr>
        <w:t>The proposal would not materially alter the architectural character of the dwelling or the wider terrace and would have a negligible visual effect on the surrounding street scene.</w:t>
      </w:r>
    </w:p>
    <w:p w14:paraId="48683732" w14:textId="77777777" w:rsidR="000F1B0C" w:rsidRDefault="000F1B0C" w:rsidP="000F1B0C">
      <w:pPr>
        <w:rPr>
          <w:rFonts w:eastAsia="Times New Roman"/>
          <w:b/>
          <w:bCs/>
        </w:rPr>
      </w:pPr>
      <w:r w:rsidRPr="000F1B0C">
        <w:rPr>
          <w:rFonts w:eastAsia="Times New Roman"/>
        </w:rPr>
        <w:t>The proposal is therefore considered acceptable in terms of its impact on the character and appearance of the surrounding area.</w:t>
      </w:r>
    </w:p>
    <w:p w14:paraId="40A72F69" w14:textId="5717D58C" w:rsidR="004D28E5" w:rsidRPr="00314682" w:rsidRDefault="004D28E5" w:rsidP="000F1B0C">
      <w:pPr>
        <w:pStyle w:val="Heading2"/>
        <w:rPr>
          <w:rFonts w:eastAsia="Times New Roman"/>
        </w:rPr>
      </w:pPr>
      <w:r w:rsidRPr="00314682">
        <w:rPr>
          <w:rFonts w:eastAsia="Times New Roman"/>
        </w:rPr>
        <w:t>Effects on amenity</w:t>
      </w:r>
      <w:bookmarkEnd w:id="2"/>
    </w:p>
    <w:p w14:paraId="00C4BE10" w14:textId="77777777" w:rsidR="004D28E5" w:rsidRPr="00314682" w:rsidRDefault="004D28E5" w:rsidP="00CD1E82">
      <w:pPr>
        <w:pStyle w:val="Heading3"/>
        <w:rPr>
          <w:rFonts w:eastAsia="Times New Roman"/>
        </w:rPr>
      </w:pPr>
      <w:bookmarkStart w:id="3" w:name="_Hlk138416875"/>
      <w:r w:rsidRPr="00314682">
        <w:rPr>
          <w:rFonts w:eastAsia="Times New Roman"/>
        </w:rPr>
        <w:t>Noise</w:t>
      </w:r>
    </w:p>
    <w:p w14:paraId="417EB588" w14:textId="77777777" w:rsidR="000F1B0C" w:rsidRDefault="000F1B0C" w:rsidP="00CA02D2">
      <w:pPr>
        <w:rPr>
          <w:rFonts w:eastAsia="Times New Roman"/>
        </w:rPr>
      </w:pPr>
      <w:r w:rsidRPr="000F1B0C">
        <w:rPr>
          <w:rFonts w:eastAsia="Times New Roman"/>
        </w:rPr>
        <w:t>A domestic electric vehicle charger is not expected to generate noise at a level which would materially affect neighbouring occupiers. The proposal is therefore considered acceptable in this respect.</w:t>
      </w:r>
    </w:p>
    <w:p w14:paraId="5B9E2259" w14:textId="77777777" w:rsidR="004D28E5" w:rsidRPr="00314682" w:rsidRDefault="004D28E5" w:rsidP="00CD1E82">
      <w:pPr>
        <w:pStyle w:val="Heading3"/>
        <w:rPr>
          <w:rFonts w:eastAsia="Times New Roman"/>
        </w:rPr>
      </w:pPr>
      <w:r w:rsidRPr="00314682">
        <w:rPr>
          <w:rFonts w:eastAsia="Times New Roman"/>
        </w:rPr>
        <w:t>Road Safety and Traffic Generation</w:t>
      </w:r>
    </w:p>
    <w:p w14:paraId="1BCE8C1F" w14:textId="77777777" w:rsidR="00DD707F" w:rsidRDefault="00DD707F" w:rsidP="00DD707F">
      <w:pPr>
        <w:rPr>
          <w:rFonts w:eastAsia="Times New Roman"/>
          <w:b/>
          <w:bCs/>
        </w:rPr>
      </w:pPr>
      <w:bookmarkStart w:id="4" w:name="_Toc143157934"/>
      <w:bookmarkEnd w:id="3"/>
      <w:r w:rsidRPr="00DD707F">
        <w:rPr>
          <w:rFonts w:eastAsia="Times New Roman"/>
        </w:rPr>
        <w:t xml:space="preserve">The proposed Ohme </w:t>
      </w:r>
      <w:proofErr w:type="spellStart"/>
      <w:r w:rsidRPr="00DD707F">
        <w:rPr>
          <w:rFonts w:eastAsia="Times New Roman"/>
        </w:rPr>
        <w:t>ePod</w:t>
      </w:r>
      <w:proofErr w:type="spellEnd"/>
      <w:r w:rsidRPr="00DD707F">
        <w:rPr>
          <w:rFonts w:eastAsia="Times New Roman"/>
        </w:rPr>
        <w:t xml:space="preserve"> charging unit would project approximately 100mm from the host wall. The adjacent footway is approximately 1.8m wide and, as such, </w:t>
      </w:r>
      <w:proofErr w:type="gramStart"/>
      <w:r w:rsidRPr="00DD707F">
        <w:rPr>
          <w:rFonts w:eastAsia="Times New Roman"/>
        </w:rPr>
        <w:t>in excess of</w:t>
      </w:r>
      <w:proofErr w:type="gramEnd"/>
      <w:r w:rsidRPr="00DD707F">
        <w:rPr>
          <w:rFonts w:eastAsia="Times New Roman"/>
        </w:rPr>
        <w:t xml:space="preserve"> 1.5m of unobstructed footway would remain. This accords with the safeguards contained within the Town and Country Planning (General Permitted Development) (England) (Amendment) (No. 2) Order 2026 and ensures that pedestrian movement along the highway would not be materially impeded. The proposal is therefore not considered to result in any unacceptable highway safety or accessibility impacts.</w:t>
      </w:r>
    </w:p>
    <w:p w14:paraId="66D37F4C" w14:textId="7F59318B" w:rsidR="004D28E5" w:rsidRPr="00314682" w:rsidRDefault="004D28E5" w:rsidP="00CD1E82">
      <w:pPr>
        <w:pStyle w:val="Heading2"/>
        <w:rPr>
          <w:rFonts w:eastAsia="Times New Roman"/>
        </w:rPr>
      </w:pPr>
      <w:r w:rsidRPr="00314682">
        <w:rPr>
          <w:rFonts w:eastAsia="Times New Roman"/>
        </w:rPr>
        <w:t>Accessibility</w:t>
      </w:r>
      <w:bookmarkEnd w:id="4"/>
      <w:r w:rsidRPr="00314682">
        <w:rPr>
          <w:rFonts w:eastAsia="Times New Roman"/>
        </w:rPr>
        <w:t>: buildings and neighbourhoods fully accessible to disabled people, access to new development by sustainable transport modes.</w:t>
      </w:r>
    </w:p>
    <w:p w14:paraId="4EA9C769" w14:textId="7B7A4D70" w:rsidR="00F65AC1" w:rsidRPr="00F65AC1" w:rsidRDefault="00F65AC1" w:rsidP="00F65AC1">
      <w:pPr>
        <w:rPr>
          <w:rFonts w:eastAsia="Times New Roman"/>
        </w:rPr>
      </w:pPr>
      <w:bookmarkStart w:id="5" w:name="_Toc143157935"/>
      <w:bookmarkStart w:id="6" w:name="_Toc143157937"/>
      <w:r w:rsidRPr="00F65AC1">
        <w:rPr>
          <w:rFonts w:eastAsia="Times New Roman"/>
        </w:rPr>
        <w:t>The charger would be attached to the elevation of the existing dwelling and would not alter access into the property.</w:t>
      </w:r>
    </w:p>
    <w:p w14:paraId="456126F0" w14:textId="57C23BC3" w:rsidR="00F65AC1" w:rsidRPr="00F65AC1" w:rsidRDefault="00F65AC1" w:rsidP="00F65AC1">
      <w:pPr>
        <w:rPr>
          <w:rFonts w:eastAsia="Times New Roman"/>
        </w:rPr>
      </w:pPr>
      <w:proofErr w:type="gramStart"/>
      <w:r w:rsidRPr="00F65AC1">
        <w:rPr>
          <w:rFonts w:eastAsia="Times New Roman"/>
        </w:rPr>
        <w:lastRenderedPageBreak/>
        <w:t>Particular consideration</w:t>
      </w:r>
      <w:proofErr w:type="gramEnd"/>
      <w:r w:rsidRPr="00F65AC1">
        <w:rPr>
          <w:rFonts w:eastAsia="Times New Roman"/>
        </w:rPr>
        <w:t xml:space="preserve"> has been given to the relationship between the charger and the adjacent footway. The installation of the wall-mounted unit itself would not reduce the available width of the footway to any material degree.</w:t>
      </w:r>
    </w:p>
    <w:p w14:paraId="64D12FBA" w14:textId="77777777" w:rsidR="00942BF2" w:rsidRDefault="00942BF2" w:rsidP="00F65AC1">
      <w:pPr>
        <w:rPr>
          <w:rFonts w:eastAsia="Times New Roman"/>
        </w:rPr>
      </w:pPr>
      <w:r w:rsidRPr="00942BF2">
        <w:rPr>
          <w:rFonts w:eastAsia="Times New Roman"/>
        </w:rPr>
        <w:t>Any cable crossing the footway or works within the adopted highway would require separate approval from the Highway Authority and are not authorised by this planning permission. On that basis, the proposal would not adversely affect pedestrian accessibility.</w:t>
      </w:r>
    </w:p>
    <w:p w14:paraId="309042C6" w14:textId="71585566" w:rsidR="00F65AC1" w:rsidRDefault="00F65AC1" w:rsidP="00F65AC1">
      <w:pPr>
        <w:rPr>
          <w:rFonts w:eastAsia="Times New Roman"/>
          <w:b/>
          <w:bCs/>
        </w:rPr>
      </w:pPr>
      <w:r w:rsidRPr="00F65AC1">
        <w:rPr>
          <w:rFonts w:eastAsia="Times New Roman"/>
        </w:rPr>
        <w:t>On this basis, the proposal would not adversely affect the accessibility of the surrounding pedestrian environment.</w:t>
      </w:r>
    </w:p>
    <w:p w14:paraId="5F614657" w14:textId="77777777" w:rsidR="004D28E5" w:rsidRPr="00314682" w:rsidRDefault="004D28E5" w:rsidP="00CD1E82">
      <w:pPr>
        <w:pStyle w:val="Heading2"/>
        <w:rPr>
          <w:rFonts w:eastAsia="Times New Roman"/>
          <w:kern w:val="2"/>
          <w14:ligatures w14:val="standardContextual"/>
        </w:rPr>
      </w:pPr>
      <w:bookmarkStart w:id="7" w:name="_Toc143157939"/>
      <w:bookmarkEnd w:id="5"/>
      <w:bookmarkEnd w:id="6"/>
      <w:r w:rsidRPr="00314682">
        <w:rPr>
          <w:rFonts w:eastAsia="Times New Roman"/>
        </w:rPr>
        <w:t>Vehicular access and car parking</w:t>
      </w:r>
      <w:bookmarkEnd w:id="7"/>
    </w:p>
    <w:p w14:paraId="7CE91FD9" w14:textId="202E54D7" w:rsidR="00F65AC1" w:rsidRPr="00F65AC1" w:rsidRDefault="00F65AC1" w:rsidP="00F65AC1">
      <w:pPr>
        <w:rPr>
          <w:rFonts w:eastAsia="Times New Roman"/>
        </w:rPr>
      </w:pPr>
      <w:bookmarkStart w:id="8" w:name="_Toc143157940"/>
      <w:bookmarkStart w:id="9" w:name="_Hlk214431049"/>
      <w:r w:rsidRPr="00F65AC1">
        <w:rPr>
          <w:rFonts w:eastAsia="Times New Roman"/>
        </w:rPr>
        <w:t>The development would not create or alter a vehicular access and would not provide or remove an off-street parking space. The dwelling would continue to rely upon existing on-street parking arrangements.</w:t>
      </w:r>
    </w:p>
    <w:p w14:paraId="0B505DE2" w14:textId="7E2FFF31" w:rsidR="00F65AC1" w:rsidRPr="00F65AC1" w:rsidRDefault="00F65AC1" w:rsidP="00F65AC1">
      <w:pPr>
        <w:rPr>
          <w:rFonts w:eastAsia="Times New Roman"/>
        </w:rPr>
      </w:pPr>
      <w:r w:rsidRPr="00F65AC1">
        <w:rPr>
          <w:rFonts w:eastAsia="Times New Roman"/>
        </w:rPr>
        <w:t>The charger does not itself reserve or create an on-street parking space for the occupiers of the property, and any vehicle using the charger would remain subject to the applicable highway and parking controls.</w:t>
      </w:r>
    </w:p>
    <w:p w14:paraId="6B0B3A3B" w14:textId="77777777" w:rsidR="00F65AC1" w:rsidRDefault="00F65AC1" w:rsidP="00F65AC1">
      <w:pPr>
        <w:rPr>
          <w:rFonts w:eastAsia="Times New Roman"/>
          <w:b/>
          <w:bCs/>
        </w:rPr>
      </w:pPr>
      <w:r w:rsidRPr="00F65AC1">
        <w:rPr>
          <w:rFonts w:eastAsia="Times New Roman"/>
        </w:rPr>
        <w:t>Any separate works required within the adopted highway to facilitate charging are outside the scope of this application and would require the appropriate separate highway approvals.</w:t>
      </w:r>
    </w:p>
    <w:bookmarkEnd w:id="8"/>
    <w:bookmarkEnd w:id="9"/>
    <w:p w14:paraId="7F9E7D89" w14:textId="77777777" w:rsidR="006F7F26" w:rsidRPr="006F7F26" w:rsidRDefault="006F7F26" w:rsidP="0044774A">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44774A">
      <w:pPr>
        <w:pStyle w:val="Heading2"/>
        <w:rPr>
          <w:rFonts w:eastAsia="Times New Roman"/>
        </w:rPr>
      </w:pPr>
      <w:r w:rsidRPr="006F7F26">
        <w:rPr>
          <w:rFonts w:eastAsia="Times New Roman"/>
        </w:rPr>
        <w:t>Equality Act 2010</w:t>
      </w:r>
    </w:p>
    <w:p w14:paraId="32B6A0DD" w14:textId="24671302" w:rsidR="006F7F26" w:rsidRPr="006F7F26" w:rsidRDefault="006F7F26" w:rsidP="0044774A">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44774A">
      <w:pPr>
        <w:pStyle w:val="Heading2"/>
        <w:rPr>
          <w:rFonts w:eastAsia="Times New Roman"/>
        </w:rPr>
      </w:pPr>
      <w:r w:rsidRPr="006F7F26">
        <w:rPr>
          <w:rFonts w:eastAsia="Times New Roman"/>
        </w:rPr>
        <w:t>Human Rights Act 1998 considerations</w:t>
      </w:r>
    </w:p>
    <w:p w14:paraId="23293B29" w14:textId="19261246" w:rsidR="006F7F26" w:rsidRPr="006F7F26" w:rsidRDefault="006F7F26" w:rsidP="0044774A">
      <w:pPr>
        <w:rPr>
          <w:rFonts w:eastAsia="Times New Roman" w:cs="Arial"/>
        </w:rPr>
      </w:pPr>
      <w:r w:rsidRPr="006F7F26">
        <w:rPr>
          <w:rFonts w:eastAsia="Times New Roman" w:cs="Arial"/>
        </w:rPr>
        <w:t xml:space="preserve">This application needs to be considered against the provisions of the Human Rights Act 1998. Under Article 6, the applicants (and those third parties, including </w:t>
      </w:r>
      <w:proofErr w:type="gramStart"/>
      <w:r w:rsidRPr="006F7F26">
        <w:rPr>
          <w:rFonts w:eastAsia="Times New Roman" w:cs="Arial"/>
        </w:rPr>
        <w:t>local residents</w:t>
      </w:r>
      <w:proofErr w:type="gramEnd"/>
      <w:r w:rsidRPr="006F7F26">
        <w:rPr>
          <w:rFonts w:eastAsia="Times New Roman" w:cs="Arial"/>
        </w:rPr>
        <w:t xml:space="preserve">, who have made representations) have a right to a fair hearing and to this end the local planning authority must </w:t>
      </w:r>
      <w:proofErr w:type="gramStart"/>
      <w:r w:rsidRPr="006F7F26">
        <w:rPr>
          <w:rFonts w:eastAsia="Times New Roman" w:cs="Arial"/>
        </w:rPr>
        <w:t>give full consideration to</w:t>
      </w:r>
      <w:proofErr w:type="gramEnd"/>
      <w:r w:rsidRPr="006F7F26">
        <w:rPr>
          <w:rFonts w:eastAsia="Times New Roman" w:cs="Arial"/>
        </w:rPr>
        <w:t xml:space="preserve"> their comments.</w:t>
      </w:r>
    </w:p>
    <w:p w14:paraId="3F0477A2" w14:textId="7FCF6A6F" w:rsidR="006F7F26" w:rsidRDefault="006F7F26" w:rsidP="0044774A">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E15E87E" w14:textId="77777777" w:rsidR="00F65AC1" w:rsidRDefault="00F65AC1" w:rsidP="00085173">
      <w:pPr>
        <w:pStyle w:val="Heading1"/>
        <w:spacing w:line="240" w:lineRule="auto"/>
        <w:rPr>
          <w:rFonts w:ascii="Arial" w:hAnsi="Arial" w:cs="Arial"/>
        </w:rPr>
      </w:pPr>
      <w:bookmarkStart w:id="10" w:name="_Toc143157997"/>
      <w:bookmarkStart w:id="11" w:name="_Hlk140055807"/>
      <w:bookmarkStart w:id="12" w:name="_Hlk138837797"/>
      <w:bookmarkStart w:id="13" w:name="_Hlk138407854"/>
      <w:bookmarkStart w:id="14" w:name="_Hlk138405024"/>
      <w:r>
        <w:rPr>
          <w:rFonts w:ascii="Arial" w:hAnsi="Arial" w:cs="Arial"/>
        </w:rPr>
        <w:t xml:space="preserve">Planning balance &amp; </w:t>
      </w:r>
      <w:r w:rsidRPr="004804F2">
        <w:rPr>
          <w:rFonts w:ascii="Arial" w:hAnsi="Arial" w:cs="Arial"/>
        </w:rPr>
        <w:t>Conclusion</w:t>
      </w:r>
      <w:bookmarkEnd w:id="10"/>
      <w:bookmarkEnd w:id="11"/>
      <w:bookmarkEnd w:id="12"/>
      <w:bookmarkEnd w:id="13"/>
    </w:p>
    <w:p w14:paraId="6770D5D8" w14:textId="377A771D" w:rsidR="00585DD7" w:rsidRPr="00585DD7" w:rsidRDefault="00585DD7" w:rsidP="00585DD7">
      <w:bookmarkStart w:id="15" w:name="_Toc143157998"/>
      <w:bookmarkEnd w:id="14"/>
      <w:r w:rsidRPr="00585DD7">
        <w:t>The proposed development is considered acceptable having regard to its scale, design and relationship with neighbouring occupiers and would not give rise to any significant adverse impacts that would justify withholding planning permission.</w:t>
      </w:r>
    </w:p>
    <w:p w14:paraId="25CA2288" w14:textId="2DDAD0ED" w:rsidR="00585DD7" w:rsidRPr="00585DD7" w:rsidRDefault="00585DD7" w:rsidP="00585DD7">
      <w:r w:rsidRPr="00585DD7">
        <w:t xml:space="preserve">Significant weight is afforded to the Government's clear support for electric vehicle charging infrastructure, as evidenced by the permitted development rights contained within Class E of Part 2 of Schedule 2 to the Town and Country Planning (General Permitted Development) (England) Order 2015 and the additional </w:t>
      </w:r>
      <w:r w:rsidRPr="00585DD7">
        <w:lastRenderedPageBreak/>
        <w:t>domestic charging rights introduced by the Town and Country Planning (General Permitted Development) (England) (Amendment) (No. 2) Order 2026. These measures demonstrate a strong national policy commitment to facilitating electric vehicle charging infrastructure, including at properties without dedicated off-street parking.</w:t>
      </w:r>
    </w:p>
    <w:p w14:paraId="24A05E46" w14:textId="02D617A0" w:rsidR="00585DD7" w:rsidRPr="00585DD7" w:rsidRDefault="00585DD7" w:rsidP="00585DD7">
      <w:r w:rsidRPr="00585DD7">
        <w:t>Since the submission of this application, changes to permitted development legislation mean that development of this nature may now be capable of being carried out without the need for express planning permission, subject to compliance with the relevant limitations and conditions. This represents a significant material consideration and a realistic fallback position in this case.</w:t>
      </w:r>
    </w:p>
    <w:p w14:paraId="11DADB25" w14:textId="77777777" w:rsidR="00585DD7" w:rsidRDefault="00585DD7" w:rsidP="00585DD7">
      <w:pPr>
        <w:rPr>
          <w:b/>
          <w:bCs/>
          <w:caps/>
        </w:rPr>
      </w:pPr>
      <w:r w:rsidRPr="00585DD7">
        <w:t>Taking this fallback position into account, together with the absence of any identified planning harm, the proposal is considered to represent sustainable development. Planning permission should therefore be granted.</w:t>
      </w:r>
    </w:p>
    <w:p w14:paraId="1984EA5D" w14:textId="5F711FB9" w:rsidR="00F65AC1" w:rsidRPr="004804F2" w:rsidRDefault="00F65AC1" w:rsidP="00585DD7">
      <w:pPr>
        <w:pStyle w:val="Heading1"/>
        <w:rPr>
          <w:rFonts w:ascii="Arial" w:hAnsi="Arial" w:cs="Arial"/>
        </w:rPr>
      </w:pPr>
      <w:r w:rsidRPr="004804F2">
        <w:rPr>
          <w:rStyle w:val="Heading2Char"/>
          <w:rFonts w:ascii="Arial" w:hAnsi="Arial" w:cs="Arial"/>
          <w:b/>
          <w:bCs/>
        </w:rPr>
        <w:t>Recommendation:</w:t>
      </w:r>
      <w:bookmarkEnd w:id="15"/>
      <w:r w:rsidRPr="004804F2">
        <w:rPr>
          <w:rStyle w:val="Heading2Char"/>
          <w:rFonts w:ascii="Arial" w:hAnsi="Arial" w:cs="Arial"/>
          <w:b/>
          <w:bCs/>
        </w:rPr>
        <w:t xml:space="preserve"> Approve</w:t>
      </w:r>
    </w:p>
    <w:p w14:paraId="1B1FBB4B" w14:textId="77777777" w:rsidR="00F65AC1" w:rsidRPr="004804F2" w:rsidRDefault="00F65AC1" w:rsidP="002628E8">
      <w:pPr>
        <w:pStyle w:val="Heading2"/>
        <w:spacing w:line="240" w:lineRule="auto"/>
        <w:rPr>
          <w:rFonts w:ascii="Arial" w:hAnsi="Arial" w:cs="Arial"/>
        </w:rPr>
      </w:pPr>
      <w:bookmarkStart w:id="16" w:name="_Toc143157999"/>
      <w:bookmarkStart w:id="17" w:name="_Hlk138938938"/>
      <w:r w:rsidRPr="004804F2">
        <w:rPr>
          <w:rFonts w:ascii="Arial" w:hAnsi="Arial" w:cs="Arial"/>
        </w:rPr>
        <w:t>Article 35 Declaration</w:t>
      </w:r>
      <w:bookmarkEnd w:id="16"/>
    </w:p>
    <w:bookmarkEnd w:id="17"/>
    <w:p w14:paraId="2B60E6FE" w14:textId="77777777" w:rsidR="00F65AC1" w:rsidRPr="004804F2" w:rsidRDefault="00F65AC1" w:rsidP="002628E8">
      <w:pPr>
        <w:spacing w:line="240" w:lineRule="auto"/>
        <w:rPr>
          <w:rFonts w:ascii="Arial" w:hAnsi="Arial" w:cs="Arial"/>
          <w:szCs w:val="24"/>
        </w:rPr>
      </w:pPr>
      <w:r w:rsidRPr="004804F2">
        <w:rPr>
          <w:rFonts w:ascii="Arial" w:hAnsi="Arial" w:cs="Arial"/>
          <w:szCs w:val="24"/>
        </w:rPr>
        <w:t xml:space="preserve">Officers have worked with the applicant in a positive and proactive manner based on seeking solutions to problems arising in relation to dealing with the planning application.  The proposal </w:t>
      </w:r>
      <w:proofErr w:type="gramStart"/>
      <w:r w:rsidRPr="004804F2">
        <w:rPr>
          <w:rFonts w:ascii="Arial" w:hAnsi="Arial" w:cs="Arial"/>
          <w:szCs w:val="24"/>
        </w:rPr>
        <w:t>is considered to be</w:t>
      </w:r>
      <w:proofErr w:type="gramEnd"/>
      <w:r w:rsidRPr="004804F2">
        <w:rPr>
          <w:rFonts w:ascii="Arial" w:hAnsi="Arial" w:cs="Arial"/>
          <w:szCs w:val="24"/>
        </w:rPr>
        <w:t xml:space="preserve"> acceptable and therefore determined within a timely manner.</w:t>
      </w:r>
    </w:p>
    <w:p w14:paraId="4DE9289E" w14:textId="3728AC81" w:rsidR="00F65AC1" w:rsidRPr="00EB5A7D" w:rsidRDefault="00F65AC1" w:rsidP="002628E8">
      <w:pPr>
        <w:pStyle w:val="Heading1"/>
        <w:spacing w:line="240" w:lineRule="auto"/>
        <w:rPr>
          <w:rFonts w:ascii="Arial" w:hAnsi="Arial" w:cs="Arial"/>
        </w:rPr>
      </w:pPr>
      <w:bookmarkStart w:id="18" w:name="_Toc143158000"/>
      <w:bookmarkStart w:id="19" w:name="_Hlk139369284"/>
      <w:r w:rsidRPr="00EB5A7D">
        <w:rPr>
          <w:rFonts w:ascii="Arial" w:hAnsi="Arial" w:cs="Arial"/>
        </w:rPr>
        <w:t>Conditions to be attached to decision for approval</w:t>
      </w:r>
      <w:bookmarkEnd w:id="18"/>
    </w:p>
    <w:p w14:paraId="04C82006" w14:textId="77777777" w:rsidR="00F65AC1" w:rsidRPr="00EB5A7D" w:rsidRDefault="00F65AC1" w:rsidP="00F65AC1">
      <w:pPr>
        <w:pStyle w:val="Heading2"/>
        <w:numPr>
          <w:ilvl w:val="0"/>
          <w:numId w:val="9"/>
        </w:numPr>
        <w:spacing w:before="0" w:line="240" w:lineRule="auto"/>
        <w:rPr>
          <w:rFonts w:ascii="Arial" w:hAnsi="Arial" w:cs="Arial"/>
        </w:rPr>
      </w:pPr>
      <w:bookmarkStart w:id="20" w:name="_Toc143158001"/>
      <w:bookmarkStart w:id="21" w:name="_Hlk139620128"/>
      <w:bookmarkEnd w:id="19"/>
      <w:r w:rsidRPr="00EB5A7D">
        <w:rPr>
          <w:rFonts w:ascii="Arial" w:hAnsi="Arial" w:cs="Arial"/>
        </w:rPr>
        <w:t>3-year time limit</w:t>
      </w:r>
      <w:bookmarkEnd w:id="20"/>
    </w:p>
    <w:p w14:paraId="0C814BDE" w14:textId="77777777" w:rsidR="00F65AC1" w:rsidRPr="00EB5A7D" w:rsidRDefault="00F65AC1" w:rsidP="003A492B">
      <w:pPr>
        <w:ind w:left="720"/>
        <w:rPr>
          <w:rFonts w:ascii="Arial" w:hAnsi="Arial" w:cs="Arial"/>
        </w:rPr>
      </w:pPr>
      <w:bookmarkStart w:id="22" w:name="_Toc143158002"/>
      <w:bookmarkStart w:id="23" w:name="_Hlk139620423"/>
      <w:bookmarkStart w:id="24" w:name="_Hlk139620135"/>
      <w:bookmarkEnd w:id="21"/>
      <w:r w:rsidRPr="00EB5A7D">
        <w:rPr>
          <w:rFonts w:ascii="Arial" w:hAnsi="Arial" w:cs="Arial"/>
        </w:rPr>
        <w:t>The development must be begun not later than three years beginning with the date of this permission.</w:t>
      </w:r>
    </w:p>
    <w:p w14:paraId="57483447" w14:textId="77777777" w:rsidR="00F65AC1" w:rsidRPr="00EB5A7D" w:rsidRDefault="00F65AC1"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080A5D37" w14:textId="77777777" w:rsidR="00F65AC1" w:rsidRPr="00EB5A7D" w:rsidRDefault="00F65AC1" w:rsidP="00F65AC1">
      <w:pPr>
        <w:pStyle w:val="Heading2"/>
        <w:numPr>
          <w:ilvl w:val="0"/>
          <w:numId w:val="9"/>
        </w:numPr>
        <w:spacing w:before="0" w:line="240" w:lineRule="auto"/>
        <w:rPr>
          <w:rFonts w:ascii="Arial" w:hAnsi="Arial" w:cs="Arial"/>
        </w:rPr>
      </w:pPr>
      <w:r w:rsidRPr="00EB5A7D">
        <w:rPr>
          <w:rFonts w:ascii="Arial" w:hAnsi="Arial" w:cs="Arial"/>
        </w:rPr>
        <w:t>Specified plans</w:t>
      </w:r>
      <w:bookmarkEnd w:id="22"/>
      <w:r w:rsidRPr="00EB5A7D">
        <w:rPr>
          <w:rFonts w:ascii="Arial" w:hAnsi="Arial" w:cs="Arial"/>
        </w:rPr>
        <w:t xml:space="preserve"> </w:t>
      </w:r>
      <w:bookmarkEnd w:id="23"/>
      <w:bookmarkEnd w:id="24"/>
    </w:p>
    <w:p w14:paraId="10A6BD28" w14:textId="77777777" w:rsidR="00F65AC1" w:rsidRPr="00EB5A7D" w:rsidRDefault="00F65AC1" w:rsidP="002628E8">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134CDB21" w14:textId="3F132A78" w:rsidR="00925A3A" w:rsidRPr="00925A3A" w:rsidRDefault="00925A3A" w:rsidP="00925A3A">
      <w:pPr>
        <w:pStyle w:val="ListParagraph"/>
        <w:numPr>
          <w:ilvl w:val="1"/>
          <w:numId w:val="9"/>
        </w:numPr>
        <w:spacing w:line="240" w:lineRule="auto"/>
        <w:rPr>
          <w:rFonts w:ascii="Arial" w:hAnsi="Arial" w:cs="Arial"/>
          <w:color w:val="000000" w:themeColor="text1"/>
        </w:rPr>
      </w:pPr>
      <w:r w:rsidRPr="00925A3A">
        <w:rPr>
          <w:rFonts w:ascii="Arial" w:hAnsi="Arial" w:cs="Arial"/>
          <w:color w:val="000000" w:themeColor="text1"/>
        </w:rPr>
        <w:t>LocationPlan.pdf – Location Plan, submitted 15 September 2026;</w:t>
      </w:r>
    </w:p>
    <w:p w14:paraId="1BF0BCD7" w14:textId="77777777" w:rsidR="00925A3A" w:rsidRPr="00925A3A" w:rsidRDefault="00925A3A" w:rsidP="00925A3A">
      <w:pPr>
        <w:pStyle w:val="ListParagraph"/>
        <w:numPr>
          <w:ilvl w:val="1"/>
          <w:numId w:val="9"/>
        </w:numPr>
        <w:spacing w:line="240" w:lineRule="auto"/>
        <w:rPr>
          <w:rFonts w:ascii="Arial" w:hAnsi="Arial" w:cs="Arial"/>
          <w:color w:val="000000" w:themeColor="text1"/>
        </w:rPr>
      </w:pPr>
      <w:r w:rsidRPr="00925A3A">
        <w:rPr>
          <w:rFonts w:ascii="Arial" w:hAnsi="Arial" w:cs="Arial"/>
          <w:color w:val="000000" w:themeColor="text1"/>
        </w:rPr>
        <w:t>IMG_1043.jpeg – Front Elevation 1 – Location of EV Charger, submitted 15 September 2026;</w:t>
      </w:r>
    </w:p>
    <w:p w14:paraId="34151EC6" w14:textId="77777777" w:rsidR="00925A3A" w:rsidRPr="00925A3A" w:rsidRDefault="00925A3A" w:rsidP="00925A3A">
      <w:pPr>
        <w:pStyle w:val="ListParagraph"/>
        <w:numPr>
          <w:ilvl w:val="1"/>
          <w:numId w:val="9"/>
        </w:numPr>
        <w:spacing w:line="240" w:lineRule="auto"/>
        <w:rPr>
          <w:rFonts w:ascii="Arial" w:hAnsi="Arial" w:cs="Arial"/>
          <w:color w:val="000000" w:themeColor="text1"/>
        </w:rPr>
      </w:pPr>
      <w:r w:rsidRPr="00925A3A">
        <w:rPr>
          <w:rFonts w:ascii="Arial" w:hAnsi="Arial" w:cs="Arial"/>
          <w:color w:val="000000" w:themeColor="text1"/>
        </w:rPr>
        <w:t>IMG_0032.jpeg – Front Elevation 2, submitted 15 September 2026;</w:t>
      </w:r>
    </w:p>
    <w:p w14:paraId="611E4202" w14:textId="77777777" w:rsidR="00925A3A" w:rsidRPr="00925A3A" w:rsidRDefault="00925A3A" w:rsidP="00925A3A">
      <w:pPr>
        <w:pStyle w:val="ListParagraph"/>
        <w:numPr>
          <w:ilvl w:val="1"/>
          <w:numId w:val="9"/>
        </w:numPr>
        <w:spacing w:line="240" w:lineRule="auto"/>
        <w:rPr>
          <w:rFonts w:ascii="Arial" w:hAnsi="Arial" w:cs="Arial"/>
          <w:color w:val="000000" w:themeColor="text1"/>
        </w:rPr>
      </w:pPr>
      <w:r w:rsidRPr="00925A3A">
        <w:rPr>
          <w:rFonts w:ascii="Arial" w:hAnsi="Arial" w:cs="Arial"/>
          <w:color w:val="000000" w:themeColor="text1"/>
        </w:rPr>
        <w:t>IMG_0033.jpeg – Front Elevation 3, submitted 15 September 2026;</w:t>
      </w:r>
    </w:p>
    <w:p w14:paraId="1E02B1D2" w14:textId="686C85F3" w:rsidR="00925A3A" w:rsidRPr="00925A3A" w:rsidRDefault="00925A3A" w:rsidP="00925A3A">
      <w:pPr>
        <w:pStyle w:val="ListParagraph"/>
        <w:numPr>
          <w:ilvl w:val="1"/>
          <w:numId w:val="9"/>
        </w:numPr>
        <w:spacing w:line="240" w:lineRule="auto"/>
        <w:rPr>
          <w:rFonts w:ascii="Arial" w:hAnsi="Arial" w:cs="Arial"/>
          <w:color w:val="000000" w:themeColor="text1"/>
        </w:rPr>
      </w:pPr>
      <w:r w:rsidRPr="00925A3A">
        <w:rPr>
          <w:rFonts w:ascii="Arial" w:hAnsi="Arial" w:cs="Arial"/>
          <w:color w:val="000000" w:themeColor="text1"/>
        </w:rPr>
        <w:t xml:space="preserve">IMG_0030.jpeg – Front Elevation 4, submitted 15 September 2026; </w:t>
      </w:r>
    </w:p>
    <w:p w14:paraId="2BEA0539" w14:textId="1725BE50" w:rsidR="00925A3A" w:rsidRPr="00925A3A" w:rsidRDefault="00925A3A" w:rsidP="00925A3A">
      <w:pPr>
        <w:pStyle w:val="ListParagraph"/>
        <w:numPr>
          <w:ilvl w:val="1"/>
          <w:numId w:val="9"/>
        </w:numPr>
        <w:spacing w:line="240" w:lineRule="auto"/>
        <w:rPr>
          <w:rFonts w:ascii="Arial" w:hAnsi="Arial" w:cs="Arial"/>
          <w:color w:val="000000" w:themeColor="text1"/>
        </w:rPr>
      </w:pPr>
      <w:r w:rsidRPr="00925A3A">
        <w:rPr>
          <w:rFonts w:ascii="Arial" w:hAnsi="Arial" w:cs="Arial"/>
          <w:color w:val="000000" w:themeColor="text1"/>
        </w:rPr>
        <w:t xml:space="preserve">Ohme-ePod-Product-Manual-v1.0-1 (3).pdf – Ohme </w:t>
      </w:r>
      <w:proofErr w:type="spellStart"/>
      <w:r w:rsidRPr="00925A3A">
        <w:rPr>
          <w:rFonts w:ascii="Arial" w:hAnsi="Arial" w:cs="Arial"/>
          <w:color w:val="000000" w:themeColor="text1"/>
        </w:rPr>
        <w:t>ePod</w:t>
      </w:r>
      <w:proofErr w:type="spellEnd"/>
      <w:r w:rsidRPr="00925A3A">
        <w:rPr>
          <w:rFonts w:ascii="Arial" w:hAnsi="Arial" w:cs="Arial"/>
          <w:color w:val="000000" w:themeColor="text1"/>
        </w:rPr>
        <w:t xml:space="preserve"> Product Manual, submitted 15 September 2026.</w:t>
      </w:r>
    </w:p>
    <w:p w14:paraId="689737CD" w14:textId="0912A8FF" w:rsidR="00F65AC1" w:rsidRPr="00EB5A7D" w:rsidRDefault="00F65AC1" w:rsidP="00925A3A">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2F0026AD" w14:textId="51A76826" w:rsidR="00F65AC1" w:rsidRDefault="00BC6891" w:rsidP="00BC6891">
      <w:pPr>
        <w:pStyle w:val="Heading1"/>
      </w:pPr>
      <w:r>
        <w:t>Informative(s)</w:t>
      </w:r>
    </w:p>
    <w:p w14:paraId="31E6A69A" w14:textId="3F20D85B" w:rsidR="001B79A9" w:rsidRDefault="00193FB7" w:rsidP="001B79A9">
      <w:pPr>
        <w:pStyle w:val="Heading2"/>
        <w:numPr>
          <w:ilvl w:val="0"/>
          <w:numId w:val="11"/>
        </w:numPr>
      </w:pPr>
      <w:r>
        <w:t>Electric vehicle c</w:t>
      </w:r>
      <w:r w:rsidR="001B79A9">
        <w:t>harging cable</w:t>
      </w:r>
    </w:p>
    <w:p w14:paraId="00631419" w14:textId="2668E7B2" w:rsidR="00BC6891" w:rsidRDefault="00193FB7" w:rsidP="00193FB7">
      <w:pPr>
        <w:ind w:left="720"/>
      </w:pPr>
      <w:r w:rsidRPr="00193FB7">
        <w:t>The applicant is advised that any charging cable associated with the approved electric vehicle charger should be managed so that it does not cause an obstruction or hazard to pedestrians using the adjacent footway.</w:t>
      </w:r>
    </w:p>
    <w:p w14:paraId="6F216E9C" w14:textId="22A09CB8" w:rsidR="005040CC" w:rsidRDefault="005040CC" w:rsidP="005040CC">
      <w:pPr>
        <w:pStyle w:val="Heading2"/>
        <w:numPr>
          <w:ilvl w:val="0"/>
          <w:numId w:val="11"/>
        </w:numPr>
      </w:pPr>
      <w:r w:rsidRPr="005040CC">
        <w:t>Works within the adopted highway</w:t>
      </w:r>
    </w:p>
    <w:p w14:paraId="1E7E3642" w14:textId="7CBDA0DF" w:rsidR="005040CC" w:rsidRPr="005040CC" w:rsidRDefault="005040CC" w:rsidP="005040CC">
      <w:pPr>
        <w:ind w:left="720"/>
      </w:pPr>
      <w:r w:rsidRPr="005040CC">
        <w:t>The applicant is advised that this planning permission does not authorise any works within the adopted highway. Any proposed cable channel, ducting or other works within the footway will require the appropriate separate consent from the Council as Highway Authority.</w:t>
      </w:r>
    </w:p>
    <w:sectPr w:rsidR="005040CC" w:rsidRPr="005040CC" w:rsidSect="00D3474F">
      <w:headerReference w:type="even" r:id="rId17"/>
      <w:headerReference w:type="default" r:id="rId18"/>
      <w:footerReference w:type="even" r:id="rId19"/>
      <w:footerReference w:type="default" r:id="rId20"/>
      <w:headerReference w:type="first" r:id="rId21"/>
      <w:footerReference w:type="first" r:id="rId22"/>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E0A50" w14:textId="77777777" w:rsidR="0063544D" w:rsidRDefault="0063544D" w:rsidP="0088029F">
      <w:pPr>
        <w:spacing w:after="0" w:line="240" w:lineRule="auto"/>
      </w:pPr>
      <w:r>
        <w:separator/>
      </w:r>
    </w:p>
  </w:endnote>
  <w:endnote w:type="continuationSeparator" w:id="0">
    <w:p w14:paraId="66A5B39D" w14:textId="77777777" w:rsidR="0063544D" w:rsidRDefault="0063544D" w:rsidP="00880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458E9" w14:textId="77777777" w:rsidR="0088029F" w:rsidRDefault="008802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C40AF" w14:textId="77777777" w:rsidR="0088029F" w:rsidRDefault="008802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23412" w14:textId="77777777" w:rsidR="0088029F" w:rsidRDefault="008802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9F2D4" w14:textId="77777777" w:rsidR="0063544D" w:rsidRDefault="0063544D" w:rsidP="0088029F">
      <w:pPr>
        <w:spacing w:after="0" w:line="240" w:lineRule="auto"/>
      </w:pPr>
      <w:r>
        <w:separator/>
      </w:r>
    </w:p>
  </w:footnote>
  <w:footnote w:type="continuationSeparator" w:id="0">
    <w:p w14:paraId="6C71DBA3" w14:textId="77777777" w:rsidR="0063544D" w:rsidRDefault="0063544D" w:rsidP="00880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0A0C" w14:textId="77777777" w:rsidR="0088029F" w:rsidRDefault="008802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0B4F6" w14:textId="2335853C" w:rsidR="0088029F" w:rsidRDefault="008802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B3F1" w14:textId="77777777" w:rsidR="0088029F" w:rsidRDefault="008802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D64FB"/>
    <w:multiLevelType w:val="hybridMultilevel"/>
    <w:tmpl w:val="62F0EC3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32F7F83"/>
    <w:multiLevelType w:val="hybridMultilevel"/>
    <w:tmpl w:val="44B0876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6B3C2281"/>
    <w:multiLevelType w:val="hybridMultilevel"/>
    <w:tmpl w:val="D9426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2"/>
  </w:num>
  <w:num w:numId="3" w16cid:durableId="1743523982">
    <w:abstractNumId w:val="7"/>
  </w:num>
  <w:num w:numId="4" w16cid:durableId="479078163">
    <w:abstractNumId w:val="5"/>
  </w:num>
  <w:num w:numId="5" w16cid:durableId="257520763">
    <w:abstractNumId w:val="10"/>
  </w:num>
  <w:num w:numId="6" w16cid:durableId="526600128">
    <w:abstractNumId w:val="3"/>
  </w:num>
  <w:num w:numId="7" w16cid:durableId="999576072">
    <w:abstractNumId w:val="4"/>
  </w:num>
  <w:num w:numId="8" w16cid:durableId="1969815655">
    <w:abstractNumId w:val="0"/>
  </w:num>
  <w:num w:numId="9" w16cid:durableId="1363050247">
    <w:abstractNumId w:val="9"/>
  </w:num>
  <w:num w:numId="10" w16cid:durableId="2121214765">
    <w:abstractNumId w:val="1"/>
  </w:num>
  <w:num w:numId="11" w16cid:durableId="16145559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formsDesig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44D54"/>
    <w:rsid w:val="000631E7"/>
    <w:rsid w:val="00070ABF"/>
    <w:rsid w:val="000F1B0C"/>
    <w:rsid w:val="00112965"/>
    <w:rsid w:val="001419B4"/>
    <w:rsid w:val="00156E11"/>
    <w:rsid w:val="00193FB7"/>
    <w:rsid w:val="00194443"/>
    <w:rsid w:val="001B79A9"/>
    <w:rsid w:val="001C7C79"/>
    <w:rsid w:val="002068A8"/>
    <w:rsid w:val="002202D8"/>
    <w:rsid w:val="00223CA7"/>
    <w:rsid w:val="00250821"/>
    <w:rsid w:val="00264A72"/>
    <w:rsid w:val="00271DE1"/>
    <w:rsid w:val="00274422"/>
    <w:rsid w:val="00291578"/>
    <w:rsid w:val="002A509A"/>
    <w:rsid w:val="0032349F"/>
    <w:rsid w:val="003430FB"/>
    <w:rsid w:val="003964C8"/>
    <w:rsid w:val="003C10AE"/>
    <w:rsid w:val="003E4005"/>
    <w:rsid w:val="003F77E2"/>
    <w:rsid w:val="0044046C"/>
    <w:rsid w:val="0044774A"/>
    <w:rsid w:val="00467C0E"/>
    <w:rsid w:val="00483BCC"/>
    <w:rsid w:val="004D28E5"/>
    <w:rsid w:val="005040CC"/>
    <w:rsid w:val="005727C8"/>
    <w:rsid w:val="00584E3D"/>
    <w:rsid w:val="00585DD7"/>
    <w:rsid w:val="005C02B9"/>
    <w:rsid w:val="0060008F"/>
    <w:rsid w:val="006175C6"/>
    <w:rsid w:val="0063544D"/>
    <w:rsid w:val="00642ECA"/>
    <w:rsid w:val="00645759"/>
    <w:rsid w:val="00654330"/>
    <w:rsid w:val="0068548C"/>
    <w:rsid w:val="006954E2"/>
    <w:rsid w:val="006B1081"/>
    <w:rsid w:val="006B3B30"/>
    <w:rsid w:val="006E0A90"/>
    <w:rsid w:val="006F7F26"/>
    <w:rsid w:val="0070357C"/>
    <w:rsid w:val="007524AB"/>
    <w:rsid w:val="00787D7F"/>
    <w:rsid w:val="007901E8"/>
    <w:rsid w:val="007C2602"/>
    <w:rsid w:val="007E7237"/>
    <w:rsid w:val="008057CA"/>
    <w:rsid w:val="00833769"/>
    <w:rsid w:val="00835A70"/>
    <w:rsid w:val="00871882"/>
    <w:rsid w:val="0088029F"/>
    <w:rsid w:val="00892AE3"/>
    <w:rsid w:val="008D0460"/>
    <w:rsid w:val="00923855"/>
    <w:rsid w:val="00925A3A"/>
    <w:rsid w:val="00942BF2"/>
    <w:rsid w:val="00982188"/>
    <w:rsid w:val="009847E0"/>
    <w:rsid w:val="00A04F27"/>
    <w:rsid w:val="00A31876"/>
    <w:rsid w:val="00A331F9"/>
    <w:rsid w:val="00A40D82"/>
    <w:rsid w:val="00A56B91"/>
    <w:rsid w:val="00A82292"/>
    <w:rsid w:val="00AD3AB2"/>
    <w:rsid w:val="00AD61E8"/>
    <w:rsid w:val="00AD68ED"/>
    <w:rsid w:val="00B17001"/>
    <w:rsid w:val="00B21C62"/>
    <w:rsid w:val="00B347AC"/>
    <w:rsid w:val="00B6279A"/>
    <w:rsid w:val="00B75EB9"/>
    <w:rsid w:val="00BA1D7F"/>
    <w:rsid w:val="00BC6891"/>
    <w:rsid w:val="00BD216A"/>
    <w:rsid w:val="00BE7747"/>
    <w:rsid w:val="00C2610D"/>
    <w:rsid w:val="00C34950"/>
    <w:rsid w:val="00C573B6"/>
    <w:rsid w:val="00C62A32"/>
    <w:rsid w:val="00C753EA"/>
    <w:rsid w:val="00CA02D2"/>
    <w:rsid w:val="00CF74CA"/>
    <w:rsid w:val="00D3474F"/>
    <w:rsid w:val="00D35D2B"/>
    <w:rsid w:val="00D66B55"/>
    <w:rsid w:val="00D73A5C"/>
    <w:rsid w:val="00DA76E0"/>
    <w:rsid w:val="00DD707F"/>
    <w:rsid w:val="00DE3E8B"/>
    <w:rsid w:val="00E0137E"/>
    <w:rsid w:val="00E1769F"/>
    <w:rsid w:val="00E34D56"/>
    <w:rsid w:val="00E7668C"/>
    <w:rsid w:val="00EC0ACE"/>
    <w:rsid w:val="00EE0337"/>
    <w:rsid w:val="00EF3E10"/>
    <w:rsid w:val="00F1595B"/>
    <w:rsid w:val="00F46C65"/>
    <w:rsid w:val="00F61042"/>
    <w:rsid w:val="00F65AC1"/>
    <w:rsid w:val="00F736CA"/>
    <w:rsid w:val="00F96A58"/>
    <w:rsid w:val="00F972A3"/>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74A"/>
  </w:style>
  <w:style w:type="paragraph" w:styleId="Heading1">
    <w:name w:val="heading 1"/>
    <w:basedOn w:val="Normal"/>
    <w:next w:val="Normal"/>
    <w:link w:val="Heading1Char"/>
    <w:uiPriority w:val="9"/>
    <w:qFormat/>
    <w:rsid w:val="0044774A"/>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44774A"/>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44774A"/>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44774A"/>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44774A"/>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44774A"/>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44774A"/>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44774A"/>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44774A"/>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774A"/>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44774A"/>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44774A"/>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44774A"/>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44774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44774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44774A"/>
    <w:rPr>
      <w:i/>
      <w:iCs/>
    </w:rPr>
  </w:style>
  <w:style w:type="character" w:customStyle="1" w:styleId="Heading8Char">
    <w:name w:val="Heading 8 Char"/>
    <w:basedOn w:val="DefaultParagraphFont"/>
    <w:link w:val="Heading8"/>
    <w:uiPriority w:val="9"/>
    <w:semiHidden/>
    <w:rsid w:val="0044774A"/>
    <w:rPr>
      <w:b/>
      <w:bCs/>
    </w:rPr>
  </w:style>
  <w:style w:type="character" w:customStyle="1" w:styleId="Heading9Char">
    <w:name w:val="Heading 9 Char"/>
    <w:basedOn w:val="DefaultParagraphFont"/>
    <w:link w:val="Heading9"/>
    <w:uiPriority w:val="9"/>
    <w:semiHidden/>
    <w:rsid w:val="0044774A"/>
    <w:rPr>
      <w:i/>
      <w:iCs/>
    </w:rPr>
  </w:style>
  <w:style w:type="paragraph" w:styleId="Title">
    <w:name w:val="Title"/>
    <w:basedOn w:val="Normal"/>
    <w:next w:val="Normal"/>
    <w:link w:val="TitleChar"/>
    <w:uiPriority w:val="10"/>
    <w:qFormat/>
    <w:rsid w:val="0044774A"/>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44774A"/>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44774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44774A"/>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44774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44774A"/>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44774A"/>
    <w:rPr>
      <w:b/>
      <w:bCs/>
      <w:i/>
      <w:iCs/>
      <w:color w:val="auto"/>
    </w:rPr>
  </w:style>
  <w:style w:type="paragraph" w:styleId="IntenseQuote">
    <w:name w:val="Intense Quote"/>
    <w:basedOn w:val="Normal"/>
    <w:next w:val="Normal"/>
    <w:link w:val="IntenseQuoteChar"/>
    <w:uiPriority w:val="30"/>
    <w:qFormat/>
    <w:rsid w:val="0044774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44774A"/>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44774A"/>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029F"/>
    <w:pPr>
      <w:tabs>
        <w:tab w:val="center" w:pos="4513"/>
        <w:tab w:val="right" w:pos="9026"/>
      </w:tabs>
    </w:pPr>
  </w:style>
  <w:style w:type="character" w:customStyle="1" w:styleId="HeaderChar">
    <w:name w:val="Header Char"/>
    <w:basedOn w:val="DefaultParagraphFont"/>
    <w:link w:val="Header"/>
    <w:uiPriority w:val="99"/>
    <w:rsid w:val="0088029F"/>
    <w:rPr>
      <w:rFonts w:ascii="Arial" w:hAnsi="Arial"/>
    </w:rPr>
  </w:style>
  <w:style w:type="paragraph" w:styleId="Footer">
    <w:name w:val="footer"/>
    <w:basedOn w:val="Normal"/>
    <w:link w:val="FooterChar"/>
    <w:uiPriority w:val="99"/>
    <w:unhideWhenUsed/>
    <w:rsid w:val="0088029F"/>
    <w:pPr>
      <w:tabs>
        <w:tab w:val="center" w:pos="4513"/>
        <w:tab w:val="right" w:pos="9026"/>
      </w:tabs>
    </w:pPr>
  </w:style>
  <w:style w:type="character" w:customStyle="1" w:styleId="FooterChar">
    <w:name w:val="Footer Char"/>
    <w:basedOn w:val="DefaultParagraphFont"/>
    <w:link w:val="Footer"/>
    <w:uiPriority w:val="99"/>
    <w:rsid w:val="0088029F"/>
    <w:rPr>
      <w:rFonts w:ascii="Arial" w:hAnsi="Arial"/>
    </w:rPr>
  </w:style>
  <w:style w:type="paragraph" w:styleId="Caption">
    <w:name w:val="caption"/>
    <w:basedOn w:val="Normal"/>
    <w:next w:val="Normal"/>
    <w:uiPriority w:val="35"/>
    <w:unhideWhenUsed/>
    <w:qFormat/>
    <w:rsid w:val="0044774A"/>
    <w:rPr>
      <w:b/>
      <w:bCs/>
      <w:sz w:val="18"/>
      <w:szCs w:val="18"/>
    </w:rPr>
  </w:style>
  <w:style w:type="character" w:styleId="Strong">
    <w:name w:val="Strong"/>
    <w:basedOn w:val="DefaultParagraphFont"/>
    <w:uiPriority w:val="22"/>
    <w:qFormat/>
    <w:rsid w:val="0044774A"/>
    <w:rPr>
      <w:b/>
      <w:bCs/>
      <w:color w:val="auto"/>
    </w:rPr>
  </w:style>
  <w:style w:type="character" w:styleId="Emphasis">
    <w:name w:val="Emphasis"/>
    <w:basedOn w:val="DefaultParagraphFont"/>
    <w:uiPriority w:val="20"/>
    <w:qFormat/>
    <w:rsid w:val="0044774A"/>
    <w:rPr>
      <w:i/>
      <w:iCs/>
      <w:color w:val="auto"/>
    </w:rPr>
  </w:style>
  <w:style w:type="paragraph" w:styleId="NoSpacing">
    <w:name w:val="No Spacing"/>
    <w:uiPriority w:val="1"/>
    <w:qFormat/>
    <w:rsid w:val="0044774A"/>
    <w:pPr>
      <w:spacing w:after="0" w:line="240" w:lineRule="auto"/>
    </w:pPr>
  </w:style>
  <w:style w:type="character" w:styleId="SubtleEmphasis">
    <w:name w:val="Subtle Emphasis"/>
    <w:basedOn w:val="DefaultParagraphFont"/>
    <w:uiPriority w:val="19"/>
    <w:qFormat/>
    <w:rsid w:val="0044774A"/>
    <w:rPr>
      <w:i/>
      <w:iCs/>
      <w:color w:val="auto"/>
    </w:rPr>
  </w:style>
  <w:style w:type="character" w:styleId="SubtleReference">
    <w:name w:val="Subtle Reference"/>
    <w:basedOn w:val="DefaultParagraphFont"/>
    <w:uiPriority w:val="31"/>
    <w:qFormat/>
    <w:rsid w:val="0044774A"/>
    <w:rPr>
      <w:smallCaps/>
      <w:color w:val="auto"/>
      <w:u w:val="single" w:color="7F7F7F" w:themeColor="text1" w:themeTint="80"/>
    </w:rPr>
  </w:style>
  <w:style w:type="character" w:styleId="BookTitle">
    <w:name w:val="Book Title"/>
    <w:basedOn w:val="DefaultParagraphFont"/>
    <w:uiPriority w:val="33"/>
    <w:qFormat/>
    <w:rsid w:val="0044774A"/>
    <w:rPr>
      <w:b/>
      <w:bCs/>
      <w:smallCaps/>
      <w:color w:val="auto"/>
    </w:rPr>
  </w:style>
  <w:style w:type="paragraph" w:styleId="TOCHeading">
    <w:name w:val="TOC Heading"/>
    <w:basedOn w:val="Heading1"/>
    <w:next w:val="Normal"/>
    <w:uiPriority w:val="39"/>
    <w:semiHidden/>
    <w:unhideWhenUsed/>
    <w:qFormat/>
    <w:rsid w:val="0044774A"/>
    <w:pPr>
      <w:outlineLvl w:val="9"/>
    </w:pPr>
  </w:style>
  <w:style w:type="character" w:styleId="Hyperlink">
    <w:name w:val="Hyperlink"/>
    <w:basedOn w:val="DefaultParagraphFont"/>
    <w:uiPriority w:val="99"/>
    <w:unhideWhenUsed/>
    <w:rsid w:val="007E7237"/>
    <w:rPr>
      <w:color w:val="467886" w:themeColor="hyperlink"/>
      <w:u w:val="single"/>
    </w:rPr>
  </w:style>
  <w:style w:type="character" w:styleId="UnresolvedMention">
    <w:name w:val="Unresolved Mention"/>
    <w:basedOn w:val="DefaultParagraphFont"/>
    <w:uiPriority w:val="99"/>
    <w:semiHidden/>
    <w:unhideWhenUsed/>
    <w:rsid w:val="00F972A3"/>
    <w:rPr>
      <w:color w:val="605E5C"/>
      <w:shd w:val="clear" w:color="auto" w:fill="E1DFDD"/>
    </w:rPr>
  </w:style>
  <w:style w:type="character" w:styleId="FollowedHyperlink">
    <w:name w:val="FollowedHyperlink"/>
    <w:basedOn w:val="DefaultParagraphFont"/>
    <w:uiPriority w:val="99"/>
    <w:semiHidden/>
    <w:unhideWhenUsed/>
    <w:rsid w:val="00C753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downloads/download/644/guide_to_development_in_manchester_-_supplementary_planning_document_and_planning_guidance_sp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manchester.gov.uk/info/200074/planning/6573/core_strategy_2012-2027"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assets.publishing.service.gov.uk/media/6a9fd10762ec7fe7bedf5107/changes-to-various-permitted-development-rights-ev-charging-govt-response.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greatermanchester-ca.gov.uk/what-we-do/planning-and-housing/places-for-everyone/" TargetMode="External"/><Relationship Id="rId23" Type="http://schemas.openxmlformats.org/officeDocument/2006/relationships/fontTable" Target="fontTable.xml"/><Relationship Id="rId10" Type="http://schemas.openxmlformats.org/officeDocument/2006/relationships/image" Target="media/image1.jp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4975/extant_udp_polic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AC05198-5220-41A7-97B2-8346F9800372}">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D13CE7-3B2F-4BBA-B7A1-DE937871923E}">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2.xml><?xml version="1.0" encoding="utf-8"?>
<ds:datastoreItem xmlns:ds="http://schemas.openxmlformats.org/officeDocument/2006/customXml" ds:itemID="{602447B9-4426-4705-ACC1-786D172BF950}">
  <ds:schemaRefs>
    <ds:schemaRef ds:uri="http://schemas.microsoft.com/sharepoint/v3/contenttype/forms"/>
  </ds:schemaRefs>
</ds:datastoreItem>
</file>

<file path=customXml/itemProps3.xml><?xml version="1.0" encoding="utf-8"?>
<ds:datastoreItem xmlns:ds="http://schemas.openxmlformats.org/officeDocument/2006/customXml" ds:itemID="{16E6F25D-26D7-4942-9B7B-36F4CD0C87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2560</Words>
  <Characters>15026</Characters>
  <Application>Microsoft Office Word</Application>
  <DocSecurity>0</DocSecurity>
  <Lines>288</Lines>
  <Paragraphs>169</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salesforceId:b40d74fb-cc41-46e2-8077-56729dfb529c</dc:subject>
  <dc:creator>Anthony Moore</dc:creator>
  <cp:keywords/>
  <dc:description/>
  <cp:lastModifiedBy>Joshua Lee</cp:lastModifiedBy>
  <cp:revision>54</cp:revision>
  <dcterms:created xsi:type="dcterms:W3CDTF">2026-07-21T10:45:00Z</dcterms:created>
  <dcterms:modified xsi:type="dcterms:W3CDTF">2026-10-27T13:19:00Z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069Sl00000cEkyGIAS</vt:lpwstr>
  </property>
  <property fmtid="{D5CDD505-2E9C-101B-9397-08002B2CF9AE}" pid="3" name="Order">
    <vt:r8>2423000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