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5FE8CBC7" wp14:editId="00DE72E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145534/FO/2026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58F04347" w:rsidR="00D3474F" w:rsidRDefault="00D3474F" w:rsidP="00D3474F">
            <w:r w:rsidRPr="00F01B50">
              <w:rPr>
                <w:rFonts w:cs="Arial"/>
              </w:rPr>
              <w:t>Installation of shop front</w:t>
            </w:r>
            <w:r w:rsidR="00977F78">
              <w:rPr>
                <w:rFonts w:cs="Arial"/>
              </w:rPr>
              <w:t xml:space="preserve">, level access </w:t>
            </w:r>
            <w:r w:rsidRPr="00F01B50">
              <w:rPr>
                <w:rFonts w:cs="Arial"/>
              </w:rPr>
              <w:t>and formation of external seating area.</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Chemist 420 Wilbraham Road  Manchester M21 0AS</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26 March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Mr Christos Kasaras</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72FA70DB" w:rsidR="00D3474F" w:rsidRDefault="00D3474F" w:rsidP="00D3474F">
            <w:r>
              <w:t>Mr Ahmed Choudhry</w:t>
            </w:r>
            <w:r w:rsidR="00A07B10">
              <w:t xml:space="preserve">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Approve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7753BDCF" w:rsidR="00D3474F" w:rsidRDefault="00F96A58" w:rsidP="00D3474F">
            <w:r w:rsidRPr="00F96A58">
              <w:t>1</w:t>
            </w:r>
            <w:r w:rsidR="005F147D">
              <w:t>6</w:t>
            </w:r>
            <w:r w:rsidRPr="00F96A58">
              <w:t xml:space="preserve"> October 2026</w:t>
            </w:r>
          </w:p>
        </w:tc>
      </w:tr>
    </w:tbl>
    <w:p w14:paraId="4C9787B5" w14:textId="77777777" w:rsidR="00D3474F" w:rsidRDefault="00D3474F" w:rsidP="00D3474F"/>
    <w:p w14:paraId="568F043E" w14:textId="77777777" w:rsidR="009C6BA9" w:rsidRDefault="009C6BA9" w:rsidP="009C6BA9">
      <w:pPr>
        <w:ind w:left="2694" w:hanging="2694"/>
        <w:rPr>
          <w:rFonts w:cs="Arial"/>
          <w:b/>
          <w:u w:val="single"/>
        </w:rPr>
      </w:pPr>
      <w:r w:rsidRPr="003401D4">
        <w:rPr>
          <w:rFonts w:cs="Arial"/>
          <w:b/>
          <w:u w:val="single"/>
        </w:rPr>
        <w:t>Description of site/building/area</w:t>
      </w:r>
    </w:p>
    <w:p w14:paraId="47A2B236" w14:textId="77777777" w:rsidR="009C6BA9" w:rsidRPr="008F25BF" w:rsidRDefault="009C6BA9" w:rsidP="009C6BA9">
      <w:pPr>
        <w:ind w:left="2694" w:hanging="2694"/>
        <w:rPr>
          <w:rFonts w:cs="Arial"/>
          <w:b/>
          <w:u w:val="single"/>
        </w:rPr>
      </w:pPr>
    </w:p>
    <w:p w14:paraId="1BFD97E1" w14:textId="0C5DE048" w:rsidR="003401D4" w:rsidRDefault="003401D4" w:rsidP="003401D4">
      <w:pPr>
        <w:rPr>
          <w:rFonts w:cs="Arial"/>
          <w:bCs/>
        </w:rPr>
      </w:pPr>
      <w:r w:rsidRPr="00F652DD">
        <w:rPr>
          <w:rFonts w:cs="Arial"/>
          <w:bCs/>
        </w:rPr>
        <w:t>The app</w:t>
      </w:r>
      <w:r>
        <w:rPr>
          <w:rFonts w:cs="Arial"/>
          <w:bCs/>
        </w:rPr>
        <w:t>lication</w:t>
      </w:r>
      <w:r w:rsidRPr="00F652DD">
        <w:rPr>
          <w:rFonts w:cs="Arial"/>
          <w:bCs/>
        </w:rPr>
        <w:t xml:space="preserve"> property is located in Chorlton District Centre and comprises a </w:t>
      </w:r>
      <w:r>
        <w:rPr>
          <w:rFonts w:cs="Arial"/>
          <w:bCs/>
        </w:rPr>
        <w:t xml:space="preserve">ground floor commercial unit </w:t>
      </w:r>
      <w:r w:rsidRPr="00F652DD">
        <w:rPr>
          <w:rFonts w:cs="Arial"/>
          <w:bCs/>
        </w:rPr>
        <w:t xml:space="preserve">at the end of a row of </w:t>
      </w:r>
      <w:r>
        <w:rPr>
          <w:rFonts w:cs="Arial"/>
          <w:bCs/>
        </w:rPr>
        <w:t>nine</w:t>
      </w:r>
      <w:r w:rsidRPr="00F652DD">
        <w:rPr>
          <w:rFonts w:cs="Arial"/>
          <w:bCs/>
        </w:rPr>
        <w:t xml:space="preserve"> terraced properties, positioned at the junction of </w:t>
      </w:r>
      <w:r>
        <w:rPr>
          <w:rFonts w:cs="Arial"/>
          <w:bCs/>
        </w:rPr>
        <w:t xml:space="preserve">Wilbraham Road </w:t>
      </w:r>
      <w:r w:rsidRPr="00F652DD">
        <w:rPr>
          <w:rFonts w:cs="Arial"/>
          <w:bCs/>
        </w:rPr>
        <w:t>(predominantly commercial</w:t>
      </w:r>
      <w:r w:rsidR="00ED38F1">
        <w:rPr>
          <w:rFonts w:cs="Arial"/>
          <w:bCs/>
        </w:rPr>
        <w:t xml:space="preserve"> at ground floor</w:t>
      </w:r>
      <w:r w:rsidRPr="00F652DD">
        <w:rPr>
          <w:rFonts w:cs="Arial"/>
          <w:bCs/>
        </w:rPr>
        <w:t xml:space="preserve">) </w:t>
      </w:r>
      <w:r>
        <w:rPr>
          <w:rFonts w:cs="Arial"/>
          <w:bCs/>
        </w:rPr>
        <w:t>and Albany Roa</w:t>
      </w:r>
      <w:r w:rsidRPr="00F652DD">
        <w:rPr>
          <w:rFonts w:cs="Arial"/>
          <w:bCs/>
        </w:rPr>
        <w:t>d (</w:t>
      </w:r>
      <w:r>
        <w:rPr>
          <w:rFonts w:cs="Arial"/>
          <w:bCs/>
        </w:rPr>
        <w:t>mixed use</w:t>
      </w:r>
      <w:r w:rsidRPr="00F652DD">
        <w:rPr>
          <w:rFonts w:cs="Arial"/>
          <w:bCs/>
        </w:rPr>
        <w:t xml:space="preserve"> street).</w:t>
      </w:r>
      <w:r>
        <w:rPr>
          <w:rFonts w:cs="Arial"/>
          <w:bCs/>
        </w:rPr>
        <w:t xml:space="preserve"> The application property affords</w:t>
      </w:r>
      <w:r w:rsidRPr="009A519B">
        <w:rPr>
          <w:rFonts w:cs="Arial"/>
          <w:bCs/>
        </w:rPr>
        <w:t xml:space="preserve"> a </w:t>
      </w:r>
      <w:r>
        <w:rPr>
          <w:rFonts w:cs="Arial"/>
          <w:bCs/>
        </w:rPr>
        <w:t xml:space="preserve">private </w:t>
      </w:r>
      <w:r w:rsidRPr="009A519B">
        <w:rPr>
          <w:rFonts w:cs="Arial"/>
          <w:bCs/>
        </w:rPr>
        <w:t xml:space="preserve">forecourt to the </w:t>
      </w:r>
      <w:r>
        <w:rPr>
          <w:rFonts w:cs="Arial"/>
          <w:bCs/>
        </w:rPr>
        <w:t xml:space="preserve">western elevation </w:t>
      </w:r>
      <w:r w:rsidRPr="009A519B">
        <w:rPr>
          <w:rFonts w:cs="Arial"/>
          <w:bCs/>
        </w:rPr>
        <w:t xml:space="preserve">bound by </w:t>
      </w:r>
      <w:r>
        <w:rPr>
          <w:rFonts w:cs="Arial"/>
          <w:bCs/>
        </w:rPr>
        <w:t xml:space="preserve">black bollards </w:t>
      </w:r>
      <w:r w:rsidRPr="009A519B">
        <w:rPr>
          <w:rFonts w:cs="Arial"/>
          <w:bCs/>
        </w:rPr>
        <w:t>and metal roller shutters to the existing openings.</w:t>
      </w:r>
    </w:p>
    <w:p w14:paraId="6AB844CA" w14:textId="77777777" w:rsidR="003401D4" w:rsidRDefault="003401D4" w:rsidP="003401D4">
      <w:pPr>
        <w:rPr>
          <w:rFonts w:cs="Arial"/>
          <w:bCs/>
        </w:rPr>
      </w:pPr>
    </w:p>
    <w:p w14:paraId="3A33E01C" w14:textId="5AFB0183" w:rsidR="003401D4" w:rsidRDefault="003401D4" w:rsidP="003401D4">
      <w:pPr>
        <w:rPr>
          <w:rFonts w:cs="Arial"/>
          <w:bCs/>
        </w:rPr>
      </w:pPr>
      <w:r>
        <w:rPr>
          <w:rFonts w:cs="Arial"/>
          <w:bCs/>
        </w:rPr>
        <w:t>The application</w:t>
      </w:r>
      <w:r w:rsidRPr="00FA1C52">
        <w:rPr>
          <w:rFonts w:cs="Arial"/>
          <w:bCs/>
        </w:rPr>
        <w:t xml:space="preserve"> unit ha</w:t>
      </w:r>
      <w:r>
        <w:rPr>
          <w:rFonts w:cs="Arial"/>
          <w:bCs/>
        </w:rPr>
        <w:t>d</w:t>
      </w:r>
      <w:r w:rsidRPr="00FA1C52">
        <w:rPr>
          <w:rFonts w:cs="Arial"/>
          <w:bCs/>
        </w:rPr>
        <w:t xml:space="preserve"> traded for a number of years as a </w:t>
      </w:r>
      <w:r>
        <w:rPr>
          <w:rFonts w:cs="Arial"/>
          <w:bCs/>
        </w:rPr>
        <w:t>Pharmacy until conversion to a coffee shop</w:t>
      </w:r>
      <w:r w:rsidR="003C30FB">
        <w:rPr>
          <w:rFonts w:cs="Arial"/>
          <w:bCs/>
        </w:rPr>
        <w:t xml:space="preserve"> in January 2026</w:t>
      </w:r>
      <w:r>
        <w:rPr>
          <w:rFonts w:cs="Arial"/>
          <w:bCs/>
        </w:rPr>
        <w:t xml:space="preserve"> through permitted development</w:t>
      </w:r>
      <w:r w:rsidRPr="00FA1C52">
        <w:rPr>
          <w:rFonts w:cs="Arial"/>
          <w:bCs/>
        </w:rPr>
        <w:t>.</w:t>
      </w:r>
    </w:p>
    <w:p w14:paraId="3A428B2C" w14:textId="77777777" w:rsidR="009C6BA9" w:rsidRDefault="009C6BA9" w:rsidP="003401D4">
      <w:pPr>
        <w:rPr>
          <w:rFonts w:cs="Arial"/>
        </w:rPr>
      </w:pPr>
    </w:p>
    <w:p w14:paraId="63AA7BCF" w14:textId="3C2DC8EF" w:rsidR="00DD23D4" w:rsidRDefault="00DD23D4" w:rsidP="009C6BA9">
      <w:pPr>
        <w:ind w:left="2694" w:hanging="2694"/>
        <w:rPr>
          <w:rFonts w:cs="Arial"/>
        </w:rPr>
      </w:pPr>
      <w:r>
        <w:rPr>
          <w:rFonts w:cs="Arial"/>
        </w:rPr>
        <w:t>At the time of site visit, it was evidenced that the proposal was re</w:t>
      </w:r>
      <w:r w:rsidR="00755A97">
        <w:rPr>
          <w:rFonts w:cs="Arial"/>
        </w:rPr>
        <w:t xml:space="preserve">trospective in nature. </w:t>
      </w:r>
    </w:p>
    <w:p w14:paraId="058577A8" w14:textId="77777777" w:rsidR="00DE2866" w:rsidRDefault="00DE2866" w:rsidP="009C6BA9">
      <w:pPr>
        <w:ind w:left="2694" w:hanging="2694"/>
        <w:rPr>
          <w:rFonts w:cs="Arial"/>
        </w:rPr>
      </w:pPr>
    </w:p>
    <w:p w14:paraId="3BFF3BF9" w14:textId="49AC8B36" w:rsidR="00DE2866" w:rsidRDefault="00DE2866" w:rsidP="00DE2866">
      <w:pPr>
        <w:ind w:left="2694" w:hanging="2694"/>
        <w:jc w:val="center"/>
        <w:rPr>
          <w:rFonts w:cs="Arial"/>
        </w:rPr>
      </w:pPr>
      <w:r w:rsidRPr="00A45469">
        <w:rPr>
          <w:noProof/>
        </w:rPr>
        <w:lastRenderedPageBreak/>
        <w:drawing>
          <wp:inline distT="0" distB="0" distL="0" distR="0" wp14:anchorId="7B656297" wp14:editId="375F6D91">
            <wp:extent cx="4572000" cy="4886325"/>
            <wp:effectExtent l="0" t="0" r="0" b="9525"/>
            <wp:docPr id="17396809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t="19844"/>
                    <a:stretch>
                      <a:fillRect/>
                    </a:stretch>
                  </pic:blipFill>
                  <pic:spPr bwMode="auto">
                    <a:xfrm>
                      <a:off x="0" y="0"/>
                      <a:ext cx="4572000" cy="4886325"/>
                    </a:xfrm>
                    <a:prstGeom prst="rect">
                      <a:avLst/>
                    </a:prstGeom>
                    <a:noFill/>
                    <a:ln>
                      <a:noFill/>
                    </a:ln>
                    <a:extLst>
                      <a:ext uri="{53640926-AAD7-44D8-BBD7-CCE9431645EC}">
                        <a14:shadowObscured xmlns:a14="http://schemas.microsoft.com/office/drawing/2010/main"/>
                      </a:ext>
                    </a:extLst>
                  </pic:spPr>
                </pic:pic>
              </a:graphicData>
            </a:graphic>
          </wp:inline>
        </w:drawing>
      </w:r>
    </w:p>
    <w:p w14:paraId="550EA0AA" w14:textId="2B15CAF7" w:rsidR="00DE2866" w:rsidRPr="00DE2866" w:rsidRDefault="00DE2866" w:rsidP="00DE2866">
      <w:pPr>
        <w:ind w:left="2694" w:hanging="2694"/>
        <w:jc w:val="center"/>
        <w:rPr>
          <w:rFonts w:cs="Arial"/>
          <w:b/>
          <w:bCs/>
          <w:sz w:val="18"/>
          <w:szCs w:val="18"/>
        </w:rPr>
      </w:pPr>
      <w:r w:rsidRPr="00DE2866">
        <w:rPr>
          <w:rFonts w:cs="Arial"/>
          <w:b/>
          <w:bCs/>
          <w:sz w:val="18"/>
          <w:szCs w:val="18"/>
        </w:rPr>
        <w:t>View of the application site from Albany Road.</w:t>
      </w:r>
    </w:p>
    <w:p w14:paraId="0D60D70B" w14:textId="77777777" w:rsidR="00DD23D4" w:rsidRPr="008F25BF" w:rsidRDefault="00DD23D4" w:rsidP="00E701FD">
      <w:pPr>
        <w:rPr>
          <w:rFonts w:cs="Arial"/>
        </w:rPr>
      </w:pPr>
    </w:p>
    <w:p w14:paraId="25E1F35F" w14:textId="77777777" w:rsidR="009C6BA9" w:rsidRPr="00DD23D4" w:rsidRDefault="009C6BA9" w:rsidP="009C6BA9">
      <w:pPr>
        <w:rPr>
          <w:rFonts w:cs="Arial"/>
        </w:rPr>
      </w:pPr>
      <w:r w:rsidRPr="00DD23D4">
        <w:rPr>
          <w:rFonts w:cs="Arial"/>
          <w:b/>
        </w:rPr>
        <w:t>Listed building:</w:t>
      </w:r>
      <w:r w:rsidRPr="00DD23D4">
        <w:rPr>
          <w:rFonts w:cs="Arial"/>
        </w:rPr>
        <w:t xml:space="preserve"> </w:t>
      </w:r>
      <w:r w:rsidRPr="00DD23D4">
        <w:rPr>
          <w:rFonts w:cs="Arial"/>
        </w:rPr>
        <w:tab/>
        <w:t xml:space="preserve"> Not applicable</w:t>
      </w:r>
    </w:p>
    <w:p w14:paraId="68425BED" w14:textId="77777777" w:rsidR="009C6BA9" w:rsidRPr="00DD23D4" w:rsidRDefault="009C6BA9" w:rsidP="009C6BA9">
      <w:pPr>
        <w:ind w:left="2694" w:hanging="2694"/>
        <w:rPr>
          <w:rFonts w:cs="Arial"/>
        </w:rPr>
      </w:pPr>
    </w:p>
    <w:p w14:paraId="54CD79D3" w14:textId="77777777" w:rsidR="009C6BA9" w:rsidRPr="00DD23D4" w:rsidRDefault="009C6BA9" w:rsidP="009C6BA9">
      <w:pPr>
        <w:rPr>
          <w:rFonts w:cs="Arial"/>
        </w:rPr>
      </w:pPr>
      <w:r w:rsidRPr="00DD23D4">
        <w:rPr>
          <w:rFonts w:cs="Arial"/>
          <w:b/>
        </w:rPr>
        <w:t>Conservation area:</w:t>
      </w:r>
      <w:r w:rsidRPr="00DD23D4">
        <w:rPr>
          <w:rFonts w:cs="Arial"/>
        </w:rPr>
        <w:t xml:space="preserve"> </w:t>
      </w:r>
      <w:r w:rsidRPr="00DD23D4">
        <w:rPr>
          <w:rFonts w:cs="Arial"/>
        </w:rPr>
        <w:tab/>
        <w:t>Not applicable</w:t>
      </w:r>
    </w:p>
    <w:p w14:paraId="69C76E9D" w14:textId="77777777" w:rsidR="009C6BA9" w:rsidRPr="00DD23D4" w:rsidRDefault="009C6BA9" w:rsidP="009C6BA9">
      <w:pPr>
        <w:rPr>
          <w:rFonts w:cs="Arial"/>
        </w:rPr>
      </w:pPr>
    </w:p>
    <w:p w14:paraId="22EB6A82" w14:textId="77777777" w:rsidR="009C6BA9" w:rsidRPr="00DD23D4" w:rsidRDefault="009C6BA9" w:rsidP="009C6BA9">
      <w:pPr>
        <w:ind w:left="2694" w:hanging="2694"/>
        <w:rPr>
          <w:rFonts w:cs="Arial"/>
          <w:b/>
        </w:rPr>
      </w:pPr>
      <w:r w:rsidRPr="00DD23D4">
        <w:rPr>
          <w:rFonts w:cs="Arial"/>
          <w:b/>
        </w:rPr>
        <w:t xml:space="preserve">Tree Preservation Order: </w:t>
      </w:r>
      <w:r w:rsidRPr="00DD23D4">
        <w:rPr>
          <w:rFonts w:cs="Arial"/>
          <w:b/>
        </w:rPr>
        <w:tab/>
      </w:r>
      <w:r w:rsidRPr="00DD23D4">
        <w:rPr>
          <w:rFonts w:cs="Arial"/>
        </w:rPr>
        <w:t>Not applicable</w:t>
      </w:r>
    </w:p>
    <w:p w14:paraId="0CEF821B" w14:textId="77777777" w:rsidR="009C6BA9" w:rsidRDefault="009C6BA9" w:rsidP="009C6BA9">
      <w:pPr>
        <w:rPr>
          <w:u w:val="single"/>
        </w:rPr>
      </w:pPr>
    </w:p>
    <w:p w14:paraId="17833C40" w14:textId="77777777" w:rsidR="006C1968" w:rsidRPr="00DA3B2A" w:rsidRDefault="006C1968" w:rsidP="009C6BA9">
      <w:pPr>
        <w:rPr>
          <w:rFonts w:cs="Arial"/>
          <w:u w:val="single"/>
        </w:rPr>
      </w:pPr>
    </w:p>
    <w:p w14:paraId="5B5F0319" w14:textId="77777777" w:rsidR="009C6BA9" w:rsidRPr="00DA3B2A" w:rsidRDefault="009C6BA9" w:rsidP="009C6BA9">
      <w:pPr>
        <w:pStyle w:val="Heading2"/>
        <w:rPr>
          <w:u w:val="single"/>
        </w:rPr>
      </w:pPr>
      <w:r w:rsidRPr="00DA3B2A">
        <w:rPr>
          <w:u w:val="single"/>
        </w:rPr>
        <w:t>Description of development</w:t>
      </w:r>
    </w:p>
    <w:p w14:paraId="6706C63F" w14:textId="77777777" w:rsidR="009C6BA9" w:rsidRDefault="009C6BA9" w:rsidP="009C6BA9">
      <w:pPr>
        <w:rPr>
          <w:rFonts w:cs="Arial"/>
          <w:u w:val="single"/>
        </w:rPr>
      </w:pPr>
    </w:p>
    <w:p w14:paraId="09F05BDF" w14:textId="18166068" w:rsidR="009C6BA9" w:rsidRPr="00D460DE" w:rsidRDefault="009C6BA9" w:rsidP="009C6BA9">
      <w:pPr>
        <w:rPr>
          <w:rFonts w:cs="Arial"/>
          <w:u w:val="single"/>
        </w:rPr>
      </w:pPr>
      <w:bookmarkStart w:id="0" w:name="_Hlk215156496"/>
      <w:bookmarkStart w:id="1" w:name="_Hlk214977609"/>
      <w:r w:rsidRPr="00D460DE">
        <w:rPr>
          <w:rFonts w:cs="Arial"/>
        </w:rPr>
        <w:t xml:space="preserve">The applicant is seeking permission for the </w:t>
      </w:r>
      <w:bookmarkEnd w:id="0"/>
      <w:r w:rsidR="00D460DE" w:rsidRPr="00D460DE">
        <w:rPr>
          <w:rFonts w:cs="Arial"/>
        </w:rPr>
        <w:t>installation of shop front</w:t>
      </w:r>
      <w:r w:rsidR="00977F78">
        <w:rPr>
          <w:rFonts w:cs="Arial"/>
        </w:rPr>
        <w:t>, level access</w:t>
      </w:r>
      <w:r w:rsidR="00D460DE" w:rsidRPr="00D460DE">
        <w:rPr>
          <w:rFonts w:cs="Arial"/>
        </w:rPr>
        <w:t xml:space="preserve"> and formation of external seating area.</w:t>
      </w:r>
    </w:p>
    <w:bookmarkEnd w:id="1"/>
    <w:p w14:paraId="65012C96" w14:textId="77777777" w:rsidR="009C6BA9" w:rsidRPr="00DA3B2A" w:rsidRDefault="009C6BA9" w:rsidP="009C6BA9">
      <w:pPr>
        <w:rPr>
          <w:rFonts w:cs="Arial"/>
          <w:u w:val="single"/>
        </w:rPr>
      </w:pPr>
    </w:p>
    <w:p w14:paraId="791867A1" w14:textId="77777777" w:rsidR="009C6BA9" w:rsidRPr="00DA3B2A" w:rsidRDefault="009C6BA9" w:rsidP="009C6BA9">
      <w:pPr>
        <w:pStyle w:val="Heading2"/>
        <w:rPr>
          <w:u w:val="single"/>
        </w:rPr>
      </w:pPr>
      <w:r w:rsidRPr="00DA3B2A">
        <w:rPr>
          <w:u w:val="single"/>
        </w:rPr>
        <w:t>Consultations &amp; Notification Responses</w:t>
      </w:r>
    </w:p>
    <w:p w14:paraId="384C9655" w14:textId="77777777" w:rsidR="009C6BA9" w:rsidRPr="008F25BF" w:rsidRDefault="009C6BA9" w:rsidP="009C6BA9"/>
    <w:p w14:paraId="6D3004AE" w14:textId="77777777" w:rsidR="009C6BA9" w:rsidRPr="003A70D6" w:rsidRDefault="009C6BA9" w:rsidP="009C6BA9">
      <w:pPr>
        <w:rPr>
          <w:i/>
          <w:iCs/>
        </w:rPr>
      </w:pPr>
      <w:bookmarkStart w:id="2" w:name="_Hlk170482220"/>
      <w:bookmarkStart w:id="3" w:name="_Hlk215154335"/>
      <w:r w:rsidRPr="003A70D6">
        <w:rPr>
          <w:i/>
          <w:iCs/>
        </w:rPr>
        <w:t>Local responses</w:t>
      </w:r>
    </w:p>
    <w:p w14:paraId="0F708597" w14:textId="77777777" w:rsidR="00804F81" w:rsidRPr="00591BB4" w:rsidRDefault="00804F81" w:rsidP="009C6BA9">
      <w:pPr>
        <w:rPr>
          <w:i/>
          <w:iCs/>
          <w:color w:val="FF0000"/>
        </w:rPr>
      </w:pPr>
    </w:p>
    <w:p w14:paraId="09B01531" w14:textId="354D016D" w:rsidR="009C6BA9" w:rsidRDefault="001A2525" w:rsidP="009C6BA9">
      <w:r>
        <w:t>One</w:t>
      </w:r>
      <w:r w:rsidR="009C6BA9" w:rsidRPr="009931C3">
        <w:t xml:space="preserve"> letter</w:t>
      </w:r>
      <w:r>
        <w:t xml:space="preserve"> </w:t>
      </w:r>
      <w:r w:rsidR="009C6BA9" w:rsidRPr="009931C3">
        <w:t xml:space="preserve">of representation </w:t>
      </w:r>
      <w:r w:rsidR="009C6BA9">
        <w:t>was</w:t>
      </w:r>
      <w:r w:rsidR="009C6BA9" w:rsidRPr="009931C3">
        <w:t xml:space="preserve"> received from local residents raising the following concerns</w:t>
      </w:r>
      <w:r w:rsidR="009C6BA9">
        <w:t xml:space="preserve">: </w:t>
      </w:r>
    </w:p>
    <w:p w14:paraId="3A745053" w14:textId="77777777" w:rsidR="00A262AB" w:rsidRPr="001A2525" w:rsidRDefault="00A262AB" w:rsidP="009C6BA9"/>
    <w:p w14:paraId="1C5AB38D" w14:textId="511A0446" w:rsidR="009C6BA9" w:rsidRPr="003A70D6" w:rsidRDefault="003A70D6" w:rsidP="003A70D6">
      <w:pPr>
        <w:pStyle w:val="ListParagraph"/>
        <w:numPr>
          <w:ilvl w:val="0"/>
          <w:numId w:val="11"/>
        </w:numPr>
      </w:pPr>
      <w:r w:rsidRPr="003A70D6">
        <w:t>The conversion from a pharmacy to coffee shop has involved building a large step at the front entrance which previously had ramped access.</w:t>
      </w:r>
    </w:p>
    <w:p w14:paraId="66366DAA" w14:textId="77777777" w:rsidR="003A70D6" w:rsidRPr="003A70D6" w:rsidRDefault="003A70D6" w:rsidP="003A70D6">
      <w:pPr>
        <w:pStyle w:val="ListParagraph"/>
        <w:rPr>
          <w:color w:val="FF0000"/>
        </w:rPr>
      </w:pPr>
    </w:p>
    <w:p w14:paraId="5EA6DEFE" w14:textId="77777777" w:rsidR="009C6BA9" w:rsidRPr="00D460DE" w:rsidRDefault="009C6BA9" w:rsidP="009C6BA9">
      <w:pPr>
        <w:rPr>
          <w:i/>
          <w:iCs/>
        </w:rPr>
      </w:pPr>
      <w:r w:rsidRPr="00D460DE">
        <w:rPr>
          <w:i/>
          <w:iCs/>
        </w:rPr>
        <w:t>Consultee responses</w:t>
      </w:r>
    </w:p>
    <w:p w14:paraId="4A80F6E7" w14:textId="77777777" w:rsidR="00966E62" w:rsidRDefault="00966E62" w:rsidP="009C6BA9">
      <w:pPr>
        <w:rPr>
          <w:i/>
          <w:iCs/>
          <w:color w:val="FF0000"/>
        </w:rPr>
      </w:pPr>
    </w:p>
    <w:p w14:paraId="665FE6CD" w14:textId="2655A284" w:rsidR="00966E62" w:rsidRPr="00BA1213" w:rsidRDefault="00966E62" w:rsidP="009C6BA9">
      <w:pPr>
        <w:rPr>
          <w:b/>
          <w:bCs/>
        </w:rPr>
      </w:pPr>
      <w:r w:rsidRPr="008455BB">
        <w:rPr>
          <w:b/>
          <w:bCs/>
        </w:rPr>
        <w:t>Highway Services –</w:t>
      </w:r>
      <w:r w:rsidR="00BA1213" w:rsidRPr="00BA1213">
        <w:rPr>
          <w:b/>
          <w:bCs/>
        </w:rPr>
        <w:t xml:space="preserve"> </w:t>
      </w:r>
    </w:p>
    <w:p w14:paraId="3EC89563" w14:textId="77777777" w:rsidR="00BA1213" w:rsidRPr="00BA1213" w:rsidRDefault="00BA1213" w:rsidP="009C6BA9">
      <w:pPr>
        <w:rPr>
          <w:b/>
          <w:bCs/>
        </w:rPr>
      </w:pPr>
    </w:p>
    <w:p w14:paraId="5240421E" w14:textId="77777777" w:rsidR="00BA1213" w:rsidRPr="00BA1213" w:rsidRDefault="00BA1213" w:rsidP="00BA1213">
      <w:r w:rsidRPr="00BA1213">
        <w:lastRenderedPageBreak/>
        <w:t>The application is for the installation of an external seating area at 420 Wilbraham Road,</w:t>
      </w:r>
    </w:p>
    <w:p w14:paraId="0635487A" w14:textId="77777777" w:rsidR="00BA1213" w:rsidRPr="00BA1213" w:rsidRDefault="00BA1213" w:rsidP="00BA1213">
      <w:r w:rsidRPr="00BA1213">
        <w:t>Manchester, M21 0AS.</w:t>
      </w:r>
    </w:p>
    <w:p w14:paraId="40BF7700" w14:textId="77777777" w:rsidR="00BA1213" w:rsidRPr="00BA1213" w:rsidRDefault="00BA1213" w:rsidP="00BA1213"/>
    <w:p w14:paraId="452A200D" w14:textId="079D8337" w:rsidR="00BA1213" w:rsidRPr="00BA1213" w:rsidRDefault="00BA1213" w:rsidP="00BA1213">
      <w:r w:rsidRPr="00BA1213">
        <w:t>The site is located adjacent to the adopted highway Wilbraham Road and Albany Road.</w:t>
      </w:r>
    </w:p>
    <w:p w14:paraId="4555C43E" w14:textId="77777777" w:rsidR="00BA1213" w:rsidRPr="00BA1213" w:rsidRDefault="00BA1213" w:rsidP="00BA1213"/>
    <w:p w14:paraId="7C1C613F" w14:textId="77777777" w:rsidR="00BA1213" w:rsidRPr="00BA1213" w:rsidRDefault="00BA1213" w:rsidP="00BA1213">
      <w:r w:rsidRPr="00BA1213">
        <w:t>There are no waiting and no loading at any time restrictions on Wilbraham Road. There</w:t>
      </w:r>
    </w:p>
    <w:p w14:paraId="67CB9583" w14:textId="77777777" w:rsidR="00BA1213" w:rsidRPr="00BA1213" w:rsidRDefault="00BA1213" w:rsidP="00BA1213">
      <w:r w:rsidRPr="00BA1213">
        <w:t>are no waiting at any time restrictions on Albany Road.</w:t>
      </w:r>
    </w:p>
    <w:p w14:paraId="4E29B136" w14:textId="77777777" w:rsidR="00BA1213" w:rsidRPr="00BA1213" w:rsidRDefault="00BA1213" w:rsidP="00BA1213"/>
    <w:p w14:paraId="1CD4BEF5" w14:textId="0833A486" w:rsidR="00BA1213" w:rsidRDefault="00BA1213" w:rsidP="00BA1213">
      <w:r w:rsidRPr="00BA1213">
        <w:t>There is an area of unadopted forecourt between the building and edge of the footway.</w:t>
      </w:r>
    </w:p>
    <w:p w14:paraId="38053E00" w14:textId="77777777" w:rsidR="0093212C" w:rsidRDefault="0093212C" w:rsidP="00BA1213"/>
    <w:p w14:paraId="3AE6C726" w14:textId="77777777" w:rsidR="0075752E" w:rsidRDefault="0075752E" w:rsidP="0075752E">
      <w:r>
        <w:t>HIGHWAYS RESPONSE:</w:t>
      </w:r>
    </w:p>
    <w:p w14:paraId="4A8586F1" w14:textId="77777777" w:rsidR="0075752E" w:rsidRDefault="0075752E" w:rsidP="0075752E"/>
    <w:p w14:paraId="4B73202C" w14:textId="6E8B3F1D" w:rsidR="0075752E" w:rsidRDefault="0075752E" w:rsidP="0075752E">
      <w:r>
        <w:t xml:space="preserve">The development is to consist of 4 tables with 12 associated chairs located externally. </w:t>
      </w:r>
    </w:p>
    <w:p w14:paraId="6CB90BD5" w14:textId="77777777" w:rsidR="0075752E" w:rsidRDefault="0075752E" w:rsidP="0075752E"/>
    <w:p w14:paraId="1AA61772" w14:textId="77777777" w:rsidR="0075752E" w:rsidRDefault="0075752E" w:rsidP="0075752E">
      <w:r>
        <w:t>As the proposed tables and chairs appears to be located within the private forecourt, a</w:t>
      </w:r>
    </w:p>
    <w:p w14:paraId="70DE339F" w14:textId="77777777" w:rsidR="0075752E" w:rsidRDefault="0075752E" w:rsidP="0075752E">
      <w:r>
        <w:t>tables and chairs licence will not be required.</w:t>
      </w:r>
    </w:p>
    <w:p w14:paraId="1E29AA4D" w14:textId="77777777" w:rsidR="0075752E" w:rsidRDefault="0075752E" w:rsidP="0075752E"/>
    <w:p w14:paraId="176F5858" w14:textId="77777777" w:rsidR="0075752E" w:rsidRPr="008455BB" w:rsidRDefault="0075752E" w:rsidP="0075752E">
      <w:r w:rsidRPr="008455BB">
        <w:t>Clarification is sought on the following and should be shown on an updated dimensioned</w:t>
      </w:r>
    </w:p>
    <w:p w14:paraId="259CEBEE" w14:textId="77777777" w:rsidR="0075752E" w:rsidRPr="008455BB" w:rsidRDefault="0075752E" w:rsidP="0075752E">
      <w:r w:rsidRPr="008455BB">
        <w:t>plan:</w:t>
      </w:r>
    </w:p>
    <w:p w14:paraId="1013D9A3" w14:textId="2804C5C6" w:rsidR="0075752E" w:rsidRPr="008455BB" w:rsidRDefault="0075752E" w:rsidP="008455BB">
      <w:pPr>
        <w:pStyle w:val="ListParagraph"/>
        <w:numPr>
          <w:ilvl w:val="0"/>
          <w:numId w:val="12"/>
        </w:numPr>
      </w:pPr>
      <w:r w:rsidRPr="008455BB">
        <w:t>Retained footway width adjacent to the proposed seating area; and</w:t>
      </w:r>
    </w:p>
    <w:p w14:paraId="64910353" w14:textId="6FF99E9B" w:rsidR="0075752E" w:rsidRPr="008455BB" w:rsidRDefault="0075752E" w:rsidP="008455BB">
      <w:pPr>
        <w:pStyle w:val="ListParagraph"/>
        <w:numPr>
          <w:ilvl w:val="0"/>
          <w:numId w:val="12"/>
        </w:numPr>
      </w:pPr>
      <w:r w:rsidRPr="008455BB">
        <w:t>Set-back distance from the back of the outdoor seating area to the back of the</w:t>
      </w:r>
    </w:p>
    <w:p w14:paraId="2A398170" w14:textId="77777777" w:rsidR="0075752E" w:rsidRDefault="0075752E" w:rsidP="008455BB">
      <w:pPr>
        <w:pStyle w:val="ListParagraph"/>
      </w:pPr>
      <w:r w:rsidRPr="008455BB">
        <w:t>footway.</w:t>
      </w:r>
    </w:p>
    <w:p w14:paraId="50064E00" w14:textId="77777777" w:rsidR="0075752E" w:rsidRDefault="0075752E" w:rsidP="0075752E"/>
    <w:p w14:paraId="7B2769F2" w14:textId="7F969CB2" w:rsidR="0075752E" w:rsidRDefault="0075752E" w:rsidP="0075752E">
      <w:r>
        <w:t>All furniture is to be stored internally within the premises outside of operational hours. This</w:t>
      </w:r>
    </w:p>
    <w:p w14:paraId="321854F6" w14:textId="77777777" w:rsidR="0075752E" w:rsidRDefault="0075752E" w:rsidP="0075752E">
      <w:r>
        <w:t>is considered appropriate in preventing unnecessary obstruction of the adjacent highway.</w:t>
      </w:r>
    </w:p>
    <w:p w14:paraId="0831FEC7" w14:textId="77777777" w:rsidR="0075752E" w:rsidRDefault="0075752E" w:rsidP="0075752E"/>
    <w:p w14:paraId="6A803882" w14:textId="1CEB413A" w:rsidR="0075752E" w:rsidRDefault="0075752E" w:rsidP="0075752E">
      <w:r>
        <w:t>It is understood that new sign is to be installed at the site. The applicant should be aware</w:t>
      </w:r>
    </w:p>
    <w:p w14:paraId="704E36AD" w14:textId="5404B695" w:rsidR="0093212C" w:rsidRDefault="0075752E" w:rsidP="0075752E">
      <w:r>
        <w:t>that a separate advertising consent application will be required for this.</w:t>
      </w:r>
    </w:p>
    <w:p w14:paraId="74782AA3" w14:textId="77777777" w:rsidR="00974D10" w:rsidRDefault="00974D10" w:rsidP="0075752E"/>
    <w:p w14:paraId="5BE4019E" w14:textId="296C8A3D" w:rsidR="00F85E2B" w:rsidRPr="00F85E2B" w:rsidRDefault="00974D10" w:rsidP="0075752E">
      <w:r w:rsidRPr="00822311">
        <w:rPr>
          <w:b/>
          <w:bCs/>
          <w:color w:val="000000" w:themeColor="text1"/>
        </w:rPr>
        <w:t>Environmental Health</w:t>
      </w:r>
      <w:r w:rsidR="00F85E2B" w:rsidRPr="00822311">
        <w:rPr>
          <w:b/>
          <w:bCs/>
          <w:color w:val="000000" w:themeColor="text1"/>
        </w:rPr>
        <w:t xml:space="preserve"> </w:t>
      </w:r>
      <w:r w:rsidR="00F85E2B" w:rsidRPr="00822311">
        <w:rPr>
          <w:color w:val="000000" w:themeColor="text1"/>
        </w:rPr>
        <w:t>–</w:t>
      </w:r>
      <w:r w:rsidR="00F85E2B" w:rsidRPr="00822311">
        <w:rPr>
          <w:b/>
          <w:bCs/>
          <w:color w:val="000000" w:themeColor="text1"/>
        </w:rPr>
        <w:t xml:space="preserve"> </w:t>
      </w:r>
      <w:r w:rsidR="00395B62">
        <w:t xml:space="preserve">No objections, recommend conditions relating to no amplified sound </w:t>
      </w:r>
      <w:r w:rsidR="00822311">
        <w:t>and restriction on hours of use for</w:t>
      </w:r>
      <w:r w:rsidR="00395B62">
        <w:t xml:space="preserve"> external </w:t>
      </w:r>
      <w:r w:rsidR="00822311">
        <w:t xml:space="preserve">seating </w:t>
      </w:r>
      <w:r w:rsidR="00395B62">
        <w:t>area</w:t>
      </w:r>
      <w:r w:rsidR="00822311">
        <w:t>.</w:t>
      </w:r>
    </w:p>
    <w:p w14:paraId="5933F739" w14:textId="77777777" w:rsidR="00974D10" w:rsidRDefault="00974D10" w:rsidP="0075752E"/>
    <w:p w14:paraId="765011A3" w14:textId="2E3944D9" w:rsidR="00966E62" w:rsidRPr="003E504A" w:rsidRDefault="00974D10" w:rsidP="009C6BA9">
      <w:r w:rsidRPr="00974D10">
        <w:rPr>
          <w:b/>
          <w:bCs/>
        </w:rPr>
        <w:t>Chorlton Civic Society</w:t>
      </w:r>
      <w:r>
        <w:t xml:space="preserve"> – No comments received. </w:t>
      </w:r>
    </w:p>
    <w:p w14:paraId="34B1669B" w14:textId="77777777" w:rsidR="009C6BA9" w:rsidRPr="00DA3B2A" w:rsidRDefault="009C6BA9" w:rsidP="009C6BA9">
      <w:pPr>
        <w:rPr>
          <w:rFonts w:cs="Arial"/>
          <w:u w:val="single"/>
        </w:rPr>
      </w:pPr>
    </w:p>
    <w:p w14:paraId="14BA2705" w14:textId="77777777" w:rsidR="009C6BA9" w:rsidRPr="00DA3B2A" w:rsidRDefault="009C6BA9" w:rsidP="009C6BA9">
      <w:pPr>
        <w:pStyle w:val="Heading2"/>
        <w:rPr>
          <w:u w:val="single"/>
        </w:rPr>
      </w:pPr>
      <w:r w:rsidRPr="00DA3B2A">
        <w:rPr>
          <w:u w:val="single"/>
        </w:rPr>
        <w:t>Relevant Planning History</w:t>
      </w:r>
    </w:p>
    <w:p w14:paraId="4477B512" w14:textId="77777777" w:rsidR="009C6BA9" w:rsidRPr="00591BB4" w:rsidRDefault="009C6BA9" w:rsidP="009C6BA9">
      <w:pPr>
        <w:rPr>
          <w:color w:val="FF0000"/>
        </w:rPr>
      </w:pPr>
    </w:p>
    <w:p w14:paraId="3F6A4D9A" w14:textId="77777777" w:rsidR="009C6BA9" w:rsidRPr="00C42D85" w:rsidRDefault="009C6BA9" w:rsidP="009C6BA9">
      <w:r w:rsidRPr="00C42D85">
        <w:t>At the application site –</w:t>
      </w:r>
    </w:p>
    <w:p w14:paraId="6D2B33A3" w14:textId="77777777" w:rsidR="00785943" w:rsidRDefault="00785943" w:rsidP="009C6BA9">
      <w:pPr>
        <w:rPr>
          <w:color w:val="FF0000"/>
        </w:rPr>
      </w:pPr>
    </w:p>
    <w:p w14:paraId="2B70417C" w14:textId="2001ED95" w:rsidR="00785943" w:rsidRDefault="00785943" w:rsidP="009C6BA9">
      <w:r w:rsidRPr="00C42D85">
        <w:rPr>
          <w:b/>
          <w:bCs/>
        </w:rPr>
        <w:t>145535/AO/2026</w:t>
      </w:r>
      <w:r>
        <w:t xml:space="preserve"> –</w:t>
      </w:r>
      <w:r w:rsidR="00C42D85">
        <w:t xml:space="preserve"> </w:t>
      </w:r>
      <w:r w:rsidR="00C42D85" w:rsidRPr="00F01B50">
        <w:rPr>
          <w:rFonts w:cs="Arial"/>
        </w:rPr>
        <w:t>Advertisement consent for the display of 3no. internally illuminated signs.</w:t>
      </w:r>
      <w:r w:rsidR="00C42D85">
        <w:rPr>
          <w:rFonts w:cs="Arial"/>
        </w:rPr>
        <w:t xml:space="preserve"> Pending consideration.</w:t>
      </w:r>
    </w:p>
    <w:p w14:paraId="4DA19202" w14:textId="77777777" w:rsidR="00785943" w:rsidRPr="00591BB4" w:rsidRDefault="00785943" w:rsidP="009C6BA9">
      <w:pPr>
        <w:rPr>
          <w:color w:val="FF0000"/>
        </w:rPr>
      </w:pPr>
    </w:p>
    <w:p w14:paraId="6C2FF385" w14:textId="77777777" w:rsidR="009C6BA9" w:rsidRPr="008F25BF" w:rsidRDefault="009C6BA9" w:rsidP="009C6BA9">
      <w:pPr>
        <w:pStyle w:val="Heading2"/>
      </w:pPr>
    </w:p>
    <w:p w14:paraId="069E28B6" w14:textId="77777777" w:rsidR="009C6BA9" w:rsidRPr="00DA3B2A" w:rsidRDefault="009C6BA9" w:rsidP="009C6BA9">
      <w:pPr>
        <w:pStyle w:val="Heading2"/>
        <w:rPr>
          <w:u w:val="single"/>
        </w:rPr>
      </w:pPr>
      <w:r w:rsidRPr="00DA3B2A">
        <w:rPr>
          <w:u w:val="single"/>
        </w:rPr>
        <w:t xml:space="preserve">History of negotiations </w:t>
      </w:r>
    </w:p>
    <w:p w14:paraId="68F73980" w14:textId="77777777" w:rsidR="009C6BA9" w:rsidRDefault="009C6BA9" w:rsidP="009C6BA9">
      <w:pPr>
        <w:rPr>
          <w:color w:val="FF0000"/>
        </w:rPr>
      </w:pPr>
    </w:p>
    <w:p w14:paraId="2F79291F" w14:textId="3684CA3C" w:rsidR="009C6BA9" w:rsidRPr="003F5ED4" w:rsidRDefault="009C6BA9" w:rsidP="009C6BA9">
      <w:r w:rsidRPr="005C08F4">
        <w:t>The planning officer requested</w:t>
      </w:r>
      <w:r w:rsidR="005C08F4">
        <w:t xml:space="preserve"> for</w:t>
      </w:r>
      <w:r w:rsidRPr="005C08F4">
        <w:t xml:space="preserve"> the</w:t>
      </w:r>
      <w:r w:rsidR="00977F78" w:rsidRPr="005C08F4">
        <w:t xml:space="preserve"> reinstatement of level access into the </w:t>
      </w:r>
      <w:r w:rsidR="002D3168">
        <w:t>property</w:t>
      </w:r>
      <w:r w:rsidR="005C08F4">
        <w:t xml:space="preserve">, to enable </w:t>
      </w:r>
      <w:r w:rsidR="002D3168">
        <w:t xml:space="preserve">the provision of </w:t>
      </w:r>
      <w:proofErr w:type="gramStart"/>
      <w:r w:rsidR="002D3168">
        <w:t>a</w:t>
      </w:r>
      <w:proofErr w:type="gramEnd"/>
      <w:r w:rsidR="002D3168">
        <w:t xml:space="preserve"> accessible commercial unit. </w:t>
      </w:r>
      <w:r w:rsidRPr="003F5ED4">
        <w:t xml:space="preserve">The agent submitted revised plans </w:t>
      </w:r>
      <w:r w:rsidR="002D3168" w:rsidRPr="003F5ED4">
        <w:t xml:space="preserve">showing inclusion of a proposed </w:t>
      </w:r>
      <w:r w:rsidR="003F5ED4" w:rsidRPr="003F5ED4">
        <w:t>recessed ramp with 1:12 gradient</w:t>
      </w:r>
      <w:r w:rsidR="003F5ED4">
        <w:t xml:space="preserve">, the revised proposal was re-advertised and </w:t>
      </w:r>
      <w:r w:rsidR="003979C7">
        <w:t xml:space="preserve">assessed accordingly. </w:t>
      </w:r>
      <w:r w:rsidR="003F5ED4" w:rsidRPr="003F5ED4">
        <w:t xml:space="preserve"> </w:t>
      </w:r>
    </w:p>
    <w:p w14:paraId="5664B0E1" w14:textId="77777777" w:rsidR="009C6BA9" w:rsidRPr="008F25BF" w:rsidRDefault="009C6BA9" w:rsidP="009C6BA9">
      <w:pPr>
        <w:rPr>
          <w:rFonts w:cs="Arial"/>
        </w:rPr>
      </w:pPr>
    </w:p>
    <w:p w14:paraId="6FE28F36" w14:textId="77777777" w:rsidR="009C6BA9" w:rsidRPr="00DA3B2A" w:rsidRDefault="009C6BA9" w:rsidP="009C6BA9">
      <w:pPr>
        <w:pStyle w:val="Heading2"/>
        <w:rPr>
          <w:u w:val="single"/>
        </w:rPr>
      </w:pPr>
      <w:r>
        <w:rPr>
          <w:u w:val="single"/>
        </w:rPr>
        <w:t>Policy</w:t>
      </w:r>
    </w:p>
    <w:p w14:paraId="619D04E6" w14:textId="77777777" w:rsidR="009C6BA9" w:rsidRDefault="009C6BA9" w:rsidP="009C6BA9"/>
    <w:p w14:paraId="5FD1D62D" w14:textId="77777777" w:rsidR="009C6BA9" w:rsidRDefault="009C6BA9" w:rsidP="009C6BA9">
      <w:pPr>
        <w:jc w:val="both"/>
      </w:pPr>
      <w:r>
        <w:t xml:space="preserve">Places for Everyone (2022-2039) – Places for Everyone is a long-term plan of nine Greater Manchester districts for jobs, new homes, and sustainable growth. It has been published by the </w:t>
      </w:r>
      <w:r>
        <w:lastRenderedPageBreak/>
        <w:t>GMCA on behalf of the nine districts and took effect and became part of the statutory development plan on March 21, 2024.</w:t>
      </w:r>
    </w:p>
    <w:p w14:paraId="10126866" w14:textId="77777777" w:rsidR="009C6BA9" w:rsidRDefault="009C6BA9" w:rsidP="009C6BA9">
      <w:pPr>
        <w:jc w:val="both"/>
      </w:pPr>
    </w:p>
    <w:p w14:paraId="2D3BC1AF" w14:textId="77777777" w:rsidR="009C6BA9" w:rsidRDefault="009C6BA9" w:rsidP="009C6BA9">
      <w:pPr>
        <w:jc w:val="both"/>
      </w:pPr>
      <w:r>
        <w:rPr>
          <w:rStyle w:val="ui-provider"/>
          <w:rFonts w:eastAsiaTheme="majorEastAsia"/>
        </w:rPr>
        <w:t>The PfE Plan and its policies are now a material planning consideration in the determination of planning applications. The PfE Plan and its policies must therefore be given full weight in the planning balance.</w:t>
      </w:r>
    </w:p>
    <w:p w14:paraId="68822BFE" w14:textId="77777777" w:rsidR="009C6BA9" w:rsidRDefault="009C6BA9" w:rsidP="009C6BA9">
      <w:pPr>
        <w:jc w:val="both"/>
      </w:pPr>
    </w:p>
    <w:p w14:paraId="64DE8BCF" w14:textId="77777777" w:rsidR="009C6BA9" w:rsidRDefault="009C6BA9" w:rsidP="009C6BA9">
      <w: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48A66A8D" w14:textId="77777777" w:rsidR="009C6BA9" w:rsidRPr="008D05FC" w:rsidRDefault="009C6BA9" w:rsidP="009C6BA9">
      <w:pPr>
        <w:jc w:val="both"/>
        <w:rPr>
          <w:rFonts w:cs="Arial"/>
        </w:rPr>
      </w:pPr>
    </w:p>
    <w:p w14:paraId="335281B5" w14:textId="77777777" w:rsidR="009C6BA9" w:rsidRPr="008D05FC" w:rsidRDefault="009C6BA9" w:rsidP="009C6BA9">
      <w:pPr>
        <w:jc w:val="both"/>
        <w:rPr>
          <w:rFonts w:cs="Arial"/>
        </w:rPr>
      </w:pPr>
      <w:r w:rsidRPr="008D05FC">
        <w:rPr>
          <w:rFonts w:cs="Arial"/>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7F46D876" w14:textId="77777777" w:rsidR="009C6BA9" w:rsidRPr="008D05FC" w:rsidRDefault="009C6BA9" w:rsidP="009C6BA9">
      <w:pPr>
        <w:jc w:val="both"/>
        <w:rPr>
          <w:rFonts w:cs="Arial"/>
        </w:rPr>
      </w:pPr>
    </w:p>
    <w:p w14:paraId="5BEB33A8" w14:textId="77777777" w:rsidR="009C6BA9" w:rsidRDefault="009C6BA9" w:rsidP="009C6BA9">
      <w:pPr>
        <w:jc w:val="both"/>
        <w:rPr>
          <w:rFonts w:cs="Arial"/>
        </w:rPr>
      </w:pPr>
      <w:r w:rsidRPr="008D05FC">
        <w:rPr>
          <w:rFonts w:cs="Arial"/>
        </w:rPr>
        <w:t xml:space="preserve">The relevant </w:t>
      </w:r>
      <w:r>
        <w:rPr>
          <w:rFonts w:cs="Arial"/>
          <w:b/>
        </w:rPr>
        <w:t>Places for Everyone</w:t>
      </w:r>
      <w:r w:rsidRPr="008D05FC">
        <w:rPr>
          <w:rFonts w:cs="Arial"/>
          <w:b/>
        </w:rPr>
        <w:t xml:space="preserve"> </w:t>
      </w:r>
      <w:r w:rsidRPr="008D05FC">
        <w:rPr>
          <w:rFonts w:cs="Arial"/>
        </w:rPr>
        <w:t>policies for this application are as follows:</w:t>
      </w:r>
    </w:p>
    <w:p w14:paraId="24168B89" w14:textId="77777777" w:rsidR="00D067C3" w:rsidRDefault="00D067C3" w:rsidP="009C6BA9">
      <w:pPr>
        <w:jc w:val="both"/>
        <w:rPr>
          <w:rFonts w:cs="Arial"/>
          <w:color w:val="FF0000"/>
        </w:rPr>
      </w:pPr>
    </w:p>
    <w:p w14:paraId="5FAB6FAD" w14:textId="3E001446" w:rsidR="009C6BA9" w:rsidRPr="00F84FE2" w:rsidRDefault="009C6BA9" w:rsidP="009C6BA9">
      <w:pPr>
        <w:jc w:val="both"/>
        <w:rPr>
          <w:rFonts w:cs="Arial"/>
        </w:rPr>
      </w:pPr>
      <w:r w:rsidRPr="00F84FE2">
        <w:rPr>
          <w:rFonts w:cs="Arial"/>
        </w:rPr>
        <w:t>JP-Strat5 – Inner Area</w:t>
      </w:r>
      <w:r w:rsidR="00D067C3" w:rsidRPr="00F84FE2">
        <w:rPr>
          <w:rFonts w:cs="Arial"/>
        </w:rPr>
        <w:t>s</w:t>
      </w:r>
    </w:p>
    <w:p w14:paraId="3E21E5EE" w14:textId="66595B36" w:rsidR="009C6BA9" w:rsidRPr="00F84FE2" w:rsidRDefault="009C6BA9" w:rsidP="009C6BA9">
      <w:pPr>
        <w:jc w:val="both"/>
        <w:rPr>
          <w:rFonts w:cs="Arial"/>
        </w:rPr>
      </w:pPr>
      <w:r w:rsidRPr="00F84FE2">
        <w:rPr>
          <w:rFonts w:cs="Arial"/>
        </w:rPr>
        <w:t xml:space="preserve">JP-S1 – Sustainable Development </w:t>
      </w:r>
    </w:p>
    <w:p w14:paraId="357E9ED3" w14:textId="77777777" w:rsidR="009C6BA9" w:rsidRPr="00F84FE2" w:rsidRDefault="009C6BA9" w:rsidP="009C6BA9">
      <w:pPr>
        <w:jc w:val="both"/>
        <w:rPr>
          <w:rFonts w:cs="Arial"/>
        </w:rPr>
      </w:pPr>
      <w:r w:rsidRPr="00F84FE2">
        <w:rPr>
          <w:rFonts w:cs="Arial"/>
        </w:rPr>
        <w:t>JP-P1 – Sustainable Places</w:t>
      </w:r>
    </w:p>
    <w:p w14:paraId="187DD2C8" w14:textId="77777777" w:rsidR="009C6BA9" w:rsidRPr="008D05FC" w:rsidRDefault="009C6BA9" w:rsidP="009C6BA9">
      <w:pPr>
        <w:jc w:val="both"/>
        <w:rPr>
          <w:rFonts w:cs="Arial"/>
        </w:rPr>
      </w:pPr>
    </w:p>
    <w:p w14:paraId="2E0BF263" w14:textId="77777777" w:rsidR="009C6BA9" w:rsidRPr="008D05FC" w:rsidRDefault="009C6BA9" w:rsidP="009C6BA9">
      <w:pPr>
        <w:jc w:val="both"/>
        <w:rPr>
          <w:rFonts w:cs="Arial"/>
        </w:rPr>
      </w:pPr>
      <w:r w:rsidRPr="008D05FC">
        <w:rPr>
          <w:rFonts w:cs="Arial"/>
        </w:rPr>
        <w:t xml:space="preserve">The relevant </w:t>
      </w:r>
      <w:r w:rsidRPr="008D05FC">
        <w:rPr>
          <w:rFonts w:cs="Arial"/>
          <w:b/>
        </w:rPr>
        <w:t xml:space="preserve">Core Strategy </w:t>
      </w:r>
      <w:r w:rsidRPr="008D05FC">
        <w:rPr>
          <w:rFonts w:cs="Arial"/>
        </w:rPr>
        <w:t>policies for this application are as follows:</w:t>
      </w:r>
    </w:p>
    <w:p w14:paraId="65D1F020" w14:textId="77777777" w:rsidR="009C6BA9" w:rsidRPr="00117EC1" w:rsidRDefault="009C6BA9" w:rsidP="009C6BA9">
      <w:pPr>
        <w:jc w:val="both"/>
        <w:rPr>
          <w:rFonts w:cs="Arial"/>
          <w:color w:val="FF0000"/>
        </w:rPr>
      </w:pPr>
    </w:p>
    <w:p w14:paraId="2BD0160B" w14:textId="0568B23A" w:rsidR="009C6BA9" w:rsidRPr="00F84FE2" w:rsidRDefault="009C6BA9" w:rsidP="009C6BA9">
      <w:pPr>
        <w:jc w:val="both"/>
        <w:rPr>
          <w:rFonts w:cs="Arial"/>
        </w:rPr>
      </w:pPr>
      <w:r w:rsidRPr="00F84FE2">
        <w:rPr>
          <w:rFonts w:cs="Arial"/>
        </w:rPr>
        <w:t>DM 1 – Development Management</w:t>
      </w:r>
    </w:p>
    <w:p w14:paraId="57756A67" w14:textId="27C32C50" w:rsidR="009C6BA9" w:rsidRDefault="009C6BA9" w:rsidP="009C6BA9">
      <w:pPr>
        <w:jc w:val="both"/>
        <w:rPr>
          <w:rFonts w:cs="Arial"/>
        </w:rPr>
      </w:pPr>
      <w:r w:rsidRPr="00F84FE2">
        <w:rPr>
          <w:rFonts w:cs="Arial"/>
        </w:rPr>
        <w:t>SP 1 – Spatial Principles (partially superseded by PfE)</w:t>
      </w:r>
    </w:p>
    <w:p w14:paraId="0DAF37D7" w14:textId="212F76C2" w:rsidR="008E5005" w:rsidRPr="008E5005" w:rsidRDefault="008E5005" w:rsidP="009C6BA9">
      <w:pPr>
        <w:jc w:val="both"/>
        <w:rPr>
          <w:rFonts w:cs="Arial"/>
          <w:color w:val="000000" w:themeColor="text1"/>
        </w:rPr>
      </w:pPr>
      <w:r w:rsidRPr="008E5005">
        <w:rPr>
          <w:rFonts w:cs="Arial"/>
          <w:color w:val="000000" w:themeColor="text1"/>
        </w:rPr>
        <w:t>C 6 - South Manchester District Centres - Chorlton, Didsbury, Fallowfield, Levenshulme and Withington</w:t>
      </w:r>
    </w:p>
    <w:p w14:paraId="5AD655C7" w14:textId="77777777" w:rsidR="009C6BA9" w:rsidRPr="00F84FE2" w:rsidRDefault="009C6BA9" w:rsidP="009C6BA9">
      <w:pPr>
        <w:jc w:val="both"/>
        <w:rPr>
          <w:rFonts w:cs="Arial"/>
        </w:rPr>
      </w:pPr>
      <w:r w:rsidRPr="00F84FE2">
        <w:rPr>
          <w:rFonts w:cs="Arial"/>
        </w:rPr>
        <w:t>EN 1 – Design Principles and Strategic Character Areas</w:t>
      </w:r>
    </w:p>
    <w:p w14:paraId="1CC19224" w14:textId="77777777" w:rsidR="009C6BA9" w:rsidRDefault="009C6BA9" w:rsidP="009C6BA9">
      <w:pPr>
        <w:jc w:val="both"/>
        <w:rPr>
          <w:rFonts w:cs="Arial"/>
        </w:rPr>
      </w:pPr>
    </w:p>
    <w:p w14:paraId="49102FBE" w14:textId="77777777" w:rsidR="009C6BA9" w:rsidRPr="008D05FC" w:rsidRDefault="009C6BA9" w:rsidP="009C6BA9">
      <w:pPr>
        <w:jc w:val="both"/>
        <w:rPr>
          <w:rFonts w:cs="Arial"/>
        </w:rPr>
      </w:pPr>
      <w:r w:rsidRPr="008D05FC">
        <w:rPr>
          <w:rFonts w:cs="Arial"/>
        </w:rPr>
        <w:t xml:space="preserve">The relevant </w:t>
      </w:r>
      <w:r>
        <w:rPr>
          <w:rFonts w:cs="Arial"/>
        </w:rPr>
        <w:t xml:space="preserve">saved </w:t>
      </w:r>
      <w:r w:rsidRPr="008D05FC">
        <w:rPr>
          <w:rFonts w:cs="Arial"/>
          <w:b/>
        </w:rPr>
        <w:t xml:space="preserve">UDP </w:t>
      </w:r>
      <w:r w:rsidRPr="008D05FC">
        <w:rPr>
          <w:rFonts w:cs="Arial"/>
        </w:rPr>
        <w:t xml:space="preserve">policies for this application are: </w:t>
      </w:r>
    </w:p>
    <w:p w14:paraId="0D045C80" w14:textId="77777777" w:rsidR="009C6BA9" w:rsidRPr="00057305" w:rsidRDefault="009C6BA9" w:rsidP="009C6BA9">
      <w:pPr>
        <w:jc w:val="both"/>
        <w:rPr>
          <w:rFonts w:cs="Arial"/>
          <w:color w:val="FF0000"/>
        </w:rPr>
      </w:pPr>
    </w:p>
    <w:p w14:paraId="1EAE521C" w14:textId="77777777" w:rsidR="009C6BA9" w:rsidRPr="00F84FE2" w:rsidRDefault="009C6BA9" w:rsidP="009C6BA9">
      <w:pPr>
        <w:rPr>
          <w:rFonts w:cs="Arial"/>
        </w:rPr>
      </w:pPr>
      <w:r w:rsidRPr="00F84FE2">
        <w:rPr>
          <w:rFonts w:cs="Arial"/>
        </w:rPr>
        <w:t>DC14 – Shop Fronts and Related Signs</w:t>
      </w:r>
    </w:p>
    <w:p w14:paraId="2090AD7A" w14:textId="77777777" w:rsidR="009C6BA9" w:rsidRDefault="009C6BA9" w:rsidP="009C6BA9">
      <w:pPr>
        <w:rPr>
          <w:rFonts w:cs="Arial"/>
        </w:rPr>
      </w:pPr>
      <w:r w:rsidRPr="00F84FE2">
        <w:rPr>
          <w:rFonts w:cs="Arial"/>
        </w:rPr>
        <w:t>DC15 – Advertisements, Hoardings and Posters</w:t>
      </w:r>
    </w:p>
    <w:p w14:paraId="65218F31" w14:textId="4CB9B0EA" w:rsidR="00320176" w:rsidRPr="00F84FE2" w:rsidRDefault="00320176" w:rsidP="009C6BA9">
      <w:pPr>
        <w:rPr>
          <w:rFonts w:cs="Arial"/>
        </w:rPr>
      </w:pPr>
      <w:r>
        <w:rPr>
          <w:rFonts w:cs="Arial"/>
        </w:rPr>
        <w:t xml:space="preserve">DC26 – Development &amp; Noise </w:t>
      </w:r>
    </w:p>
    <w:p w14:paraId="2BCA8A72" w14:textId="77777777" w:rsidR="009C6BA9" w:rsidRPr="00E60CF4" w:rsidRDefault="009C6BA9" w:rsidP="009C6BA9">
      <w:pPr>
        <w:jc w:val="both"/>
        <w:rPr>
          <w:rFonts w:cs="Arial"/>
        </w:rPr>
      </w:pPr>
    </w:p>
    <w:p w14:paraId="142E0EEF" w14:textId="77777777" w:rsidR="009C6BA9" w:rsidRPr="00E60CF4" w:rsidRDefault="009C6BA9" w:rsidP="009C6BA9">
      <w:pPr>
        <w:jc w:val="both"/>
        <w:rPr>
          <w:rFonts w:cs="Arial"/>
        </w:rPr>
      </w:pPr>
      <w:r w:rsidRPr="00E60CF4">
        <w:rPr>
          <w:rFonts w:cs="Arial"/>
        </w:rPr>
        <w:t xml:space="preserve">The relevant supplementary planning guidance documents for this application are: </w:t>
      </w:r>
    </w:p>
    <w:p w14:paraId="7466F444" w14:textId="77777777" w:rsidR="009C6BA9" w:rsidRPr="00E60CF4" w:rsidRDefault="009C6BA9" w:rsidP="009C6BA9">
      <w:pPr>
        <w:pStyle w:val="ListParagraph"/>
        <w:numPr>
          <w:ilvl w:val="0"/>
          <w:numId w:val="6"/>
        </w:numPr>
        <w:rPr>
          <w:rFonts w:cs="Arial"/>
        </w:rPr>
      </w:pPr>
      <w:r w:rsidRPr="00E60CF4">
        <w:rPr>
          <w:rFonts w:cs="Arial"/>
        </w:rPr>
        <w:t>Manchester City Council Shopfront and Signage Design Guide (2024)</w:t>
      </w:r>
    </w:p>
    <w:p w14:paraId="2CB5CE9D" w14:textId="77777777" w:rsidR="009C6BA9" w:rsidRPr="00E60CF4" w:rsidRDefault="009C6BA9" w:rsidP="009C6BA9">
      <w:pPr>
        <w:pStyle w:val="ListParagraph"/>
        <w:numPr>
          <w:ilvl w:val="0"/>
          <w:numId w:val="6"/>
        </w:numPr>
        <w:rPr>
          <w:rFonts w:cs="Arial"/>
        </w:rPr>
      </w:pPr>
      <w:r w:rsidRPr="00E60CF4">
        <w:rPr>
          <w:rFonts w:cs="Arial"/>
        </w:rPr>
        <w:t xml:space="preserve">Design for Access 2 </w:t>
      </w:r>
    </w:p>
    <w:p w14:paraId="2CCF5304" w14:textId="77777777" w:rsidR="009C6BA9" w:rsidRPr="00C313B4" w:rsidRDefault="009C6BA9" w:rsidP="009C6BA9">
      <w:pPr>
        <w:pStyle w:val="ListParagraph"/>
        <w:rPr>
          <w:rFonts w:cs="Arial"/>
        </w:rPr>
      </w:pPr>
    </w:p>
    <w:p w14:paraId="28B088E9" w14:textId="77777777" w:rsidR="009C6BA9" w:rsidRPr="00DA3B2A" w:rsidRDefault="009C6BA9" w:rsidP="009C6BA9">
      <w:pPr>
        <w:pStyle w:val="Heading2"/>
        <w:rPr>
          <w:u w:val="single"/>
        </w:rPr>
      </w:pPr>
      <w:r w:rsidRPr="00DA3B2A">
        <w:rPr>
          <w:u w:val="single"/>
        </w:rPr>
        <w:t>National Planning Policy Framework</w:t>
      </w:r>
    </w:p>
    <w:p w14:paraId="17811EED" w14:textId="77777777" w:rsidR="009C6BA9" w:rsidRDefault="009C6BA9" w:rsidP="009C6BA9">
      <w:pPr>
        <w:rPr>
          <w:b/>
          <w:bCs/>
        </w:rPr>
      </w:pPr>
    </w:p>
    <w:p w14:paraId="4F8C1A20" w14:textId="77777777" w:rsidR="009C6BA9" w:rsidRDefault="009C6BA9" w:rsidP="009C6BA9">
      <w:r>
        <w:rPr>
          <w:b/>
          <w:bCs/>
        </w:rPr>
        <w:t xml:space="preserve">The </w:t>
      </w:r>
      <w:r w:rsidRPr="0027460D">
        <w:rPr>
          <w:b/>
          <w:bCs/>
        </w:rPr>
        <w:t>Draft National Planning Policy Framework (</w:t>
      </w:r>
      <w:r>
        <w:rPr>
          <w:b/>
          <w:bCs/>
        </w:rPr>
        <w:t>August</w:t>
      </w:r>
      <w:r w:rsidRPr="0027460D">
        <w:rPr>
          <w:b/>
          <w:bCs/>
        </w:rPr>
        <w:t xml:space="preserve"> 202</w:t>
      </w:r>
      <w:r>
        <w:rPr>
          <w:b/>
          <w:bCs/>
        </w:rPr>
        <w:t>6</w:t>
      </w:r>
      <w:r w:rsidRPr="0027460D">
        <w:rPr>
          <w:b/>
          <w:bCs/>
        </w:rPr>
        <w:t>) -</w:t>
      </w:r>
      <w:r w:rsidRPr="001B2A20">
        <w:t xml:space="preserve"> The National Planning Policy Framework (NPPF) sets out the Government’s planning policies for England and how these should be applied. </w:t>
      </w:r>
    </w:p>
    <w:p w14:paraId="4CD32806" w14:textId="77777777" w:rsidR="009C6BA9" w:rsidRDefault="009C6BA9" w:rsidP="009C6BA9"/>
    <w:p w14:paraId="5BB34552" w14:textId="77777777" w:rsidR="009C6BA9" w:rsidRDefault="009C6BA9" w:rsidP="009C6BA9">
      <w:r w:rsidRPr="00B60A1D">
        <w:t>Planning law requires that applications for planning permission be determined in accordance with the development plan, unless material considerations indicate otherwise. The national decision-making policies in this Framework are a material consideration in making these decisions and should be read alongside the policies in the development plan.</w:t>
      </w:r>
    </w:p>
    <w:p w14:paraId="07773E26" w14:textId="77777777" w:rsidR="009C6BA9" w:rsidRDefault="009C6BA9" w:rsidP="009C6BA9"/>
    <w:p w14:paraId="0497E5BD" w14:textId="77777777" w:rsidR="009C6BA9" w:rsidRDefault="009C6BA9" w:rsidP="009C6BA9">
      <w:r>
        <w:t>The Local Planning Authority consider the following NPPF policies relevant to this proposal.</w:t>
      </w:r>
    </w:p>
    <w:p w14:paraId="52554466" w14:textId="77777777" w:rsidR="009C6BA9" w:rsidRDefault="009C6BA9" w:rsidP="009C6BA9"/>
    <w:p w14:paraId="01C3AE8A" w14:textId="008AB485" w:rsidR="009C6BA9" w:rsidRDefault="009C6BA9" w:rsidP="009C6BA9">
      <w:r>
        <w:lastRenderedPageBreak/>
        <w:t>DM3: Determining development proposals</w:t>
      </w:r>
    </w:p>
    <w:p w14:paraId="16C4B99A" w14:textId="74B0E5E8" w:rsidR="009C6BA9" w:rsidRDefault="009C6BA9" w:rsidP="009C6BA9">
      <w:r>
        <w:t>S3: Presumption in favour of sustainable development</w:t>
      </w:r>
    </w:p>
    <w:p w14:paraId="227B594D" w14:textId="79F41C3F" w:rsidR="009C6BA9" w:rsidRDefault="009C6BA9" w:rsidP="009C6BA9">
      <w:r>
        <w:t>DP3: Key principles for well-designed places</w:t>
      </w:r>
    </w:p>
    <w:p w14:paraId="28921E39" w14:textId="77777777" w:rsidR="009C6BA9" w:rsidRPr="008F25BF" w:rsidRDefault="009C6BA9" w:rsidP="009C6BA9">
      <w:pPr>
        <w:rPr>
          <w:rFonts w:cs="Arial"/>
        </w:rPr>
      </w:pPr>
    </w:p>
    <w:p w14:paraId="089E3425" w14:textId="77777777" w:rsidR="009C6BA9" w:rsidRPr="00DA3B2A" w:rsidRDefault="009C6BA9" w:rsidP="009C6BA9">
      <w:pPr>
        <w:pStyle w:val="Heading2"/>
        <w:rPr>
          <w:u w:val="single"/>
        </w:rPr>
      </w:pPr>
      <w:bookmarkStart w:id="4" w:name="_Hlk199338050"/>
      <w:r w:rsidRPr="00DA3B2A">
        <w:rPr>
          <w:u w:val="single"/>
        </w:rPr>
        <w:t>Issues</w:t>
      </w:r>
    </w:p>
    <w:p w14:paraId="38433533" w14:textId="77777777" w:rsidR="009C6BA9" w:rsidRDefault="009C6BA9" w:rsidP="009C6BA9"/>
    <w:p w14:paraId="055CC37E" w14:textId="77777777" w:rsidR="009C6BA9" w:rsidRDefault="009C6BA9" w:rsidP="009C6BA9">
      <w:pPr>
        <w:rPr>
          <w:u w:val="single"/>
        </w:rPr>
      </w:pPr>
      <w:r w:rsidRPr="00ED3CFA">
        <w:rPr>
          <w:u w:val="single"/>
        </w:rPr>
        <w:t>Principle of development:</w:t>
      </w:r>
      <w:r>
        <w:rPr>
          <w:u w:val="single"/>
        </w:rPr>
        <w:t xml:space="preserve"> </w:t>
      </w:r>
    </w:p>
    <w:p w14:paraId="321AD791" w14:textId="77777777" w:rsidR="006F01E4" w:rsidRDefault="006F01E4" w:rsidP="00094DB5">
      <w:pPr>
        <w:jc w:val="both"/>
        <w:rPr>
          <w:color w:val="FF0000"/>
        </w:rPr>
      </w:pPr>
    </w:p>
    <w:p w14:paraId="667F081B" w14:textId="16E62424" w:rsidR="006F01E4" w:rsidRPr="00ED3CFA" w:rsidRDefault="006F01E4" w:rsidP="006F01E4">
      <w:pPr>
        <w:jc w:val="both"/>
        <w:rPr>
          <w:rFonts w:cs="Arial"/>
        </w:rPr>
      </w:pPr>
      <w:r w:rsidRPr="00ED3CFA">
        <w:rPr>
          <w:rFonts w:cs="Arial"/>
        </w:rPr>
        <w:t xml:space="preserve">The principal of making elevational changes to a shopfront and creation of external seating area to the front of an existing commercial unit (Use Class E) is generally acceptable in circumstances where there is no overriding unduly harmful impact upon either the residential or visual amenity or the character of the area. The </w:t>
      </w:r>
      <w:r w:rsidR="00ED3CFA" w:rsidRPr="00ED3CFA">
        <w:rPr>
          <w:rFonts w:cs="Arial"/>
        </w:rPr>
        <w:t>former</w:t>
      </w:r>
      <w:r w:rsidRPr="00ED3CFA">
        <w:rPr>
          <w:rFonts w:cs="Arial"/>
        </w:rPr>
        <w:t xml:space="preserve"> use of the commercial unit </w:t>
      </w:r>
      <w:r w:rsidR="00ED3CFA" w:rsidRPr="00ED3CFA">
        <w:rPr>
          <w:rFonts w:cs="Arial"/>
        </w:rPr>
        <w:t>was</w:t>
      </w:r>
      <w:r w:rsidRPr="00ED3CFA">
        <w:rPr>
          <w:rFonts w:cs="Arial"/>
        </w:rPr>
        <w:t xml:space="preserve"> a </w:t>
      </w:r>
      <w:r w:rsidR="00ED3CFA" w:rsidRPr="00ED3CFA">
        <w:rPr>
          <w:rFonts w:cs="Arial"/>
        </w:rPr>
        <w:t>Pharmacy</w:t>
      </w:r>
      <w:r w:rsidRPr="00ED3CFA">
        <w:rPr>
          <w:rFonts w:cs="Arial"/>
        </w:rPr>
        <w:t xml:space="preserve"> (Use Class E) and the proposed use is </w:t>
      </w:r>
      <w:r w:rsidR="00ED3CFA" w:rsidRPr="00ED3CFA">
        <w:rPr>
          <w:rFonts w:cs="Arial"/>
        </w:rPr>
        <w:t>a coffee shop</w:t>
      </w:r>
      <w:r w:rsidRPr="00ED3CFA">
        <w:rPr>
          <w:rFonts w:cs="Arial"/>
        </w:rPr>
        <w:t xml:space="preserve"> (Class E), the General Permitted Development Order 2015 allows for the change of use </w:t>
      </w:r>
      <w:r w:rsidR="00ED3CFA" w:rsidRPr="00ED3CFA">
        <w:rPr>
          <w:rFonts w:cs="Arial"/>
        </w:rPr>
        <w:t>within the same Use Class</w:t>
      </w:r>
      <w:r w:rsidRPr="00ED3CFA">
        <w:rPr>
          <w:rFonts w:cs="Arial"/>
        </w:rPr>
        <w:t xml:space="preserve"> without prior approval or planning permission, therefore this application is only to consider to changes to the shopfront and </w:t>
      </w:r>
      <w:r w:rsidR="00ED3CFA" w:rsidRPr="00ED3CFA">
        <w:rPr>
          <w:rFonts w:cs="Arial"/>
        </w:rPr>
        <w:t>external seating area</w:t>
      </w:r>
      <w:r w:rsidRPr="00ED3CFA">
        <w:rPr>
          <w:rFonts w:cs="Arial"/>
        </w:rPr>
        <w:t xml:space="preserve">. </w:t>
      </w:r>
    </w:p>
    <w:p w14:paraId="2717A7EA" w14:textId="77777777" w:rsidR="006F01E4" w:rsidRPr="004901B8" w:rsidRDefault="006F01E4" w:rsidP="00094DB5">
      <w:pPr>
        <w:jc w:val="both"/>
        <w:rPr>
          <w:rFonts w:cs="Arial"/>
          <w:color w:val="FF0000"/>
        </w:rPr>
      </w:pPr>
    </w:p>
    <w:p w14:paraId="6A34EDC4" w14:textId="49811346" w:rsidR="00ED3CFA" w:rsidRPr="00ED3CFA" w:rsidRDefault="00ED3CFA" w:rsidP="00ED3CFA">
      <w:pPr>
        <w:jc w:val="both"/>
      </w:pPr>
      <w:r w:rsidRPr="00ED3CFA">
        <w:t xml:space="preserve">The main policies that relate to the assessment of the proposal are the National Planning Policy Framework, in particular Policy DP3 (Key principles for well-designed places), Core Strategy policies DM1, </w:t>
      </w:r>
      <w:r w:rsidRPr="00ED3CFA">
        <w:rPr>
          <w:rFonts w:cs="Arial"/>
        </w:rPr>
        <w:t xml:space="preserve">SP1, C6 and EN1 </w:t>
      </w:r>
      <w:r w:rsidRPr="00ED3CFA">
        <w:t>and SP1 (Spatial Principles) and the Saved Unitary Development Plan Policy DC14 (Shop fronts and related signs).</w:t>
      </w:r>
    </w:p>
    <w:p w14:paraId="203CE144" w14:textId="77777777" w:rsidR="005262E6" w:rsidRDefault="005262E6" w:rsidP="009C6BA9">
      <w:pPr>
        <w:rPr>
          <w:u w:val="single"/>
        </w:rPr>
      </w:pPr>
    </w:p>
    <w:p w14:paraId="65DFC8CF" w14:textId="2D9F2464" w:rsidR="009145AC" w:rsidRPr="00D500ED" w:rsidRDefault="009C6BA9" w:rsidP="0088775D">
      <w:pPr>
        <w:rPr>
          <w:u w:val="single"/>
        </w:rPr>
      </w:pPr>
      <w:r w:rsidRPr="00FA327D">
        <w:rPr>
          <w:u w:val="single"/>
        </w:rPr>
        <w:t>Impact on visual amenity and the street</w:t>
      </w:r>
      <w:r w:rsidR="00FA327D" w:rsidRPr="00FA327D">
        <w:rPr>
          <w:u w:val="single"/>
        </w:rPr>
        <w:t xml:space="preserve"> </w:t>
      </w:r>
      <w:r w:rsidRPr="00FA327D">
        <w:rPr>
          <w:u w:val="single"/>
        </w:rPr>
        <w:t>scene:</w:t>
      </w:r>
      <w:r w:rsidRPr="00AD157C">
        <w:rPr>
          <w:u w:val="single"/>
        </w:rPr>
        <w:t xml:space="preserve"> </w:t>
      </w:r>
    </w:p>
    <w:p w14:paraId="34A494F1" w14:textId="77777777" w:rsidR="00BD718B" w:rsidRDefault="00BD718B" w:rsidP="0088775D">
      <w:pPr>
        <w:rPr>
          <w:b/>
          <w:bCs/>
          <w:color w:val="000000" w:themeColor="text1"/>
        </w:rPr>
      </w:pPr>
    </w:p>
    <w:p w14:paraId="3FCD48EE" w14:textId="430A24EF" w:rsidR="00BD718B" w:rsidRPr="00BD718B" w:rsidRDefault="00BD718B" w:rsidP="00BD718B">
      <w:pPr>
        <w:rPr>
          <w:color w:val="FF0000"/>
        </w:rPr>
      </w:pPr>
      <w:r w:rsidRPr="00FA327D">
        <w:rPr>
          <w:color w:val="000000" w:themeColor="text1"/>
        </w:rPr>
        <w:t xml:space="preserve">At the front of the unit, alterations to the shopfront have taken place, including changes to the entrance door, window arrangements and external colour finish. </w:t>
      </w:r>
      <w:r w:rsidRPr="00BD718B">
        <w:t>The associated signage has been assessed separately under the accompanying advertisement application</w:t>
      </w:r>
      <w:r w:rsidRPr="002B336C">
        <w:rPr>
          <w:color w:val="000000" w:themeColor="text1"/>
        </w:rPr>
        <w:t xml:space="preserve">. The proposed shopfront works comprise of the </w:t>
      </w:r>
      <w:r w:rsidR="00553B55">
        <w:t>alterations to the glazing pattern</w:t>
      </w:r>
      <w:r w:rsidR="003A2078" w:rsidRPr="00D500ED">
        <w:rPr>
          <w:color w:val="000000" w:themeColor="text1"/>
        </w:rPr>
        <w:t>, including</w:t>
      </w:r>
      <w:r w:rsidR="009A5A9E" w:rsidRPr="00D500ED">
        <w:rPr>
          <w:color w:val="000000" w:themeColor="text1"/>
        </w:rPr>
        <w:t xml:space="preserve"> </w:t>
      </w:r>
      <w:r w:rsidR="00CE7DDB" w:rsidRPr="00D500ED">
        <w:rPr>
          <w:color w:val="000000" w:themeColor="text1"/>
        </w:rPr>
        <w:t>windows and</w:t>
      </w:r>
      <w:r w:rsidR="009A5A9E" w:rsidRPr="00D500ED">
        <w:rPr>
          <w:color w:val="000000" w:themeColor="text1"/>
        </w:rPr>
        <w:t xml:space="preserve"> entrance door</w:t>
      </w:r>
      <w:r w:rsidR="00CE7DDB" w:rsidRPr="00D500ED">
        <w:rPr>
          <w:color w:val="000000" w:themeColor="text1"/>
        </w:rPr>
        <w:t xml:space="preserve">; </w:t>
      </w:r>
      <w:r w:rsidR="003A2078" w:rsidRPr="00D500ED">
        <w:rPr>
          <w:color w:val="000000" w:themeColor="text1"/>
        </w:rPr>
        <w:t>reinstatement of level access ramp</w:t>
      </w:r>
      <w:r w:rsidR="00CE7DDB" w:rsidRPr="00D500ED">
        <w:rPr>
          <w:color w:val="000000" w:themeColor="text1"/>
        </w:rPr>
        <w:t xml:space="preserve"> and </w:t>
      </w:r>
      <w:r w:rsidRPr="00D500ED">
        <w:rPr>
          <w:color w:val="000000" w:themeColor="text1"/>
        </w:rPr>
        <w:t xml:space="preserve">the repainting of the </w:t>
      </w:r>
      <w:r w:rsidR="00D500ED" w:rsidRPr="00D500ED">
        <w:rPr>
          <w:color w:val="000000" w:themeColor="text1"/>
        </w:rPr>
        <w:t>frames</w:t>
      </w:r>
      <w:r w:rsidRPr="00D500ED">
        <w:rPr>
          <w:color w:val="000000" w:themeColor="text1"/>
        </w:rPr>
        <w:t xml:space="preserve"> from </w:t>
      </w:r>
      <w:r w:rsidR="00D500ED" w:rsidRPr="00D500ED">
        <w:rPr>
          <w:color w:val="000000" w:themeColor="text1"/>
        </w:rPr>
        <w:t>white</w:t>
      </w:r>
      <w:r w:rsidRPr="00D500ED">
        <w:rPr>
          <w:color w:val="000000" w:themeColor="text1"/>
        </w:rPr>
        <w:t xml:space="preserve"> to </w:t>
      </w:r>
      <w:r w:rsidR="00D500ED" w:rsidRPr="00D500ED">
        <w:rPr>
          <w:color w:val="000000" w:themeColor="text1"/>
        </w:rPr>
        <w:t xml:space="preserve">dark </w:t>
      </w:r>
      <w:r w:rsidRPr="00D500ED">
        <w:rPr>
          <w:color w:val="000000" w:themeColor="text1"/>
        </w:rPr>
        <w:t>grey to match the</w:t>
      </w:r>
      <w:r w:rsidR="00D500ED" w:rsidRPr="00D500ED">
        <w:rPr>
          <w:color w:val="000000" w:themeColor="text1"/>
        </w:rPr>
        <w:t xml:space="preserve"> new</w:t>
      </w:r>
      <w:r w:rsidRPr="00D500ED">
        <w:rPr>
          <w:color w:val="000000" w:themeColor="text1"/>
        </w:rPr>
        <w:t xml:space="preserve"> fascia signage. </w:t>
      </w:r>
    </w:p>
    <w:p w14:paraId="4173B930" w14:textId="77777777" w:rsidR="00BD718B" w:rsidRPr="00BD718B" w:rsidRDefault="00BD718B" w:rsidP="00BD718B">
      <w:pPr>
        <w:rPr>
          <w:color w:val="FF0000"/>
        </w:rPr>
      </w:pPr>
    </w:p>
    <w:p w14:paraId="0F944167" w14:textId="7E345DF9" w:rsidR="00BD718B" w:rsidRPr="00F04885" w:rsidRDefault="00BD718B" w:rsidP="00BD718B">
      <w:pPr>
        <w:rPr>
          <w:color w:val="000000" w:themeColor="text1"/>
        </w:rPr>
      </w:pPr>
      <w:r w:rsidRPr="00553B55">
        <w:t xml:space="preserve">Chorlton District Centre contains a mix of traditional and modern shop frontages. </w:t>
      </w:r>
      <w:r w:rsidRPr="00F04885">
        <w:rPr>
          <w:color w:val="000000" w:themeColor="text1"/>
        </w:rPr>
        <w:t xml:space="preserve">The </w:t>
      </w:r>
      <w:r w:rsidR="000058FE" w:rsidRPr="00F04885">
        <w:rPr>
          <w:color w:val="000000" w:themeColor="text1"/>
        </w:rPr>
        <w:t xml:space="preserve">replacement glazing and </w:t>
      </w:r>
      <w:r w:rsidRPr="00F04885">
        <w:rPr>
          <w:color w:val="000000" w:themeColor="text1"/>
        </w:rPr>
        <w:t xml:space="preserve">repainting of </w:t>
      </w:r>
      <w:r w:rsidR="0036546B" w:rsidRPr="00F04885">
        <w:rPr>
          <w:color w:val="000000" w:themeColor="text1"/>
        </w:rPr>
        <w:t xml:space="preserve">the shopfront frame </w:t>
      </w:r>
      <w:r w:rsidRPr="00F04885">
        <w:rPr>
          <w:color w:val="000000" w:themeColor="text1"/>
        </w:rPr>
        <w:t xml:space="preserve">from </w:t>
      </w:r>
      <w:r w:rsidR="0036546B" w:rsidRPr="00F04885">
        <w:rPr>
          <w:color w:val="000000" w:themeColor="text1"/>
        </w:rPr>
        <w:t>white</w:t>
      </w:r>
      <w:r w:rsidRPr="00F04885">
        <w:rPr>
          <w:color w:val="000000" w:themeColor="text1"/>
        </w:rPr>
        <w:t xml:space="preserve"> to </w:t>
      </w:r>
      <w:r w:rsidR="0036546B" w:rsidRPr="00F04885">
        <w:rPr>
          <w:color w:val="000000" w:themeColor="text1"/>
        </w:rPr>
        <w:t xml:space="preserve">dark </w:t>
      </w:r>
      <w:r w:rsidRPr="00F04885">
        <w:rPr>
          <w:color w:val="000000" w:themeColor="text1"/>
        </w:rPr>
        <w:t xml:space="preserve">grey is considered to have a neutral impact on the character and appearance of the building, as the frontage is already painted and the proposed change seeks to coordinate the </w:t>
      </w:r>
      <w:r w:rsidR="00F04885" w:rsidRPr="00F04885">
        <w:rPr>
          <w:color w:val="000000" w:themeColor="text1"/>
        </w:rPr>
        <w:t>frame</w:t>
      </w:r>
      <w:r w:rsidRPr="00F04885">
        <w:rPr>
          <w:color w:val="000000" w:themeColor="text1"/>
        </w:rPr>
        <w:t xml:space="preserve"> finish with the fascia signage, similar to the previous occupier.</w:t>
      </w:r>
    </w:p>
    <w:p w14:paraId="69C78D0B" w14:textId="77777777" w:rsidR="009145AC" w:rsidRDefault="009145AC" w:rsidP="0088775D">
      <w:pPr>
        <w:rPr>
          <w:color w:val="000000" w:themeColor="text1"/>
        </w:rPr>
      </w:pPr>
    </w:p>
    <w:p w14:paraId="160FF5F6" w14:textId="55278FE1" w:rsidR="00FD1AA2" w:rsidRPr="00650A11" w:rsidRDefault="00FD1AA2" w:rsidP="0088775D">
      <w:pPr>
        <w:rPr>
          <w:color w:val="000000" w:themeColor="text1"/>
        </w:rPr>
      </w:pPr>
      <w:r w:rsidRPr="009E6CF2">
        <w:rPr>
          <w:color w:val="000000" w:themeColor="text1"/>
        </w:rPr>
        <w:t xml:space="preserve">The external seating area would take the form </w:t>
      </w:r>
      <w:r w:rsidR="003D7250" w:rsidRPr="009E6CF2">
        <w:rPr>
          <w:color w:val="000000" w:themeColor="text1"/>
        </w:rPr>
        <w:t xml:space="preserve">of </w:t>
      </w:r>
      <w:r w:rsidR="00A84976">
        <w:rPr>
          <w:color w:val="000000" w:themeColor="text1"/>
        </w:rPr>
        <w:t xml:space="preserve">4.no </w:t>
      </w:r>
      <w:r w:rsidR="00492731" w:rsidRPr="009E6CF2">
        <w:rPr>
          <w:color w:val="000000" w:themeColor="text1"/>
        </w:rPr>
        <w:t xml:space="preserve">tables and </w:t>
      </w:r>
      <w:r w:rsidR="00A84976">
        <w:rPr>
          <w:color w:val="000000" w:themeColor="text1"/>
        </w:rPr>
        <w:t xml:space="preserve">associated </w:t>
      </w:r>
      <w:r w:rsidR="00492731" w:rsidRPr="009E6CF2">
        <w:rPr>
          <w:color w:val="000000" w:themeColor="text1"/>
        </w:rPr>
        <w:t xml:space="preserve">seating within the applicant’s private forecourt </w:t>
      </w:r>
      <w:r w:rsidR="009E6CF2" w:rsidRPr="009E6CF2">
        <w:rPr>
          <w:color w:val="000000" w:themeColor="text1"/>
        </w:rPr>
        <w:t xml:space="preserve">to the eastern side of the application property fronting Albany Road. </w:t>
      </w:r>
      <w:r w:rsidR="009E6CF2">
        <w:rPr>
          <w:color w:val="000000" w:themeColor="text1"/>
        </w:rPr>
        <w:t xml:space="preserve">The submitted plans do not illustrate </w:t>
      </w:r>
      <w:r w:rsidR="00A84976">
        <w:rPr>
          <w:color w:val="000000" w:themeColor="text1"/>
        </w:rPr>
        <w:t>the p</w:t>
      </w:r>
      <w:r w:rsidR="004409C6">
        <w:rPr>
          <w:color w:val="000000" w:themeColor="text1"/>
        </w:rPr>
        <w:t>roposal</w:t>
      </w:r>
      <w:r w:rsidR="00A84976">
        <w:rPr>
          <w:color w:val="000000" w:themeColor="text1"/>
        </w:rPr>
        <w:t xml:space="preserve"> </w:t>
      </w:r>
      <w:r w:rsidR="009F531A">
        <w:rPr>
          <w:color w:val="000000" w:themeColor="text1"/>
        </w:rPr>
        <w:t xml:space="preserve">of </w:t>
      </w:r>
      <w:r w:rsidR="004409C6">
        <w:rPr>
          <w:color w:val="000000" w:themeColor="text1"/>
        </w:rPr>
        <w:t xml:space="preserve">any </w:t>
      </w:r>
      <w:r w:rsidR="009F531A">
        <w:rPr>
          <w:color w:val="000000" w:themeColor="text1"/>
        </w:rPr>
        <w:t xml:space="preserve">permeant </w:t>
      </w:r>
      <w:r w:rsidR="004409C6">
        <w:rPr>
          <w:color w:val="000000" w:themeColor="text1"/>
        </w:rPr>
        <w:t>boundary treatments</w:t>
      </w:r>
      <w:r w:rsidR="00650A11">
        <w:rPr>
          <w:color w:val="000000" w:themeColor="text1"/>
        </w:rPr>
        <w:t xml:space="preserve">. </w:t>
      </w:r>
      <w:r w:rsidR="009F531A">
        <w:rPr>
          <w:color w:val="000000" w:themeColor="text1"/>
        </w:rPr>
        <w:t xml:space="preserve"> </w:t>
      </w:r>
      <w:r w:rsidR="0088775D" w:rsidRPr="0088775D">
        <w:rPr>
          <w:color w:val="000000" w:themeColor="text1"/>
        </w:rPr>
        <w:t xml:space="preserve">As </w:t>
      </w:r>
      <w:r w:rsidR="0088775D">
        <w:rPr>
          <w:color w:val="000000" w:themeColor="text1"/>
        </w:rPr>
        <w:t>this furniture</w:t>
      </w:r>
      <w:r w:rsidR="0088775D" w:rsidRPr="0088775D">
        <w:rPr>
          <w:color w:val="000000" w:themeColor="text1"/>
        </w:rPr>
        <w:t xml:space="preserve"> would be removeable they do not require consent and on this basis cannot be determined unfavourably.</w:t>
      </w:r>
    </w:p>
    <w:p w14:paraId="1419A563" w14:textId="77777777" w:rsidR="00E25348" w:rsidRDefault="00E25348" w:rsidP="009C6BA9"/>
    <w:p w14:paraId="5DDDC1E9" w14:textId="292DCA1C" w:rsidR="00E25348" w:rsidRDefault="00E25348" w:rsidP="009C6BA9">
      <w:r w:rsidRPr="00E25348">
        <w:t xml:space="preserve">In short, the proposal is considered acceptable on design grounds, pursuant to Policy SP1 and EN1 of the Core Strategy. </w:t>
      </w:r>
    </w:p>
    <w:p w14:paraId="0F715F5D" w14:textId="77777777" w:rsidR="006F14E4" w:rsidRDefault="006F14E4" w:rsidP="009C6BA9"/>
    <w:p w14:paraId="1C47C813" w14:textId="75D93453" w:rsidR="006F14E4" w:rsidRDefault="006F14E4" w:rsidP="009C6BA9">
      <w:r w:rsidRPr="006F14E4">
        <w:rPr>
          <w:u w:val="single"/>
        </w:rPr>
        <w:t>Impact on residential amenity:</w:t>
      </w:r>
    </w:p>
    <w:p w14:paraId="05F772B6" w14:textId="77777777" w:rsidR="006F14E4" w:rsidRDefault="006F14E4" w:rsidP="009C6BA9"/>
    <w:p w14:paraId="53A734AD" w14:textId="7CA06BF1" w:rsidR="006F14E4" w:rsidRDefault="006F14E4" w:rsidP="009C6BA9">
      <w:r w:rsidRPr="006F14E4">
        <w:t>The proposal would not adversely impact upon the visual amenity of any neighbouring property nor lead to a loss of light, loss of privacy or provide an overbearing impact, by virtue of the separation distances maintained to neighbouring property, and due to the nature of the proposed associated works.</w:t>
      </w:r>
    </w:p>
    <w:p w14:paraId="72488222" w14:textId="77777777" w:rsidR="007B6B0C" w:rsidRDefault="007B6B0C" w:rsidP="009C6BA9"/>
    <w:p w14:paraId="6A190A25" w14:textId="14D3FE40" w:rsidR="009623C8" w:rsidRDefault="007B6B0C" w:rsidP="009C6BA9">
      <w:r w:rsidRPr="009623C8">
        <w:lastRenderedPageBreak/>
        <w:t>The front seating</w:t>
      </w:r>
      <w:r w:rsidR="009623C8" w:rsidRPr="009623C8">
        <w:t xml:space="preserve"> area</w:t>
      </w:r>
      <w:r w:rsidRPr="009623C8">
        <w:t xml:space="preserve"> proposed would be open and open onto </w:t>
      </w:r>
      <w:r w:rsidR="009623C8" w:rsidRPr="009623C8">
        <w:t>Albany</w:t>
      </w:r>
      <w:r w:rsidRPr="009623C8">
        <w:t xml:space="preserve"> Road, where customers could sit. </w:t>
      </w:r>
      <w:r w:rsidR="00CD540F">
        <w:t>The submitted application form states proposed opening hours would be 07:00-19:00</w:t>
      </w:r>
      <w:r w:rsidR="00D2404D">
        <w:t xml:space="preserve"> Monday-Sunday and on Bank Holidays. </w:t>
      </w:r>
      <w:r w:rsidR="00A16B17">
        <w:t xml:space="preserve">Given the modest scale of seating and proposed </w:t>
      </w:r>
      <w:r w:rsidR="00D2404D">
        <w:t>operational hours are not considered to give rise to undue impacts upon neighbouring residen</w:t>
      </w:r>
      <w:r w:rsidR="00A16B17">
        <w:t xml:space="preserve">tial properties. </w:t>
      </w:r>
    </w:p>
    <w:p w14:paraId="347E6731" w14:textId="77777777" w:rsidR="007B6B0C" w:rsidRDefault="007B6B0C" w:rsidP="009C6BA9">
      <w:pPr>
        <w:rPr>
          <w:color w:val="FF0000"/>
        </w:rPr>
      </w:pPr>
    </w:p>
    <w:p w14:paraId="5119D602" w14:textId="6906C58D" w:rsidR="007B6B0C" w:rsidRPr="003E504A" w:rsidRDefault="007B6B0C" w:rsidP="009C6BA9">
      <w:pPr>
        <w:rPr>
          <w:color w:val="000000" w:themeColor="text1"/>
        </w:rPr>
      </w:pPr>
      <w:r w:rsidRPr="003E504A">
        <w:rPr>
          <w:color w:val="000000" w:themeColor="text1"/>
        </w:rPr>
        <w:t>A condition would also be attached to ensure no amplified sound, live or recorded music, played in any of the external areas, at any time.</w:t>
      </w:r>
    </w:p>
    <w:p w14:paraId="65E0BBAB" w14:textId="77777777" w:rsidR="006F14E4" w:rsidRDefault="006F14E4" w:rsidP="009C6BA9"/>
    <w:p w14:paraId="1C10869E" w14:textId="77AAF21D" w:rsidR="006F14E4" w:rsidRDefault="007B6B0C" w:rsidP="009C6BA9">
      <w:r w:rsidRPr="007B6B0C">
        <w:t>In short, the proposal is not considered to give rise to adverse residential amenity implications, pursuant to Policy SP1 and DM1 of the Core Strategy, given the use of conditions to control its use.</w:t>
      </w:r>
    </w:p>
    <w:p w14:paraId="5316CE63" w14:textId="77777777" w:rsidR="009C6BA9" w:rsidRPr="00B8703E" w:rsidRDefault="009C6BA9" w:rsidP="009C6BA9"/>
    <w:p w14:paraId="341D469F" w14:textId="77777777" w:rsidR="00904425" w:rsidRPr="002E222E" w:rsidRDefault="00904425" w:rsidP="00904425">
      <w:pPr>
        <w:rPr>
          <w:u w:val="single"/>
        </w:rPr>
      </w:pPr>
      <w:bookmarkStart w:id="5" w:name="_Hlk180758746"/>
      <w:r w:rsidRPr="002E222E">
        <w:rPr>
          <w:u w:val="single"/>
        </w:rPr>
        <w:t>Accessibility</w:t>
      </w:r>
      <w:r>
        <w:rPr>
          <w:u w:val="single"/>
        </w:rPr>
        <w:t>:</w:t>
      </w:r>
    </w:p>
    <w:p w14:paraId="622B1C20" w14:textId="77777777" w:rsidR="00904425" w:rsidRDefault="00904425" w:rsidP="00904425"/>
    <w:p w14:paraId="2AE2D3B7" w14:textId="77777777" w:rsidR="00904425" w:rsidRDefault="00904425" w:rsidP="00904425">
      <w:r>
        <w:t xml:space="preserve">During the course of the application, the scheme was revised to incorporate the reinstatement of level access to the existing commercial unit. This provision of this element will be requested by condition to ensure its timely installation. </w:t>
      </w:r>
    </w:p>
    <w:p w14:paraId="350EDB2F" w14:textId="77777777" w:rsidR="00904425" w:rsidRDefault="00904425" w:rsidP="00904425"/>
    <w:p w14:paraId="2CF8826F" w14:textId="57550937" w:rsidR="009C6BA9" w:rsidRDefault="009C6BA9" w:rsidP="009C6BA9">
      <w:pPr>
        <w:rPr>
          <w:u w:val="single"/>
        </w:rPr>
      </w:pPr>
      <w:r>
        <w:rPr>
          <w:u w:val="single"/>
        </w:rPr>
        <w:t xml:space="preserve">Impact on </w:t>
      </w:r>
      <w:r w:rsidRPr="00AD157C">
        <w:rPr>
          <w:u w:val="single"/>
        </w:rPr>
        <w:t>Highway</w:t>
      </w:r>
      <w:r>
        <w:rPr>
          <w:u w:val="single"/>
        </w:rPr>
        <w:t xml:space="preserve"> Safety</w:t>
      </w:r>
      <w:r w:rsidRPr="00AD157C">
        <w:rPr>
          <w:u w:val="single"/>
        </w:rPr>
        <w:t xml:space="preserve">: </w:t>
      </w:r>
    </w:p>
    <w:bookmarkEnd w:id="5"/>
    <w:p w14:paraId="54B0A754" w14:textId="77777777" w:rsidR="009C6BA9" w:rsidRDefault="009C6BA9" w:rsidP="009C6BA9">
      <w:pPr>
        <w:rPr>
          <w:u w:val="single"/>
        </w:rPr>
      </w:pPr>
    </w:p>
    <w:p w14:paraId="777AE79B" w14:textId="3EE7B6F6" w:rsidR="00C422B1" w:rsidRPr="00A57A6A" w:rsidRDefault="009C6BA9" w:rsidP="00A57A6A">
      <w:r w:rsidRPr="000E0E04">
        <w:t xml:space="preserve">The proposed development would </w:t>
      </w:r>
      <w:r w:rsidR="00B56E4B">
        <w:t xml:space="preserve">create an external seating area for customers, comprising </w:t>
      </w:r>
      <w:r w:rsidR="00A57A6A">
        <w:t xml:space="preserve">4 tables with 12 associated chairs </w:t>
      </w:r>
      <w:r w:rsidR="00E30B0D">
        <w:t xml:space="preserve">located within a private forecourt </w:t>
      </w:r>
      <w:r w:rsidR="00C73579">
        <w:t xml:space="preserve">fronting </w:t>
      </w:r>
      <w:r w:rsidR="000E0E04">
        <w:t xml:space="preserve">Albany Road. </w:t>
      </w:r>
      <w:r w:rsidR="00E30B0D">
        <w:t xml:space="preserve"> </w:t>
      </w:r>
    </w:p>
    <w:p w14:paraId="3CADC73D" w14:textId="77777777" w:rsidR="00C422B1" w:rsidRDefault="00C422B1" w:rsidP="009C6BA9">
      <w:pPr>
        <w:rPr>
          <w:highlight w:val="yellow"/>
        </w:rPr>
      </w:pPr>
    </w:p>
    <w:p w14:paraId="1810148A" w14:textId="1203656D" w:rsidR="009C6BA9" w:rsidRDefault="000E0E04" w:rsidP="000E0E04">
      <w:r w:rsidRPr="000E0E04">
        <w:t xml:space="preserve">Highway Services has reviewed the submission and consider that the development would </w:t>
      </w:r>
      <w:r w:rsidR="009C6BA9" w:rsidRPr="000E0E04">
        <w:t xml:space="preserve">not interfere with the </w:t>
      </w:r>
      <w:r w:rsidR="00C422B1" w:rsidRPr="000E0E04">
        <w:t>adopted footway</w:t>
      </w:r>
      <w:r w:rsidRPr="000E0E04">
        <w:t xml:space="preserve">, </w:t>
      </w:r>
      <w:r w:rsidR="009C6BA9" w:rsidRPr="000E0E04">
        <w:t>as such is considered acceptable in this regard.</w:t>
      </w:r>
      <w:r w:rsidR="009C6BA9">
        <w:t xml:space="preserve"> </w:t>
      </w:r>
    </w:p>
    <w:p w14:paraId="68646328" w14:textId="77777777" w:rsidR="00904425" w:rsidRDefault="00904425" w:rsidP="000E0E04"/>
    <w:p w14:paraId="2EC9973A" w14:textId="2D99FCD8" w:rsidR="00904425" w:rsidRDefault="00904425" w:rsidP="000E0E04">
      <w:r w:rsidRPr="00904425">
        <w:t>The proposal is considered acceptable in terms of highway considerations, pursuant to policies T1, SP1 and DM1 of the Manchester Core Strategy.</w:t>
      </w:r>
    </w:p>
    <w:p w14:paraId="3BF0AF80" w14:textId="77777777" w:rsidR="009C6BA9" w:rsidRDefault="009C6BA9" w:rsidP="009C6BA9"/>
    <w:p w14:paraId="1B899246" w14:textId="77777777" w:rsidR="009C6BA9" w:rsidRDefault="009C6BA9" w:rsidP="009C6BA9">
      <w:pPr>
        <w:rPr>
          <w:u w:val="single"/>
        </w:rPr>
      </w:pPr>
      <w:r w:rsidRPr="001E427C">
        <w:rPr>
          <w:u w:val="single"/>
        </w:rPr>
        <w:t>Waste:</w:t>
      </w:r>
    </w:p>
    <w:p w14:paraId="07BD59EE" w14:textId="77777777" w:rsidR="009C6BA9" w:rsidRDefault="009C6BA9" w:rsidP="009C6BA9">
      <w:pPr>
        <w:rPr>
          <w:rFonts w:cs="Arial"/>
        </w:rPr>
      </w:pPr>
    </w:p>
    <w:p w14:paraId="062FB26B" w14:textId="77777777" w:rsidR="009C6BA9" w:rsidRPr="00E4280B" w:rsidRDefault="009C6BA9" w:rsidP="009C6BA9">
      <w:pPr>
        <w:rPr>
          <w:rFonts w:cs="Arial"/>
        </w:rPr>
      </w:pPr>
      <w:bookmarkStart w:id="6" w:name="_Hlk213336783"/>
      <w:r w:rsidRPr="00B13717">
        <w:rPr>
          <w:rFonts w:cs="Arial"/>
        </w:rPr>
        <w:t>The current waste storage arrangements would be unaffected by the proposal.</w:t>
      </w:r>
      <w:bookmarkEnd w:id="6"/>
    </w:p>
    <w:p w14:paraId="3CB70A97" w14:textId="77777777" w:rsidR="009C6BA9" w:rsidRPr="00B8703E" w:rsidRDefault="009C6BA9" w:rsidP="009C6BA9">
      <w:pPr>
        <w:rPr>
          <w:rFonts w:cs="Arial"/>
        </w:rPr>
      </w:pPr>
    </w:p>
    <w:p w14:paraId="551E1CFE" w14:textId="77777777" w:rsidR="009C6BA9" w:rsidRPr="00B8703E" w:rsidRDefault="009C6BA9" w:rsidP="009C6BA9">
      <w:pPr>
        <w:rPr>
          <w:rFonts w:cs="Arial"/>
          <w:u w:val="single"/>
        </w:rPr>
      </w:pPr>
      <w:r w:rsidRPr="000D6858">
        <w:rPr>
          <w:rFonts w:cs="Arial"/>
          <w:u w:val="single"/>
        </w:rPr>
        <w:t>Conclusion:</w:t>
      </w:r>
    </w:p>
    <w:bookmarkEnd w:id="2"/>
    <w:bookmarkEnd w:id="3"/>
    <w:bookmarkEnd w:id="4"/>
    <w:p w14:paraId="795CAD0A" w14:textId="77777777" w:rsidR="006D51D9" w:rsidRDefault="006D51D9" w:rsidP="009C6BA9">
      <w:pPr>
        <w:rPr>
          <w:rFonts w:cs="Arial"/>
        </w:rPr>
      </w:pPr>
    </w:p>
    <w:p w14:paraId="753B975D" w14:textId="42DD7171" w:rsidR="009C6BA9" w:rsidRPr="000D6858" w:rsidRDefault="009C6BA9" w:rsidP="009C6BA9">
      <w:pPr>
        <w:rPr>
          <w:rFonts w:cs="Arial"/>
          <w:color w:val="000000" w:themeColor="text1"/>
          <w:u w:val="single"/>
        </w:rPr>
      </w:pPr>
      <w:r w:rsidRPr="000D6858">
        <w:rPr>
          <w:color w:val="000000" w:themeColor="text1"/>
        </w:rPr>
        <w:t>Given the above issues, it is considered that the proposal is acceptable in terms of its principle, siting, scale and massing, appearance, impact upon visual and residential amenity, waste storage</w:t>
      </w:r>
      <w:r w:rsidR="000D6858" w:rsidRPr="000D6858">
        <w:rPr>
          <w:color w:val="000000" w:themeColor="text1"/>
        </w:rPr>
        <w:t>, accessibility</w:t>
      </w:r>
      <w:r w:rsidRPr="000D6858">
        <w:rPr>
          <w:color w:val="000000" w:themeColor="text1"/>
        </w:rPr>
        <w:t xml:space="preserve"> and parking as it broadly complies with saved policies DC1</w:t>
      </w:r>
      <w:r w:rsidR="000D6858" w:rsidRPr="000D6858">
        <w:rPr>
          <w:color w:val="000000" w:themeColor="text1"/>
        </w:rPr>
        <w:t>4</w:t>
      </w:r>
      <w:r w:rsidRPr="000D6858">
        <w:rPr>
          <w:color w:val="000000" w:themeColor="text1"/>
        </w:rPr>
        <w:t xml:space="preserve"> of the UDP, policies DM1 and SP1 of the Core Strategy, policy JP-P1 and JP-P2 of the Places for Everyone joint development plan document and guidance contained within the NPPF.</w:t>
      </w:r>
    </w:p>
    <w:p w14:paraId="44052920" w14:textId="5EE3BB70" w:rsidR="00EF3E10" w:rsidRDefault="00EF3E10" w:rsidP="00D3474F"/>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28AF8AA5" w14:textId="23AD6FCA" w:rsidR="00D66B55" w:rsidRPr="00D66B55" w:rsidRDefault="006F7F26" w:rsidP="00D66B55">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77777777" w:rsidR="00EF3E10" w:rsidRDefault="00EF3E10" w:rsidP="00D3474F"/>
    <w:p w14:paraId="0E359CAC" w14:textId="69A39CAD" w:rsidR="00C62A32" w:rsidRDefault="005C02B9" w:rsidP="00B75EB9">
      <w:pPr>
        <w:spacing w:after="120"/>
      </w:pPr>
      <w:r w:rsidRPr="005C02B9">
        <w:rPr>
          <w:rStyle w:val="Heading2Char"/>
        </w:rPr>
        <w:t>Recommendation</w:t>
      </w:r>
      <w:r>
        <w:t xml:space="preserve">: </w:t>
      </w:r>
      <w:r w:rsidRPr="005C02B9">
        <w:rPr>
          <w:b/>
          <w:bCs/>
        </w:rPr>
        <w:t>Approve</w:t>
      </w:r>
    </w:p>
    <w:p w14:paraId="5B5621C0" w14:textId="77777777" w:rsidR="00BA1D7F" w:rsidRDefault="00BA1D7F" w:rsidP="00A331F9"/>
    <w:p w14:paraId="5DC294D1" w14:textId="77777777" w:rsidR="00BE39E6" w:rsidRPr="008F25BF" w:rsidRDefault="00BE39E6" w:rsidP="00BE39E6">
      <w:pPr>
        <w:pStyle w:val="Heading2"/>
      </w:pPr>
      <w:r w:rsidRPr="0013575D">
        <w:t>Article 35 Declaration</w:t>
      </w:r>
    </w:p>
    <w:p w14:paraId="0CD3FD7B" w14:textId="77777777" w:rsidR="00BE39E6" w:rsidRPr="008F25BF" w:rsidRDefault="00BE39E6" w:rsidP="00BE39E6">
      <w:pPr>
        <w:rPr>
          <w:rFonts w:cs="Arial"/>
        </w:rPr>
      </w:pPr>
    </w:p>
    <w:p w14:paraId="28BF8AC3" w14:textId="00B1486A" w:rsidR="00CF7E2E" w:rsidRDefault="00CF7E2E" w:rsidP="00CF7E2E">
      <w:r w:rsidRPr="006E4A48">
        <w:t xml:space="preserve">Officers have worked with the applicant/agent in a positive and proactive manner based on seeking solutions to problems arising in relation to dealing with the planning application. In this instance negotiations took place with regards </w:t>
      </w:r>
      <w:r w:rsidR="00677D71">
        <w:t xml:space="preserve">to the </w:t>
      </w:r>
      <w:r w:rsidR="0013575D">
        <w:t>reinstatement</w:t>
      </w:r>
      <w:r w:rsidR="00677D71">
        <w:t xml:space="preserve"> of level access </w:t>
      </w:r>
      <w:r w:rsidR="0013575D">
        <w:t>to the application property</w:t>
      </w:r>
      <w:r w:rsidRPr="006E4A48">
        <w:t xml:space="preserve">. Amended plans were submitted showing </w:t>
      </w:r>
      <w:r w:rsidR="0013575D">
        <w:t>inclusion of a level access ramp</w:t>
      </w:r>
      <w:r w:rsidRPr="006E4A48">
        <w:t>, the application has been determined with the attachment of appropriate conditions. The scheme is considered to be in accordance with the guidance contained within saved policy DC</w:t>
      </w:r>
      <w:r w:rsidR="00677D71">
        <w:t>14</w:t>
      </w:r>
      <w:r w:rsidRPr="006E4A48">
        <w:t xml:space="preserve"> of the Manchester Unitary Development Plan and to policies SP1 and DM1 of the Core Strategy.</w:t>
      </w:r>
    </w:p>
    <w:p w14:paraId="2FC478BC" w14:textId="77777777" w:rsidR="006B1081" w:rsidRDefault="006B1081" w:rsidP="00A331F9"/>
    <w:p w14:paraId="755A58C5" w14:textId="7D5AA339" w:rsidR="00626DBF" w:rsidRPr="00626DBF" w:rsidRDefault="00626DBF" w:rsidP="00A331F9">
      <w:pPr>
        <w:rPr>
          <w:b/>
          <w:bCs/>
        </w:rPr>
      </w:pPr>
      <w:r w:rsidRPr="00626DBF">
        <w:rPr>
          <w:b/>
          <w:bCs/>
        </w:rPr>
        <w:t>Condition(s) to be attached to decision for approval</w:t>
      </w:r>
    </w:p>
    <w:p w14:paraId="26E55863" w14:textId="77777777" w:rsidR="00A331F9" w:rsidRDefault="00A331F9">
      <w:pPr>
        <w:rPr>
          <w:rFonts w:ascii="Times New Roman" w:eastAsia="Times New Roman" w:hAnsi="Times New Roman"/>
        </w:rPr>
      </w:pPr>
    </w:p>
    <w:p w14:paraId="7B1ED087" w14:textId="77777777" w:rsidR="0013240B" w:rsidRPr="00C34AC3" w:rsidRDefault="0013240B" w:rsidP="0013240B">
      <w:pPr>
        <w:pStyle w:val="ListParagraph"/>
        <w:numPr>
          <w:ilvl w:val="0"/>
          <w:numId w:val="9"/>
        </w:numPr>
        <w:rPr>
          <w:rFonts w:cs="Arial"/>
          <w:u w:val="single"/>
        </w:rPr>
      </w:pPr>
      <w:r w:rsidRPr="00C34AC3">
        <w:rPr>
          <w:rFonts w:cs="Arial"/>
          <w:u w:val="single"/>
        </w:rPr>
        <w:t xml:space="preserve">3 Year Time Limit </w:t>
      </w:r>
    </w:p>
    <w:p w14:paraId="6832B1FE" w14:textId="77777777" w:rsidR="0013240B" w:rsidRDefault="0013240B" w:rsidP="0013240B">
      <w:pPr>
        <w:pStyle w:val="ListParagraph"/>
        <w:rPr>
          <w:rFonts w:cs="Arial"/>
        </w:rPr>
      </w:pPr>
      <w:r w:rsidRPr="00E45FF1">
        <w:rPr>
          <w:rFonts w:cs="Arial"/>
        </w:rPr>
        <w:t xml:space="preserve">The development must be begun not later than the expiration of three years beginning with the date of this permission. </w:t>
      </w:r>
    </w:p>
    <w:p w14:paraId="7BE34D4A" w14:textId="77777777" w:rsidR="0013240B" w:rsidRPr="00E45FF1" w:rsidRDefault="0013240B" w:rsidP="0013240B">
      <w:pPr>
        <w:pStyle w:val="ListParagraph"/>
        <w:rPr>
          <w:rFonts w:cs="Arial"/>
        </w:rPr>
      </w:pPr>
    </w:p>
    <w:p w14:paraId="5A18FEED" w14:textId="77777777" w:rsidR="0013240B" w:rsidRDefault="0013240B" w:rsidP="0013240B">
      <w:pPr>
        <w:pStyle w:val="ListParagraph"/>
        <w:rPr>
          <w:rFonts w:cs="Arial"/>
        </w:rPr>
      </w:pPr>
      <w:r w:rsidRPr="00E45FF1">
        <w:rPr>
          <w:rFonts w:cs="Arial"/>
        </w:rPr>
        <w:t>Reason - Required to be imposed pursuant to Section 91 of the Town and Country Planning Act 1990.</w:t>
      </w:r>
    </w:p>
    <w:p w14:paraId="5566D59B" w14:textId="77777777" w:rsidR="00625E30" w:rsidRDefault="00625E30" w:rsidP="0013240B">
      <w:pPr>
        <w:pStyle w:val="ListParagraph"/>
        <w:rPr>
          <w:rFonts w:cs="Arial"/>
        </w:rPr>
      </w:pPr>
    </w:p>
    <w:p w14:paraId="3A68E9A2" w14:textId="77777777" w:rsidR="00625E30" w:rsidRPr="00C34AC3" w:rsidRDefault="00625E30" w:rsidP="00625E30">
      <w:pPr>
        <w:pStyle w:val="ListParagraph"/>
        <w:numPr>
          <w:ilvl w:val="0"/>
          <w:numId w:val="9"/>
        </w:numPr>
        <w:rPr>
          <w:u w:val="single"/>
        </w:rPr>
      </w:pPr>
      <w:r w:rsidRPr="00C34AC3">
        <w:rPr>
          <w:u w:val="single"/>
        </w:rPr>
        <w:t>Specified drawings</w:t>
      </w:r>
      <w:r>
        <w:rPr>
          <w:u w:val="single"/>
        </w:rPr>
        <w:t xml:space="preserve"> and documents</w:t>
      </w:r>
      <w:r w:rsidRPr="00C34AC3">
        <w:rPr>
          <w:u w:val="single"/>
        </w:rPr>
        <w:t xml:space="preserve"> </w:t>
      </w:r>
    </w:p>
    <w:p w14:paraId="65D7B97A" w14:textId="77777777" w:rsidR="00625E30" w:rsidRPr="00E45FF1" w:rsidRDefault="00625E30" w:rsidP="00625E30">
      <w:pPr>
        <w:pStyle w:val="ListParagraph"/>
      </w:pPr>
      <w:bookmarkStart w:id="7" w:name="_Hlk213336797"/>
      <w:r w:rsidRPr="00E45FF1">
        <w:t>The development hereby approved shall be carried out in accordance with the documents labelled:</w:t>
      </w:r>
    </w:p>
    <w:p w14:paraId="1FF35E0E" w14:textId="77777777" w:rsidR="00625E30" w:rsidRPr="00E45FF1" w:rsidRDefault="00625E30" w:rsidP="00625E30">
      <w:pPr>
        <w:pStyle w:val="ListParagraph"/>
      </w:pPr>
    </w:p>
    <w:p w14:paraId="566C05AB" w14:textId="72F9633D" w:rsidR="00625E30" w:rsidRPr="00FE4BC8" w:rsidRDefault="00625E30" w:rsidP="00625E30">
      <w:pPr>
        <w:pStyle w:val="ListParagraph"/>
        <w:numPr>
          <w:ilvl w:val="0"/>
          <w:numId w:val="10"/>
        </w:numPr>
      </w:pPr>
      <w:r w:rsidRPr="00FE4BC8">
        <w:t>'</w:t>
      </w:r>
      <w:r w:rsidR="00072BD7" w:rsidRPr="00FE4BC8">
        <w:t>PROPOSED GA FLOOR PLAN</w:t>
      </w:r>
      <w:r w:rsidRPr="00FE4BC8">
        <w:t>', numbered '</w:t>
      </w:r>
      <w:r w:rsidR="00072BD7" w:rsidRPr="00FE4BC8">
        <w:t>(03)001 PL</w:t>
      </w:r>
      <w:r w:rsidR="00FE4BC8" w:rsidRPr="00FE4BC8">
        <w:t>2</w:t>
      </w:r>
      <w:r w:rsidRPr="00FE4BC8">
        <w:t xml:space="preserve">', stamped as received by the City Council as Local Planning Authority on the </w:t>
      </w:r>
      <w:r w:rsidR="00072BD7" w:rsidRPr="00FE4BC8">
        <w:t>12</w:t>
      </w:r>
      <w:r w:rsidRPr="00FE4BC8">
        <w:t>/</w:t>
      </w:r>
      <w:r w:rsidR="00072BD7" w:rsidRPr="00FE4BC8">
        <w:t>10</w:t>
      </w:r>
      <w:r w:rsidRPr="00FE4BC8">
        <w:t>/2026.</w:t>
      </w:r>
    </w:p>
    <w:p w14:paraId="211B028F" w14:textId="3D4AA5C0" w:rsidR="00372CA5" w:rsidRDefault="00372CA5" w:rsidP="00372CA5">
      <w:pPr>
        <w:pStyle w:val="ListParagraph"/>
        <w:numPr>
          <w:ilvl w:val="0"/>
          <w:numId w:val="10"/>
        </w:numPr>
      </w:pPr>
      <w:r w:rsidRPr="0083748B">
        <w:t>'EXISTING &amp; PROPOSED GA ELEVATIONS', numbered '(03)001 PL1', stamped as received by the City Council as Local Planning Authority on the 1</w:t>
      </w:r>
      <w:r w:rsidR="0083748B" w:rsidRPr="0083748B">
        <w:t>4</w:t>
      </w:r>
      <w:r w:rsidRPr="0083748B">
        <w:t>/</w:t>
      </w:r>
      <w:r w:rsidR="0083748B" w:rsidRPr="0083748B">
        <w:t>07</w:t>
      </w:r>
      <w:r w:rsidRPr="0083748B">
        <w:t>/2026.</w:t>
      </w:r>
    </w:p>
    <w:p w14:paraId="2E155F24" w14:textId="2DB8CCFD" w:rsidR="0083748B" w:rsidRDefault="0083748B" w:rsidP="0083748B">
      <w:pPr>
        <w:pStyle w:val="ListParagraph"/>
        <w:numPr>
          <w:ilvl w:val="0"/>
          <w:numId w:val="10"/>
        </w:numPr>
      </w:pPr>
      <w:r w:rsidRPr="0083748B">
        <w:t>'PROPOS</w:t>
      </w:r>
      <w:r w:rsidR="00922A95">
        <w:t>ED GA SIGNAGE</w:t>
      </w:r>
      <w:r w:rsidRPr="0083748B">
        <w:t>', numbered '(0</w:t>
      </w:r>
      <w:r w:rsidR="00922A95">
        <w:t>5</w:t>
      </w:r>
      <w:r w:rsidRPr="0083748B">
        <w:t>)001 PL1', stamped as received by the City Council as Local Planning Authority on the 14/07/2026.</w:t>
      </w:r>
    </w:p>
    <w:p w14:paraId="09224F03" w14:textId="77777777" w:rsidR="00625E30" w:rsidRPr="00E45FF1" w:rsidRDefault="00625E30" w:rsidP="0083748B">
      <w:pPr>
        <w:pStyle w:val="ListParagraph"/>
        <w:ind w:left="1140"/>
      </w:pPr>
    </w:p>
    <w:p w14:paraId="043DCA0F" w14:textId="77777777" w:rsidR="00625E30" w:rsidRDefault="00625E30" w:rsidP="00625E30">
      <w:pPr>
        <w:pStyle w:val="ListParagraph"/>
      </w:pPr>
      <w:r w:rsidRPr="00E45FF1">
        <w:t>Reason - To ensure the development is carried out in accordance with the approved plans, pursuant to Policies SP1 and DM1 of the Core Strategy.</w:t>
      </w:r>
    </w:p>
    <w:p w14:paraId="67B01C72" w14:textId="77777777" w:rsidR="00D7106A" w:rsidRDefault="00D7106A" w:rsidP="00625E30">
      <w:pPr>
        <w:pStyle w:val="ListParagraph"/>
      </w:pPr>
    </w:p>
    <w:p w14:paraId="7B15FF66" w14:textId="0F2574ED" w:rsidR="00D7106A" w:rsidRPr="00C34AC3" w:rsidRDefault="00D7106A" w:rsidP="00D7106A">
      <w:pPr>
        <w:pStyle w:val="ListParagraph"/>
        <w:numPr>
          <w:ilvl w:val="0"/>
          <w:numId w:val="9"/>
        </w:numPr>
        <w:rPr>
          <w:rFonts w:cs="Arial"/>
          <w:u w:val="single"/>
        </w:rPr>
      </w:pPr>
      <w:r>
        <w:rPr>
          <w:rFonts w:cs="Arial"/>
          <w:u w:val="single"/>
        </w:rPr>
        <w:t>Level access</w:t>
      </w:r>
    </w:p>
    <w:p w14:paraId="2B35B502" w14:textId="7A022BF2" w:rsidR="00FF3032" w:rsidRPr="00E16DA1" w:rsidRDefault="00FF3032" w:rsidP="00E16DA1">
      <w:pPr>
        <w:pStyle w:val="ListParagraph"/>
        <w:rPr>
          <w:rFonts w:cs="Arial"/>
        </w:rPr>
      </w:pPr>
      <w:r w:rsidRPr="00525E16">
        <w:rPr>
          <w:rFonts w:cs="Arial"/>
        </w:rPr>
        <w:lastRenderedPageBreak/>
        <w:t xml:space="preserve">Within three months of the </w:t>
      </w:r>
      <w:r w:rsidR="00FC0FC8">
        <w:rPr>
          <w:rFonts w:cs="Arial"/>
        </w:rPr>
        <w:t>decision date</w:t>
      </w:r>
      <w:r w:rsidR="00FE7A80">
        <w:rPr>
          <w:rFonts w:cs="Arial"/>
        </w:rPr>
        <w:t xml:space="preserve"> of this permission</w:t>
      </w:r>
      <w:r>
        <w:rPr>
          <w:rFonts w:cs="Arial"/>
        </w:rPr>
        <w:t xml:space="preserve">, </w:t>
      </w:r>
      <w:r w:rsidRPr="00525E16">
        <w:rPr>
          <w:rFonts w:cs="Arial"/>
        </w:rPr>
        <w:t xml:space="preserve">the provision of </w:t>
      </w:r>
      <w:r w:rsidR="00FE7A80">
        <w:rPr>
          <w:rFonts w:cs="Arial"/>
        </w:rPr>
        <w:t>the accessible ramp as shown on plan reference</w:t>
      </w:r>
      <w:r w:rsidR="00372CA5">
        <w:rPr>
          <w:rFonts w:cs="Arial"/>
        </w:rPr>
        <w:t>s</w:t>
      </w:r>
      <w:r w:rsidR="00FE7A80">
        <w:rPr>
          <w:rFonts w:cs="Arial"/>
        </w:rPr>
        <w:t xml:space="preserve">: </w:t>
      </w:r>
      <w:r w:rsidR="00E16DA1" w:rsidRPr="00FE4BC8">
        <w:rPr>
          <w:rFonts w:cs="Arial"/>
        </w:rPr>
        <w:t>(03)001 PL</w:t>
      </w:r>
      <w:r w:rsidR="00FE4BC8" w:rsidRPr="00FE4BC8">
        <w:rPr>
          <w:rFonts w:cs="Arial"/>
        </w:rPr>
        <w:t>2</w:t>
      </w:r>
      <w:r w:rsidR="00372CA5">
        <w:rPr>
          <w:rFonts w:cs="Arial"/>
        </w:rPr>
        <w:t xml:space="preserve"> and (04)001 PL1</w:t>
      </w:r>
      <w:r w:rsidR="00E16DA1">
        <w:rPr>
          <w:rFonts w:cs="Arial"/>
        </w:rPr>
        <w:t xml:space="preserve">, </w:t>
      </w:r>
      <w:r w:rsidRPr="00E16DA1">
        <w:rPr>
          <w:rFonts w:cs="Arial"/>
        </w:rPr>
        <w:t>should be made available within the application site and retained for lifetime of the approved development.</w:t>
      </w:r>
    </w:p>
    <w:p w14:paraId="466DCD1E" w14:textId="77777777" w:rsidR="00FF3032" w:rsidRDefault="00FF3032" w:rsidP="00FF3032">
      <w:pPr>
        <w:pStyle w:val="ListParagraph"/>
        <w:rPr>
          <w:rFonts w:cs="Arial"/>
        </w:rPr>
      </w:pPr>
    </w:p>
    <w:p w14:paraId="4725C9C4" w14:textId="413AAE18" w:rsidR="00E16DA1" w:rsidRDefault="00FF3032" w:rsidP="003A5F5A">
      <w:pPr>
        <w:pStyle w:val="ListParagraph"/>
        <w:rPr>
          <w:rFonts w:cs="Arial"/>
          <w:color w:val="000000" w:themeColor="text1"/>
        </w:rPr>
      </w:pPr>
      <w:r w:rsidRPr="004712CA">
        <w:rPr>
          <w:rFonts w:cs="Arial"/>
          <w:color w:val="000000" w:themeColor="text1"/>
        </w:rPr>
        <w:t xml:space="preserve">Reason - To assist </w:t>
      </w:r>
      <w:r w:rsidR="00DC374E" w:rsidRPr="004712CA">
        <w:rPr>
          <w:rFonts w:cs="Arial"/>
          <w:color w:val="000000" w:themeColor="text1"/>
        </w:rPr>
        <w:t xml:space="preserve">in the </w:t>
      </w:r>
      <w:r w:rsidR="00392F32" w:rsidRPr="004712CA">
        <w:rPr>
          <w:rFonts w:cs="Arial"/>
          <w:color w:val="000000" w:themeColor="text1"/>
        </w:rPr>
        <w:t xml:space="preserve">provision of </w:t>
      </w:r>
      <w:r w:rsidR="009B3461" w:rsidRPr="004712CA">
        <w:rPr>
          <w:rFonts w:cs="Arial"/>
          <w:color w:val="000000" w:themeColor="text1"/>
        </w:rPr>
        <w:t xml:space="preserve">an </w:t>
      </w:r>
      <w:r w:rsidR="00DC374E" w:rsidRPr="004712CA">
        <w:rPr>
          <w:rFonts w:cs="Arial"/>
          <w:color w:val="000000" w:themeColor="text1"/>
        </w:rPr>
        <w:t xml:space="preserve">inclusive and accessible </w:t>
      </w:r>
      <w:r w:rsidR="003A5F5A" w:rsidRPr="004712CA">
        <w:rPr>
          <w:rFonts w:cs="Arial"/>
          <w:color w:val="000000" w:themeColor="text1"/>
        </w:rPr>
        <w:t>environment</w:t>
      </w:r>
      <w:r w:rsidRPr="004712CA">
        <w:rPr>
          <w:rFonts w:cs="Arial"/>
          <w:color w:val="000000" w:themeColor="text1"/>
        </w:rPr>
        <w:t>, pursuant to policies SP1, T2 and DM1 of the Manchester Core Strategy (2012)</w:t>
      </w:r>
      <w:r w:rsidR="00E13FF9" w:rsidRPr="004712CA">
        <w:rPr>
          <w:rFonts w:cs="Arial"/>
          <w:color w:val="000000" w:themeColor="text1"/>
        </w:rPr>
        <w:t xml:space="preserve">, </w:t>
      </w:r>
      <w:r w:rsidR="00DC374E" w:rsidRPr="004712CA">
        <w:rPr>
          <w:rFonts w:cs="Arial"/>
          <w:color w:val="000000" w:themeColor="text1"/>
        </w:rPr>
        <w:t>P</w:t>
      </w:r>
      <w:r w:rsidR="00E13FF9" w:rsidRPr="004712CA">
        <w:rPr>
          <w:rFonts w:cs="Arial"/>
          <w:color w:val="000000" w:themeColor="text1"/>
        </w:rPr>
        <w:t xml:space="preserve">olicy JP-P1 </w:t>
      </w:r>
      <w:r w:rsidR="00DC374E" w:rsidRPr="004712CA">
        <w:rPr>
          <w:rFonts w:cs="Arial"/>
          <w:color w:val="000000" w:themeColor="text1"/>
        </w:rPr>
        <w:t>of Places for Everyone</w:t>
      </w:r>
      <w:r w:rsidRPr="004712CA">
        <w:rPr>
          <w:rFonts w:cs="Arial"/>
          <w:color w:val="000000" w:themeColor="text1"/>
        </w:rPr>
        <w:t xml:space="preserve"> and </w:t>
      </w:r>
      <w:bookmarkEnd w:id="7"/>
      <w:r w:rsidR="00E16DA1" w:rsidRPr="004712CA">
        <w:rPr>
          <w:rFonts w:cs="Arial"/>
          <w:color w:val="000000" w:themeColor="text1"/>
        </w:rPr>
        <w:t>Design for Access 2.</w:t>
      </w:r>
    </w:p>
    <w:p w14:paraId="21C37B72" w14:textId="77777777" w:rsidR="00493A18" w:rsidRPr="004712CA" w:rsidRDefault="00493A18" w:rsidP="003A5F5A">
      <w:pPr>
        <w:pStyle w:val="ListParagraph"/>
        <w:rPr>
          <w:rFonts w:cs="Arial"/>
          <w:color w:val="000000" w:themeColor="text1"/>
        </w:rPr>
      </w:pPr>
    </w:p>
    <w:p w14:paraId="4EC45EC1" w14:textId="77777777" w:rsidR="00750ADC" w:rsidRPr="002473C9" w:rsidRDefault="00750ADC" w:rsidP="00750ADC">
      <w:pPr>
        <w:pStyle w:val="ListParagraph"/>
        <w:numPr>
          <w:ilvl w:val="0"/>
          <w:numId w:val="9"/>
        </w:numPr>
        <w:rPr>
          <w:u w:val="single"/>
        </w:rPr>
      </w:pPr>
      <w:r w:rsidRPr="002473C9">
        <w:rPr>
          <w:u w:val="single"/>
        </w:rPr>
        <w:t>Amplified music</w:t>
      </w:r>
    </w:p>
    <w:p w14:paraId="5E73FA1D" w14:textId="77777777" w:rsidR="00750ADC" w:rsidRDefault="00750ADC" w:rsidP="00750ADC">
      <w:pPr>
        <w:pStyle w:val="ListParagraph"/>
      </w:pPr>
      <w:r w:rsidRPr="002473C9">
        <w:t xml:space="preserve">There shall be no playing of live or amplified music outside of the main building. </w:t>
      </w:r>
    </w:p>
    <w:p w14:paraId="224F08DF" w14:textId="77777777" w:rsidR="00750ADC" w:rsidRDefault="00750ADC" w:rsidP="00750ADC">
      <w:pPr>
        <w:pStyle w:val="ListParagraph"/>
      </w:pPr>
    </w:p>
    <w:p w14:paraId="4D1420C9" w14:textId="77777777" w:rsidR="00750ADC" w:rsidRDefault="00750ADC" w:rsidP="00750ADC">
      <w:pPr>
        <w:pStyle w:val="ListParagraph"/>
      </w:pPr>
      <w:r w:rsidRPr="002473C9">
        <w:t xml:space="preserve">Reason - </w:t>
      </w:r>
      <w:r>
        <w:t>T</w:t>
      </w:r>
      <w:r w:rsidRPr="002473C9">
        <w:t>o protect the amenity of the area from excessive noise pursuant to Core Strategy policies DM1 and C10 and saved Unitary Development Plan policies DC10 and DC26</w:t>
      </w:r>
      <w:r>
        <w:t>.</w:t>
      </w:r>
    </w:p>
    <w:p w14:paraId="06A56F77" w14:textId="77777777" w:rsidR="00036319" w:rsidRDefault="00036319" w:rsidP="00750ADC">
      <w:pPr>
        <w:pStyle w:val="ListParagraph"/>
      </w:pPr>
    </w:p>
    <w:p w14:paraId="281E6DC0" w14:textId="208EE615" w:rsidR="00036319" w:rsidRPr="00036319" w:rsidRDefault="00F374ED" w:rsidP="00036319">
      <w:pPr>
        <w:pStyle w:val="ListParagraph"/>
        <w:numPr>
          <w:ilvl w:val="0"/>
          <w:numId w:val="9"/>
        </w:numPr>
        <w:rPr>
          <w:u w:val="single"/>
        </w:rPr>
      </w:pPr>
      <w:r>
        <w:rPr>
          <w:u w:val="single"/>
        </w:rPr>
        <w:t>External seating hours</w:t>
      </w:r>
    </w:p>
    <w:p w14:paraId="66A626CE" w14:textId="4B86E9FE" w:rsidR="00A371F1" w:rsidRDefault="00A371F1" w:rsidP="00A371F1">
      <w:pPr>
        <w:pStyle w:val="ListParagraph"/>
      </w:pPr>
      <w:r>
        <w:t xml:space="preserve">The </w:t>
      </w:r>
      <w:r w:rsidR="00F374ED">
        <w:t xml:space="preserve">external </w:t>
      </w:r>
      <w:r w:rsidR="00E11324">
        <w:t>seating area</w:t>
      </w:r>
      <w:r>
        <w:t xml:space="preserve"> shall only be </w:t>
      </w:r>
      <w:r w:rsidR="00E11324">
        <w:t>operational</w:t>
      </w:r>
      <w:r>
        <w:t xml:space="preserve"> between the following hours:</w:t>
      </w:r>
    </w:p>
    <w:p w14:paraId="182D1ABB" w14:textId="34E06C85" w:rsidR="00A371F1" w:rsidRDefault="00A371F1" w:rsidP="00A371F1">
      <w:pPr>
        <w:pStyle w:val="ListParagraph"/>
      </w:pPr>
      <w:r>
        <w:t>0700 to 1900 Mondays to Fridays</w:t>
      </w:r>
    </w:p>
    <w:p w14:paraId="3599A30C" w14:textId="64FBFA0A" w:rsidR="00A371F1" w:rsidRDefault="00A371F1" w:rsidP="00A371F1">
      <w:pPr>
        <w:pStyle w:val="ListParagraph"/>
      </w:pPr>
      <w:r>
        <w:t>0700 to 1900 Saturdays</w:t>
      </w:r>
    </w:p>
    <w:p w14:paraId="6210C1FF" w14:textId="77777777" w:rsidR="00A371F1" w:rsidRDefault="00A371F1" w:rsidP="00A371F1">
      <w:pPr>
        <w:pStyle w:val="ListParagraph"/>
      </w:pPr>
      <w:r>
        <w:t>0700 to 1900 Sundays and Bank Holidays</w:t>
      </w:r>
    </w:p>
    <w:p w14:paraId="7524ABFD" w14:textId="77777777" w:rsidR="00A371F1" w:rsidRDefault="00A371F1" w:rsidP="00A371F1"/>
    <w:p w14:paraId="62E861CF" w14:textId="1AE70777" w:rsidR="00036319" w:rsidRPr="00AC325B" w:rsidRDefault="00A371F1" w:rsidP="00A371F1">
      <w:pPr>
        <w:pStyle w:val="ListParagraph"/>
      </w:pPr>
      <w:r>
        <w:t>Reason - In order to protect the amenity of local residents and in accordance with policies SP1 and DM1 of the Core Strategy.</w:t>
      </w:r>
    </w:p>
    <w:p w14:paraId="57F499A2" w14:textId="65C96034" w:rsidR="005C02B9" w:rsidRPr="00A331F9" w:rsidRDefault="005C02B9" w:rsidP="00750ADC">
      <w:pPr>
        <w:pStyle w:val="ListParagraph"/>
      </w:pP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CD"/>
    <w:multiLevelType w:val="hybridMultilevel"/>
    <w:tmpl w:val="1E7A9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73C4D"/>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4331ED"/>
    <w:multiLevelType w:val="hybridMultilevel"/>
    <w:tmpl w:val="161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6E5144"/>
    <w:multiLevelType w:val="hybridMultilevel"/>
    <w:tmpl w:val="FFFFFFFF"/>
    <w:lvl w:ilvl="0" w:tplc="35F6B140">
      <w:start w:val="35"/>
      <w:numFmt w:val="bullet"/>
      <w:lvlText w:val="-"/>
      <w:lvlJc w:val="left"/>
      <w:pPr>
        <w:ind w:left="1140" w:hanging="360"/>
      </w:pPr>
      <w:rPr>
        <w:rFonts w:ascii="Arial" w:eastAsia="Times New Roman" w:hAnsi="Aria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E8381F"/>
    <w:multiLevelType w:val="hybridMultilevel"/>
    <w:tmpl w:val="9D88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3C6FCE"/>
    <w:multiLevelType w:val="hybridMultilevel"/>
    <w:tmpl w:val="CA50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6E72267"/>
    <w:multiLevelType w:val="hybridMultilevel"/>
    <w:tmpl w:val="E056E6D4"/>
    <w:lvl w:ilvl="0" w:tplc="72685B5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2"/>
  </w:num>
  <w:num w:numId="3" w16cid:durableId="1743523982">
    <w:abstractNumId w:val="9"/>
  </w:num>
  <w:num w:numId="4" w16cid:durableId="479078163">
    <w:abstractNumId w:val="4"/>
  </w:num>
  <w:num w:numId="5" w16cid:durableId="257520763">
    <w:abstractNumId w:val="11"/>
  </w:num>
  <w:num w:numId="6" w16cid:durableId="751514205">
    <w:abstractNumId w:val="7"/>
  </w:num>
  <w:num w:numId="7" w16cid:durableId="839779187">
    <w:abstractNumId w:val="0"/>
  </w:num>
  <w:num w:numId="8" w16cid:durableId="1654750747">
    <w:abstractNumId w:val="3"/>
  </w:num>
  <w:num w:numId="9" w16cid:durableId="1514224966">
    <w:abstractNumId w:val="1"/>
  </w:num>
  <w:num w:numId="10" w16cid:durableId="941648161">
    <w:abstractNumId w:val="5"/>
  </w:num>
  <w:num w:numId="11" w16cid:durableId="318581183">
    <w:abstractNumId w:val="8"/>
  </w:num>
  <w:num w:numId="12" w16cid:durableId="2688538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58FE"/>
    <w:rsid w:val="00036319"/>
    <w:rsid w:val="00041BC1"/>
    <w:rsid w:val="00072BD7"/>
    <w:rsid w:val="00094DB5"/>
    <w:rsid w:val="000D6858"/>
    <w:rsid w:val="000E0E04"/>
    <w:rsid w:val="0013240B"/>
    <w:rsid w:val="0013575D"/>
    <w:rsid w:val="00185A48"/>
    <w:rsid w:val="001A2525"/>
    <w:rsid w:val="002202D8"/>
    <w:rsid w:val="00264A72"/>
    <w:rsid w:val="00271DE1"/>
    <w:rsid w:val="00274422"/>
    <w:rsid w:val="00297CF9"/>
    <w:rsid w:val="002A509A"/>
    <w:rsid w:val="002B336C"/>
    <w:rsid w:val="002D3168"/>
    <w:rsid w:val="002E222E"/>
    <w:rsid w:val="00320176"/>
    <w:rsid w:val="0032349F"/>
    <w:rsid w:val="003265A2"/>
    <w:rsid w:val="00330E5F"/>
    <w:rsid w:val="00333C90"/>
    <w:rsid w:val="003401D4"/>
    <w:rsid w:val="0036546B"/>
    <w:rsid w:val="00372CA5"/>
    <w:rsid w:val="00390344"/>
    <w:rsid w:val="00392F32"/>
    <w:rsid w:val="00395B62"/>
    <w:rsid w:val="003979C7"/>
    <w:rsid w:val="003A2078"/>
    <w:rsid w:val="003A5F5A"/>
    <w:rsid w:val="003A70D6"/>
    <w:rsid w:val="003C30FB"/>
    <w:rsid w:val="003D7250"/>
    <w:rsid w:val="003E2B70"/>
    <w:rsid w:val="003E4005"/>
    <w:rsid w:val="003E504A"/>
    <w:rsid w:val="003F5ED4"/>
    <w:rsid w:val="004409C6"/>
    <w:rsid w:val="00467C0E"/>
    <w:rsid w:val="004712CA"/>
    <w:rsid w:val="004901B8"/>
    <w:rsid w:val="00492731"/>
    <w:rsid w:val="00493A18"/>
    <w:rsid w:val="004E4346"/>
    <w:rsid w:val="00520434"/>
    <w:rsid w:val="0052223E"/>
    <w:rsid w:val="005262E6"/>
    <w:rsid w:val="00553B55"/>
    <w:rsid w:val="00564058"/>
    <w:rsid w:val="005645DE"/>
    <w:rsid w:val="005B300E"/>
    <w:rsid w:val="005C02B9"/>
    <w:rsid w:val="005C08F4"/>
    <w:rsid w:val="005E270E"/>
    <w:rsid w:val="005F147D"/>
    <w:rsid w:val="0060008F"/>
    <w:rsid w:val="006175C6"/>
    <w:rsid w:val="006178ED"/>
    <w:rsid w:val="00625E30"/>
    <w:rsid w:val="00626DBF"/>
    <w:rsid w:val="006505BA"/>
    <w:rsid w:val="00650A11"/>
    <w:rsid w:val="00654330"/>
    <w:rsid w:val="00671531"/>
    <w:rsid w:val="00677D71"/>
    <w:rsid w:val="00687BFF"/>
    <w:rsid w:val="006954E2"/>
    <w:rsid w:val="006A5468"/>
    <w:rsid w:val="006B1081"/>
    <w:rsid w:val="006B3B30"/>
    <w:rsid w:val="006C1968"/>
    <w:rsid w:val="006D51D9"/>
    <w:rsid w:val="006E0A90"/>
    <w:rsid w:val="006F01E4"/>
    <w:rsid w:val="006F14E4"/>
    <w:rsid w:val="006F7F26"/>
    <w:rsid w:val="0070357C"/>
    <w:rsid w:val="00720339"/>
    <w:rsid w:val="00750ADC"/>
    <w:rsid w:val="007524AB"/>
    <w:rsid w:val="00755A97"/>
    <w:rsid w:val="0075752E"/>
    <w:rsid w:val="00785943"/>
    <w:rsid w:val="007901E8"/>
    <w:rsid w:val="007B6B0C"/>
    <w:rsid w:val="007D6C20"/>
    <w:rsid w:val="00804F81"/>
    <w:rsid w:val="008057CA"/>
    <w:rsid w:val="00822311"/>
    <w:rsid w:val="0083601B"/>
    <w:rsid w:val="0083748B"/>
    <w:rsid w:val="008455BB"/>
    <w:rsid w:val="00871882"/>
    <w:rsid w:val="0088775D"/>
    <w:rsid w:val="008E0405"/>
    <w:rsid w:val="008E5005"/>
    <w:rsid w:val="00901435"/>
    <w:rsid w:val="00904002"/>
    <w:rsid w:val="00904425"/>
    <w:rsid w:val="009145AC"/>
    <w:rsid w:val="00922A95"/>
    <w:rsid w:val="0093212C"/>
    <w:rsid w:val="009614C9"/>
    <w:rsid w:val="009623C8"/>
    <w:rsid w:val="00966E62"/>
    <w:rsid w:val="00974D10"/>
    <w:rsid w:val="00977F78"/>
    <w:rsid w:val="00982188"/>
    <w:rsid w:val="0098790D"/>
    <w:rsid w:val="00996CB8"/>
    <w:rsid w:val="009A5A9E"/>
    <w:rsid w:val="009B3461"/>
    <w:rsid w:val="009C19B5"/>
    <w:rsid w:val="009C6BA9"/>
    <w:rsid w:val="009D2969"/>
    <w:rsid w:val="009E6CF2"/>
    <w:rsid w:val="009F531A"/>
    <w:rsid w:val="00A04F27"/>
    <w:rsid w:val="00A07B10"/>
    <w:rsid w:val="00A07B26"/>
    <w:rsid w:val="00A16B17"/>
    <w:rsid w:val="00A262AB"/>
    <w:rsid w:val="00A331F9"/>
    <w:rsid w:val="00A371F1"/>
    <w:rsid w:val="00A40D82"/>
    <w:rsid w:val="00A540A6"/>
    <w:rsid w:val="00A57A6A"/>
    <w:rsid w:val="00A81D8C"/>
    <w:rsid w:val="00A82292"/>
    <w:rsid w:val="00A84976"/>
    <w:rsid w:val="00AA49F7"/>
    <w:rsid w:val="00AD2072"/>
    <w:rsid w:val="00AD3AB2"/>
    <w:rsid w:val="00AD61E8"/>
    <w:rsid w:val="00AF3CC5"/>
    <w:rsid w:val="00B13717"/>
    <w:rsid w:val="00B17001"/>
    <w:rsid w:val="00B56E4B"/>
    <w:rsid w:val="00B60A1D"/>
    <w:rsid w:val="00B75EB9"/>
    <w:rsid w:val="00BA0119"/>
    <w:rsid w:val="00BA1213"/>
    <w:rsid w:val="00BA1D7F"/>
    <w:rsid w:val="00BB6723"/>
    <w:rsid w:val="00BD216A"/>
    <w:rsid w:val="00BD718B"/>
    <w:rsid w:val="00BE39E6"/>
    <w:rsid w:val="00BE7747"/>
    <w:rsid w:val="00C422B1"/>
    <w:rsid w:val="00C42D85"/>
    <w:rsid w:val="00C573B6"/>
    <w:rsid w:val="00C62A32"/>
    <w:rsid w:val="00C73579"/>
    <w:rsid w:val="00CC3CDC"/>
    <w:rsid w:val="00CD540F"/>
    <w:rsid w:val="00CE7DDB"/>
    <w:rsid w:val="00CF74CA"/>
    <w:rsid w:val="00CF7E2E"/>
    <w:rsid w:val="00D067C3"/>
    <w:rsid w:val="00D2404D"/>
    <w:rsid w:val="00D3474F"/>
    <w:rsid w:val="00D460DE"/>
    <w:rsid w:val="00D500ED"/>
    <w:rsid w:val="00D66B55"/>
    <w:rsid w:val="00D7106A"/>
    <w:rsid w:val="00D73A5C"/>
    <w:rsid w:val="00DC374E"/>
    <w:rsid w:val="00DD23D4"/>
    <w:rsid w:val="00DE2866"/>
    <w:rsid w:val="00E0137E"/>
    <w:rsid w:val="00E11324"/>
    <w:rsid w:val="00E13FF9"/>
    <w:rsid w:val="00E16DA1"/>
    <w:rsid w:val="00E1769F"/>
    <w:rsid w:val="00E25348"/>
    <w:rsid w:val="00E30B0D"/>
    <w:rsid w:val="00E34D56"/>
    <w:rsid w:val="00E46926"/>
    <w:rsid w:val="00E60CF4"/>
    <w:rsid w:val="00E6666E"/>
    <w:rsid w:val="00E701FD"/>
    <w:rsid w:val="00EA0DE6"/>
    <w:rsid w:val="00EB16A4"/>
    <w:rsid w:val="00ED38F1"/>
    <w:rsid w:val="00ED3CFA"/>
    <w:rsid w:val="00EE0337"/>
    <w:rsid w:val="00EF3E10"/>
    <w:rsid w:val="00F04885"/>
    <w:rsid w:val="00F0643B"/>
    <w:rsid w:val="00F374ED"/>
    <w:rsid w:val="00F736CA"/>
    <w:rsid w:val="00F84FE2"/>
    <w:rsid w:val="00F85E2B"/>
    <w:rsid w:val="00F96A58"/>
    <w:rsid w:val="00FA327D"/>
    <w:rsid w:val="00FC0FC8"/>
    <w:rsid w:val="00FC368B"/>
    <w:rsid w:val="00FD1AA2"/>
    <w:rsid w:val="00FE4BC8"/>
    <w:rsid w:val="00FE7A80"/>
    <w:rsid w:val="00FF3032"/>
    <w:rsid w:val="00FF62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C6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cid:512b1779-4621-42ea-bd0f-e7a1a506cea7@eurprd07.prod.outlook.com"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83AC3B-D5E6-471B-B606-A8CBB7CB87F2}">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21893-D55F-456F-AF27-60AA1EDA9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D755D6-8C5A-4923-849B-499E6B65AD27}">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CBED9F6F-2175-4614-9032-1F08986AF8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8</Pages>
  <Words>2499</Words>
  <Characters>13677</Characters>
  <Application>Microsoft Office Word</Application>
  <DocSecurity>0</DocSecurity>
  <Lines>360</Lines>
  <Paragraphs>150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salesforceId:f01eb255-9943-42ec-9710-81c5f2248735</dc:subject>
  <dc:creator>Anthony Moore</dc:creator>
  <cp:keywords/>
  <dc:description/>
  <cp:lastModifiedBy>Katie Raw</cp:lastModifiedBy>
  <cp:revision>162</cp:revision>
  <dcterms:created xsi:type="dcterms:W3CDTF">2026-09-24T08:22:00Z</dcterms:created>
  <dcterms:modified xsi:type="dcterms:W3CDTF">2026-10-20T10:52:00Z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069Sl00000cra13IAA</vt:lpwstr>
  </property>
  <property fmtid="{D5CDD505-2E9C-101B-9397-08002B2CF9AE}" pid="3" name="ContentTypeId">
    <vt:lpwstr>0x010100D192DAB28F75A4458A6283DC0AA8BFF3</vt:lpwstr>
  </property>
  <property fmtid="{D5CDD505-2E9C-101B-9397-08002B2CF9AE}" pid="4" name="MediaServiceImageTags">
    <vt:lpwstr/>
  </property>
</Properties>
</file>