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8337A5" w:rsidRDefault="00D3474F" w:rsidP="00D3474F">
      <w:pPr>
        <w:jc w:val="right"/>
        <w:rPr>
          <w:rFonts w:cs="Arial"/>
        </w:rPr>
      </w:pPr>
      <w:r w:rsidRPr="008337A5">
        <w:rPr>
          <w:rFonts w:cs="Arial"/>
          <w:noProof/>
        </w:rPr>
        <w:drawing>
          <wp:inline distT="0" distB="0" distL="0" distR="0" wp14:anchorId="06E8A27B" wp14:editId="25AE0959">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8337A5" w:rsidRDefault="00D3474F" w:rsidP="00D3474F">
      <w:pPr>
        <w:pStyle w:val="Title"/>
        <w:rPr>
          <w:rFonts w:cs="Arial"/>
          <w:sz w:val="24"/>
          <w:szCs w:val="24"/>
        </w:rPr>
      </w:pPr>
      <w:r w:rsidRPr="008337A5">
        <w:rPr>
          <w:rFonts w:cs="Arial"/>
          <w:sz w:val="24"/>
          <w:szCs w:val="24"/>
        </w:rPr>
        <w:t>Planning</w:t>
      </w:r>
    </w:p>
    <w:p w14:paraId="489EE232" w14:textId="7A6D39BD" w:rsidR="00D3474F" w:rsidRPr="008337A5" w:rsidRDefault="00D3474F" w:rsidP="00D3474F">
      <w:pPr>
        <w:pStyle w:val="Title"/>
        <w:rPr>
          <w:rFonts w:cs="Arial"/>
          <w:sz w:val="24"/>
          <w:szCs w:val="24"/>
        </w:rPr>
      </w:pPr>
      <w:r w:rsidRPr="008337A5">
        <w:rPr>
          <w:rFonts w:cs="Arial"/>
          <w:sz w:val="24"/>
          <w:szCs w:val="24"/>
        </w:rPr>
        <w:t>Delegated Officer Report</w:t>
      </w:r>
    </w:p>
    <w:p w14:paraId="6D73FF71" w14:textId="2AA7F333" w:rsidR="003E4005" w:rsidRPr="008337A5" w:rsidRDefault="00EF3E10" w:rsidP="00EF3E10">
      <w:pPr>
        <w:pStyle w:val="Heading1"/>
        <w:rPr>
          <w:rFonts w:cs="Arial"/>
          <w:sz w:val="24"/>
          <w:szCs w:val="24"/>
        </w:rPr>
      </w:pPr>
      <w:r w:rsidRPr="008337A5">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8337A5" w14:paraId="102AAA44" w14:textId="77777777" w:rsidTr="003E4005">
        <w:tc>
          <w:tcPr>
            <w:tcW w:w="2830" w:type="dxa"/>
          </w:tcPr>
          <w:p w14:paraId="07F49D22" w14:textId="764272BD" w:rsidR="00D3474F" w:rsidRPr="008337A5" w:rsidRDefault="00D3474F" w:rsidP="00D3474F">
            <w:pPr>
              <w:pStyle w:val="Heading2"/>
              <w:rPr>
                <w:rFonts w:cs="Arial"/>
                <w:szCs w:val="24"/>
              </w:rPr>
            </w:pPr>
            <w:r w:rsidRPr="008337A5">
              <w:rPr>
                <w:rFonts w:cs="Arial"/>
                <w:szCs w:val="24"/>
              </w:rPr>
              <w:t>Application reference:</w:t>
            </w:r>
          </w:p>
        </w:tc>
        <w:tc>
          <w:tcPr>
            <w:tcW w:w="7364" w:type="dxa"/>
          </w:tcPr>
          <w:p w14:paraId="4E3CDE58" w14:textId="40B70785" w:rsidR="00D3474F" w:rsidRPr="008337A5" w:rsidRDefault="00D3474F" w:rsidP="00D3474F">
            <w:pPr>
              <w:rPr>
                <w:rFonts w:cs="Arial"/>
              </w:rPr>
            </w:pPr>
            <w:r w:rsidRPr="008337A5">
              <w:rPr>
                <w:rFonts w:cs="Arial"/>
              </w:rPr>
              <w:t>OTH-2026-001904</w:t>
            </w:r>
          </w:p>
        </w:tc>
      </w:tr>
      <w:tr w:rsidR="00D3474F" w:rsidRPr="008337A5" w14:paraId="27EA33A4" w14:textId="77777777" w:rsidTr="003E4005">
        <w:tc>
          <w:tcPr>
            <w:tcW w:w="2830" w:type="dxa"/>
          </w:tcPr>
          <w:p w14:paraId="4FD2B371" w14:textId="60FEC815" w:rsidR="00D3474F" w:rsidRPr="008337A5" w:rsidRDefault="00D3474F" w:rsidP="00D3474F">
            <w:pPr>
              <w:pStyle w:val="Heading2"/>
              <w:rPr>
                <w:rFonts w:cs="Arial"/>
                <w:szCs w:val="24"/>
              </w:rPr>
            </w:pPr>
            <w:r w:rsidRPr="008337A5">
              <w:rPr>
                <w:rFonts w:cs="Arial"/>
                <w:szCs w:val="24"/>
              </w:rPr>
              <w:t>Application type:</w:t>
            </w:r>
          </w:p>
        </w:tc>
        <w:tc>
          <w:tcPr>
            <w:tcW w:w="7364" w:type="dxa"/>
          </w:tcPr>
          <w:p w14:paraId="613ACD7E" w14:textId="1972433E" w:rsidR="00D3474F" w:rsidRPr="008337A5" w:rsidRDefault="003E4005" w:rsidP="00D3474F">
            <w:pPr>
              <w:rPr>
                <w:rFonts w:cs="Arial"/>
              </w:rPr>
            </w:pPr>
            <w:r w:rsidRPr="008337A5">
              <w:rPr>
                <w:rFonts w:cs="Arial"/>
              </w:rPr>
              <w:t>Non-Material Amendment</w:t>
            </w:r>
          </w:p>
        </w:tc>
      </w:tr>
      <w:tr w:rsidR="00D3474F" w:rsidRPr="008337A5" w14:paraId="2561D808" w14:textId="77777777" w:rsidTr="003E4005">
        <w:tc>
          <w:tcPr>
            <w:tcW w:w="2830" w:type="dxa"/>
          </w:tcPr>
          <w:p w14:paraId="5ECBDE63" w14:textId="04B0D3CD" w:rsidR="00D3474F" w:rsidRPr="008337A5" w:rsidRDefault="00D3474F" w:rsidP="00D3474F">
            <w:pPr>
              <w:pStyle w:val="Heading2"/>
              <w:rPr>
                <w:rFonts w:cs="Arial"/>
                <w:szCs w:val="24"/>
              </w:rPr>
            </w:pPr>
            <w:r w:rsidRPr="008337A5">
              <w:rPr>
                <w:rFonts w:cs="Arial"/>
                <w:szCs w:val="24"/>
              </w:rPr>
              <w:t>Proposal:</w:t>
            </w:r>
          </w:p>
        </w:tc>
        <w:tc>
          <w:tcPr>
            <w:tcW w:w="7364" w:type="dxa"/>
          </w:tcPr>
          <w:p w14:paraId="4E1F6490" w14:textId="053015E4" w:rsidR="00D3474F" w:rsidRPr="008337A5" w:rsidRDefault="00A62277" w:rsidP="00D3474F">
            <w:pPr>
              <w:rPr>
                <w:rFonts w:cs="Arial"/>
              </w:rPr>
            </w:pPr>
            <w:r w:rsidRPr="008337A5">
              <w:rPr>
                <w:rFonts w:cs="Arial"/>
              </w:rPr>
              <w:t>Non-Material</w:t>
            </w:r>
            <w:r w:rsidR="00D3474F" w:rsidRPr="008337A5">
              <w:rPr>
                <w:rFonts w:cs="Arial"/>
              </w:rPr>
              <w:t xml:space="preserve"> Amendment to planning permission referenced 135576/FO/2022 to allow layout change and elevational alterations.</w:t>
            </w:r>
          </w:p>
        </w:tc>
      </w:tr>
      <w:tr w:rsidR="00D3474F" w:rsidRPr="008337A5" w14:paraId="0DF4F993" w14:textId="77777777" w:rsidTr="003E4005">
        <w:tc>
          <w:tcPr>
            <w:tcW w:w="2830" w:type="dxa"/>
          </w:tcPr>
          <w:p w14:paraId="35A97E14" w14:textId="0073F5A3" w:rsidR="00D3474F" w:rsidRPr="008337A5" w:rsidRDefault="00D3474F" w:rsidP="00D3474F">
            <w:pPr>
              <w:pStyle w:val="Heading2"/>
              <w:rPr>
                <w:rFonts w:cs="Arial"/>
                <w:szCs w:val="24"/>
              </w:rPr>
            </w:pPr>
            <w:r w:rsidRPr="008337A5">
              <w:rPr>
                <w:rFonts w:cs="Arial"/>
                <w:szCs w:val="24"/>
              </w:rPr>
              <w:t>Site address:</w:t>
            </w:r>
          </w:p>
        </w:tc>
        <w:tc>
          <w:tcPr>
            <w:tcW w:w="7364" w:type="dxa"/>
          </w:tcPr>
          <w:p w14:paraId="42569092" w14:textId="4350C106" w:rsidR="00D3474F" w:rsidRPr="008337A5" w:rsidRDefault="00F96A58" w:rsidP="00D3474F">
            <w:pPr>
              <w:rPr>
                <w:rFonts w:cs="Arial"/>
              </w:rPr>
            </w:pPr>
            <w:r w:rsidRPr="008337A5">
              <w:rPr>
                <w:rFonts w:cs="Arial"/>
              </w:rPr>
              <w:t>88-90 Carmoor Road Manchester M13 0FB</w:t>
            </w:r>
          </w:p>
        </w:tc>
      </w:tr>
      <w:tr w:rsidR="00D3474F" w:rsidRPr="008337A5" w14:paraId="160CDB29" w14:textId="77777777" w:rsidTr="003E4005">
        <w:tc>
          <w:tcPr>
            <w:tcW w:w="2830" w:type="dxa"/>
          </w:tcPr>
          <w:p w14:paraId="0A17294A" w14:textId="7EE0344E" w:rsidR="00D3474F" w:rsidRPr="008337A5" w:rsidRDefault="00D3474F" w:rsidP="00D3474F">
            <w:pPr>
              <w:pStyle w:val="Heading2"/>
              <w:rPr>
                <w:rFonts w:cs="Arial"/>
                <w:szCs w:val="24"/>
              </w:rPr>
            </w:pPr>
            <w:r w:rsidRPr="008337A5">
              <w:rPr>
                <w:rFonts w:cs="Arial"/>
                <w:szCs w:val="24"/>
              </w:rPr>
              <w:t>Ward(s):</w:t>
            </w:r>
          </w:p>
        </w:tc>
        <w:tc>
          <w:tcPr>
            <w:tcW w:w="7364" w:type="dxa"/>
          </w:tcPr>
          <w:p w14:paraId="3597A7CB" w14:textId="3C374AF6" w:rsidR="00D3474F" w:rsidRPr="008337A5" w:rsidRDefault="00D3474F" w:rsidP="00D3474F">
            <w:pPr>
              <w:rPr>
                <w:rFonts w:cs="Arial"/>
              </w:rPr>
            </w:pPr>
            <w:r w:rsidRPr="008337A5">
              <w:rPr>
                <w:rFonts w:cs="Arial"/>
                <w:bCs/>
              </w:rPr>
              <w:t>Ardwick</w:t>
            </w:r>
          </w:p>
        </w:tc>
      </w:tr>
      <w:tr w:rsidR="00D3474F" w:rsidRPr="008337A5" w14:paraId="63DB7CF0" w14:textId="77777777" w:rsidTr="003E4005">
        <w:tc>
          <w:tcPr>
            <w:tcW w:w="2830" w:type="dxa"/>
          </w:tcPr>
          <w:p w14:paraId="1F268956" w14:textId="66B535B0" w:rsidR="00D3474F" w:rsidRPr="008337A5" w:rsidRDefault="00D3474F" w:rsidP="00D3474F">
            <w:pPr>
              <w:pStyle w:val="Heading2"/>
              <w:rPr>
                <w:rFonts w:cs="Arial"/>
                <w:szCs w:val="24"/>
              </w:rPr>
            </w:pPr>
            <w:r w:rsidRPr="008337A5">
              <w:rPr>
                <w:rFonts w:cs="Arial"/>
                <w:szCs w:val="24"/>
              </w:rPr>
              <w:t>Date application valid:</w:t>
            </w:r>
          </w:p>
        </w:tc>
        <w:tc>
          <w:tcPr>
            <w:tcW w:w="7364" w:type="dxa"/>
          </w:tcPr>
          <w:p w14:paraId="246F7B57" w14:textId="07723B07" w:rsidR="00D3474F" w:rsidRPr="008337A5" w:rsidRDefault="00D3474F" w:rsidP="00D3474F">
            <w:pPr>
              <w:rPr>
                <w:rFonts w:cs="Arial"/>
                <w:bCs/>
              </w:rPr>
            </w:pPr>
            <w:r w:rsidRPr="008337A5">
              <w:rPr>
                <w:rFonts w:eastAsia="MS Mincho" w:cs="Arial"/>
                <w:kern w:val="0"/>
                <w14:ligatures w14:val="none"/>
              </w:rPr>
              <w:t>07 October 2026</w:t>
            </w:r>
          </w:p>
        </w:tc>
      </w:tr>
      <w:tr w:rsidR="00D3474F" w:rsidRPr="008337A5" w14:paraId="04C3848B" w14:textId="77777777" w:rsidTr="003E4005">
        <w:tc>
          <w:tcPr>
            <w:tcW w:w="2830" w:type="dxa"/>
          </w:tcPr>
          <w:p w14:paraId="06406128" w14:textId="5719A455" w:rsidR="00D3474F" w:rsidRPr="008337A5" w:rsidRDefault="00D3474F" w:rsidP="00D3474F">
            <w:pPr>
              <w:pStyle w:val="Heading2"/>
              <w:rPr>
                <w:rFonts w:cs="Arial"/>
                <w:szCs w:val="24"/>
              </w:rPr>
            </w:pPr>
            <w:r w:rsidRPr="008337A5">
              <w:rPr>
                <w:rFonts w:cs="Arial"/>
                <w:szCs w:val="24"/>
              </w:rPr>
              <w:t>Applicant name:</w:t>
            </w:r>
          </w:p>
        </w:tc>
        <w:tc>
          <w:tcPr>
            <w:tcW w:w="7364" w:type="dxa"/>
          </w:tcPr>
          <w:p w14:paraId="6EDBE3EA" w14:textId="0DBD2628" w:rsidR="00D3474F" w:rsidRPr="008337A5" w:rsidRDefault="00D3474F" w:rsidP="00D3474F">
            <w:pPr>
              <w:rPr>
                <w:rFonts w:cs="Arial"/>
              </w:rPr>
            </w:pPr>
            <w:r w:rsidRPr="008337A5">
              <w:rPr>
                <w:rFonts w:cs="Arial"/>
              </w:rPr>
              <w:t>Tiger (Carmoor Road) Limited</w:t>
            </w:r>
            <w:r w:rsidR="00A07B10" w:rsidRPr="008337A5">
              <w:rPr>
                <w:rFonts w:cs="Arial"/>
              </w:rPr>
              <w:t xml:space="preserve"> </w:t>
            </w:r>
          </w:p>
        </w:tc>
      </w:tr>
      <w:tr w:rsidR="00D3474F" w:rsidRPr="008337A5" w14:paraId="37DC8E80" w14:textId="77777777" w:rsidTr="003E4005">
        <w:tc>
          <w:tcPr>
            <w:tcW w:w="2830" w:type="dxa"/>
          </w:tcPr>
          <w:p w14:paraId="5BC077C6" w14:textId="16FB4A06" w:rsidR="00D3474F" w:rsidRPr="008337A5" w:rsidRDefault="00D3474F" w:rsidP="00D3474F">
            <w:pPr>
              <w:pStyle w:val="Heading2"/>
              <w:rPr>
                <w:rFonts w:cs="Arial"/>
                <w:szCs w:val="24"/>
              </w:rPr>
            </w:pPr>
            <w:r w:rsidRPr="008337A5">
              <w:rPr>
                <w:rFonts w:cs="Arial"/>
                <w:szCs w:val="24"/>
              </w:rPr>
              <w:t>Agent (if any):</w:t>
            </w:r>
          </w:p>
        </w:tc>
        <w:tc>
          <w:tcPr>
            <w:tcW w:w="7364" w:type="dxa"/>
          </w:tcPr>
          <w:p w14:paraId="01BFD860" w14:textId="72FA70DB" w:rsidR="00D3474F" w:rsidRPr="008337A5" w:rsidRDefault="00D3474F" w:rsidP="00D3474F">
            <w:pPr>
              <w:rPr>
                <w:rFonts w:cs="Arial"/>
              </w:rPr>
            </w:pPr>
            <w:r w:rsidRPr="008337A5">
              <w:rPr>
                <w:rFonts w:cs="Arial"/>
              </w:rPr>
              <w:t>Mr Stephen Morgan-Hyland</w:t>
            </w:r>
            <w:r w:rsidR="00A07B10" w:rsidRPr="008337A5">
              <w:rPr>
                <w:rFonts w:cs="Arial"/>
              </w:rPr>
              <w:t xml:space="preserve"> </w:t>
            </w:r>
          </w:p>
        </w:tc>
      </w:tr>
      <w:tr w:rsidR="00D3474F" w:rsidRPr="008337A5" w14:paraId="52EB6C0F" w14:textId="77777777" w:rsidTr="003E4005">
        <w:tc>
          <w:tcPr>
            <w:tcW w:w="2830" w:type="dxa"/>
          </w:tcPr>
          <w:p w14:paraId="2353A41D" w14:textId="58FBA9B5" w:rsidR="00D3474F" w:rsidRPr="008337A5" w:rsidRDefault="00D3474F" w:rsidP="00D3474F">
            <w:pPr>
              <w:pStyle w:val="Heading2"/>
              <w:rPr>
                <w:rFonts w:cs="Arial"/>
                <w:szCs w:val="24"/>
              </w:rPr>
            </w:pPr>
            <w:r w:rsidRPr="008337A5">
              <w:rPr>
                <w:rFonts w:cs="Arial"/>
                <w:szCs w:val="24"/>
              </w:rPr>
              <w:t>Case officer:</w:t>
            </w:r>
          </w:p>
        </w:tc>
        <w:tc>
          <w:tcPr>
            <w:tcW w:w="7364" w:type="dxa"/>
          </w:tcPr>
          <w:p w14:paraId="5ACBAE52" w14:textId="3E307E34" w:rsidR="00D3474F" w:rsidRPr="008337A5" w:rsidRDefault="00D3474F" w:rsidP="00D3474F">
            <w:pPr>
              <w:rPr>
                <w:rFonts w:cs="Arial"/>
              </w:rPr>
            </w:pPr>
            <w:r w:rsidRPr="008337A5">
              <w:rPr>
                <w:rFonts w:cs="Arial"/>
              </w:rPr>
              <w:t>Steven Mccoombe</w:t>
            </w:r>
          </w:p>
        </w:tc>
      </w:tr>
      <w:tr w:rsidR="00D3474F" w:rsidRPr="008337A5" w14:paraId="69D3D59F" w14:textId="77777777" w:rsidTr="003E4005">
        <w:tc>
          <w:tcPr>
            <w:tcW w:w="2830" w:type="dxa"/>
          </w:tcPr>
          <w:p w14:paraId="2C9D6759" w14:textId="72BBF8A4" w:rsidR="00D3474F" w:rsidRPr="008337A5" w:rsidRDefault="00D3474F" w:rsidP="00D3474F">
            <w:pPr>
              <w:pStyle w:val="Heading2"/>
              <w:rPr>
                <w:rFonts w:cs="Arial"/>
                <w:szCs w:val="24"/>
              </w:rPr>
            </w:pPr>
            <w:r w:rsidRPr="008337A5">
              <w:rPr>
                <w:rFonts w:cs="Arial"/>
                <w:szCs w:val="24"/>
              </w:rPr>
              <w:t>Recommendation:</w:t>
            </w:r>
          </w:p>
        </w:tc>
        <w:tc>
          <w:tcPr>
            <w:tcW w:w="7364" w:type="dxa"/>
          </w:tcPr>
          <w:p w14:paraId="2D928A63" w14:textId="64B5B426" w:rsidR="00D3474F" w:rsidRPr="008337A5" w:rsidRDefault="00F96A58" w:rsidP="00D3474F">
            <w:pPr>
              <w:rPr>
                <w:rFonts w:cs="Arial"/>
              </w:rPr>
            </w:pPr>
            <w:r w:rsidRPr="008337A5">
              <w:rPr>
                <w:rFonts w:cs="Arial"/>
              </w:rPr>
              <w:t>Approve</w:t>
            </w:r>
          </w:p>
        </w:tc>
      </w:tr>
      <w:tr w:rsidR="00D3474F" w:rsidRPr="008337A5" w14:paraId="20373EF8" w14:textId="77777777" w:rsidTr="003E4005">
        <w:tc>
          <w:tcPr>
            <w:tcW w:w="2830" w:type="dxa"/>
          </w:tcPr>
          <w:p w14:paraId="7EB736E9" w14:textId="6D91E2F3" w:rsidR="00D3474F" w:rsidRPr="008337A5" w:rsidRDefault="00D3474F" w:rsidP="00D3474F">
            <w:pPr>
              <w:pStyle w:val="Heading2"/>
              <w:rPr>
                <w:rFonts w:cs="Arial"/>
                <w:szCs w:val="24"/>
              </w:rPr>
            </w:pPr>
            <w:r w:rsidRPr="008337A5">
              <w:rPr>
                <w:rFonts w:cs="Arial"/>
                <w:szCs w:val="24"/>
              </w:rPr>
              <w:t>Date of recommendation:</w:t>
            </w:r>
          </w:p>
        </w:tc>
        <w:tc>
          <w:tcPr>
            <w:tcW w:w="7364" w:type="dxa"/>
          </w:tcPr>
          <w:p w14:paraId="55C2760A" w14:textId="5A84DDBC" w:rsidR="00D3474F" w:rsidRPr="008337A5" w:rsidRDefault="00F96A58" w:rsidP="00D3474F">
            <w:pPr>
              <w:rPr>
                <w:rFonts w:cs="Arial"/>
              </w:rPr>
            </w:pPr>
            <w:r w:rsidRPr="008337A5">
              <w:rPr>
                <w:rFonts w:cs="Arial"/>
              </w:rPr>
              <w:t>12 October 2026</w:t>
            </w:r>
          </w:p>
        </w:tc>
      </w:tr>
    </w:tbl>
    <w:p w14:paraId="4C9787B5" w14:textId="77777777" w:rsidR="00D3474F" w:rsidRPr="008337A5" w:rsidRDefault="00D3474F" w:rsidP="00D3474F">
      <w:pPr>
        <w:rPr>
          <w:rFonts w:cs="Arial"/>
        </w:rPr>
      </w:pPr>
    </w:p>
    <w:p w14:paraId="23B7E3AB" w14:textId="1473FD33" w:rsidR="00EF3E10" w:rsidRPr="00261EDF" w:rsidRDefault="00EF3E10" w:rsidP="00EF3E10">
      <w:pPr>
        <w:pStyle w:val="Heading1"/>
        <w:rPr>
          <w:rFonts w:cs="Arial"/>
          <w:sz w:val="24"/>
          <w:szCs w:val="24"/>
          <w:u w:val="single"/>
        </w:rPr>
      </w:pPr>
      <w:r w:rsidRPr="00261EDF">
        <w:rPr>
          <w:rFonts w:cs="Arial"/>
          <w:sz w:val="24"/>
          <w:szCs w:val="24"/>
          <w:u w:val="single"/>
        </w:rPr>
        <w:t>Description of site, building and/or area</w:t>
      </w:r>
    </w:p>
    <w:p w14:paraId="1BB313AB" w14:textId="1195CAAC" w:rsidR="0060008F" w:rsidRDefault="0060008F" w:rsidP="00D3474F">
      <w:pPr>
        <w:rPr>
          <w:rFonts w:cs="Arial"/>
          <w:u w:val="single"/>
        </w:rPr>
      </w:pPr>
    </w:p>
    <w:p w14:paraId="4D4E53E5" w14:textId="77777777" w:rsidR="00261EDF" w:rsidRPr="00261EDF" w:rsidRDefault="00261EDF" w:rsidP="00261EDF">
      <w:pPr>
        <w:jc w:val="both"/>
        <w:rPr>
          <w:rFonts w:cs="Arial"/>
        </w:rPr>
      </w:pPr>
      <w:r w:rsidRPr="00261EDF">
        <w:rPr>
          <w:rFonts w:cs="Arial"/>
        </w:rPr>
        <w:t>The application site is located on the western side of Carmoor Road and extends to approximately 0.2 hectares. Access to the site is available from Autumn Street, via Upper Brook Street to the west, and from Carmoor Road to the east.</w:t>
      </w:r>
    </w:p>
    <w:p w14:paraId="50F54405" w14:textId="77777777" w:rsidR="00261EDF" w:rsidRPr="00261EDF" w:rsidRDefault="00261EDF" w:rsidP="00261EDF">
      <w:pPr>
        <w:jc w:val="both"/>
        <w:rPr>
          <w:rFonts w:cs="Arial"/>
        </w:rPr>
      </w:pPr>
    </w:p>
    <w:p w14:paraId="6C3F46C2" w14:textId="77777777" w:rsidR="00261EDF" w:rsidRPr="00261EDF" w:rsidRDefault="00261EDF" w:rsidP="00261EDF">
      <w:pPr>
        <w:jc w:val="both"/>
        <w:rPr>
          <w:rFonts w:cs="Arial"/>
        </w:rPr>
      </w:pPr>
      <w:r w:rsidRPr="00261EDF">
        <w:rPr>
          <w:rFonts w:cs="Arial"/>
        </w:rPr>
        <w:t>The site is currently under development associated with the parent permission.</w:t>
      </w:r>
    </w:p>
    <w:p w14:paraId="528A839A" w14:textId="77777777" w:rsidR="00261EDF" w:rsidRPr="00261EDF" w:rsidRDefault="00261EDF" w:rsidP="00261EDF">
      <w:pPr>
        <w:jc w:val="both"/>
        <w:rPr>
          <w:rFonts w:cs="Arial"/>
        </w:rPr>
      </w:pPr>
    </w:p>
    <w:p w14:paraId="26E77FFE" w14:textId="77777777" w:rsidR="00261EDF" w:rsidRPr="00261EDF" w:rsidRDefault="00261EDF" w:rsidP="00261EDF">
      <w:pPr>
        <w:jc w:val="both"/>
        <w:rPr>
          <w:rFonts w:cs="Arial"/>
        </w:rPr>
      </w:pPr>
      <w:r w:rsidRPr="00261EDF">
        <w:rPr>
          <w:rFonts w:cs="Arial"/>
        </w:rPr>
        <w:t>To the north, the site adjoins a two-storey community centre operated by the West Indian Organisations Coordinating Committee (WIOCC). Beyond this, to the north and west, lies a substantial student accommodation complex ranging between three and six storeys in height, served by a rear parking area accessed via an undercroft from Blackstock Street.</w:t>
      </w:r>
    </w:p>
    <w:p w14:paraId="1A25ECF9" w14:textId="77777777" w:rsidR="00261EDF" w:rsidRPr="00261EDF" w:rsidRDefault="00261EDF" w:rsidP="00261EDF">
      <w:pPr>
        <w:jc w:val="both"/>
        <w:rPr>
          <w:rFonts w:cs="Arial"/>
        </w:rPr>
      </w:pPr>
    </w:p>
    <w:p w14:paraId="3C00BAB0" w14:textId="77777777" w:rsidR="00261EDF" w:rsidRPr="00261EDF" w:rsidRDefault="00261EDF" w:rsidP="00261EDF">
      <w:pPr>
        <w:jc w:val="both"/>
        <w:rPr>
          <w:rFonts w:cs="Arial"/>
        </w:rPr>
      </w:pPr>
      <w:r w:rsidRPr="00261EDF">
        <w:rPr>
          <w:rFonts w:cs="Arial"/>
        </w:rPr>
        <w:t>To the south, fronting Hathersage Road, is a two-storey terrace of commercial units with residential flats above. This parade adjoins a three-storey block of student accommodation located to the south-west at the junction of Hathersage Road and Upper Brook Street.</w:t>
      </w:r>
    </w:p>
    <w:p w14:paraId="0306CE8E" w14:textId="77777777" w:rsidR="00261EDF" w:rsidRPr="00261EDF" w:rsidRDefault="00261EDF" w:rsidP="00261EDF">
      <w:pPr>
        <w:jc w:val="both"/>
        <w:rPr>
          <w:rFonts w:cs="Arial"/>
        </w:rPr>
      </w:pPr>
    </w:p>
    <w:p w14:paraId="372EBE2E" w14:textId="77777777" w:rsidR="00261EDF" w:rsidRPr="00261EDF" w:rsidRDefault="00261EDF" w:rsidP="00261EDF">
      <w:pPr>
        <w:jc w:val="both"/>
        <w:rPr>
          <w:rFonts w:cs="Arial"/>
        </w:rPr>
      </w:pPr>
      <w:r w:rsidRPr="00261EDF">
        <w:rPr>
          <w:rFonts w:cs="Arial"/>
        </w:rPr>
        <w:t>On the opposite side of Carmoor Road to the east is a car park associated with Octagon House.</w:t>
      </w:r>
    </w:p>
    <w:p w14:paraId="1742C514" w14:textId="77777777" w:rsidR="00261EDF" w:rsidRPr="00261EDF" w:rsidRDefault="00261EDF" w:rsidP="00261EDF">
      <w:pPr>
        <w:jc w:val="both"/>
        <w:rPr>
          <w:rFonts w:cs="Arial"/>
        </w:rPr>
      </w:pPr>
    </w:p>
    <w:p w14:paraId="778F5CFD" w14:textId="77777777" w:rsidR="00261EDF" w:rsidRPr="00261EDF" w:rsidRDefault="00261EDF" w:rsidP="00261EDF">
      <w:pPr>
        <w:jc w:val="both"/>
        <w:rPr>
          <w:rFonts w:cs="Arial"/>
        </w:rPr>
      </w:pPr>
      <w:r w:rsidRPr="00261EDF">
        <w:rPr>
          <w:rFonts w:cs="Arial"/>
        </w:rPr>
        <w:t>The site lies adjacent to the designated Oxford Road Corridor regeneration area. Manchester University NHS Foundation Trust's hospital campus and related facilities are situated a short distance to the west along Upper Brook Street and Oxford Road.</w:t>
      </w:r>
    </w:p>
    <w:p w14:paraId="51EF561D" w14:textId="77777777" w:rsidR="00261EDF" w:rsidRPr="00261EDF" w:rsidRDefault="00261EDF" w:rsidP="00261EDF">
      <w:pPr>
        <w:jc w:val="both"/>
        <w:rPr>
          <w:rFonts w:cs="Arial"/>
        </w:rPr>
      </w:pPr>
    </w:p>
    <w:p w14:paraId="65EFFC12" w14:textId="65C76848" w:rsidR="00261EDF" w:rsidRPr="00261EDF" w:rsidRDefault="00261EDF" w:rsidP="00261EDF">
      <w:pPr>
        <w:jc w:val="both"/>
        <w:rPr>
          <w:rFonts w:cs="Arial"/>
        </w:rPr>
      </w:pPr>
      <w:r w:rsidRPr="00261EDF">
        <w:rPr>
          <w:rFonts w:cs="Arial"/>
        </w:rPr>
        <w:t xml:space="preserve">The surrounding area comprises a mix of residential, commercial, educational and healthcare-related uses. Nearby development includes office buildings, a multi-storey car park, local retail </w:t>
      </w:r>
      <w:r w:rsidRPr="00261EDF">
        <w:rPr>
          <w:rFonts w:cs="Arial"/>
        </w:rPr>
        <w:lastRenderedPageBreak/>
        <w:t>premises and hot food takeaways. Located to the south-east of the site, at the junction of Carmoor Road and Hathersage Road, is Octagon House, a prominent multi-storey office building.</w:t>
      </w:r>
    </w:p>
    <w:p w14:paraId="7991CC71" w14:textId="77777777" w:rsidR="00261EDF" w:rsidRPr="00261EDF" w:rsidRDefault="00261EDF" w:rsidP="00A62277">
      <w:pPr>
        <w:jc w:val="both"/>
        <w:rPr>
          <w:rFonts w:cs="Arial"/>
          <w:u w:val="single"/>
        </w:rPr>
      </w:pPr>
    </w:p>
    <w:p w14:paraId="0B49DAD0" w14:textId="403606FA" w:rsidR="00EF3E10" w:rsidRPr="00261EDF" w:rsidRDefault="00EF3E10" w:rsidP="00A62277">
      <w:pPr>
        <w:pStyle w:val="Heading1"/>
        <w:jc w:val="both"/>
        <w:rPr>
          <w:rFonts w:cs="Arial"/>
          <w:sz w:val="24"/>
          <w:szCs w:val="24"/>
          <w:u w:val="single"/>
        </w:rPr>
      </w:pPr>
      <w:r w:rsidRPr="00261EDF">
        <w:rPr>
          <w:rFonts w:cs="Arial"/>
          <w:sz w:val="24"/>
          <w:szCs w:val="24"/>
          <w:u w:val="single"/>
        </w:rPr>
        <w:t>Description of development</w:t>
      </w:r>
    </w:p>
    <w:p w14:paraId="08176683" w14:textId="47556FC2" w:rsidR="00EF3E10" w:rsidRDefault="00EF3E10" w:rsidP="00A62277">
      <w:pPr>
        <w:jc w:val="both"/>
        <w:rPr>
          <w:rFonts w:cs="Arial"/>
          <w:u w:val="single"/>
        </w:rPr>
      </w:pPr>
    </w:p>
    <w:p w14:paraId="7E114843" w14:textId="77777777" w:rsidR="00257403" w:rsidRPr="00EF118A" w:rsidRDefault="00257403" w:rsidP="00A62277">
      <w:pPr>
        <w:jc w:val="both"/>
        <w:rPr>
          <w:rFonts w:cs="Arial"/>
        </w:rPr>
      </w:pPr>
      <w:r w:rsidRPr="00EF118A">
        <w:rPr>
          <w:rFonts w:cs="Arial"/>
        </w:rPr>
        <w:t>Non material amendment to planning permission referenced 135576/FO/2022 which allowed for the erection of a part three storey, part six storey purpose-built student accommodation (sui generis) with 172 beds in a mix of studio and cluster units, together with ancillary facilities, shared amenity space, site access and other associated works following demolition of existing buildings.</w:t>
      </w:r>
    </w:p>
    <w:p w14:paraId="780E329D" w14:textId="77777777" w:rsidR="00257403" w:rsidRPr="00EF118A" w:rsidRDefault="00257403" w:rsidP="00A62277">
      <w:pPr>
        <w:jc w:val="both"/>
        <w:rPr>
          <w:rFonts w:cs="Arial"/>
        </w:rPr>
      </w:pPr>
    </w:p>
    <w:p w14:paraId="7D97B1F6" w14:textId="0643FC8C" w:rsidR="00237360" w:rsidRDefault="00257403" w:rsidP="00A62277">
      <w:pPr>
        <w:jc w:val="both"/>
        <w:rPr>
          <w:rFonts w:cs="Arial"/>
        </w:rPr>
      </w:pPr>
      <w:r w:rsidRPr="00EF118A">
        <w:rPr>
          <w:rFonts w:cs="Arial"/>
        </w:rPr>
        <w:t>In this case, amendments are sought following regulatory updates</w:t>
      </w:r>
      <w:r w:rsidR="00237360">
        <w:rPr>
          <w:rFonts w:cs="Arial"/>
        </w:rPr>
        <w:t xml:space="preserve"> and </w:t>
      </w:r>
      <w:r w:rsidRPr="00EF118A">
        <w:rPr>
          <w:rFonts w:cs="Arial"/>
        </w:rPr>
        <w:t>ongoing technical design development</w:t>
      </w:r>
      <w:r w:rsidR="00237360">
        <w:rPr>
          <w:rFonts w:cs="Arial"/>
        </w:rPr>
        <w:t xml:space="preserve">, </w:t>
      </w:r>
      <w:r w:rsidRPr="00EF118A">
        <w:rPr>
          <w:rFonts w:cs="Arial"/>
        </w:rPr>
        <w:t>as detailed on the submitted, revised drawings.</w:t>
      </w:r>
      <w:r w:rsidR="00237360">
        <w:rPr>
          <w:rFonts w:cs="Arial"/>
        </w:rPr>
        <w:t xml:space="preserve"> Namely:</w:t>
      </w:r>
    </w:p>
    <w:p w14:paraId="08EAC247" w14:textId="77777777" w:rsidR="00237360" w:rsidRPr="00237360" w:rsidRDefault="00237360" w:rsidP="00A62277">
      <w:pPr>
        <w:jc w:val="both"/>
        <w:rPr>
          <w:rFonts w:cs="Arial"/>
        </w:rPr>
      </w:pPr>
    </w:p>
    <w:p w14:paraId="3F9330DE" w14:textId="312BCE33" w:rsidR="00237360" w:rsidRPr="00237360" w:rsidRDefault="00237360" w:rsidP="00A62277">
      <w:pPr>
        <w:jc w:val="both"/>
        <w:rPr>
          <w:rFonts w:cs="Arial"/>
        </w:rPr>
      </w:pPr>
      <w:r>
        <w:rPr>
          <w:rFonts w:cs="Arial"/>
        </w:rPr>
        <w:t>-</w:t>
      </w:r>
      <w:r w:rsidRPr="00237360">
        <w:rPr>
          <w:rFonts w:cs="Arial"/>
        </w:rPr>
        <w:t>Relocation of the Level 00 store to a position adjacent to the refuse store.</w:t>
      </w:r>
    </w:p>
    <w:p w14:paraId="0CC680DB" w14:textId="78923B0A" w:rsidR="00237360" w:rsidRPr="00237360" w:rsidRDefault="00237360" w:rsidP="00A62277">
      <w:pPr>
        <w:jc w:val="both"/>
        <w:rPr>
          <w:rFonts w:cs="Arial"/>
        </w:rPr>
      </w:pPr>
      <w:r>
        <w:rPr>
          <w:rFonts w:cs="Arial"/>
        </w:rPr>
        <w:t>-</w:t>
      </w:r>
      <w:r w:rsidRPr="00237360">
        <w:rPr>
          <w:rFonts w:cs="Arial"/>
        </w:rPr>
        <w:t>Conversion of the former Level 00 store (Room B5.4) to a study bedroom.</w:t>
      </w:r>
    </w:p>
    <w:p w14:paraId="3649FA9F" w14:textId="1CEFD789" w:rsidR="00237360" w:rsidRPr="00237360" w:rsidRDefault="00237360" w:rsidP="00A62277">
      <w:pPr>
        <w:jc w:val="both"/>
        <w:rPr>
          <w:rFonts w:cs="Arial"/>
        </w:rPr>
      </w:pPr>
      <w:r>
        <w:rPr>
          <w:rFonts w:cs="Arial"/>
        </w:rPr>
        <w:t>-</w:t>
      </w:r>
      <w:r w:rsidRPr="00237360">
        <w:rPr>
          <w:rFonts w:cs="Arial"/>
        </w:rPr>
        <w:t>Alterations to five windows on Levels 01-05 within the south-east courtyard elevation, replacing the approved back-painted glass panels with glazed-in louvre panels.</w:t>
      </w:r>
    </w:p>
    <w:p w14:paraId="4F206DEB" w14:textId="77777777" w:rsidR="00237360" w:rsidRPr="00237360" w:rsidRDefault="00237360" w:rsidP="00A62277">
      <w:pPr>
        <w:jc w:val="both"/>
        <w:rPr>
          <w:rFonts w:cs="Arial"/>
        </w:rPr>
      </w:pPr>
    </w:p>
    <w:p w14:paraId="781B015F" w14:textId="4FDB899E" w:rsidR="00257403" w:rsidRPr="00237360" w:rsidRDefault="00237360" w:rsidP="00A62277">
      <w:pPr>
        <w:jc w:val="both"/>
        <w:rPr>
          <w:rFonts w:cs="Arial"/>
        </w:rPr>
      </w:pPr>
      <w:r w:rsidRPr="00237360">
        <w:rPr>
          <w:rFonts w:cs="Arial"/>
        </w:rPr>
        <w:t>As a consequence of these amendments, associated revisions are required to the wording of Conditions 3, 7 and 24 attached to the extant planning permission</w:t>
      </w:r>
      <w:r w:rsidR="00A62277">
        <w:rPr>
          <w:rFonts w:cs="Arial"/>
        </w:rPr>
        <w:t xml:space="preserve"> and associated non material amendments.</w:t>
      </w:r>
    </w:p>
    <w:p w14:paraId="76F4E08B" w14:textId="77777777" w:rsidR="00257403" w:rsidRPr="00261EDF" w:rsidRDefault="00257403" w:rsidP="00A62277">
      <w:pPr>
        <w:jc w:val="both"/>
        <w:rPr>
          <w:rFonts w:cs="Arial"/>
          <w:u w:val="single"/>
        </w:rPr>
      </w:pPr>
    </w:p>
    <w:p w14:paraId="364A3D62" w14:textId="7F2C3818" w:rsidR="00EF3E10" w:rsidRDefault="00EF3E10" w:rsidP="00A62277">
      <w:pPr>
        <w:pStyle w:val="Heading1"/>
        <w:jc w:val="both"/>
        <w:rPr>
          <w:rFonts w:cs="Arial"/>
          <w:sz w:val="24"/>
          <w:szCs w:val="24"/>
          <w:u w:val="single"/>
        </w:rPr>
      </w:pPr>
      <w:r w:rsidRPr="00261EDF">
        <w:rPr>
          <w:rFonts w:cs="Arial"/>
          <w:sz w:val="24"/>
          <w:szCs w:val="24"/>
          <w:u w:val="single"/>
        </w:rPr>
        <w:t>Relevant planning history</w:t>
      </w:r>
    </w:p>
    <w:p w14:paraId="48D71106" w14:textId="05B1CB0C" w:rsidR="00EF118A" w:rsidRPr="00EF118A" w:rsidRDefault="00EF118A" w:rsidP="00A62277">
      <w:pPr>
        <w:jc w:val="both"/>
        <w:rPr>
          <w:u w:val="single"/>
        </w:rPr>
      </w:pPr>
      <w:r w:rsidRPr="00EF118A">
        <w:rPr>
          <w:u w:val="single"/>
        </w:rPr>
        <w:t>OTH-2026-001030</w:t>
      </w:r>
    </w:p>
    <w:p w14:paraId="1F29BF2F" w14:textId="77777777" w:rsidR="00EF118A" w:rsidRDefault="00EF118A" w:rsidP="00A62277">
      <w:pPr>
        <w:jc w:val="both"/>
      </w:pPr>
    </w:p>
    <w:p w14:paraId="44ABC178" w14:textId="58368E74" w:rsidR="00EF118A" w:rsidRPr="0069220D" w:rsidRDefault="0064201E" w:rsidP="00A62277">
      <w:pPr>
        <w:jc w:val="both"/>
        <w:rPr>
          <w:u w:val="single"/>
        </w:rPr>
      </w:pPr>
      <w:r w:rsidRPr="0064201E">
        <w:t>Non-material amendment to Planning Permission referenced 135576/FO/2022 to alter the wording of conditions 3 (specified plans), 7 (waste management) and 24 (cycle parking) to allow for elevational alterations, the installation of a guard rail to roof areas and the rewording of relevant conditions to update drawing references</w:t>
      </w:r>
      <w:r>
        <w:t xml:space="preserve">. </w:t>
      </w:r>
      <w:r w:rsidRPr="00A62277">
        <w:rPr>
          <w:i/>
          <w:iCs/>
        </w:rPr>
        <w:t xml:space="preserve">Approved </w:t>
      </w:r>
      <w:r w:rsidR="0069220D" w:rsidRPr="00A62277">
        <w:rPr>
          <w:i/>
          <w:iCs/>
        </w:rPr>
        <w:t>22 July 2026.</w:t>
      </w:r>
    </w:p>
    <w:p w14:paraId="40186011" w14:textId="77777777" w:rsidR="00EF118A" w:rsidRPr="0069220D" w:rsidRDefault="00EF118A" w:rsidP="00A62277">
      <w:pPr>
        <w:jc w:val="both"/>
        <w:rPr>
          <w:u w:val="single"/>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261EDF" w14:paraId="4EDEEE20" w14:textId="77777777" w:rsidTr="00B75EB9">
        <w:tc>
          <w:tcPr>
            <w:tcW w:w="10336" w:type="dxa"/>
          </w:tcPr>
          <w:p w14:paraId="34D84F73" w14:textId="77777777" w:rsidR="008E59D2" w:rsidRPr="008E59D2" w:rsidRDefault="008E59D2" w:rsidP="00A62277">
            <w:pPr>
              <w:jc w:val="both"/>
              <w:rPr>
                <w:rFonts w:cs="Arial"/>
                <w:u w:val="single"/>
              </w:rPr>
            </w:pPr>
            <w:r w:rsidRPr="008E59D2">
              <w:rPr>
                <w:rFonts w:cs="Arial"/>
                <w:u w:val="single"/>
              </w:rPr>
              <w:t>145116/NMC/2026</w:t>
            </w:r>
          </w:p>
          <w:p w14:paraId="696CCA90" w14:textId="77777777" w:rsidR="008E59D2" w:rsidRPr="008E59D2" w:rsidRDefault="008E59D2" w:rsidP="00A62277">
            <w:pPr>
              <w:jc w:val="both"/>
              <w:rPr>
                <w:rFonts w:cs="Arial"/>
                <w:u w:val="single"/>
              </w:rPr>
            </w:pPr>
          </w:p>
          <w:p w14:paraId="0DA3E3B6" w14:textId="77777777" w:rsidR="008E59D2" w:rsidRPr="008E59D2" w:rsidRDefault="008E59D2" w:rsidP="00A62277">
            <w:pPr>
              <w:jc w:val="both"/>
              <w:rPr>
                <w:rFonts w:cs="Arial"/>
              </w:rPr>
            </w:pPr>
            <w:r w:rsidRPr="008E59D2">
              <w:rPr>
                <w:rFonts w:cs="Arial"/>
              </w:rPr>
              <w:t>Non material amendment to permission referenced 135576/FO/2022 to enable alteration of wording of conditions 3 (specified plans), 7 (waste management), 16 (biodiversity), 18 (landscaping) and 24 (cycle parking) to allow removal of substation, alterations to window detailing, building name signage indicated, plant room doors repositioned, louvres and ventilation amended, lighting and elevational changes and internal layout alterations. Approved 13 February 2026.</w:t>
            </w:r>
          </w:p>
          <w:p w14:paraId="63637815" w14:textId="77777777" w:rsidR="008E59D2" w:rsidRPr="008E59D2" w:rsidRDefault="008E59D2" w:rsidP="00A62277">
            <w:pPr>
              <w:jc w:val="both"/>
              <w:rPr>
                <w:rFonts w:cs="Arial"/>
                <w:u w:val="single"/>
              </w:rPr>
            </w:pPr>
          </w:p>
          <w:p w14:paraId="7A02BBF4" w14:textId="77777777" w:rsidR="008E59D2" w:rsidRPr="008E59D2" w:rsidRDefault="008E59D2" w:rsidP="00A62277">
            <w:pPr>
              <w:jc w:val="both"/>
              <w:rPr>
                <w:rFonts w:cs="Arial"/>
                <w:u w:val="single"/>
              </w:rPr>
            </w:pPr>
            <w:r w:rsidRPr="008E59D2">
              <w:rPr>
                <w:rFonts w:cs="Arial"/>
                <w:u w:val="single"/>
              </w:rPr>
              <w:t>135576/FO/2022</w:t>
            </w:r>
          </w:p>
          <w:p w14:paraId="55F18948" w14:textId="77777777" w:rsidR="008E59D2" w:rsidRPr="008E59D2" w:rsidRDefault="008E59D2" w:rsidP="00A62277">
            <w:pPr>
              <w:jc w:val="both"/>
              <w:rPr>
                <w:rFonts w:cs="Arial"/>
                <w:u w:val="single"/>
              </w:rPr>
            </w:pPr>
          </w:p>
          <w:p w14:paraId="2E2C82EC" w14:textId="77777777" w:rsidR="008E59D2" w:rsidRPr="008E59D2" w:rsidRDefault="008E59D2" w:rsidP="00A62277">
            <w:pPr>
              <w:jc w:val="both"/>
              <w:rPr>
                <w:rFonts w:cs="Arial"/>
              </w:rPr>
            </w:pPr>
            <w:r w:rsidRPr="008E59D2">
              <w:rPr>
                <w:rFonts w:cs="Arial"/>
              </w:rPr>
              <w:t>Erection of part three storey, part six storey purpose-built student accommodation (sui generis) with 172 beds in a mix of studio and cluster units, together with ancillary facilities, shared amenity space, site access and other associated works following demolition of existing buildings. Approved 18 November 2025.</w:t>
            </w:r>
          </w:p>
          <w:p w14:paraId="266D6C42" w14:textId="7162C800" w:rsidR="008E59D2" w:rsidRPr="00261EDF" w:rsidRDefault="008E59D2" w:rsidP="00A62277">
            <w:pPr>
              <w:jc w:val="both"/>
              <w:rPr>
                <w:rFonts w:cs="Arial"/>
                <w:u w:val="single"/>
              </w:rPr>
            </w:pPr>
          </w:p>
        </w:tc>
      </w:tr>
    </w:tbl>
    <w:p w14:paraId="2A6AA701" w14:textId="1115ED58" w:rsidR="00EF3E10" w:rsidRPr="00261EDF" w:rsidRDefault="00C62A32" w:rsidP="00C62A32">
      <w:pPr>
        <w:pStyle w:val="Heading1"/>
        <w:rPr>
          <w:rFonts w:cs="Arial"/>
          <w:sz w:val="24"/>
          <w:szCs w:val="24"/>
          <w:u w:val="single"/>
        </w:rPr>
      </w:pPr>
      <w:r w:rsidRPr="00261EDF">
        <w:rPr>
          <w:rFonts w:cs="Arial"/>
          <w:sz w:val="24"/>
          <w:szCs w:val="24"/>
          <w:u w:val="single"/>
        </w:rPr>
        <w:t>Consultation, notification and publicity responses</w:t>
      </w:r>
    </w:p>
    <w:p w14:paraId="213DF2C5" w14:textId="3BC67191" w:rsidR="00EF3E10" w:rsidRDefault="00EF3E10" w:rsidP="00D3474F">
      <w:pPr>
        <w:rPr>
          <w:rFonts w:cs="Arial"/>
          <w:u w:val="single"/>
        </w:rPr>
      </w:pPr>
    </w:p>
    <w:p w14:paraId="78870577" w14:textId="10A3701D" w:rsidR="00E62BFC" w:rsidRPr="00E62BFC" w:rsidRDefault="00E62BFC" w:rsidP="00E62BFC">
      <w:pPr>
        <w:rPr>
          <w:rFonts w:cs="Arial"/>
        </w:rPr>
      </w:pPr>
      <w:r w:rsidRPr="00E62BFC">
        <w:rPr>
          <w:rFonts w:cs="Arial"/>
        </w:rPr>
        <w:t>None Required</w:t>
      </w:r>
      <w:r>
        <w:rPr>
          <w:rFonts w:cs="Arial"/>
        </w:rPr>
        <w:t>.</w:t>
      </w:r>
    </w:p>
    <w:p w14:paraId="0CEC401C" w14:textId="77777777" w:rsidR="00E62BFC" w:rsidRPr="00261EDF" w:rsidRDefault="00E62BFC" w:rsidP="00D3474F">
      <w:pPr>
        <w:rPr>
          <w:rFonts w:cs="Arial"/>
          <w:u w:val="single"/>
        </w:rPr>
      </w:pPr>
    </w:p>
    <w:p w14:paraId="2CF4C969" w14:textId="63E0816C" w:rsidR="00EF3E10" w:rsidRPr="00261EDF" w:rsidRDefault="00EF3E10" w:rsidP="00EF3E10">
      <w:pPr>
        <w:pStyle w:val="Heading1"/>
        <w:rPr>
          <w:rFonts w:cs="Arial"/>
          <w:sz w:val="24"/>
          <w:szCs w:val="24"/>
          <w:u w:val="single"/>
        </w:rPr>
      </w:pPr>
      <w:r w:rsidRPr="00261EDF">
        <w:rPr>
          <w:rFonts w:cs="Arial"/>
          <w:sz w:val="24"/>
          <w:szCs w:val="24"/>
          <w:u w:val="single"/>
        </w:rPr>
        <w:lastRenderedPageBreak/>
        <w:t>Relevant policies</w:t>
      </w:r>
    </w:p>
    <w:p w14:paraId="2C0AA116" w14:textId="68F15EA9" w:rsidR="00EF3E10" w:rsidRDefault="00EF3E10" w:rsidP="00D3474F">
      <w:pPr>
        <w:rPr>
          <w:rFonts w:cs="Arial"/>
          <w:u w:val="single"/>
        </w:rPr>
      </w:pPr>
    </w:p>
    <w:p w14:paraId="5BF04671" w14:textId="77777777" w:rsidR="000E491D" w:rsidRPr="000E491D" w:rsidRDefault="000E491D" w:rsidP="000E491D">
      <w:pPr>
        <w:rPr>
          <w:rFonts w:cs="Arial"/>
          <w:u w:val="single"/>
        </w:rPr>
      </w:pPr>
      <w:r w:rsidRPr="000E491D">
        <w:rPr>
          <w:rFonts w:cs="Arial"/>
          <w:u w:val="single"/>
        </w:rPr>
        <w:t xml:space="preserve">Local Development Framework </w:t>
      </w:r>
    </w:p>
    <w:p w14:paraId="2BCB4248" w14:textId="77777777" w:rsidR="000E491D" w:rsidRPr="000E491D" w:rsidRDefault="000E491D" w:rsidP="000E491D">
      <w:pPr>
        <w:rPr>
          <w:rFonts w:cs="Arial"/>
          <w:u w:val="single"/>
        </w:rPr>
      </w:pPr>
    </w:p>
    <w:p w14:paraId="2FBA86D8" w14:textId="77777777" w:rsidR="000E491D" w:rsidRPr="000E491D" w:rsidRDefault="000E491D" w:rsidP="000E491D">
      <w:pPr>
        <w:rPr>
          <w:rFonts w:cs="Arial"/>
        </w:rPr>
      </w:pPr>
      <w:r w:rsidRPr="000E491D">
        <w:rPr>
          <w:rFonts w:cs="Arial"/>
        </w:rPr>
        <w:t xml:space="preserve">The principal document within the framework is the Manchester Core Strategy which sets out the spatial vision for the City and includes strategic policies for development during the period 2012 – 2027. </w:t>
      </w:r>
    </w:p>
    <w:p w14:paraId="21D3D946" w14:textId="77777777" w:rsidR="000E491D" w:rsidRPr="000E491D" w:rsidRDefault="000E491D" w:rsidP="000E491D">
      <w:pPr>
        <w:rPr>
          <w:rFonts w:cs="Arial"/>
        </w:rPr>
      </w:pPr>
    </w:p>
    <w:p w14:paraId="57430CDF" w14:textId="77777777" w:rsidR="000E491D" w:rsidRPr="000E491D" w:rsidRDefault="000E491D" w:rsidP="000E491D">
      <w:pPr>
        <w:rPr>
          <w:rFonts w:cs="Arial"/>
        </w:rPr>
      </w:pPr>
      <w:r w:rsidRPr="000E491D">
        <w:rPr>
          <w:rFonts w:cs="Arial"/>
        </w:rPr>
        <w:t xml:space="preserve">'The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w:t>
      </w:r>
    </w:p>
    <w:p w14:paraId="4251BAED" w14:textId="77777777" w:rsidR="000E491D" w:rsidRPr="000E491D" w:rsidRDefault="000E491D" w:rsidP="000E491D">
      <w:pPr>
        <w:rPr>
          <w:rFonts w:cs="Arial"/>
        </w:rPr>
      </w:pPr>
    </w:p>
    <w:p w14:paraId="547CEFDC" w14:textId="77777777" w:rsidR="000E491D" w:rsidRPr="000E491D" w:rsidRDefault="000E491D" w:rsidP="000E491D">
      <w:pPr>
        <w:rPr>
          <w:rFonts w:cs="Arial"/>
        </w:rPr>
      </w:pPr>
      <w:r w:rsidRPr="000E491D">
        <w:rPr>
          <w:rFonts w:cs="Arial"/>
        </w:rPr>
        <w:t xml:space="preserve">A number of UDP policies have also been saved until replaced by further development plan documents to accompany the Core Strategy. Planning applications in Manchester must therefore be decided in accordance with the Core Strategy, saved UDP policies and other Local Development Documents.' </w:t>
      </w:r>
    </w:p>
    <w:p w14:paraId="580ABBFD" w14:textId="77777777" w:rsidR="000E491D" w:rsidRPr="000E491D" w:rsidRDefault="000E491D" w:rsidP="000E491D">
      <w:pPr>
        <w:rPr>
          <w:rFonts w:cs="Arial"/>
        </w:rPr>
      </w:pPr>
    </w:p>
    <w:p w14:paraId="2EDAB66C" w14:textId="77777777" w:rsidR="000E491D" w:rsidRPr="000E491D" w:rsidRDefault="000E491D" w:rsidP="000E491D">
      <w:pPr>
        <w:rPr>
          <w:rFonts w:cs="Arial"/>
        </w:rPr>
      </w:pPr>
      <w:r w:rsidRPr="000E491D">
        <w:rPr>
          <w:rFonts w:cs="Arial"/>
        </w:rPr>
        <w:t xml:space="preserve">The following policies within the </w:t>
      </w:r>
      <w:r w:rsidRPr="00214FE5">
        <w:rPr>
          <w:rFonts w:cs="Arial"/>
          <w:u w:val="single"/>
        </w:rPr>
        <w:t>Core Strategy</w:t>
      </w:r>
      <w:r w:rsidRPr="000E491D">
        <w:rPr>
          <w:rFonts w:cs="Arial"/>
        </w:rPr>
        <w:t xml:space="preserve"> are considered relevant:</w:t>
      </w:r>
    </w:p>
    <w:p w14:paraId="17951B16" w14:textId="77777777" w:rsidR="000E491D" w:rsidRPr="00214FE5" w:rsidRDefault="000E491D" w:rsidP="000E491D">
      <w:pPr>
        <w:rPr>
          <w:rFonts w:cs="Arial"/>
          <w:u w:val="single"/>
        </w:rPr>
      </w:pPr>
    </w:p>
    <w:p w14:paraId="4E3CEA44" w14:textId="77777777" w:rsidR="000E491D" w:rsidRPr="000E491D" w:rsidRDefault="000E491D" w:rsidP="000E491D">
      <w:pPr>
        <w:rPr>
          <w:rFonts w:cs="Arial"/>
        </w:rPr>
      </w:pPr>
      <w:r w:rsidRPr="00214FE5">
        <w:rPr>
          <w:rFonts w:cs="Arial"/>
          <w:u w:val="single"/>
        </w:rPr>
        <w:t>Policy SP1 (Spatial Principles)</w:t>
      </w:r>
      <w:r w:rsidRPr="000E491D">
        <w:rPr>
          <w:rFonts w:cs="Arial"/>
        </w:rPr>
        <w:t xml:space="preserve"> refers to the key spatial principles which will guide the strategic development of Manchester together with core development principles. It is stated that developments in all parts of the city should create well designed places which enhance or create character, make a positive contribution to the health, safety and well-being of residents, consider the needs of all members of the community and protect and enhance the built environment. Further, development should seek to minimise emissions, ensure the efficient use of natural resources, reuse previously developed land wherever possible, improve access to jobs, services and open space and provide good access to sustainable transport provision.</w:t>
      </w:r>
    </w:p>
    <w:p w14:paraId="11F4134A" w14:textId="77777777" w:rsidR="000E491D" w:rsidRPr="00214FE5" w:rsidRDefault="000E491D" w:rsidP="000E491D">
      <w:pPr>
        <w:rPr>
          <w:rFonts w:cs="Arial"/>
          <w:u w:val="single"/>
        </w:rPr>
      </w:pPr>
    </w:p>
    <w:p w14:paraId="5B94B687" w14:textId="77777777" w:rsidR="000E491D" w:rsidRPr="000E491D" w:rsidRDefault="000E491D" w:rsidP="000E491D">
      <w:pPr>
        <w:rPr>
          <w:rFonts w:cs="Arial"/>
        </w:rPr>
      </w:pPr>
      <w:r w:rsidRPr="00214FE5">
        <w:rPr>
          <w:rFonts w:cs="Arial"/>
          <w:u w:val="single"/>
        </w:rPr>
        <w:t>Policy DM1 (Development Management)</w:t>
      </w:r>
      <w:r w:rsidRPr="000E491D">
        <w:rPr>
          <w:rFonts w:cs="Arial"/>
        </w:rPr>
        <w:t xml:space="preserve"> states that new development should have regard to more specific issues for which more detailed guidance may be given within supplementary planning documents.  Issues include: the appropriate siting and appearance of development, the impact upon the surrounding area, the effects on amenity, accessibility, community safety and crime prevention, health, the adequacy of internal accommodation and amenity space and refuse storage/collection.</w:t>
      </w:r>
    </w:p>
    <w:p w14:paraId="732B3F2B" w14:textId="77777777" w:rsidR="000E491D" w:rsidRPr="00214FE5" w:rsidRDefault="000E491D" w:rsidP="000E491D">
      <w:pPr>
        <w:rPr>
          <w:rFonts w:cs="Arial"/>
          <w:u w:val="single"/>
        </w:rPr>
      </w:pPr>
    </w:p>
    <w:p w14:paraId="5D234490" w14:textId="77777777" w:rsidR="000E491D" w:rsidRPr="000E491D" w:rsidRDefault="000E491D" w:rsidP="000E491D">
      <w:pPr>
        <w:rPr>
          <w:rFonts w:cs="Arial"/>
        </w:rPr>
      </w:pPr>
      <w:r w:rsidRPr="00214FE5">
        <w:rPr>
          <w:rFonts w:cs="Arial"/>
          <w:u w:val="single"/>
        </w:rPr>
        <w:t>Policy H1 (Overall Housing Provision)</w:t>
      </w:r>
      <w:r w:rsidRPr="000E491D">
        <w:rPr>
          <w:rFonts w:cs="Arial"/>
        </w:rPr>
        <w:t xml:space="preserve"> - New housing will be predominantly in the North, East, City Centre and Central Manchester, these areas falling within the Regional Centre and Inner Areas of Manchester. </w:t>
      </w:r>
    </w:p>
    <w:p w14:paraId="2D0A308A" w14:textId="77777777" w:rsidR="000E491D" w:rsidRPr="000E491D" w:rsidRDefault="000E491D" w:rsidP="000E491D">
      <w:pPr>
        <w:rPr>
          <w:rFonts w:cs="Arial"/>
        </w:rPr>
      </w:pPr>
    </w:p>
    <w:p w14:paraId="7AF4EB02" w14:textId="77777777" w:rsidR="000E491D" w:rsidRPr="000E491D" w:rsidRDefault="000E491D" w:rsidP="000E491D">
      <w:pPr>
        <w:rPr>
          <w:rFonts w:cs="Arial"/>
        </w:rPr>
      </w:pPr>
      <w:r w:rsidRPr="000E491D">
        <w:rPr>
          <w:rFonts w:cs="Arial"/>
        </w:rPr>
        <w:t>High density developments (over 75 units per hectare) are appropriate in both the City Centre and parts of the Regional Centre given the accessible location.</w:t>
      </w:r>
    </w:p>
    <w:p w14:paraId="20E89381" w14:textId="77777777" w:rsidR="000E491D" w:rsidRPr="000E491D" w:rsidRDefault="000E491D" w:rsidP="000E491D">
      <w:pPr>
        <w:rPr>
          <w:rFonts w:cs="Arial"/>
        </w:rPr>
      </w:pPr>
    </w:p>
    <w:p w14:paraId="156F855F" w14:textId="77777777" w:rsidR="000E491D" w:rsidRPr="000E491D" w:rsidRDefault="000E491D" w:rsidP="000E491D">
      <w:pPr>
        <w:rPr>
          <w:rFonts w:cs="Arial"/>
        </w:rPr>
      </w:pPr>
      <w:r w:rsidRPr="00214FE5">
        <w:rPr>
          <w:rFonts w:cs="Arial"/>
          <w:u w:val="single"/>
        </w:rPr>
        <w:t>Policy H5 (Central Manchester)</w:t>
      </w:r>
      <w:r w:rsidRPr="000E491D">
        <w:rPr>
          <w:rFonts w:cs="Arial"/>
        </w:rPr>
        <w:t xml:space="preserve"> - over the lifetime of the Core Strategy, will accommodate around 14% of new residential development. Priority will be given to family housing and other high value, high quality development where this can be sustained. High density housing will be permitted within or adjacent to the Regional Centre (Hulme and the Higher Education Precinct) as well as within Hulme, Longsight and Rusholme district centres as part of mixed-use schemes.</w:t>
      </w:r>
    </w:p>
    <w:p w14:paraId="725C4841" w14:textId="77777777" w:rsidR="000E491D" w:rsidRPr="000E491D" w:rsidRDefault="000E491D" w:rsidP="000E491D">
      <w:pPr>
        <w:rPr>
          <w:rFonts w:cs="Arial"/>
        </w:rPr>
      </w:pPr>
    </w:p>
    <w:p w14:paraId="594CCF09" w14:textId="333098BB" w:rsidR="000E491D" w:rsidRPr="000E491D" w:rsidRDefault="000E491D" w:rsidP="000E491D">
      <w:pPr>
        <w:rPr>
          <w:rFonts w:cs="Arial"/>
        </w:rPr>
      </w:pPr>
      <w:r w:rsidRPr="00214FE5">
        <w:rPr>
          <w:rFonts w:cs="Arial"/>
          <w:u w:val="single"/>
        </w:rPr>
        <w:t>Policy H12 (Purpose Built Student Accommodation)</w:t>
      </w:r>
      <w:r w:rsidRPr="000E491D">
        <w:rPr>
          <w:rFonts w:cs="Arial"/>
        </w:rPr>
        <w:t xml:space="preserve"> states that the provision of new </w:t>
      </w:r>
      <w:r w:rsidR="00214FE5" w:rsidRPr="000E491D">
        <w:rPr>
          <w:rFonts w:cs="Arial"/>
        </w:rPr>
        <w:t>purpose-built</w:t>
      </w:r>
      <w:r w:rsidRPr="000E491D">
        <w:rPr>
          <w:rFonts w:cs="Arial"/>
        </w:rPr>
        <w:t xml:space="preserve"> student accommodation will be supported where the development satisfied the criteria below:</w:t>
      </w:r>
    </w:p>
    <w:p w14:paraId="72AF7BFC" w14:textId="77777777" w:rsidR="000E491D" w:rsidRPr="000E491D" w:rsidRDefault="000E491D" w:rsidP="000E491D">
      <w:pPr>
        <w:rPr>
          <w:rFonts w:cs="Arial"/>
        </w:rPr>
      </w:pPr>
    </w:p>
    <w:p w14:paraId="51346C14" w14:textId="77777777" w:rsidR="000E491D" w:rsidRPr="000E491D" w:rsidRDefault="000E491D" w:rsidP="000E491D">
      <w:pPr>
        <w:rPr>
          <w:rFonts w:cs="Arial"/>
        </w:rPr>
      </w:pPr>
      <w:r w:rsidRPr="000E491D">
        <w:rPr>
          <w:rFonts w:cs="Arial"/>
        </w:rPr>
        <w:t>1. Sites should be in close proximity to the University campuses or to a high frequency public transport route;</w:t>
      </w:r>
    </w:p>
    <w:p w14:paraId="63232D14" w14:textId="77777777" w:rsidR="000E491D" w:rsidRPr="000E491D" w:rsidRDefault="000E491D" w:rsidP="000E491D">
      <w:pPr>
        <w:rPr>
          <w:rFonts w:cs="Arial"/>
        </w:rPr>
      </w:pPr>
    </w:p>
    <w:p w14:paraId="57855518" w14:textId="77777777" w:rsidR="000E491D" w:rsidRPr="000E491D" w:rsidRDefault="000E491D" w:rsidP="000E491D">
      <w:pPr>
        <w:rPr>
          <w:rFonts w:cs="Arial"/>
        </w:rPr>
      </w:pPr>
      <w:r w:rsidRPr="000E491D">
        <w:rPr>
          <w:rFonts w:cs="Arial"/>
        </w:rPr>
        <w:t>2. High density developments should be sited in locations where this is compatible with existing developments and initiatives, and where retail facilities are within walking distance. Proposals should not lead to an increase in on-street parking in the surrounding area;</w:t>
      </w:r>
    </w:p>
    <w:p w14:paraId="311E6B16" w14:textId="77777777" w:rsidR="000E491D" w:rsidRPr="000E491D" w:rsidRDefault="000E491D" w:rsidP="000E491D">
      <w:pPr>
        <w:rPr>
          <w:rFonts w:cs="Arial"/>
        </w:rPr>
      </w:pPr>
    </w:p>
    <w:p w14:paraId="76FEFE02" w14:textId="77777777" w:rsidR="000E491D" w:rsidRPr="000E491D" w:rsidRDefault="000E491D" w:rsidP="000E491D">
      <w:pPr>
        <w:rPr>
          <w:rFonts w:cs="Arial"/>
        </w:rPr>
      </w:pPr>
      <w:r w:rsidRPr="000E491D">
        <w:rPr>
          <w:rFonts w:cs="Arial"/>
        </w:rPr>
        <w:t>3. Proposals that can demonstrate a positive regeneration impact in their own right will be given preference over other schemes;</w:t>
      </w:r>
    </w:p>
    <w:p w14:paraId="2F639CD2" w14:textId="77777777" w:rsidR="000E491D" w:rsidRPr="000E491D" w:rsidRDefault="000E491D" w:rsidP="000E491D">
      <w:pPr>
        <w:rPr>
          <w:rFonts w:cs="Arial"/>
        </w:rPr>
      </w:pPr>
    </w:p>
    <w:p w14:paraId="1B83F524" w14:textId="77777777" w:rsidR="000E491D" w:rsidRPr="000E491D" w:rsidRDefault="000E491D" w:rsidP="000E491D">
      <w:pPr>
        <w:rPr>
          <w:rFonts w:cs="Arial"/>
        </w:rPr>
      </w:pPr>
      <w:r w:rsidRPr="000E491D">
        <w:rPr>
          <w:rFonts w:cs="Arial"/>
        </w:rPr>
        <w:t>4. Proposals should be designed to be safe and secure for their users, and avoid causing an increase in crime in the surrounding area;</w:t>
      </w:r>
    </w:p>
    <w:p w14:paraId="3060192E" w14:textId="77777777" w:rsidR="000E491D" w:rsidRPr="000E491D" w:rsidRDefault="000E491D" w:rsidP="000E491D">
      <w:pPr>
        <w:rPr>
          <w:rFonts w:cs="Arial"/>
        </w:rPr>
      </w:pPr>
    </w:p>
    <w:p w14:paraId="71B2CEE7" w14:textId="77777777" w:rsidR="000E491D" w:rsidRPr="000E491D" w:rsidRDefault="000E491D" w:rsidP="000E491D">
      <w:pPr>
        <w:rPr>
          <w:rFonts w:cs="Arial"/>
        </w:rPr>
      </w:pPr>
      <w:r w:rsidRPr="000E491D">
        <w:rPr>
          <w:rFonts w:cs="Arial"/>
        </w:rPr>
        <w:t>5. Consideration should be given to the design and layout of the student accommodation and siting of individual uses within the overall development in relation to adjacent neighbouring uses. The aim is to ensure that there is no unacceptable effect on residential amenity in the surrounding area;</w:t>
      </w:r>
    </w:p>
    <w:p w14:paraId="73B861E9" w14:textId="77777777" w:rsidR="000E491D" w:rsidRPr="000E491D" w:rsidRDefault="000E491D" w:rsidP="000E491D">
      <w:pPr>
        <w:rPr>
          <w:rFonts w:cs="Arial"/>
        </w:rPr>
      </w:pPr>
    </w:p>
    <w:p w14:paraId="03911A5D" w14:textId="77777777" w:rsidR="000E491D" w:rsidRPr="000E491D" w:rsidRDefault="000E491D" w:rsidP="000E491D">
      <w:pPr>
        <w:rPr>
          <w:rFonts w:cs="Arial"/>
        </w:rPr>
      </w:pPr>
      <w:r w:rsidRPr="000E491D">
        <w:rPr>
          <w:rFonts w:cs="Arial"/>
        </w:rPr>
        <w:t>6. Where appropriate proposals should contribute to the re-use of Listed Buildings and other buildings with a particular heritage value;</w:t>
      </w:r>
    </w:p>
    <w:p w14:paraId="70AD18DB" w14:textId="77777777" w:rsidR="000E491D" w:rsidRPr="000E491D" w:rsidRDefault="000E491D" w:rsidP="000E491D">
      <w:pPr>
        <w:rPr>
          <w:rFonts w:cs="Arial"/>
        </w:rPr>
      </w:pPr>
    </w:p>
    <w:p w14:paraId="3B9F76CE" w14:textId="77777777" w:rsidR="000E491D" w:rsidRPr="000E491D" w:rsidRDefault="000E491D" w:rsidP="000E491D">
      <w:pPr>
        <w:rPr>
          <w:rFonts w:cs="Arial"/>
        </w:rPr>
      </w:pPr>
      <w:r w:rsidRPr="000E491D">
        <w:rPr>
          <w:rFonts w:cs="Arial"/>
        </w:rPr>
        <w:t>7. Consideration should be given to provision and management of waste disposal facilities;</w:t>
      </w:r>
    </w:p>
    <w:p w14:paraId="6F9D9061" w14:textId="77777777" w:rsidR="000E491D" w:rsidRPr="000E491D" w:rsidRDefault="000E491D" w:rsidP="000E491D">
      <w:pPr>
        <w:rPr>
          <w:rFonts w:cs="Arial"/>
        </w:rPr>
      </w:pPr>
    </w:p>
    <w:p w14:paraId="0AB8C763" w14:textId="77777777" w:rsidR="000E491D" w:rsidRPr="000E491D" w:rsidRDefault="000E491D" w:rsidP="000E491D">
      <w:pPr>
        <w:rPr>
          <w:rFonts w:cs="Arial"/>
        </w:rPr>
      </w:pPr>
      <w:r w:rsidRPr="000E491D">
        <w:rPr>
          <w:rFonts w:cs="Arial"/>
        </w:rPr>
        <w:t>8. Developers will be required to demonstrate that there is a need for additional student accommodation or that they have entered into a formal agreement with a University, or another provider of higher education, for the supply of all or some of the bedspaces; and,</w:t>
      </w:r>
    </w:p>
    <w:p w14:paraId="6DC5D50A" w14:textId="77777777" w:rsidR="000E491D" w:rsidRPr="000E491D" w:rsidRDefault="000E491D" w:rsidP="000E491D">
      <w:pPr>
        <w:rPr>
          <w:rFonts w:cs="Arial"/>
        </w:rPr>
      </w:pPr>
    </w:p>
    <w:p w14:paraId="598AC3B0" w14:textId="77777777" w:rsidR="000E491D" w:rsidRPr="000E491D" w:rsidRDefault="000E491D" w:rsidP="000E491D">
      <w:pPr>
        <w:rPr>
          <w:rFonts w:cs="Arial"/>
        </w:rPr>
      </w:pPr>
      <w:r w:rsidRPr="000E491D">
        <w:rPr>
          <w:rFonts w:cs="Arial"/>
        </w:rPr>
        <w:t>9. Applicants/developers must demonstrate to the Council that their proposals for purpose built student accommodation are deliverable.</w:t>
      </w:r>
    </w:p>
    <w:p w14:paraId="3B8215DF" w14:textId="77777777" w:rsidR="000E491D" w:rsidRPr="000E491D" w:rsidRDefault="000E491D" w:rsidP="000E491D">
      <w:pPr>
        <w:rPr>
          <w:rFonts w:cs="Arial"/>
        </w:rPr>
      </w:pPr>
    </w:p>
    <w:p w14:paraId="088DEB2D" w14:textId="77777777" w:rsidR="000E491D" w:rsidRPr="000E491D" w:rsidRDefault="000E491D" w:rsidP="000E491D">
      <w:pPr>
        <w:rPr>
          <w:rFonts w:cs="Arial"/>
        </w:rPr>
      </w:pPr>
      <w:r w:rsidRPr="000E491D">
        <w:rPr>
          <w:rFonts w:cs="Arial"/>
        </w:rPr>
        <w:t>Policy EC1 (Employment and Economic Growth in Manchester) looks to ensure priorities for economic growth, the Council will support significant contributors to economic growth and productivity including health, education, retailing, cultural and tourism facilities, and other employment generating uses.</w:t>
      </w:r>
    </w:p>
    <w:p w14:paraId="4783C4AF" w14:textId="77777777" w:rsidR="000E491D" w:rsidRPr="000E491D" w:rsidRDefault="000E491D" w:rsidP="000E491D">
      <w:pPr>
        <w:rPr>
          <w:rFonts w:cs="Arial"/>
        </w:rPr>
      </w:pPr>
    </w:p>
    <w:p w14:paraId="251D5547" w14:textId="77777777" w:rsidR="000E491D" w:rsidRPr="000E491D" w:rsidRDefault="000E491D" w:rsidP="000E491D">
      <w:pPr>
        <w:rPr>
          <w:rFonts w:cs="Arial"/>
        </w:rPr>
      </w:pPr>
      <w:r w:rsidRPr="00214FE5">
        <w:rPr>
          <w:rFonts w:cs="Arial"/>
          <w:u w:val="single"/>
        </w:rPr>
        <w:t>Policy EC8 (Central Manchester)</w:t>
      </w:r>
      <w:r w:rsidRPr="000E491D">
        <w:rPr>
          <w:rFonts w:cs="Arial"/>
        </w:rPr>
        <w:t xml:space="preserve"> seeks to create a positive sense of place at the interface of the health and education institutions along Oxford Road and the residential areas, using design and public realm.</w:t>
      </w:r>
    </w:p>
    <w:p w14:paraId="715D4740" w14:textId="77777777" w:rsidR="000E491D" w:rsidRPr="000E491D" w:rsidRDefault="000E491D" w:rsidP="000E491D">
      <w:pPr>
        <w:rPr>
          <w:rFonts w:cs="Arial"/>
        </w:rPr>
      </w:pPr>
    </w:p>
    <w:p w14:paraId="228366E0" w14:textId="77777777" w:rsidR="000E491D" w:rsidRPr="000E491D" w:rsidRDefault="000E491D" w:rsidP="000E491D">
      <w:pPr>
        <w:rPr>
          <w:rFonts w:cs="Arial"/>
        </w:rPr>
      </w:pPr>
      <w:r w:rsidRPr="00214FE5">
        <w:rPr>
          <w:rFonts w:cs="Arial"/>
          <w:u w:val="single"/>
        </w:rPr>
        <w:t>Policy T1 (Sustainable Transport)</w:t>
      </w:r>
      <w:r w:rsidRPr="000E491D">
        <w:rPr>
          <w:rFonts w:cs="Arial"/>
        </w:rPr>
        <w:t xml:space="preserve"> - The Council will support proposals that: - Improve choice by developing alternatives to the car. Promote regeneration and economic vitality by relieving traffic congestion and improving access to jobs and services, particularly for those most in need and for those without a car. Improve access to transport services and facilities in order to enable disabled people and people with mobility impairments to participate fully in public life. Improve pedestrian routes and the pedestrian environment. </w:t>
      </w:r>
    </w:p>
    <w:p w14:paraId="260E6656" w14:textId="77777777" w:rsidR="000E491D" w:rsidRPr="00214FE5" w:rsidRDefault="000E491D" w:rsidP="000E491D">
      <w:pPr>
        <w:rPr>
          <w:rFonts w:cs="Arial"/>
          <w:u w:val="single"/>
        </w:rPr>
      </w:pPr>
    </w:p>
    <w:p w14:paraId="1178A53F" w14:textId="77777777" w:rsidR="000E491D" w:rsidRPr="000E491D" w:rsidRDefault="000E491D" w:rsidP="00214FE5">
      <w:pPr>
        <w:jc w:val="both"/>
        <w:rPr>
          <w:rFonts w:cs="Arial"/>
        </w:rPr>
      </w:pPr>
      <w:r w:rsidRPr="00214FE5">
        <w:rPr>
          <w:rFonts w:cs="Arial"/>
          <w:u w:val="single"/>
        </w:rPr>
        <w:t>Policy T2 (Accessible Areas of Opportunity and Need)</w:t>
      </w:r>
      <w:r w:rsidRPr="000E491D">
        <w:rPr>
          <w:rFonts w:cs="Arial"/>
        </w:rPr>
        <w:t xml:space="preserve"> states that the Council will actively manage the pattern of development to ensure that new development: is located to ensure good access to the City's main economic drivers, including the Regional Centre, the Oxford Road Universities and Hospitals and the Airport and to ensure good national and international connections. Is easily accessible by walking, cycling and public transport; connecting residents to jobs, centres, health, leisure, open space and educational opportunities. Particular priority will be given to providing all residents access to strategic employment sites.</w:t>
      </w:r>
    </w:p>
    <w:p w14:paraId="5C68179C" w14:textId="77777777" w:rsidR="000E491D" w:rsidRPr="00214FE5" w:rsidRDefault="000E491D" w:rsidP="00214FE5">
      <w:pPr>
        <w:jc w:val="both"/>
        <w:rPr>
          <w:rFonts w:cs="Arial"/>
          <w:u w:val="single"/>
        </w:rPr>
      </w:pPr>
    </w:p>
    <w:p w14:paraId="205E9E94" w14:textId="77777777" w:rsidR="000E491D" w:rsidRPr="000E491D" w:rsidRDefault="000E491D" w:rsidP="00214FE5">
      <w:pPr>
        <w:jc w:val="both"/>
        <w:rPr>
          <w:rFonts w:cs="Arial"/>
        </w:rPr>
      </w:pPr>
      <w:r w:rsidRPr="00214FE5">
        <w:rPr>
          <w:rFonts w:cs="Arial"/>
          <w:u w:val="single"/>
        </w:rPr>
        <w:t>Policy EN1 (Design principles and strategic character areas)</w:t>
      </w:r>
      <w:r w:rsidRPr="000E491D">
        <w:rPr>
          <w:rFonts w:cs="Arial"/>
        </w:rPr>
        <w:t xml:space="preserve"> The proposal’s considered to be a high quality scheme in terms of its design and appearance that would enhance the regeneration of the area.  </w:t>
      </w:r>
    </w:p>
    <w:p w14:paraId="68F6649C" w14:textId="77777777" w:rsidR="000E491D" w:rsidRPr="00214FE5" w:rsidRDefault="000E491D" w:rsidP="00214FE5">
      <w:pPr>
        <w:jc w:val="both"/>
        <w:rPr>
          <w:rFonts w:cs="Arial"/>
          <w:u w:val="single"/>
        </w:rPr>
      </w:pPr>
    </w:p>
    <w:p w14:paraId="4F7EB480" w14:textId="77777777" w:rsidR="000E491D" w:rsidRPr="000E491D" w:rsidRDefault="000E491D" w:rsidP="00214FE5">
      <w:pPr>
        <w:jc w:val="both"/>
        <w:rPr>
          <w:rFonts w:cs="Arial"/>
        </w:rPr>
      </w:pPr>
      <w:r w:rsidRPr="00214FE5">
        <w:rPr>
          <w:rFonts w:cs="Arial"/>
          <w:u w:val="single"/>
        </w:rPr>
        <w:t>Policy EN4 (Reducing CO2 Emissions by Enabling Low and Zero Carbon Development)</w:t>
      </w:r>
      <w:r w:rsidRPr="000E491D">
        <w:rPr>
          <w:rFonts w:cs="Arial"/>
        </w:rPr>
        <w:t xml:space="preserve"> concerns reducing CO2 emissions and states that where possible, new development and retrofit projects must be located and designed in a manner that allows advantage to be taken of opportunities for low and zero carbon energy supplies. The use of building materials with low embodies carbon in new development and refurbishment schemes is also sought. </w:t>
      </w:r>
    </w:p>
    <w:p w14:paraId="4ADF67B1" w14:textId="77777777" w:rsidR="000E491D" w:rsidRPr="00214FE5" w:rsidRDefault="000E491D" w:rsidP="00214FE5">
      <w:pPr>
        <w:jc w:val="both"/>
        <w:rPr>
          <w:rFonts w:cs="Arial"/>
          <w:u w:val="single"/>
        </w:rPr>
      </w:pPr>
    </w:p>
    <w:p w14:paraId="7799DF4B" w14:textId="77777777" w:rsidR="000E491D" w:rsidRPr="000E491D" w:rsidRDefault="000E491D" w:rsidP="00214FE5">
      <w:pPr>
        <w:jc w:val="both"/>
        <w:rPr>
          <w:rFonts w:cs="Arial"/>
        </w:rPr>
      </w:pPr>
      <w:r w:rsidRPr="00214FE5">
        <w:rPr>
          <w:rFonts w:cs="Arial"/>
          <w:u w:val="single"/>
        </w:rPr>
        <w:t>Policy EN6 (Target Framework for CO2 reductions from low or zero carbon energy supplies)</w:t>
      </w:r>
      <w:r w:rsidRPr="000E491D">
        <w:rPr>
          <w:rFonts w:cs="Arial"/>
        </w:rPr>
        <w:t xml:space="preserve"> - Applications for residential development of 10 or more units and all other development over 1,000 sq m will be expected as a minimum to meet prescribed targets, unless this can be shown not to be viable. This should be demonstrated through an energy statement, submitted as part of the Design and Access Statement. Such a statement will be expected to set out the projected regulated energy demand and associated CO2emissions for all phases of the development.</w:t>
      </w:r>
    </w:p>
    <w:p w14:paraId="651832F6" w14:textId="77777777" w:rsidR="000E491D" w:rsidRPr="00214FE5" w:rsidRDefault="000E491D" w:rsidP="00214FE5">
      <w:pPr>
        <w:jc w:val="both"/>
        <w:rPr>
          <w:rFonts w:cs="Arial"/>
          <w:u w:val="single"/>
        </w:rPr>
      </w:pPr>
    </w:p>
    <w:p w14:paraId="6C67E4CD" w14:textId="77777777" w:rsidR="000E491D" w:rsidRPr="000E491D" w:rsidRDefault="000E491D" w:rsidP="00214FE5">
      <w:pPr>
        <w:jc w:val="both"/>
        <w:rPr>
          <w:rFonts w:cs="Arial"/>
        </w:rPr>
      </w:pPr>
      <w:r w:rsidRPr="00214FE5">
        <w:rPr>
          <w:rFonts w:cs="Arial"/>
          <w:u w:val="single"/>
        </w:rPr>
        <w:t>Policy EN8 (Adaptation to Climate Change)</w:t>
      </w:r>
      <w:r w:rsidRPr="000E491D">
        <w:rPr>
          <w:rFonts w:cs="Arial"/>
        </w:rPr>
        <w:t xml:space="preserve"> - All new development will be expected to be adaptable to climate change in terms of the design, layout, siting and function of both buildings and associated external spaces. In achieving developments which are adaptable to climate change developers should have regard to the following, although this is not an exhaustive list: Minimisation of flood risk by appropriate siting, drainage, and treatment of surface areas to ensure rain water permeability Reduction in urban heat island effect through the use of Green Infrastructure such as green roofs, green walls, increased tree cover and waterways The need to control overheating of buildings through passive design The opportunity to provide linked and diverse green space to enhance natural habitats which will assist species adaptation.</w:t>
      </w:r>
    </w:p>
    <w:p w14:paraId="68C179B7" w14:textId="77777777" w:rsidR="000E491D" w:rsidRPr="000E491D" w:rsidRDefault="000E491D" w:rsidP="00214FE5">
      <w:pPr>
        <w:jc w:val="both"/>
        <w:rPr>
          <w:rFonts w:cs="Arial"/>
        </w:rPr>
      </w:pPr>
    </w:p>
    <w:p w14:paraId="61675B63" w14:textId="77777777" w:rsidR="000E491D" w:rsidRPr="000E491D" w:rsidRDefault="000E491D" w:rsidP="00214FE5">
      <w:pPr>
        <w:jc w:val="both"/>
        <w:rPr>
          <w:rFonts w:cs="Arial"/>
        </w:rPr>
      </w:pPr>
      <w:r w:rsidRPr="000E491D">
        <w:rPr>
          <w:rFonts w:cs="Arial"/>
        </w:rPr>
        <w:t>Developers will be permitted to use green infrastructure elements such as green roofs, green walls, street trees and waterways to contribute to compliance with CO2 mitigation under Policy EN6, subject to sufficient evidence to quantify their contribution to compliance.</w:t>
      </w:r>
    </w:p>
    <w:p w14:paraId="5529D31C" w14:textId="77777777" w:rsidR="000E491D" w:rsidRPr="000E491D" w:rsidRDefault="000E491D" w:rsidP="00214FE5">
      <w:pPr>
        <w:jc w:val="both"/>
        <w:rPr>
          <w:rFonts w:cs="Arial"/>
        </w:rPr>
      </w:pPr>
    </w:p>
    <w:p w14:paraId="4094B376" w14:textId="77777777" w:rsidR="000E491D" w:rsidRPr="000E491D" w:rsidRDefault="000E491D" w:rsidP="00214FE5">
      <w:pPr>
        <w:jc w:val="both"/>
        <w:rPr>
          <w:rFonts w:cs="Arial"/>
        </w:rPr>
      </w:pPr>
      <w:r w:rsidRPr="00214FE5">
        <w:rPr>
          <w:rFonts w:cs="Arial"/>
          <w:u w:val="single"/>
        </w:rPr>
        <w:t>Policy EN9 (Green Infrastructure)</w:t>
      </w:r>
      <w:r w:rsidRPr="000E491D">
        <w:rPr>
          <w:rFonts w:cs="Arial"/>
        </w:rPr>
        <w:t xml:space="preserve"> - New development will be expected to maintain existing green infrastructure in terms of its quantity, quality and multiple function. Where the opportunity arises and in with current Green Infrastructure Strategies the Council will encourage developers to enhance the quality and quantity of green infrastructure, improve the performance of its functions and create and improve linkages to and between areas of green infrastructure. Where the benefits of a proposed development are considered to outweigh the loss of an existing element of green infrastructure, the developer will be required to demonstrate how this loss will be mitigated in terms of quantity, quality, function and future management.</w:t>
      </w:r>
    </w:p>
    <w:p w14:paraId="23B58AFD" w14:textId="77777777" w:rsidR="000E491D" w:rsidRPr="000E491D" w:rsidRDefault="000E491D" w:rsidP="00214FE5">
      <w:pPr>
        <w:jc w:val="both"/>
        <w:rPr>
          <w:rFonts w:cs="Arial"/>
        </w:rPr>
      </w:pPr>
    </w:p>
    <w:p w14:paraId="06A1CC94" w14:textId="77777777" w:rsidR="000E491D" w:rsidRPr="000E491D" w:rsidRDefault="000E491D" w:rsidP="00214FE5">
      <w:pPr>
        <w:jc w:val="both"/>
        <w:rPr>
          <w:rFonts w:cs="Arial"/>
        </w:rPr>
      </w:pPr>
      <w:r w:rsidRPr="00214FE5">
        <w:rPr>
          <w:rFonts w:cs="Arial"/>
          <w:u w:val="single"/>
        </w:rPr>
        <w:t>Policy EN14 (Flood Risk)</w:t>
      </w:r>
      <w:r w:rsidRPr="000E491D">
        <w:rPr>
          <w:rFonts w:cs="Arial"/>
        </w:rPr>
        <w:t xml:space="preserve"> – refers to flood risk and amongst other issues states that all new development should minimise surface water run-off, including through Sustainable Drainage Systems (SUDS) and the appropriate use of green infrastructure.</w:t>
      </w:r>
    </w:p>
    <w:p w14:paraId="0831F3E1" w14:textId="77777777" w:rsidR="000E491D" w:rsidRPr="000E491D" w:rsidRDefault="000E491D" w:rsidP="00214FE5">
      <w:pPr>
        <w:jc w:val="both"/>
        <w:rPr>
          <w:rFonts w:cs="Arial"/>
        </w:rPr>
      </w:pPr>
    </w:p>
    <w:p w14:paraId="7F65B55C" w14:textId="77777777" w:rsidR="000E491D" w:rsidRPr="000E491D" w:rsidRDefault="000E491D" w:rsidP="00214FE5">
      <w:pPr>
        <w:jc w:val="both"/>
        <w:rPr>
          <w:rFonts w:cs="Arial"/>
        </w:rPr>
      </w:pPr>
      <w:r w:rsidRPr="00214FE5">
        <w:rPr>
          <w:rFonts w:cs="Arial"/>
          <w:u w:val="single"/>
        </w:rPr>
        <w:t>Policy EN16 (Air Quality)</w:t>
      </w:r>
      <w:r w:rsidRPr="000E491D">
        <w:rPr>
          <w:rFonts w:cs="Arial"/>
        </w:rPr>
        <w:t xml:space="preserve"> – states that the Council will seek to improve the air quality within Manchester, and particularly within Air Quality Management Areas, located along Manchester’s principal traffic routes. Developers will be expected to take measures to minimise and mitigate the local impact of emissions from traffic generated by the development, as well as emissions created by the use of the development itself.</w:t>
      </w:r>
    </w:p>
    <w:p w14:paraId="7BEB7438" w14:textId="77777777" w:rsidR="000E491D" w:rsidRPr="000E491D" w:rsidRDefault="000E491D" w:rsidP="00214FE5">
      <w:pPr>
        <w:jc w:val="both"/>
        <w:rPr>
          <w:rFonts w:cs="Arial"/>
        </w:rPr>
      </w:pPr>
    </w:p>
    <w:p w14:paraId="12D67478" w14:textId="77777777" w:rsidR="000E491D" w:rsidRPr="000E491D" w:rsidRDefault="000E491D" w:rsidP="00214FE5">
      <w:pPr>
        <w:jc w:val="both"/>
        <w:rPr>
          <w:rFonts w:cs="Arial"/>
        </w:rPr>
      </w:pPr>
      <w:r w:rsidRPr="00214FE5">
        <w:rPr>
          <w:rFonts w:cs="Arial"/>
          <w:u w:val="single"/>
        </w:rPr>
        <w:t>Policy EN17 (Water Quality)</w:t>
      </w:r>
      <w:r w:rsidRPr="000E491D">
        <w:rPr>
          <w:rFonts w:cs="Arial"/>
        </w:rPr>
        <w:t xml:space="preserve"> states that developments should minimise surface water run-off and minimise ground contamination into the watercourse construction.  </w:t>
      </w:r>
    </w:p>
    <w:p w14:paraId="483ED744" w14:textId="77777777" w:rsidR="000E491D" w:rsidRPr="000E491D" w:rsidRDefault="000E491D" w:rsidP="000E491D">
      <w:pPr>
        <w:rPr>
          <w:rFonts w:cs="Arial"/>
        </w:rPr>
      </w:pPr>
    </w:p>
    <w:p w14:paraId="2DD523F8" w14:textId="77777777" w:rsidR="000E491D" w:rsidRPr="000E491D" w:rsidRDefault="000E491D" w:rsidP="000E491D">
      <w:pPr>
        <w:rPr>
          <w:rFonts w:cs="Arial"/>
        </w:rPr>
      </w:pPr>
      <w:r w:rsidRPr="00214FE5">
        <w:rPr>
          <w:rFonts w:cs="Arial"/>
          <w:u w:val="single"/>
        </w:rPr>
        <w:lastRenderedPageBreak/>
        <w:t>Policy EN18 (Contaminated Land and Ground Stability)</w:t>
      </w:r>
      <w:r w:rsidRPr="000E491D">
        <w:rPr>
          <w:rFonts w:cs="Arial"/>
        </w:rPr>
        <w:t xml:space="preserve"> - The Council will give priority for the remediation of contaminated land to strategic locations as identified within this document. Any proposal for development of contaminated land must be accompanied by a health risk assessment.</w:t>
      </w:r>
    </w:p>
    <w:p w14:paraId="64D1B9E2" w14:textId="77777777" w:rsidR="000E491D" w:rsidRPr="000E491D" w:rsidRDefault="000E491D" w:rsidP="00214FE5">
      <w:pPr>
        <w:jc w:val="both"/>
        <w:rPr>
          <w:rFonts w:cs="Arial"/>
        </w:rPr>
      </w:pPr>
    </w:p>
    <w:p w14:paraId="5CD4F64E" w14:textId="77777777" w:rsidR="000E491D" w:rsidRPr="000E491D" w:rsidRDefault="000E491D" w:rsidP="00214FE5">
      <w:pPr>
        <w:jc w:val="both"/>
        <w:rPr>
          <w:rFonts w:cs="Arial"/>
        </w:rPr>
      </w:pPr>
      <w:r w:rsidRPr="00214FE5">
        <w:rPr>
          <w:rFonts w:cs="Arial"/>
          <w:u w:val="single"/>
        </w:rPr>
        <w:t>Policy EN19 (Waste)</w:t>
      </w:r>
      <w:r w:rsidRPr="000E491D">
        <w:rPr>
          <w:rFonts w:cs="Arial"/>
        </w:rPr>
        <w:t xml:space="preserve"> states that the Council will require all developers to demonstrate the proposals consistency with the principles of the waste hierarchy (prevention, reduction, re-use, recycling, energy recovery, and disposal).  Developers will be required to submit a waste management plan to demonstrate how construction and demolition waste will be minimised and recycled.</w:t>
      </w:r>
    </w:p>
    <w:p w14:paraId="70F9FB0E" w14:textId="77777777" w:rsidR="000E491D" w:rsidRPr="000E491D" w:rsidRDefault="000E491D" w:rsidP="00214FE5">
      <w:pPr>
        <w:jc w:val="both"/>
        <w:rPr>
          <w:rFonts w:cs="Arial"/>
        </w:rPr>
      </w:pPr>
    </w:p>
    <w:p w14:paraId="4121376E" w14:textId="77777777" w:rsidR="000E491D" w:rsidRPr="000E491D" w:rsidRDefault="000E491D" w:rsidP="00214FE5">
      <w:pPr>
        <w:jc w:val="both"/>
        <w:rPr>
          <w:rFonts w:cs="Arial"/>
        </w:rPr>
      </w:pPr>
      <w:r w:rsidRPr="000E491D">
        <w:rPr>
          <w:rFonts w:cs="Arial"/>
        </w:rPr>
        <w:t>In addition to the above, a number of UDP policies have also been saved until replaced by further development plan documents to accompany the Core Strategy.</w:t>
      </w:r>
    </w:p>
    <w:p w14:paraId="32584DCE" w14:textId="77777777" w:rsidR="000E491D" w:rsidRPr="00214FE5" w:rsidRDefault="000E491D" w:rsidP="00214FE5">
      <w:pPr>
        <w:jc w:val="both"/>
        <w:rPr>
          <w:rFonts w:cs="Arial"/>
          <w:u w:val="single"/>
        </w:rPr>
      </w:pPr>
    </w:p>
    <w:p w14:paraId="00AD9F52" w14:textId="77777777" w:rsidR="000E491D" w:rsidRPr="00214FE5" w:rsidRDefault="000E491D" w:rsidP="00214FE5">
      <w:pPr>
        <w:jc w:val="both"/>
        <w:rPr>
          <w:rFonts w:cs="Arial"/>
          <w:u w:val="single"/>
        </w:rPr>
      </w:pPr>
      <w:r w:rsidRPr="00214FE5">
        <w:rPr>
          <w:rFonts w:cs="Arial"/>
          <w:u w:val="single"/>
        </w:rPr>
        <w:t>Unitary Development Plan for the City of Manchester, 1995 (Saved Policies)</w:t>
      </w:r>
    </w:p>
    <w:p w14:paraId="1FC5CB35" w14:textId="77777777" w:rsidR="000E491D" w:rsidRPr="000E491D" w:rsidRDefault="000E491D" w:rsidP="00214FE5">
      <w:pPr>
        <w:jc w:val="both"/>
        <w:rPr>
          <w:rFonts w:cs="Arial"/>
        </w:rPr>
      </w:pPr>
    </w:p>
    <w:p w14:paraId="02116F80" w14:textId="77777777" w:rsidR="000E491D" w:rsidRPr="000E491D" w:rsidRDefault="000E491D" w:rsidP="00214FE5">
      <w:pPr>
        <w:jc w:val="both"/>
        <w:rPr>
          <w:rFonts w:cs="Arial"/>
        </w:rPr>
      </w:pPr>
      <w:r w:rsidRPr="000E491D">
        <w:rPr>
          <w:rFonts w:cs="Arial"/>
        </w:rPr>
        <w:t>The below saved policies of the Unitary Development Plan are also considered relevant:</w:t>
      </w:r>
    </w:p>
    <w:p w14:paraId="71EF25CD" w14:textId="77777777" w:rsidR="000E491D" w:rsidRPr="000E491D" w:rsidRDefault="000E491D" w:rsidP="00214FE5">
      <w:pPr>
        <w:jc w:val="both"/>
        <w:rPr>
          <w:rFonts w:cs="Arial"/>
        </w:rPr>
      </w:pPr>
    </w:p>
    <w:p w14:paraId="7E8A16AE" w14:textId="77777777" w:rsidR="000E491D" w:rsidRPr="000E491D" w:rsidRDefault="000E491D" w:rsidP="00214FE5">
      <w:pPr>
        <w:jc w:val="both"/>
        <w:rPr>
          <w:rFonts w:cs="Arial"/>
        </w:rPr>
      </w:pPr>
      <w:r w:rsidRPr="00214FE5">
        <w:rPr>
          <w:rFonts w:cs="Arial"/>
          <w:u w:val="single"/>
        </w:rPr>
        <w:t>Policy DC26 (Noise)</w:t>
      </w:r>
      <w:r w:rsidRPr="000E491D">
        <w:rPr>
          <w:rFonts w:cs="Arial"/>
        </w:rPr>
        <w:t xml:space="preserve"> states that the Council intends to use the development control process to reduce the impact of noise on people living and working in the City.  In particular, consideration will be given to the effect of new development proposals which are likely to be generators of noise.</w:t>
      </w:r>
    </w:p>
    <w:p w14:paraId="12950B6C" w14:textId="77777777" w:rsidR="000E491D" w:rsidRPr="00214FE5" w:rsidRDefault="000E491D" w:rsidP="00214FE5">
      <w:pPr>
        <w:jc w:val="both"/>
        <w:rPr>
          <w:rFonts w:cs="Arial"/>
          <w:u w:val="single"/>
        </w:rPr>
      </w:pPr>
    </w:p>
    <w:p w14:paraId="7AE3EB99" w14:textId="77777777" w:rsidR="000E491D" w:rsidRPr="00214FE5" w:rsidRDefault="000E491D" w:rsidP="00214FE5">
      <w:pPr>
        <w:jc w:val="both"/>
        <w:rPr>
          <w:rFonts w:cs="Arial"/>
          <w:u w:val="single"/>
        </w:rPr>
      </w:pPr>
      <w:r w:rsidRPr="00214FE5">
        <w:rPr>
          <w:rFonts w:cs="Arial"/>
          <w:u w:val="single"/>
        </w:rPr>
        <w:t>Places for Everyone Greater Manchester Joint Development Plan</w:t>
      </w:r>
    </w:p>
    <w:p w14:paraId="14D243B9" w14:textId="77777777" w:rsidR="000E491D" w:rsidRPr="000E491D" w:rsidRDefault="000E491D" w:rsidP="00214FE5">
      <w:pPr>
        <w:jc w:val="both"/>
        <w:rPr>
          <w:rFonts w:cs="Arial"/>
        </w:rPr>
      </w:pPr>
    </w:p>
    <w:p w14:paraId="617CBC7D" w14:textId="77777777" w:rsidR="000E491D" w:rsidRPr="000E491D" w:rsidRDefault="000E491D" w:rsidP="00214FE5">
      <w:pPr>
        <w:jc w:val="both"/>
        <w:rPr>
          <w:rFonts w:cs="Arial"/>
        </w:rPr>
      </w:pPr>
      <w:r w:rsidRPr="000E491D">
        <w:rPr>
          <w:rFonts w:cs="Arial"/>
        </w:rPr>
        <w:t>This plan was adopted on 21 March 2024, as such the Plan and its policies are now a material planning consideration in the determination of planning applications. The Plan and its policies must therefore be given significant weight in the planning balance. The relevant policy is set out below:</w:t>
      </w:r>
    </w:p>
    <w:p w14:paraId="0957EEAA" w14:textId="77777777" w:rsidR="000E491D" w:rsidRPr="000E491D" w:rsidRDefault="000E491D" w:rsidP="00214FE5">
      <w:pPr>
        <w:jc w:val="both"/>
        <w:rPr>
          <w:rFonts w:cs="Arial"/>
        </w:rPr>
      </w:pPr>
    </w:p>
    <w:p w14:paraId="0D6BAEC7" w14:textId="77777777" w:rsidR="000E491D" w:rsidRPr="000E491D" w:rsidRDefault="000E491D" w:rsidP="00214FE5">
      <w:pPr>
        <w:jc w:val="both"/>
        <w:rPr>
          <w:rFonts w:cs="Arial"/>
        </w:rPr>
      </w:pPr>
      <w:r w:rsidRPr="00214FE5">
        <w:rPr>
          <w:rFonts w:cs="Arial"/>
          <w:u w:val="single"/>
        </w:rPr>
        <w:t>Policy JP-S1 (Sustainable Development)</w:t>
      </w:r>
      <w:r w:rsidRPr="000E491D">
        <w:rPr>
          <w:rFonts w:cs="Arial"/>
        </w:rPr>
        <w:t xml:space="preserve"> – This policy states that to help tackle climate change, development should aim to maximise its economic, social and environmental benefits simultaneously, minimise its adverse impacts, utilise sustainable construction techniques and actively seek opportunities to secure net gains across each of the different objectives.</w:t>
      </w:r>
    </w:p>
    <w:p w14:paraId="771CB28D" w14:textId="77777777" w:rsidR="000E491D" w:rsidRPr="000E491D" w:rsidRDefault="000E491D" w:rsidP="000E491D">
      <w:pPr>
        <w:rPr>
          <w:rFonts w:cs="Arial"/>
        </w:rPr>
      </w:pPr>
    </w:p>
    <w:p w14:paraId="22FAB626" w14:textId="77777777" w:rsidR="000E491D" w:rsidRPr="000E491D" w:rsidRDefault="000E491D" w:rsidP="000E491D">
      <w:pPr>
        <w:rPr>
          <w:rFonts w:cs="Arial"/>
        </w:rPr>
      </w:pPr>
      <w:r w:rsidRPr="00214FE5">
        <w:rPr>
          <w:rFonts w:cs="Arial"/>
          <w:u w:val="single"/>
        </w:rPr>
        <w:t>Policy JP-P1 (Sustainable Places)</w:t>
      </w:r>
      <w:r w:rsidRPr="000E491D">
        <w:rPr>
          <w:rFonts w:cs="Arial"/>
        </w:rPr>
        <w:t xml:space="preserve"> - seeks to raise the quality of all places in a way that is sustainable in the long-term, to enhance the wellbeing for residents, as well as making Greater Manchester more attractive to potential visitors and investors.</w:t>
      </w:r>
    </w:p>
    <w:p w14:paraId="072A8B14" w14:textId="77777777" w:rsidR="000E491D" w:rsidRPr="000E491D" w:rsidRDefault="000E491D" w:rsidP="000E491D">
      <w:pPr>
        <w:rPr>
          <w:rFonts w:cs="Arial"/>
        </w:rPr>
      </w:pPr>
    </w:p>
    <w:p w14:paraId="06262562" w14:textId="77777777" w:rsidR="000E491D" w:rsidRPr="000E491D" w:rsidRDefault="000E491D" w:rsidP="000E491D">
      <w:pPr>
        <w:rPr>
          <w:rFonts w:cs="Arial"/>
        </w:rPr>
      </w:pPr>
      <w:r w:rsidRPr="000E491D">
        <w:rPr>
          <w:rFonts w:cs="Arial"/>
        </w:rPr>
        <w:t>The following key attributes that all development, wherever appropriate apply:</w:t>
      </w:r>
    </w:p>
    <w:p w14:paraId="0074CD0A" w14:textId="77777777" w:rsidR="000E491D" w:rsidRPr="000E491D" w:rsidRDefault="000E491D" w:rsidP="000E491D">
      <w:pPr>
        <w:rPr>
          <w:rFonts w:cs="Arial"/>
        </w:rPr>
      </w:pPr>
    </w:p>
    <w:p w14:paraId="1BEAA119" w14:textId="77777777" w:rsidR="000E491D" w:rsidRPr="000E491D" w:rsidRDefault="000E491D" w:rsidP="000E491D">
      <w:pPr>
        <w:rPr>
          <w:rFonts w:cs="Arial"/>
        </w:rPr>
      </w:pPr>
      <w:r w:rsidRPr="000E491D">
        <w:rPr>
          <w:rFonts w:cs="Arial"/>
        </w:rPr>
        <w:t xml:space="preserve"> 1. Distinctive, with a clear identity that: </w:t>
      </w:r>
    </w:p>
    <w:p w14:paraId="1332F2DC" w14:textId="77777777" w:rsidR="000E491D" w:rsidRPr="000E491D" w:rsidRDefault="000E491D" w:rsidP="000E491D">
      <w:pPr>
        <w:rPr>
          <w:rFonts w:cs="Arial"/>
        </w:rPr>
      </w:pPr>
    </w:p>
    <w:p w14:paraId="249B986F" w14:textId="77777777" w:rsidR="000E491D" w:rsidRPr="000E491D" w:rsidRDefault="000E491D" w:rsidP="000E491D">
      <w:pPr>
        <w:rPr>
          <w:rFonts w:cs="Arial"/>
        </w:rPr>
      </w:pPr>
      <w:r w:rsidRPr="000E491D">
        <w:rPr>
          <w:rFonts w:cs="Arial"/>
        </w:rPr>
        <w:t>A.</w:t>
      </w:r>
      <w:r w:rsidRPr="000E491D">
        <w:rPr>
          <w:rFonts w:cs="Arial"/>
        </w:rPr>
        <w:tab/>
        <w:t>Conserves and enhances the natural environment, landscape features, historic environment and local history and culture;</w:t>
      </w:r>
    </w:p>
    <w:p w14:paraId="0033A67E" w14:textId="77777777" w:rsidR="000E491D" w:rsidRPr="000E491D" w:rsidRDefault="000E491D" w:rsidP="000E491D">
      <w:pPr>
        <w:rPr>
          <w:rFonts w:cs="Arial"/>
        </w:rPr>
      </w:pPr>
    </w:p>
    <w:p w14:paraId="5886E888" w14:textId="77777777" w:rsidR="000E491D" w:rsidRPr="000E491D" w:rsidRDefault="000E491D" w:rsidP="000E491D">
      <w:pPr>
        <w:rPr>
          <w:rFonts w:cs="Arial"/>
        </w:rPr>
      </w:pPr>
      <w:r w:rsidRPr="000E491D">
        <w:rPr>
          <w:rFonts w:cs="Arial"/>
        </w:rPr>
        <w:t>B.</w:t>
      </w:r>
      <w:r w:rsidRPr="000E491D">
        <w:rPr>
          <w:rFonts w:cs="Arial"/>
        </w:rPr>
        <w:tab/>
        <w:t xml:space="preserve">Enables a clear understanding of how the place has developed; and </w:t>
      </w:r>
    </w:p>
    <w:p w14:paraId="4A9386CE" w14:textId="77777777" w:rsidR="000E491D" w:rsidRPr="000E491D" w:rsidRDefault="000E491D" w:rsidP="000E491D">
      <w:pPr>
        <w:rPr>
          <w:rFonts w:cs="Arial"/>
        </w:rPr>
      </w:pPr>
    </w:p>
    <w:p w14:paraId="18A771C4" w14:textId="77777777" w:rsidR="000E491D" w:rsidRPr="000E491D" w:rsidRDefault="000E491D" w:rsidP="000E491D">
      <w:pPr>
        <w:rPr>
          <w:rFonts w:cs="Arial"/>
        </w:rPr>
      </w:pPr>
      <w:r w:rsidRPr="000E491D">
        <w:rPr>
          <w:rFonts w:cs="Arial"/>
        </w:rPr>
        <w:t>C.</w:t>
      </w:r>
      <w:r w:rsidRPr="000E491D">
        <w:rPr>
          <w:rFonts w:cs="Arial"/>
        </w:rPr>
        <w:tab/>
        <w:t>Respects and acknowledges the character and identity of the locality in terms of design, siting, size, scale and materials used.</w:t>
      </w:r>
    </w:p>
    <w:p w14:paraId="6AC43961" w14:textId="77777777" w:rsidR="000E491D" w:rsidRPr="00214FE5" w:rsidRDefault="000E491D" w:rsidP="000E491D">
      <w:pPr>
        <w:rPr>
          <w:rFonts w:cs="Arial"/>
          <w:u w:val="single"/>
        </w:rPr>
      </w:pPr>
    </w:p>
    <w:p w14:paraId="04DA1B87" w14:textId="77777777" w:rsidR="000E491D" w:rsidRPr="000E491D" w:rsidRDefault="000E491D" w:rsidP="000E491D">
      <w:pPr>
        <w:rPr>
          <w:rFonts w:cs="Arial"/>
        </w:rPr>
      </w:pPr>
      <w:r w:rsidRPr="00214FE5">
        <w:rPr>
          <w:rFonts w:cs="Arial"/>
          <w:u w:val="single"/>
        </w:rPr>
        <w:t>Policy JP-J1 (Supporting Long-Term Economic Growth)</w:t>
      </w:r>
      <w:r w:rsidRPr="000E491D">
        <w:rPr>
          <w:rFonts w:cs="Arial"/>
        </w:rPr>
        <w:t xml:space="preserve"> - states a thriving, inclusive and productive economy will be sought in all boroughs.</w:t>
      </w:r>
    </w:p>
    <w:p w14:paraId="3E5EC310" w14:textId="77777777" w:rsidR="000E491D" w:rsidRPr="00214FE5" w:rsidRDefault="000E491D" w:rsidP="000E491D">
      <w:pPr>
        <w:rPr>
          <w:rFonts w:cs="Arial"/>
          <w:u w:val="single"/>
        </w:rPr>
      </w:pPr>
    </w:p>
    <w:p w14:paraId="546E1F6B" w14:textId="77777777" w:rsidR="000E491D" w:rsidRPr="00214FE5" w:rsidRDefault="000E491D" w:rsidP="000E491D">
      <w:pPr>
        <w:rPr>
          <w:rFonts w:cs="Arial"/>
          <w:u w:val="single"/>
        </w:rPr>
      </w:pPr>
      <w:r w:rsidRPr="00214FE5">
        <w:rPr>
          <w:rFonts w:cs="Arial"/>
          <w:u w:val="single"/>
        </w:rPr>
        <w:t>The Guide to Development in Manchester (SPD) (2007)</w:t>
      </w:r>
    </w:p>
    <w:p w14:paraId="1FB82736" w14:textId="77777777" w:rsidR="000E491D" w:rsidRPr="000E491D" w:rsidRDefault="000E491D" w:rsidP="000E491D">
      <w:pPr>
        <w:rPr>
          <w:rFonts w:cs="Arial"/>
        </w:rPr>
      </w:pPr>
    </w:p>
    <w:p w14:paraId="76C50633" w14:textId="77777777" w:rsidR="000E491D" w:rsidRPr="000E491D" w:rsidRDefault="000E491D" w:rsidP="000E491D">
      <w:pPr>
        <w:rPr>
          <w:rFonts w:cs="Arial"/>
        </w:rPr>
      </w:pPr>
      <w:r w:rsidRPr="000E491D">
        <w:rPr>
          <w:rFonts w:cs="Arial"/>
        </w:rPr>
        <w:t xml:space="preserve">The Guide to Development in Manchester is a supplementary planning document which contains core principles to guide developers. The document offers design advice and sets out the City Council's aspirations and vision for future development and contains core principles to guide developers to produce high quality and inclusive design. The principles that development should seek to achieve, include, character and context, continuity, and enclosure, ease of movement, quality of the public realm, diversity, legibility and adaptability. </w:t>
      </w:r>
    </w:p>
    <w:p w14:paraId="7F8BCC95" w14:textId="77777777" w:rsidR="000E491D" w:rsidRPr="00214FE5" w:rsidRDefault="000E491D" w:rsidP="000E491D">
      <w:pPr>
        <w:rPr>
          <w:rFonts w:cs="Arial"/>
          <w:u w:val="single"/>
        </w:rPr>
      </w:pPr>
    </w:p>
    <w:p w14:paraId="31346C49" w14:textId="77777777" w:rsidR="000E491D" w:rsidRPr="00214FE5" w:rsidRDefault="000E491D" w:rsidP="000E491D">
      <w:pPr>
        <w:rPr>
          <w:rFonts w:cs="Arial"/>
          <w:u w:val="single"/>
        </w:rPr>
      </w:pPr>
      <w:r w:rsidRPr="00214FE5">
        <w:rPr>
          <w:rFonts w:cs="Arial"/>
          <w:u w:val="single"/>
        </w:rPr>
        <w:t>The Manchester Green and Blue Infrastructure Strategy (G&amp;BIS)</w:t>
      </w:r>
    </w:p>
    <w:p w14:paraId="432B059C" w14:textId="77777777" w:rsidR="000E491D" w:rsidRPr="000E491D" w:rsidRDefault="000E491D" w:rsidP="00214FE5">
      <w:pPr>
        <w:jc w:val="both"/>
        <w:rPr>
          <w:rFonts w:cs="Arial"/>
        </w:rPr>
      </w:pPr>
    </w:p>
    <w:p w14:paraId="64830A63" w14:textId="77777777" w:rsidR="000E491D" w:rsidRPr="000E491D" w:rsidRDefault="000E491D" w:rsidP="00214FE5">
      <w:pPr>
        <w:jc w:val="both"/>
        <w:rPr>
          <w:rFonts w:cs="Arial"/>
        </w:rPr>
      </w:pPr>
      <w:r w:rsidRPr="000E491D">
        <w:rPr>
          <w:rFonts w:cs="Arial"/>
        </w:rPr>
        <w:t>The G&amp;BIS sets out objectives for environmental improvements within the City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a high environmental quality and attractive surroundings, enjoying access to a healthy, talented workforce. New funding models will be in place, ensuring progress achieved by 2025 can be sustained and provide the platform for ongoing investment in the years to follow.</w:t>
      </w:r>
    </w:p>
    <w:p w14:paraId="12325434" w14:textId="77777777" w:rsidR="000E491D" w:rsidRPr="000E491D" w:rsidRDefault="000E491D" w:rsidP="00214FE5">
      <w:pPr>
        <w:jc w:val="both"/>
        <w:rPr>
          <w:rFonts w:cs="Arial"/>
        </w:rPr>
      </w:pPr>
    </w:p>
    <w:p w14:paraId="2FD5195F" w14:textId="77777777" w:rsidR="000E491D" w:rsidRPr="000E491D" w:rsidRDefault="000E491D" w:rsidP="00214FE5">
      <w:pPr>
        <w:jc w:val="both"/>
        <w:rPr>
          <w:rFonts w:cs="Arial"/>
        </w:rPr>
      </w:pPr>
      <w:r w:rsidRPr="000E491D">
        <w:rPr>
          <w:rFonts w:cs="Arial"/>
        </w:rPr>
        <w:t>Four objectives have been established to enable the vision to be achieved:</w:t>
      </w:r>
    </w:p>
    <w:p w14:paraId="1D3B1A1F" w14:textId="77777777" w:rsidR="000E491D" w:rsidRPr="000E491D" w:rsidRDefault="000E491D" w:rsidP="00214FE5">
      <w:pPr>
        <w:jc w:val="both"/>
        <w:rPr>
          <w:rFonts w:cs="Arial"/>
        </w:rPr>
      </w:pPr>
      <w:r w:rsidRPr="000E491D">
        <w:rPr>
          <w:rFonts w:cs="Arial"/>
        </w:rPr>
        <w:t>1.</w:t>
      </w:r>
      <w:r w:rsidRPr="000E491D">
        <w:rPr>
          <w:rFonts w:cs="Arial"/>
        </w:rPr>
        <w:tab/>
        <w:t>Improve the quality and function of existing green and blue infrastructure, to maximise the benefits it delivers</w:t>
      </w:r>
    </w:p>
    <w:p w14:paraId="7F65CB1C" w14:textId="77777777" w:rsidR="000E491D" w:rsidRPr="000E491D" w:rsidRDefault="000E491D" w:rsidP="00214FE5">
      <w:pPr>
        <w:jc w:val="both"/>
        <w:rPr>
          <w:rFonts w:cs="Arial"/>
        </w:rPr>
      </w:pPr>
      <w:r w:rsidRPr="000E491D">
        <w:rPr>
          <w:rFonts w:cs="Arial"/>
        </w:rPr>
        <w:t>2.</w:t>
      </w:r>
      <w:r w:rsidRPr="000E491D">
        <w:rPr>
          <w:rFonts w:cs="Arial"/>
        </w:rPr>
        <w:tab/>
        <w:t>Use appropriate green and blue infrastructure as a key component of new developments to help create successful neighbourhoods and support the city's growth</w:t>
      </w:r>
    </w:p>
    <w:p w14:paraId="7F2DE5AF" w14:textId="77777777" w:rsidR="000E491D" w:rsidRPr="000E491D" w:rsidRDefault="000E491D" w:rsidP="00214FE5">
      <w:pPr>
        <w:jc w:val="both"/>
        <w:rPr>
          <w:rFonts w:cs="Arial"/>
        </w:rPr>
      </w:pPr>
      <w:r w:rsidRPr="000E491D">
        <w:rPr>
          <w:rFonts w:cs="Arial"/>
        </w:rPr>
        <w:t>3.</w:t>
      </w:r>
      <w:r w:rsidRPr="000E491D">
        <w:rPr>
          <w:rFonts w:cs="Arial"/>
        </w:rPr>
        <w:tab/>
        <w:t>Improve connectivity and accessibility to green and blue infrastructure within the city and beyond</w:t>
      </w:r>
    </w:p>
    <w:p w14:paraId="1ED155CD" w14:textId="77777777" w:rsidR="000E491D" w:rsidRPr="000E491D" w:rsidRDefault="000E491D" w:rsidP="00214FE5">
      <w:pPr>
        <w:jc w:val="both"/>
        <w:rPr>
          <w:rFonts w:cs="Arial"/>
        </w:rPr>
      </w:pPr>
      <w:r w:rsidRPr="000E491D">
        <w:rPr>
          <w:rFonts w:cs="Arial"/>
        </w:rPr>
        <w:t>4.</w:t>
      </w:r>
      <w:r w:rsidRPr="000E491D">
        <w:rPr>
          <w:rFonts w:cs="Arial"/>
        </w:rPr>
        <w:tab/>
        <w:t>Improve and promote a wider understanding and awareness of the benefits that green and blue infrastructure provides to residents, the economy and the local environment.</w:t>
      </w:r>
    </w:p>
    <w:p w14:paraId="5FD54A40" w14:textId="77777777" w:rsidR="000E491D" w:rsidRPr="000E491D" w:rsidRDefault="000E491D" w:rsidP="00214FE5">
      <w:pPr>
        <w:jc w:val="both"/>
        <w:rPr>
          <w:rFonts w:cs="Arial"/>
        </w:rPr>
      </w:pPr>
      <w:r w:rsidRPr="000E491D">
        <w:rPr>
          <w:rFonts w:cs="Arial"/>
        </w:rPr>
        <w:t xml:space="preserve">Places for Everyone Greater Manchester Joint Development Plan (Draft August 2021) </w:t>
      </w:r>
    </w:p>
    <w:p w14:paraId="148E5C9C" w14:textId="77777777" w:rsidR="000E491D" w:rsidRPr="000E491D" w:rsidRDefault="000E491D" w:rsidP="00214FE5">
      <w:pPr>
        <w:jc w:val="both"/>
        <w:rPr>
          <w:rFonts w:cs="Arial"/>
        </w:rPr>
      </w:pPr>
    </w:p>
    <w:p w14:paraId="34837A9B" w14:textId="77777777" w:rsidR="000E491D" w:rsidRPr="00214FE5" w:rsidRDefault="000E491D" w:rsidP="00214FE5">
      <w:pPr>
        <w:jc w:val="both"/>
        <w:rPr>
          <w:rFonts w:cs="Arial"/>
          <w:u w:val="single"/>
        </w:rPr>
      </w:pPr>
      <w:r w:rsidRPr="00214FE5">
        <w:rPr>
          <w:rFonts w:cs="Arial"/>
          <w:u w:val="single"/>
        </w:rPr>
        <w:t>Manchester City Council Report for Resolution - Executive: Purpose Built Student Accommodation Manchester (December 2020)</w:t>
      </w:r>
    </w:p>
    <w:p w14:paraId="33034D0C" w14:textId="77777777" w:rsidR="000E491D" w:rsidRPr="000E491D" w:rsidRDefault="000E491D" w:rsidP="00214FE5">
      <w:pPr>
        <w:jc w:val="both"/>
        <w:rPr>
          <w:rFonts w:cs="Arial"/>
        </w:rPr>
      </w:pPr>
    </w:p>
    <w:p w14:paraId="20AF9CCE" w14:textId="77777777" w:rsidR="000E491D" w:rsidRPr="000E491D" w:rsidRDefault="000E491D" w:rsidP="000E491D">
      <w:pPr>
        <w:rPr>
          <w:rFonts w:cs="Arial"/>
        </w:rPr>
      </w:pPr>
      <w:r w:rsidRPr="000E491D">
        <w:rPr>
          <w:rFonts w:cs="Arial"/>
        </w:rPr>
        <w:t xml:space="preserve">This report acknowledges the significant economic contribution students make to Manchester whilst they live and study in the city. It also recognises the development of assets within the Oxford Road Corridor area is vital to capture the commercial potential of research and innovation and help to realise the economic potential of the Corridor. </w:t>
      </w:r>
    </w:p>
    <w:p w14:paraId="0C1F3D57" w14:textId="77777777" w:rsidR="000E491D" w:rsidRPr="000E491D" w:rsidRDefault="000E491D" w:rsidP="000E491D">
      <w:pPr>
        <w:rPr>
          <w:rFonts w:cs="Arial"/>
        </w:rPr>
      </w:pPr>
    </w:p>
    <w:p w14:paraId="6C87E086" w14:textId="1CFB8B8D" w:rsidR="000E491D" w:rsidRPr="000E491D" w:rsidRDefault="000E491D" w:rsidP="000E491D">
      <w:pPr>
        <w:rPr>
          <w:rFonts w:cs="Arial"/>
        </w:rPr>
      </w:pPr>
      <w:r w:rsidRPr="000E491D">
        <w:rPr>
          <w:rFonts w:cs="Arial"/>
        </w:rPr>
        <w:t xml:space="preserve">The report states, a high-quality residential offer for students in appropriate locations, is critical for Manchester’s Universities ability to attract and retain students in a global market and confirms that accommodation should be located in the areas immediately adjacent to the core university areas, principally the Oxford Road Corridor area. </w:t>
      </w:r>
    </w:p>
    <w:p w14:paraId="33BD6E37" w14:textId="77777777" w:rsidR="000E491D" w:rsidRPr="0035476D" w:rsidRDefault="000E491D" w:rsidP="000E491D">
      <w:pPr>
        <w:rPr>
          <w:rFonts w:cs="Arial"/>
          <w:u w:val="single"/>
        </w:rPr>
      </w:pPr>
    </w:p>
    <w:p w14:paraId="0539FF70" w14:textId="63AF5E3D" w:rsidR="000E491D" w:rsidRPr="0035476D" w:rsidRDefault="000E491D" w:rsidP="000E491D">
      <w:pPr>
        <w:rPr>
          <w:rFonts w:cs="Arial"/>
          <w:u w:val="single"/>
        </w:rPr>
      </w:pPr>
      <w:r w:rsidRPr="0035476D">
        <w:rPr>
          <w:rFonts w:cs="Arial"/>
          <w:u w:val="single"/>
        </w:rPr>
        <w:t>National Planning Policy Framework</w:t>
      </w:r>
    </w:p>
    <w:p w14:paraId="1D091BCB" w14:textId="77777777" w:rsidR="000E491D" w:rsidRPr="000E491D" w:rsidRDefault="000E491D" w:rsidP="000E491D">
      <w:pPr>
        <w:rPr>
          <w:rFonts w:cs="Arial"/>
        </w:rPr>
      </w:pPr>
    </w:p>
    <w:p w14:paraId="106DEAA7" w14:textId="5154BD64" w:rsidR="000E491D" w:rsidRDefault="00A63980" w:rsidP="000E491D">
      <w:pPr>
        <w:rPr>
          <w:rFonts w:cs="Arial"/>
        </w:rPr>
      </w:pPr>
      <w:r w:rsidRPr="00A63980">
        <w:rPr>
          <w:rFonts w:cs="Arial"/>
        </w:rPr>
        <w:t>The August 2026 National Planning Policy Framework introduces a significant restructuring of national planning policy through the introduction of National Decision-Making Policies, whilst reinforcing the Government's commitment to housing delivery, economic growth, infrastructure provision, clean energy, efficient use of land and sustainable development. The Framework adopts a more rules-based and pro-growth approach to planning decisions</w:t>
      </w:r>
      <w:r w:rsidR="00FF4BDE">
        <w:rPr>
          <w:rFonts w:cs="Arial"/>
        </w:rPr>
        <w:t>.</w:t>
      </w:r>
    </w:p>
    <w:p w14:paraId="02A3D634" w14:textId="77777777" w:rsidR="00FF4BDE" w:rsidRPr="0035476D" w:rsidRDefault="00FF4BDE" w:rsidP="000E491D">
      <w:pPr>
        <w:rPr>
          <w:rFonts w:cs="Arial"/>
          <w:u w:val="single"/>
        </w:rPr>
      </w:pPr>
    </w:p>
    <w:p w14:paraId="63CFD35F" w14:textId="77777777" w:rsidR="000E491D" w:rsidRPr="0035476D" w:rsidRDefault="000E491D" w:rsidP="000E491D">
      <w:pPr>
        <w:rPr>
          <w:rFonts w:cs="Arial"/>
          <w:u w:val="single"/>
        </w:rPr>
      </w:pPr>
      <w:r w:rsidRPr="0035476D">
        <w:rPr>
          <w:rFonts w:cs="Arial"/>
          <w:u w:val="single"/>
        </w:rPr>
        <w:t>National Planning Policy Guidance</w:t>
      </w:r>
    </w:p>
    <w:p w14:paraId="36ECC106" w14:textId="77777777" w:rsidR="000E491D" w:rsidRPr="000E491D" w:rsidRDefault="000E491D" w:rsidP="000E491D">
      <w:pPr>
        <w:rPr>
          <w:rFonts w:cs="Arial"/>
        </w:rPr>
      </w:pPr>
    </w:p>
    <w:p w14:paraId="33B5D108" w14:textId="77777777" w:rsidR="000E491D" w:rsidRPr="000E491D" w:rsidRDefault="000E491D" w:rsidP="000E491D">
      <w:pPr>
        <w:rPr>
          <w:rFonts w:cs="Arial"/>
        </w:rPr>
      </w:pPr>
      <w:r w:rsidRPr="000E491D">
        <w:rPr>
          <w:rFonts w:cs="Arial"/>
        </w:rPr>
        <w:t xml:space="preserve">The Government produced a suite of documents to act as a live resource which set out advice and best practice on a wide range of planning issues following a detailed review of planning policy guidance as a way of streamlining policy. </w:t>
      </w:r>
    </w:p>
    <w:p w14:paraId="6120EF2E" w14:textId="77777777" w:rsidR="000E491D" w:rsidRPr="000E491D" w:rsidRDefault="000E491D" w:rsidP="000E491D">
      <w:pPr>
        <w:rPr>
          <w:rFonts w:cs="Arial"/>
        </w:rPr>
      </w:pPr>
    </w:p>
    <w:p w14:paraId="4784984B" w14:textId="77777777" w:rsidR="000E491D" w:rsidRPr="000E491D" w:rsidRDefault="000E491D" w:rsidP="000E491D">
      <w:pPr>
        <w:rPr>
          <w:rFonts w:cs="Arial"/>
        </w:rPr>
      </w:pPr>
      <w:r w:rsidRPr="000E491D">
        <w:rPr>
          <w:rFonts w:cs="Arial"/>
        </w:rPr>
        <w:t>The relevant sections/extracts of the NPPG are set out below:</w:t>
      </w:r>
    </w:p>
    <w:p w14:paraId="44D35441" w14:textId="77777777" w:rsidR="000E491D" w:rsidRPr="000E491D" w:rsidRDefault="000E491D" w:rsidP="000E491D">
      <w:pPr>
        <w:rPr>
          <w:rFonts w:cs="Arial"/>
        </w:rPr>
      </w:pPr>
    </w:p>
    <w:p w14:paraId="7A5427BD" w14:textId="77777777" w:rsidR="000E491D" w:rsidRPr="00E25CBC" w:rsidRDefault="000E491D" w:rsidP="000E491D">
      <w:pPr>
        <w:rPr>
          <w:rFonts w:cs="Arial"/>
          <w:i/>
          <w:iCs/>
        </w:rPr>
      </w:pPr>
      <w:r w:rsidRPr="00E25CBC">
        <w:rPr>
          <w:rFonts w:cs="Arial"/>
          <w:i/>
          <w:iCs/>
        </w:rPr>
        <w:t>Housing Needs of Different Groups</w:t>
      </w:r>
    </w:p>
    <w:p w14:paraId="09856D9B" w14:textId="77777777" w:rsidR="000E491D" w:rsidRPr="000E491D" w:rsidRDefault="000E491D" w:rsidP="000E491D">
      <w:pPr>
        <w:rPr>
          <w:rFonts w:cs="Arial"/>
        </w:rPr>
      </w:pPr>
    </w:p>
    <w:p w14:paraId="5ECA952B" w14:textId="77777777" w:rsidR="000E491D" w:rsidRPr="000E491D" w:rsidRDefault="000E491D" w:rsidP="000E491D">
      <w:pPr>
        <w:rPr>
          <w:rFonts w:cs="Arial"/>
        </w:rPr>
      </w:pPr>
      <w:r w:rsidRPr="000E491D">
        <w:rPr>
          <w:rFonts w:cs="Arial"/>
        </w:rPr>
        <w:t>Strategic policy-making authorities need to plan for sufficient student accommodation whether it consists of communal halls of residence or self-contained dwellings, and whether or not it is on campus. Encouraging more dedicated student accommodation may provide low-cost housing that takes pressure off the private rented sector and increases the overall housing stock. Strategic policy-making authorities are encouraged to consider options which would support both the needs of the student population as well as local residents before imposing caps or restrictions on students living outside university-provided accommodation. Local Planning Authorities will also need to engage with universities and other higher educational establishments to ensure they understand their student accommodation requirements in their area.</w:t>
      </w:r>
    </w:p>
    <w:p w14:paraId="1CC985DD" w14:textId="77777777" w:rsidR="000E491D" w:rsidRPr="000E491D" w:rsidRDefault="000E491D" w:rsidP="000E491D">
      <w:pPr>
        <w:rPr>
          <w:rFonts w:cs="Arial"/>
        </w:rPr>
      </w:pPr>
    </w:p>
    <w:p w14:paraId="7A2130B2" w14:textId="77777777" w:rsidR="000E491D" w:rsidRDefault="000E491D" w:rsidP="000E491D">
      <w:pPr>
        <w:rPr>
          <w:rFonts w:cs="Arial"/>
        </w:rPr>
      </w:pPr>
      <w:r w:rsidRPr="00E25CBC">
        <w:rPr>
          <w:rFonts w:cs="Arial"/>
          <w:i/>
          <w:iCs/>
        </w:rPr>
        <w:t xml:space="preserve">Noise </w:t>
      </w:r>
      <w:r w:rsidRPr="000E491D">
        <w:rPr>
          <w:rFonts w:cs="Arial"/>
        </w:rPr>
        <w:t>- Local planning authorities’ should take account of the acoustic environment and in doing so consider:</w:t>
      </w:r>
    </w:p>
    <w:p w14:paraId="2F09C681" w14:textId="77777777" w:rsidR="00FF4BDE" w:rsidRPr="000E491D" w:rsidRDefault="00FF4BDE" w:rsidP="000E491D">
      <w:pPr>
        <w:rPr>
          <w:rFonts w:cs="Arial"/>
        </w:rPr>
      </w:pPr>
    </w:p>
    <w:p w14:paraId="66560C74" w14:textId="77777777" w:rsidR="000E491D" w:rsidRPr="000E491D" w:rsidRDefault="000E491D" w:rsidP="000E491D">
      <w:pPr>
        <w:rPr>
          <w:rFonts w:cs="Arial"/>
        </w:rPr>
      </w:pPr>
      <w:r w:rsidRPr="000E491D">
        <w:rPr>
          <w:rFonts w:cs="Arial"/>
        </w:rPr>
        <w:t>•</w:t>
      </w:r>
      <w:r w:rsidRPr="000E491D">
        <w:rPr>
          <w:rFonts w:cs="Arial"/>
        </w:rPr>
        <w:tab/>
        <w:t>whether or not a significant adverse effect is occurring or likely to occur;</w:t>
      </w:r>
    </w:p>
    <w:p w14:paraId="0E28BEA5" w14:textId="77777777" w:rsidR="000E491D" w:rsidRPr="000E491D" w:rsidRDefault="000E491D" w:rsidP="000E491D">
      <w:pPr>
        <w:rPr>
          <w:rFonts w:cs="Arial"/>
        </w:rPr>
      </w:pPr>
      <w:r w:rsidRPr="000E491D">
        <w:rPr>
          <w:rFonts w:cs="Arial"/>
        </w:rPr>
        <w:t>•</w:t>
      </w:r>
      <w:r w:rsidRPr="000E491D">
        <w:rPr>
          <w:rFonts w:cs="Arial"/>
        </w:rPr>
        <w:tab/>
        <w:t>whether or not an adverse effect is occurring or likely to occur; and</w:t>
      </w:r>
    </w:p>
    <w:p w14:paraId="4C26871F" w14:textId="77777777" w:rsidR="000E491D" w:rsidRPr="000E491D" w:rsidRDefault="000E491D" w:rsidP="000E491D">
      <w:pPr>
        <w:rPr>
          <w:rFonts w:cs="Arial"/>
        </w:rPr>
      </w:pPr>
      <w:r w:rsidRPr="000E491D">
        <w:rPr>
          <w:rFonts w:cs="Arial"/>
        </w:rPr>
        <w:t>•</w:t>
      </w:r>
      <w:r w:rsidRPr="000E491D">
        <w:rPr>
          <w:rFonts w:cs="Arial"/>
        </w:rPr>
        <w:tab/>
        <w:t>whether or not a good standard of amenity can be achieved.</w:t>
      </w:r>
    </w:p>
    <w:p w14:paraId="51A6EF42" w14:textId="77777777" w:rsidR="00E25CBC" w:rsidRDefault="00E25CBC" w:rsidP="000E491D">
      <w:pPr>
        <w:rPr>
          <w:rFonts w:cs="Arial"/>
        </w:rPr>
      </w:pPr>
    </w:p>
    <w:p w14:paraId="7D1A9F87" w14:textId="23F03827" w:rsidR="000E491D" w:rsidRDefault="000E491D" w:rsidP="000E491D">
      <w:pPr>
        <w:rPr>
          <w:rFonts w:cs="Arial"/>
        </w:rPr>
      </w:pPr>
      <w:r w:rsidRPr="000E491D">
        <w:rPr>
          <w:rFonts w:cs="Arial"/>
        </w:rPr>
        <w:t>Mitigating the noise impacts of a development will depend on the type of development being considered and the character of the proposed location. In general, for noise making developments, there are four broad types of mitigation:</w:t>
      </w:r>
    </w:p>
    <w:p w14:paraId="7DAB3779" w14:textId="77777777" w:rsidR="00E25CBC" w:rsidRPr="000E491D" w:rsidRDefault="00E25CBC" w:rsidP="000E491D">
      <w:pPr>
        <w:rPr>
          <w:rFonts w:cs="Arial"/>
        </w:rPr>
      </w:pPr>
    </w:p>
    <w:p w14:paraId="0166F422" w14:textId="77777777" w:rsidR="000E491D" w:rsidRPr="000E491D" w:rsidRDefault="000E491D" w:rsidP="00E25CBC">
      <w:pPr>
        <w:ind w:left="720" w:hanging="720"/>
        <w:rPr>
          <w:rFonts w:cs="Arial"/>
        </w:rPr>
      </w:pPr>
      <w:r w:rsidRPr="000E491D">
        <w:rPr>
          <w:rFonts w:cs="Arial"/>
        </w:rPr>
        <w:t>•</w:t>
      </w:r>
      <w:r w:rsidRPr="000E491D">
        <w:rPr>
          <w:rFonts w:cs="Arial"/>
        </w:rPr>
        <w:tab/>
        <w:t>engineering: reducing the noise generated at source and/or containing the noise generated;</w:t>
      </w:r>
    </w:p>
    <w:p w14:paraId="65B07A04" w14:textId="77777777" w:rsidR="000E491D" w:rsidRPr="000E491D" w:rsidRDefault="000E491D" w:rsidP="00E25CBC">
      <w:pPr>
        <w:ind w:left="720" w:hanging="720"/>
        <w:rPr>
          <w:rFonts w:cs="Arial"/>
        </w:rPr>
      </w:pPr>
      <w:r w:rsidRPr="000E491D">
        <w:rPr>
          <w:rFonts w:cs="Arial"/>
        </w:rPr>
        <w:t>•</w:t>
      </w:r>
      <w:r w:rsidRPr="000E491D">
        <w:rPr>
          <w:rFonts w:cs="Arial"/>
        </w:rPr>
        <w:tab/>
        <w:t>layout: where possible, optimising the distance between the source and noise-sensitive receptors and/or incorporating good design to minimise noise transmission through the use of screening by natural or purpose built barriers, or other buildings;</w:t>
      </w:r>
    </w:p>
    <w:p w14:paraId="3E45D81A" w14:textId="77777777" w:rsidR="000E491D" w:rsidRPr="000E491D" w:rsidRDefault="000E491D" w:rsidP="00E25CBC">
      <w:pPr>
        <w:ind w:left="720" w:hanging="720"/>
        <w:rPr>
          <w:rFonts w:cs="Arial"/>
        </w:rPr>
      </w:pPr>
      <w:r w:rsidRPr="000E491D">
        <w:rPr>
          <w:rFonts w:cs="Arial"/>
        </w:rPr>
        <w:t>•</w:t>
      </w:r>
      <w:r w:rsidRPr="000E491D">
        <w:rPr>
          <w:rFonts w:cs="Arial"/>
        </w:rPr>
        <w:tab/>
        <w:t>using planning conditions/obligations to restrict activities allowed on the site at certain times and/or specifying permissible noise levels differentiating as appropriate between different times of day, such as evenings and late at night, and;</w:t>
      </w:r>
    </w:p>
    <w:p w14:paraId="18802AED" w14:textId="77777777" w:rsidR="000E491D" w:rsidRPr="000E491D" w:rsidRDefault="000E491D" w:rsidP="000E491D">
      <w:pPr>
        <w:rPr>
          <w:rFonts w:cs="Arial"/>
        </w:rPr>
      </w:pPr>
      <w:r w:rsidRPr="000E491D">
        <w:rPr>
          <w:rFonts w:cs="Arial"/>
        </w:rPr>
        <w:t>•</w:t>
      </w:r>
      <w:r w:rsidRPr="000E491D">
        <w:rPr>
          <w:rFonts w:cs="Arial"/>
        </w:rPr>
        <w:tab/>
        <w:t>mitigating the impact on areas likely to be affected by noise including through noise I</w:t>
      </w:r>
      <w:r w:rsidRPr="000E491D">
        <w:rPr>
          <w:rFonts w:cs="Arial"/>
        </w:rPr>
        <w:tab/>
        <w:t>insulation when the impact is on a building.</w:t>
      </w:r>
    </w:p>
    <w:p w14:paraId="07FB7289" w14:textId="77777777" w:rsidR="000E491D" w:rsidRPr="000E491D" w:rsidRDefault="000E491D" w:rsidP="000E491D">
      <w:pPr>
        <w:rPr>
          <w:rFonts w:cs="Arial"/>
        </w:rPr>
      </w:pPr>
    </w:p>
    <w:p w14:paraId="54659A3B" w14:textId="424405DF" w:rsidR="000E491D" w:rsidRDefault="000E491D" w:rsidP="000E491D">
      <w:pPr>
        <w:rPr>
          <w:rFonts w:cs="Arial"/>
        </w:rPr>
      </w:pPr>
      <w:r w:rsidRPr="00E25CBC">
        <w:rPr>
          <w:rFonts w:cs="Arial"/>
          <w:i/>
          <w:iCs/>
        </w:rPr>
        <w:t>Design</w:t>
      </w:r>
      <w:r w:rsidRPr="000E491D">
        <w:rPr>
          <w:rFonts w:cs="Arial"/>
        </w:rPr>
        <w:t xml:space="preserve"> </w:t>
      </w:r>
      <w:r w:rsidR="00E25CBC">
        <w:rPr>
          <w:rFonts w:cs="Arial"/>
        </w:rPr>
        <w:t xml:space="preserve">- </w:t>
      </w:r>
      <w:r w:rsidRPr="000E491D">
        <w:rPr>
          <w:rFonts w:cs="Arial"/>
        </w:rPr>
        <w:t>states that where appropriate the following should be considered:</w:t>
      </w:r>
    </w:p>
    <w:p w14:paraId="07526088" w14:textId="77777777" w:rsidR="00E25CBC" w:rsidRPr="000E491D" w:rsidRDefault="00E25CBC" w:rsidP="000E491D">
      <w:pPr>
        <w:rPr>
          <w:rFonts w:cs="Arial"/>
        </w:rPr>
      </w:pPr>
    </w:p>
    <w:p w14:paraId="58DAA691" w14:textId="77777777" w:rsidR="000E491D" w:rsidRPr="000E491D" w:rsidRDefault="000E491D" w:rsidP="000E491D">
      <w:pPr>
        <w:rPr>
          <w:rFonts w:cs="Arial"/>
        </w:rPr>
      </w:pPr>
      <w:r w:rsidRPr="000E491D">
        <w:rPr>
          <w:rFonts w:cs="Arial"/>
        </w:rPr>
        <w:t>•</w:t>
      </w:r>
      <w:r w:rsidRPr="000E491D">
        <w:rPr>
          <w:rFonts w:cs="Arial"/>
        </w:rPr>
        <w:tab/>
        <w:t>layout – the way in which buildings and spaces relate to each other;</w:t>
      </w:r>
    </w:p>
    <w:p w14:paraId="57350069" w14:textId="77777777" w:rsidR="000E491D" w:rsidRPr="000E491D" w:rsidRDefault="000E491D" w:rsidP="000E491D">
      <w:pPr>
        <w:rPr>
          <w:rFonts w:cs="Arial"/>
        </w:rPr>
      </w:pPr>
      <w:r w:rsidRPr="000E491D">
        <w:rPr>
          <w:rFonts w:cs="Arial"/>
        </w:rPr>
        <w:t>•</w:t>
      </w:r>
      <w:r w:rsidRPr="000E491D">
        <w:rPr>
          <w:rFonts w:cs="Arial"/>
        </w:rPr>
        <w:tab/>
        <w:t>form – the shape of buildings;</w:t>
      </w:r>
    </w:p>
    <w:p w14:paraId="275DA007" w14:textId="77777777" w:rsidR="000E491D" w:rsidRPr="000E491D" w:rsidRDefault="000E491D" w:rsidP="000E491D">
      <w:pPr>
        <w:rPr>
          <w:rFonts w:cs="Arial"/>
        </w:rPr>
      </w:pPr>
      <w:r w:rsidRPr="000E491D">
        <w:rPr>
          <w:rFonts w:cs="Arial"/>
        </w:rPr>
        <w:t>•</w:t>
      </w:r>
      <w:r w:rsidRPr="000E491D">
        <w:rPr>
          <w:rFonts w:cs="Arial"/>
        </w:rPr>
        <w:tab/>
        <w:t>scale – the size of buildings;</w:t>
      </w:r>
    </w:p>
    <w:p w14:paraId="4DD0E4E3" w14:textId="77777777" w:rsidR="000E491D" w:rsidRPr="000E491D" w:rsidRDefault="000E491D" w:rsidP="000E491D">
      <w:pPr>
        <w:rPr>
          <w:rFonts w:cs="Arial"/>
        </w:rPr>
      </w:pPr>
      <w:r w:rsidRPr="000E491D">
        <w:rPr>
          <w:rFonts w:cs="Arial"/>
        </w:rPr>
        <w:t>•</w:t>
      </w:r>
      <w:r w:rsidRPr="000E491D">
        <w:rPr>
          <w:rFonts w:cs="Arial"/>
        </w:rPr>
        <w:tab/>
        <w:t>detailing – the important smaller elements of building and spaces;</w:t>
      </w:r>
    </w:p>
    <w:p w14:paraId="61E9C915" w14:textId="77777777" w:rsidR="000E491D" w:rsidRPr="000E491D" w:rsidRDefault="000E491D" w:rsidP="000E491D">
      <w:pPr>
        <w:rPr>
          <w:rFonts w:cs="Arial"/>
        </w:rPr>
      </w:pPr>
      <w:r w:rsidRPr="000E491D">
        <w:rPr>
          <w:rFonts w:cs="Arial"/>
        </w:rPr>
        <w:t>•</w:t>
      </w:r>
      <w:r w:rsidRPr="000E491D">
        <w:rPr>
          <w:rFonts w:cs="Arial"/>
        </w:rPr>
        <w:tab/>
        <w:t>materials – what a building is made from.</w:t>
      </w:r>
    </w:p>
    <w:p w14:paraId="60D404B1" w14:textId="77777777" w:rsidR="000E491D" w:rsidRPr="000E491D" w:rsidRDefault="000E491D" w:rsidP="000E491D">
      <w:pPr>
        <w:rPr>
          <w:rFonts w:cs="Arial"/>
        </w:rPr>
      </w:pPr>
    </w:p>
    <w:p w14:paraId="40C4E0E1" w14:textId="77777777" w:rsidR="000E491D" w:rsidRPr="000E491D" w:rsidRDefault="000E491D" w:rsidP="00FF4BDE">
      <w:pPr>
        <w:jc w:val="both"/>
        <w:rPr>
          <w:rFonts w:cs="Arial"/>
        </w:rPr>
      </w:pPr>
      <w:r w:rsidRPr="00E25CBC">
        <w:rPr>
          <w:rFonts w:cs="Arial"/>
          <w:i/>
          <w:iCs/>
        </w:rPr>
        <w:t>Air Quality</w:t>
      </w:r>
      <w:r w:rsidRPr="000E491D">
        <w:rPr>
          <w:rFonts w:cs="Arial"/>
        </w:rPr>
        <w:t xml:space="preserve"> – Guidance states that when air quality is considered relevant to a planning application, which includes when proposals:</w:t>
      </w:r>
    </w:p>
    <w:p w14:paraId="5BF3E4C3" w14:textId="77777777" w:rsidR="000E491D" w:rsidRPr="000E491D" w:rsidRDefault="000E491D" w:rsidP="000E491D">
      <w:pPr>
        <w:rPr>
          <w:rFonts w:cs="Arial"/>
        </w:rPr>
      </w:pPr>
    </w:p>
    <w:p w14:paraId="369C028E" w14:textId="77777777" w:rsidR="000E491D" w:rsidRPr="000E491D" w:rsidRDefault="000E491D" w:rsidP="00E25CBC">
      <w:pPr>
        <w:ind w:left="720" w:hanging="720"/>
        <w:rPr>
          <w:rFonts w:cs="Arial"/>
        </w:rPr>
      </w:pPr>
      <w:r w:rsidRPr="000E491D">
        <w:rPr>
          <w:rFonts w:cs="Arial"/>
        </w:rPr>
        <w:lastRenderedPageBreak/>
        <w:t>•</w:t>
      </w:r>
      <w:r w:rsidRPr="000E491D">
        <w:rPr>
          <w:rFonts w:cs="Arial"/>
        </w:rPr>
        <w:tab/>
        <w:t>Give rise to potentially significant impact (such as dust) during construction for nearby sensitive locations;</w:t>
      </w:r>
    </w:p>
    <w:p w14:paraId="1A1AC2C7" w14:textId="77777777" w:rsidR="000E491D" w:rsidRPr="000E491D" w:rsidRDefault="000E491D" w:rsidP="00E25CBC">
      <w:pPr>
        <w:ind w:left="720" w:hanging="720"/>
        <w:rPr>
          <w:rFonts w:cs="Arial"/>
        </w:rPr>
      </w:pPr>
      <w:r w:rsidRPr="000E491D">
        <w:rPr>
          <w:rFonts w:cs="Arial"/>
        </w:rPr>
        <w:t>•</w:t>
      </w:r>
      <w:r w:rsidRPr="000E491D">
        <w:rPr>
          <w:rFonts w:cs="Arial"/>
        </w:rPr>
        <w:tab/>
        <w:t>Significantly affect traffic in the immediate vicinity of the proposed development site or further afield; or</w:t>
      </w:r>
    </w:p>
    <w:p w14:paraId="3B4FFBE2" w14:textId="0FAF00D2" w:rsidR="000E491D" w:rsidRPr="000E491D" w:rsidRDefault="000E491D" w:rsidP="00E25CBC">
      <w:pPr>
        <w:ind w:left="720" w:hanging="720"/>
        <w:rPr>
          <w:rFonts w:cs="Arial"/>
        </w:rPr>
      </w:pPr>
      <w:r w:rsidRPr="000E491D">
        <w:rPr>
          <w:rFonts w:cs="Arial"/>
        </w:rPr>
        <w:t>•</w:t>
      </w:r>
      <w:r w:rsidRPr="000E491D">
        <w:rPr>
          <w:rFonts w:cs="Arial"/>
        </w:rPr>
        <w:tab/>
        <w:t>Expose people to existing sources of air pollutants. This could be by building new homes, workplaces or other development in places with poor quality.</w:t>
      </w:r>
    </w:p>
    <w:p w14:paraId="213CC3EA" w14:textId="77777777" w:rsidR="000E491D" w:rsidRPr="00261EDF" w:rsidRDefault="000E491D" w:rsidP="00D3474F">
      <w:pPr>
        <w:rPr>
          <w:rFonts w:cs="Arial"/>
          <w:u w:val="single"/>
        </w:rPr>
      </w:pPr>
    </w:p>
    <w:p w14:paraId="44052920" w14:textId="65A40CE1" w:rsidR="00EF3E10" w:rsidRPr="00FF4BDE" w:rsidRDefault="00EF3E10" w:rsidP="00FF4BDE">
      <w:pPr>
        <w:pStyle w:val="Heading1"/>
        <w:rPr>
          <w:rFonts w:cs="Arial"/>
          <w:sz w:val="24"/>
          <w:szCs w:val="24"/>
          <w:u w:val="single"/>
        </w:rPr>
      </w:pPr>
      <w:r w:rsidRPr="00261EDF">
        <w:rPr>
          <w:rFonts w:cs="Arial"/>
          <w:sz w:val="24"/>
          <w:szCs w:val="24"/>
          <w:u w:val="single"/>
        </w:rPr>
        <w:t>Assessment</w:t>
      </w:r>
    </w:p>
    <w:p w14:paraId="6F6C1E70" w14:textId="77777777" w:rsidR="00E64785" w:rsidRDefault="00E64785" w:rsidP="00D3474F">
      <w:pPr>
        <w:rPr>
          <w:rFonts w:cs="Arial"/>
        </w:rPr>
      </w:pPr>
    </w:p>
    <w:p w14:paraId="12CDBE52" w14:textId="77777777" w:rsidR="00E64785" w:rsidRPr="00E64785" w:rsidRDefault="00E64785" w:rsidP="00E64785">
      <w:pPr>
        <w:rPr>
          <w:rFonts w:cs="Arial"/>
          <w:u w:val="single"/>
        </w:rPr>
      </w:pPr>
      <w:r w:rsidRPr="00E64785">
        <w:rPr>
          <w:rFonts w:cs="Arial"/>
          <w:u w:val="single"/>
        </w:rPr>
        <w:t>Materiality</w:t>
      </w:r>
    </w:p>
    <w:p w14:paraId="7A0B1565" w14:textId="77777777" w:rsidR="00E64785" w:rsidRDefault="00E64785" w:rsidP="005B43A6">
      <w:pPr>
        <w:jc w:val="both"/>
        <w:rPr>
          <w:rFonts w:cs="Arial"/>
        </w:rPr>
      </w:pPr>
    </w:p>
    <w:p w14:paraId="1D1611FF" w14:textId="77777777" w:rsidR="00233403" w:rsidRPr="00233403" w:rsidRDefault="00233403" w:rsidP="007E0AB5">
      <w:pPr>
        <w:jc w:val="both"/>
        <w:rPr>
          <w:rFonts w:cs="Arial"/>
        </w:rPr>
      </w:pPr>
      <w:r w:rsidRPr="00233403">
        <w:rPr>
          <w:rFonts w:cs="Arial"/>
        </w:rPr>
        <w:t>The proposed amendments comprise the relocation of the Level 00 store to a position adjacent to the refuse store, the conversion of the former Level 00 store (Room B5.4) to a study bedroom, and alterations to five windows on Levels 01-05 within the south-east courtyard elevation to replace the approved back-painted glass panels with glazed-in louvre panels.</w:t>
      </w:r>
    </w:p>
    <w:p w14:paraId="72BD21D3" w14:textId="77777777" w:rsidR="00233403" w:rsidRPr="00233403" w:rsidRDefault="00233403" w:rsidP="007E0AB5">
      <w:pPr>
        <w:jc w:val="both"/>
        <w:rPr>
          <w:rFonts w:cs="Arial"/>
        </w:rPr>
      </w:pPr>
    </w:p>
    <w:p w14:paraId="5CC792B6" w14:textId="77777777" w:rsidR="00233403" w:rsidRPr="00233403" w:rsidRDefault="00233403" w:rsidP="007E0AB5">
      <w:pPr>
        <w:jc w:val="both"/>
        <w:rPr>
          <w:rFonts w:cs="Arial"/>
        </w:rPr>
      </w:pPr>
      <w:r w:rsidRPr="00233403">
        <w:rPr>
          <w:rFonts w:cs="Arial"/>
        </w:rPr>
        <w:t>Individually and cumulatively, the proposed changes are minor in nature and are not considered to introduce any new or materially different planning considerations from those assessed under the extant planning permission. The amendments would not alter the approved scale, massing, footprint, height, capacity or overall character of the development and would continue to accord with the conclusions and assumptions underpinning the technical assessments submitted and approved as part of the parent permission.</w:t>
      </w:r>
    </w:p>
    <w:p w14:paraId="6F544215" w14:textId="77777777" w:rsidR="00233403" w:rsidRPr="00233403" w:rsidRDefault="00233403" w:rsidP="007E0AB5">
      <w:pPr>
        <w:jc w:val="both"/>
        <w:rPr>
          <w:rFonts w:cs="Arial"/>
        </w:rPr>
      </w:pPr>
    </w:p>
    <w:p w14:paraId="0E780409" w14:textId="331283E6" w:rsidR="00233403" w:rsidRPr="00233403" w:rsidRDefault="00233403" w:rsidP="007E0AB5">
      <w:pPr>
        <w:jc w:val="both"/>
        <w:rPr>
          <w:rFonts w:cs="Arial"/>
        </w:rPr>
      </w:pPr>
      <w:r w:rsidRPr="00233403">
        <w:rPr>
          <w:rFonts w:cs="Arial"/>
        </w:rPr>
        <w:t xml:space="preserve">The relocation of the store and creation of a study bedroom represent internal reconfiguration works that would have no discernible impact on the external appearance of the building or on neighbouring amenity. </w:t>
      </w:r>
      <w:r w:rsidR="005B43A6">
        <w:rPr>
          <w:rFonts w:cs="Arial"/>
        </w:rPr>
        <w:t>Similarly</w:t>
      </w:r>
      <w:r w:rsidRPr="00233403">
        <w:rPr>
          <w:rFonts w:cs="Arial"/>
        </w:rPr>
        <w:t>, the replacement of back-painted glass panels with glazed-in louvre panels</w:t>
      </w:r>
      <w:r w:rsidR="008644E6">
        <w:rPr>
          <w:rFonts w:cs="Arial"/>
        </w:rPr>
        <w:t xml:space="preserve"> represents</w:t>
      </w:r>
      <w:r w:rsidRPr="00233403">
        <w:rPr>
          <w:rFonts w:cs="Arial"/>
        </w:rPr>
        <w:t xml:space="preserve"> a minor design refinement</w:t>
      </w:r>
      <w:r w:rsidR="008644E6">
        <w:rPr>
          <w:rFonts w:cs="Arial"/>
        </w:rPr>
        <w:t xml:space="preserve">, largely obscured from the public domain </w:t>
      </w:r>
      <w:r w:rsidRPr="00233403">
        <w:rPr>
          <w:rFonts w:cs="Arial"/>
        </w:rPr>
        <w:t>that would facilitate building operation</w:t>
      </w:r>
      <w:r w:rsidR="008644E6">
        <w:rPr>
          <w:rFonts w:cs="Arial"/>
        </w:rPr>
        <w:t xml:space="preserve">al </w:t>
      </w:r>
      <w:r w:rsidRPr="00233403">
        <w:rPr>
          <w:rFonts w:cs="Arial"/>
        </w:rPr>
        <w:t>requirements whilst maintaining the overall appearance and design quality of the approved development.</w:t>
      </w:r>
    </w:p>
    <w:p w14:paraId="2D3F9008" w14:textId="77777777" w:rsidR="00233403" w:rsidRPr="00233403" w:rsidRDefault="00233403" w:rsidP="007E0AB5">
      <w:pPr>
        <w:jc w:val="both"/>
        <w:rPr>
          <w:rFonts w:cs="Arial"/>
        </w:rPr>
      </w:pPr>
    </w:p>
    <w:p w14:paraId="7A8556AC" w14:textId="70D27D6F" w:rsidR="00233403" w:rsidRPr="00233403" w:rsidRDefault="00233403" w:rsidP="007E0AB5">
      <w:pPr>
        <w:jc w:val="both"/>
        <w:rPr>
          <w:rFonts w:cs="Arial"/>
        </w:rPr>
      </w:pPr>
      <w:r w:rsidRPr="00233403">
        <w:rPr>
          <w:rFonts w:cs="Arial"/>
        </w:rPr>
        <w:t>The proposed amendments would not result in any material impacts upon residential amenity, visual amenity, highway safety, heritage assets, environmental considerations or the character of the surrounding area. Further, they would not alter the nature of the approved development or give rise to any implications requiring reassessment through a fresh planning application.</w:t>
      </w:r>
    </w:p>
    <w:p w14:paraId="685B0788" w14:textId="77777777" w:rsidR="00233403" w:rsidRPr="00233403" w:rsidRDefault="00233403" w:rsidP="007E0AB5">
      <w:pPr>
        <w:jc w:val="both"/>
        <w:rPr>
          <w:rFonts w:cs="Arial"/>
        </w:rPr>
      </w:pPr>
    </w:p>
    <w:p w14:paraId="073CE0C6" w14:textId="77777777" w:rsidR="00233403" w:rsidRPr="00233403" w:rsidRDefault="00233403" w:rsidP="007E0AB5">
      <w:pPr>
        <w:jc w:val="both"/>
        <w:rPr>
          <w:rFonts w:cs="Arial"/>
        </w:rPr>
      </w:pPr>
      <w:r w:rsidRPr="00233403">
        <w:rPr>
          <w:rFonts w:cs="Arial"/>
        </w:rPr>
        <w:t>The proposed changes are consistent with the purpose of Section 96A of the Town and Country Planning Act 1990, which provides a flexible mechanism for making minor amendments to planning permissions where the resultant development remains substantially the same as that originally approved. In this regard, the amendments are considered to represent a pragmatic response to detailed design and operational requirements arising during the development process.</w:t>
      </w:r>
    </w:p>
    <w:p w14:paraId="4587C2C7" w14:textId="77777777" w:rsidR="00233403" w:rsidRPr="00233403" w:rsidRDefault="00233403" w:rsidP="007E0AB5">
      <w:pPr>
        <w:jc w:val="both"/>
        <w:rPr>
          <w:rFonts w:cs="Arial"/>
        </w:rPr>
      </w:pPr>
    </w:p>
    <w:p w14:paraId="075F7886" w14:textId="40E713C4" w:rsidR="00233403" w:rsidRDefault="00233403" w:rsidP="007E0AB5">
      <w:pPr>
        <w:jc w:val="both"/>
        <w:rPr>
          <w:rFonts w:cs="Arial"/>
        </w:rPr>
      </w:pPr>
      <w:r w:rsidRPr="00233403">
        <w:rPr>
          <w:rFonts w:cs="Arial"/>
        </w:rPr>
        <w:t xml:space="preserve">Accordingly, the proposed amendments are considered acceptable and would facilitate the efficient delivery of the approved redevelopment of this brownfield site whilst continuing to contribute towards the provision of purpose-built student accommodation within </w:t>
      </w:r>
      <w:r w:rsidR="007E0AB5">
        <w:rPr>
          <w:rFonts w:cs="Arial"/>
        </w:rPr>
        <w:t>city.</w:t>
      </w:r>
    </w:p>
    <w:p w14:paraId="382BC7C6" w14:textId="77777777" w:rsidR="00233403" w:rsidRPr="00E64785" w:rsidRDefault="00233403" w:rsidP="00E64785">
      <w:pPr>
        <w:rPr>
          <w:rFonts w:cs="Arial"/>
        </w:rPr>
      </w:pPr>
    </w:p>
    <w:p w14:paraId="7F9E7D89" w14:textId="77777777" w:rsidR="006F7F26" w:rsidRPr="008337A5" w:rsidRDefault="006F7F26" w:rsidP="006F7F26">
      <w:pPr>
        <w:pStyle w:val="Heading1"/>
        <w:rPr>
          <w:rFonts w:eastAsia="Times New Roman" w:cs="Arial"/>
          <w:sz w:val="24"/>
          <w:szCs w:val="24"/>
        </w:rPr>
      </w:pPr>
      <w:r w:rsidRPr="008337A5">
        <w:rPr>
          <w:rFonts w:eastAsia="Times New Roman" w:cs="Arial"/>
          <w:sz w:val="24"/>
          <w:szCs w:val="24"/>
        </w:rPr>
        <w:t>Other Legislative Requirements</w:t>
      </w:r>
    </w:p>
    <w:p w14:paraId="7E42E79A" w14:textId="77777777" w:rsidR="006F7F26" w:rsidRPr="008337A5" w:rsidRDefault="006F7F26" w:rsidP="006F7F26">
      <w:pPr>
        <w:pStyle w:val="Heading2"/>
        <w:rPr>
          <w:rFonts w:eastAsia="Times New Roman" w:cs="Arial"/>
          <w:szCs w:val="24"/>
        </w:rPr>
      </w:pPr>
      <w:r w:rsidRPr="008337A5">
        <w:rPr>
          <w:rFonts w:eastAsia="Times New Roman" w:cs="Arial"/>
          <w:szCs w:val="24"/>
        </w:rPr>
        <w:t>Equality Act 2010</w:t>
      </w:r>
    </w:p>
    <w:p w14:paraId="67BC0271" w14:textId="77777777" w:rsidR="006F7F26" w:rsidRPr="008337A5" w:rsidRDefault="006F7F26" w:rsidP="006F7F26">
      <w:pPr>
        <w:rPr>
          <w:rFonts w:eastAsia="Times New Roman" w:cs="Arial"/>
          <w:kern w:val="0"/>
          <w14:ligatures w14:val="none"/>
        </w:rPr>
      </w:pPr>
      <w:r w:rsidRPr="008337A5">
        <w:rPr>
          <w:rFonts w:eastAsia="Times New Roman" w:cs="Arial"/>
          <w:kern w:val="0"/>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w:t>
      </w:r>
      <w:r w:rsidRPr="008337A5">
        <w:rPr>
          <w:rFonts w:eastAsia="Times New Roman" w:cs="Arial"/>
          <w:kern w:val="0"/>
          <w14:ligatures w14:val="none"/>
        </w:rPr>
        <w:lastRenderedPageBreak/>
        <w:t>legal requirement to conduct an Equality Impact Assessment. Compliance with the Equality Duty involves consciously thinking about the aims of the Equality Duty as part of the process of decision-making.</w:t>
      </w:r>
    </w:p>
    <w:p w14:paraId="32B6A0DD" w14:textId="77777777" w:rsidR="006F7F26" w:rsidRPr="008337A5" w:rsidRDefault="006F7F26" w:rsidP="006F7F26">
      <w:pPr>
        <w:rPr>
          <w:rFonts w:eastAsia="Times New Roman" w:cs="Arial"/>
          <w:kern w:val="0"/>
          <w14:ligatures w14:val="none"/>
        </w:rPr>
      </w:pPr>
    </w:p>
    <w:p w14:paraId="234602C6" w14:textId="77777777" w:rsidR="006F7F26" w:rsidRPr="008337A5" w:rsidRDefault="006F7F26" w:rsidP="006F7F26">
      <w:pPr>
        <w:pStyle w:val="Heading2"/>
        <w:rPr>
          <w:rFonts w:eastAsia="Times New Roman" w:cs="Arial"/>
          <w:szCs w:val="24"/>
        </w:rPr>
      </w:pPr>
      <w:r w:rsidRPr="008337A5">
        <w:rPr>
          <w:rFonts w:eastAsia="Times New Roman" w:cs="Arial"/>
          <w:szCs w:val="24"/>
        </w:rPr>
        <w:t>Human Rights Act 1998 considerations</w:t>
      </w:r>
    </w:p>
    <w:p w14:paraId="4FE51A27" w14:textId="77777777" w:rsidR="006F7F26" w:rsidRPr="008337A5" w:rsidRDefault="006F7F26" w:rsidP="006F7F26">
      <w:pPr>
        <w:rPr>
          <w:rFonts w:eastAsia="Times New Roman" w:cs="Arial"/>
          <w:kern w:val="0"/>
          <w14:ligatures w14:val="none"/>
        </w:rPr>
      </w:pPr>
      <w:r w:rsidRPr="008337A5">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8337A5" w:rsidRDefault="006F7F26" w:rsidP="006F7F26">
      <w:pPr>
        <w:rPr>
          <w:rFonts w:eastAsia="Times New Roman" w:cs="Arial"/>
          <w:kern w:val="0"/>
          <w14:ligatures w14:val="none"/>
        </w:rPr>
      </w:pPr>
    </w:p>
    <w:p w14:paraId="3F0477A2" w14:textId="7FCF6A6F" w:rsidR="006F7F26" w:rsidRPr="008337A5" w:rsidRDefault="006F7F26" w:rsidP="006F7F26">
      <w:pPr>
        <w:rPr>
          <w:rFonts w:cs="Arial"/>
        </w:rPr>
      </w:pPr>
      <w:r w:rsidRPr="008337A5">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Pr="008337A5" w:rsidRDefault="00D66B55" w:rsidP="00D66B55">
      <w:pPr>
        <w:pStyle w:val="Heading1"/>
        <w:rPr>
          <w:rFonts w:cs="Arial"/>
          <w:sz w:val="24"/>
          <w:szCs w:val="24"/>
        </w:rPr>
      </w:pPr>
      <w:r w:rsidRPr="008337A5">
        <w:rPr>
          <w:rFonts w:cs="Arial"/>
          <w:sz w:val="24"/>
          <w:szCs w:val="24"/>
        </w:rPr>
        <w:t>Conclusion</w:t>
      </w:r>
    </w:p>
    <w:p w14:paraId="28AF8AA5" w14:textId="04E43627" w:rsidR="00D66B55" w:rsidRPr="008337A5" w:rsidRDefault="00D66B55" w:rsidP="00D66B55">
      <w:pPr>
        <w:rPr>
          <w:rFonts w:cs="Arial"/>
        </w:rPr>
      </w:pPr>
    </w:p>
    <w:p w14:paraId="765EF151" w14:textId="77777777" w:rsidR="00EF3E10" w:rsidRPr="008337A5" w:rsidRDefault="00EF3E10" w:rsidP="00D3474F">
      <w:pPr>
        <w:rPr>
          <w:rFonts w:cs="Arial"/>
        </w:rPr>
      </w:pPr>
    </w:p>
    <w:p w14:paraId="0E359CAC" w14:textId="69A39CAD" w:rsidR="00C62A32" w:rsidRPr="008337A5" w:rsidRDefault="005C02B9" w:rsidP="00B75EB9">
      <w:pPr>
        <w:spacing w:after="120"/>
        <w:rPr>
          <w:rFonts w:cs="Arial"/>
        </w:rPr>
      </w:pPr>
      <w:r w:rsidRPr="008337A5">
        <w:rPr>
          <w:rStyle w:val="Heading2Char"/>
          <w:rFonts w:cs="Arial"/>
          <w:szCs w:val="24"/>
        </w:rPr>
        <w:t>Recommendation</w:t>
      </w:r>
      <w:r w:rsidRPr="008337A5">
        <w:rPr>
          <w:rFonts w:cs="Arial"/>
        </w:rPr>
        <w:t xml:space="preserve">: </w:t>
      </w:r>
      <w:r w:rsidRPr="008337A5">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8337A5"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Pr="008337A5" w:rsidRDefault="006B1081" w:rsidP="006B1081">
            <w:pPr>
              <w:pStyle w:val="Heading2"/>
              <w:rPr>
                <w:rFonts w:cs="Arial"/>
                <w:szCs w:val="24"/>
              </w:rPr>
            </w:pPr>
            <w:r w:rsidRPr="008337A5">
              <w:rPr>
                <w:rFonts w:cs="Arial"/>
                <w:szCs w:val="24"/>
              </w:rPr>
              <w:t>Reasons for approval</w:t>
            </w:r>
          </w:p>
          <w:tbl>
            <w:tblPr>
              <w:tblStyle w:val="TableGrid"/>
              <w:tblW w:w="0" w:type="auto"/>
              <w:tblLook w:val="04A0" w:firstRow="1" w:lastRow="0" w:firstColumn="1" w:lastColumn="0" w:noHBand="0" w:noVBand="1"/>
            </w:tblPr>
            <w:tblGrid>
              <w:gridCol w:w="532"/>
              <w:gridCol w:w="9183"/>
            </w:tblGrid>
            <w:tr w:rsidR="00A40D82" w:rsidRPr="008337A5" w14:paraId="2140B28A" w14:textId="77777777" w:rsidTr="00274422">
              <w:tc>
                <w:tcPr>
                  <w:tcW w:w="532" w:type="dxa"/>
                  <w:tcBorders>
                    <w:top w:val="nil"/>
                    <w:left w:val="nil"/>
                    <w:bottom w:val="nil"/>
                    <w:right w:val="nil"/>
                  </w:tcBorders>
                </w:tcPr>
                <w:p w14:paraId="552FE3AB" w14:textId="77777777" w:rsidR="00A40D82" w:rsidRPr="008337A5" w:rsidRDefault="00A40D82" w:rsidP="00A40D82">
                  <w:pPr>
                    <w:rPr>
                      <w:rFonts w:cs="Arial"/>
                    </w:rPr>
                  </w:pPr>
                  <w:r w:rsidRPr="008337A5">
                    <w:rPr>
                      <w:rFonts w:cs="Arial"/>
                    </w:rPr>
                    <w:t>1)</w:t>
                  </w:r>
                </w:p>
              </w:tc>
              <w:tc>
                <w:tcPr>
                  <w:tcW w:w="9183" w:type="dxa"/>
                  <w:tcBorders>
                    <w:top w:val="nil"/>
                    <w:left w:val="nil"/>
                    <w:bottom w:val="nil"/>
                    <w:right w:val="nil"/>
                  </w:tcBorders>
                </w:tcPr>
                <w:p w14:paraId="55C37056" w14:textId="77777777" w:rsidR="00EF3916" w:rsidRPr="008337A5" w:rsidRDefault="00EF3916">
                  <w:pPr>
                    <w:pStyle w:val="NormalWeb"/>
                    <w:divId w:val="2034502080"/>
                    <w:rPr>
                      <w:rFonts w:ascii="Arial" w:hAnsi="Arial" w:cs="Arial"/>
                      <w:color w:val="000000"/>
                    </w:rPr>
                  </w:pPr>
                  <w:r w:rsidRPr="008337A5">
                    <w:rPr>
                      <w:rFonts w:ascii="Arial" w:hAnsi="Arial" w:cs="Arial"/>
                      <w:color w:val="000000"/>
                    </w:rPr>
                    <w:t>The proposed amendments include the relocation of the Level 00 store to a position adjacent to the refuse store, resulting in the former store area at Room B5.4 being repurposed as a study bedroom. In addition, alterations are proposed to five windows on the south-east courtyard elevation at Levels 01–05, whereby the previously approved back-painted glass panels would be replaced with glazed louvre panels.</w:t>
                  </w:r>
                </w:p>
                <w:p w14:paraId="293E0B1D" w14:textId="77777777" w:rsidR="00A40D82" w:rsidRPr="008337A5" w:rsidRDefault="00A40D82" w:rsidP="00A40D82">
                  <w:pPr>
                    <w:rPr>
                      <w:rFonts w:cs="Arial"/>
                    </w:rPr>
                  </w:pPr>
                </w:p>
              </w:tc>
            </w:tr>
            <w:tr w:rsidR="00A40D82" w:rsidRPr="008337A5" w14:paraId="4F8C40BA" w14:textId="77777777" w:rsidTr="00274422">
              <w:tc>
                <w:tcPr>
                  <w:tcW w:w="532" w:type="dxa"/>
                  <w:tcBorders>
                    <w:top w:val="nil"/>
                    <w:left w:val="nil"/>
                    <w:bottom w:val="nil"/>
                    <w:right w:val="nil"/>
                  </w:tcBorders>
                </w:tcPr>
                <w:p w14:paraId="4A0E13C7" w14:textId="77777777" w:rsidR="00A40D82" w:rsidRPr="008337A5" w:rsidRDefault="00A40D82" w:rsidP="00A40D82">
                  <w:pPr>
                    <w:rPr>
                      <w:rFonts w:cs="Arial"/>
                    </w:rPr>
                  </w:pPr>
                  <w:r w:rsidRPr="008337A5">
                    <w:rPr>
                      <w:rFonts w:cs="Arial"/>
                    </w:rPr>
                    <w:t>2)</w:t>
                  </w:r>
                </w:p>
              </w:tc>
              <w:tc>
                <w:tcPr>
                  <w:tcW w:w="9183" w:type="dxa"/>
                  <w:tcBorders>
                    <w:top w:val="nil"/>
                    <w:left w:val="nil"/>
                    <w:bottom w:val="nil"/>
                    <w:right w:val="nil"/>
                  </w:tcBorders>
                </w:tcPr>
                <w:p w14:paraId="0A92DD5C" w14:textId="77777777" w:rsidR="00EF3916" w:rsidRPr="008337A5" w:rsidRDefault="00EF3916">
                  <w:pPr>
                    <w:pStyle w:val="NormalWeb"/>
                    <w:divId w:val="334770950"/>
                    <w:rPr>
                      <w:rFonts w:ascii="Arial" w:hAnsi="Arial" w:cs="Arial"/>
                      <w:color w:val="000000"/>
                    </w:rPr>
                  </w:pPr>
                  <w:r w:rsidRPr="008337A5">
                    <w:rPr>
                      <w:rFonts w:ascii="Arial" w:hAnsi="Arial" w:cs="Arial"/>
                      <w:color w:val="000000"/>
                    </w:rPr>
                    <w:t>Following an assessment of the details submitted, the proposed amendments are considered to be of a non-material nature and acceptable to the City Council as the Local Planning Authority. The City Council is satisfied that the proposed changes will not result in any significant or material alteration to the host planning permission.</w:t>
                  </w:r>
                </w:p>
                <w:p w14:paraId="19198340" w14:textId="77777777" w:rsidR="00A40D82" w:rsidRPr="008337A5" w:rsidRDefault="00A40D82" w:rsidP="00A40D82">
                  <w:pPr>
                    <w:rPr>
                      <w:rFonts w:cs="Arial"/>
                    </w:rPr>
                  </w:pPr>
                </w:p>
              </w:tc>
            </w:tr>
          </w:tbl>
          <w:p w14:paraId="4D62D466" w14:textId="5E6010C5" w:rsidR="00A40D82" w:rsidRPr="008337A5" w:rsidRDefault="00A40D82" w:rsidP="00A40D82">
            <w:pPr>
              <w:rPr>
                <w:rFonts w:cs="Arial"/>
              </w:rPr>
            </w:pPr>
          </w:p>
        </w:tc>
      </w:tr>
    </w:tbl>
    <w:p w14:paraId="5B5621C0" w14:textId="77777777" w:rsidR="00BA1D7F" w:rsidRPr="008337A5" w:rsidRDefault="00BA1D7F" w:rsidP="00947B5F">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8337A5"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8337A5" w:rsidRDefault="0070357C" w:rsidP="00947B5F">
            <w:pPr>
              <w:pStyle w:val="Heading2"/>
              <w:jc w:val="both"/>
              <w:rPr>
                <w:rFonts w:cs="Arial"/>
                <w:szCs w:val="24"/>
              </w:rPr>
            </w:pPr>
            <w:r w:rsidRPr="008337A5">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8337A5" w14:paraId="2E6E2A7D" w14:textId="77777777" w:rsidTr="00274422">
              <w:tc>
                <w:tcPr>
                  <w:tcW w:w="532" w:type="dxa"/>
                  <w:tcBorders>
                    <w:top w:val="nil"/>
                    <w:left w:val="nil"/>
                    <w:bottom w:val="nil"/>
                    <w:right w:val="nil"/>
                  </w:tcBorders>
                </w:tcPr>
                <w:p w14:paraId="529C1129" w14:textId="77777777" w:rsidR="00BA1D7F" w:rsidRPr="008337A5" w:rsidRDefault="00BA1D7F" w:rsidP="00947B5F">
                  <w:pPr>
                    <w:jc w:val="both"/>
                    <w:rPr>
                      <w:rFonts w:cs="Arial"/>
                    </w:rPr>
                  </w:pPr>
                  <w:r w:rsidRPr="008337A5">
                    <w:rPr>
                      <w:rFonts w:cs="Arial"/>
                    </w:rPr>
                    <w:t>3)</w:t>
                  </w:r>
                </w:p>
              </w:tc>
              <w:tc>
                <w:tcPr>
                  <w:tcW w:w="9183" w:type="dxa"/>
                  <w:tcBorders>
                    <w:top w:val="nil"/>
                    <w:left w:val="nil"/>
                    <w:bottom w:val="nil"/>
                    <w:right w:val="nil"/>
                  </w:tcBorders>
                </w:tcPr>
                <w:p w14:paraId="2ECCA7A7" w14:textId="77777777" w:rsidR="00EF3916" w:rsidRPr="008337A5" w:rsidRDefault="00EF3916" w:rsidP="00947B5F">
                  <w:pPr>
                    <w:pStyle w:val="NormalWeb"/>
                    <w:jc w:val="both"/>
                    <w:divId w:val="535968412"/>
                    <w:rPr>
                      <w:rFonts w:ascii="Arial" w:hAnsi="Arial" w:cs="Arial"/>
                      <w:color w:val="000000"/>
                    </w:rPr>
                  </w:pPr>
                  <w:r w:rsidRPr="008337A5">
                    <w:rPr>
                      <w:rFonts w:ascii="Arial" w:hAnsi="Arial" w:cs="Arial"/>
                      <w:color w:val="000000"/>
                    </w:rPr>
                    <w:t>The development hereby approved shall be carried out in accordance with the following drawings and documents:</w:t>
                  </w:r>
                </w:p>
                <w:p w14:paraId="7C4878D9" w14:textId="77777777" w:rsidR="00EF3916" w:rsidRPr="008337A5" w:rsidRDefault="00EF3916" w:rsidP="00947B5F">
                  <w:pPr>
                    <w:pStyle w:val="NormalWeb"/>
                    <w:jc w:val="both"/>
                    <w:divId w:val="535968412"/>
                    <w:rPr>
                      <w:rFonts w:ascii="Arial" w:hAnsi="Arial" w:cs="Arial"/>
                      <w:color w:val="000000"/>
                    </w:rPr>
                  </w:pPr>
                </w:p>
                <w:p w14:paraId="03510C1B" w14:textId="77777777" w:rsidR="00EF3916" w:rsidRPr="008337A5" w:rsidRDefault="00EF3916" w:rsidP="00947B5F">
                  <w:pPr>
                    <w:pStyle w:val="NormalWeb"/>
                    <w:jc w:val="both"/>
                    <w:divId w:val="535968412"/>
                    <w:rPr>
                      <w:rFonts w:ascii="Arial" w:hAnsi="Arial" w:cs="Arial"/>
                      <w:color w:val="000000"/>
                    </w:rPr>
                  </w:pPr>
                  <w:r w:rsidRPr="008337A5">
                    <w:rPr>
                      <w:rFonts w:ascii="Arial" w:hAnsi="Arial" w:cs="Arial"/>
                      <w:color w:val="000000"/>
                    </w:rPr>
                    <w:t xml:space="preserve">Drawings referenced: 2205-LHA-10-ZZ-DR-A-PL-003 Rev P04 Site Plan – Proposed, 2205-LHA-20-01-DR-A-PL-011 Rev P04 Level 01 Plan, 2205-LHA-20-02-DR-A-PL-012 Rev P04 Level 02 Plan, 2205-LHA-20-03-DR-A-PL-013 Rev P04 Level 03 Plan, 2205-LHA-20-04-DR-A-PL-014 Rev P04 Level 04 Plan, 2205-LHA-20-05-DR-A-PL-015 Rev P04 Level 05 Plan, 2205-LHA-20-RF-DR-A-PL-016 Rev P04 Roof Plan, 2205-LHA-20-ZZ-DR-A-PL-020 Rev P04 North East Elevation (Carmoor Road Elevation) &amp; </w:t>
                  </w:r>
                  <w:r w:rsidRPr="008337A5">
                    <w:rPr>
                      <w:rFonts w:ascii="Arial" w:hAnsi="Arial" w:cs="Arial"/>
                      <w:color w:val="000000"/>
                    </w:rPr>
                    <w:t>South West Elevation, 2205-LHA-20-ZZ-DR-A-PL-021 Rev P04 North West &amp; South East Elevations, 2205-LHA-20-ZZ-DR-A-PL-030 Rev P04 Proposed Site Sections 01, 2205-LHA-20-ZZ-DR-A-PL-031 Rev P04 Proposed Site Sections 02, 2205-LHA-21-ZZ-DR-A-PL-040 Rev P04 Facade Bay Study 01 - Carmoor Road, 2205-LHA-21-ZZ-DR-A-PL-041 Rev P04 Facade Bay Study 02 - Carmoor Road,2205-LHA-21-ZZ-DR-A-PL-042 Rev P04 Facade Bay Study 03 - Carmoor</w:t>
                  </w:r>
                  <w:r w:rsidRPr="008337A5">
                    <w:rPr>
                      <w:rFonts w:ascii="Arial" w:hAnsi="Arial" w:cs="Arial"/>
                      <w:color w:val="000000"/>
                    </w:rPr>
                    <w:t xml:space="preserve"> Road, 2205, Landscape Proposals (ref. 4260 501F) and Landscape Layout (ref. 4260 101G), received by the City Council as Local Planning Authority on 4 February 2026. </w:t>
                  </w:r>
                </w:p>
                <w:p w14:paraId="574A113E" w14:textId="77777777" w:rsidR="00EF3916" w:rsidRPr="008337A5" w:rsidRDefault="00EF3916" w:rsidP="00947B5F">
                  <w:pPr>
                    <w:pStyle w:val="NormalWeb"/>
                    <w:jc w:val="both"/>
                    <w:divId w:val="535968412"/>
                    <w:rPr>
                      <w:rFonts w:ascii="Arial" w:hAnsi="Arial" w:cs="Arial"/>
                      <w:color w:val="000000"/>
                    </w:rPr>
                  </w:pPr>
                </w:p>
                <w:p w14:paraId="4F846286" w14:textId="77777777" w:rsidR="00EF3916" w:rsidRPr="008337A5" w:rsidRDefault="00EF3916" w:rsidP="00947B5F">
                  <w:pPr>
                    <w:pStyle w:val="NormalWeb"/>
                    <w:jc w:val="both"/>
                    <w:divId w:val="535968412"/>
                    <w:rPr>
                      <w:rFonts w:ascii="Arial" w:hAnsi="Arial" w:cs="Arial"/>
                      <w:color w:val="000000"/>
                    </w:rPr>
                  </w:pPr>
                  <w:r w:rsidRPr="008337A5">
                    <w:rPr>
                      <w:rFonts w:ascii="Arial" w:hAnsi="Arial" w:cs="Arial"/>
                      <w:color w:val="000000"/>
                    </w:rPr>
                    <w:t>Documents referenced: Non-Material Amendment Design Statement (ref. 2205-LHA-XX-XX-RP-A-PL-004_P01), Roof Guarding Design Statement (ref. 2205-LHA-XX-XX-RP-A-PL 005_P01, July 2026) and Non-Material Amendment Design Statement (ref. 2205-LHA-XX-XX-RP-A-PL-005_P01), received by the City Council as Local Planning Authority on 7 October 2026.</w:t>
                  </w:r>
                </w:p>
                <w:p w14:paraId="24C487D9" w14:textId="77777777" w:rsidR="00EF3916" w:rsidRPr="008337A5" w:rsidRDefault="00EF3916" w:rsidP="00947B5F">
                  <w:pPr>
                    <w:pStyle w:val="NormalWeb"/>
                    <w:jc w:val="both"/>
                    <w:divId w:val="535968412"/>
                    <w:rPr>
                      <w:rFonts w:ascii="Arial" w:hAnsi="Arial" w:cs="Arial"/>
                      <w:color w:val="000000"/>
                    </w:rPr>
                  </w:pPr>
                </w:p>
                <w:p w14:paraId="229C4928" w14:textId="77777777" w:rsidR="00EF3916" w:rsidRPr="008337A5" w:rsidRDefault="00EF3916" w:rsidP="00947B5F">
                  <w:pPr>
                    <w:pStyle w:val="NormalWeb"/>
                    <w:jc w:val="both"/>
                    <w:divId w:val="535968412"/>
                    <w:rPr>
                      <w:rFonts w:ascii="Arial" w:hAnsi="Arial" w:cs="Arial"/>
                      <w:color w:val="000000"/>
                    </w:rPr>
                  </w:pPr>
                  <w:r w:rsidRPr="008337A5">
                    <w:rPr>
                      <w:rFonts w:ascii="Arial" w:hAnsi="Arial" w:cs="Arial"/>
                      <w:color w:val="000000"/>
                    </w:rPr>
                    <w:t>Drawings referenced: 2205-LHA-20-00-DR-A-PL-010 Rev P05 Level 00 Plan and 2205-LHA-20-ZZ-DR-A-PL-022 Rev P05 Courtyard Elevations, received by the City Council as Local Planning Authority on 7 October 2026.</w:t>
                  </w:r>
                </w:p>
                <w:p w14:paraId="60AF3548" w14:textId="77777777" w:rsidR="00EF3916" w:rsidRPr="008337A5" w:rsidRDefault="00EF3916" w:rsidP="00947B5F">
                  <w:pPr>
                    <w:pStyle w:val="NormalWeb"/>
                    <w:jc w:val="both"/>
                    <w:divId w:val="535968412"/>
                    <w:rPr>
                      <w:rFonts w:ascii="Arial" w:hAnsi="Arial" w:cs="Arial"/>
                      <w:color w:val="000000"/>
                    </w:rPr>
                  </w:pPr>
                </w:p>
                <w:p w14:paraId="3C9BFC60" w14:textId="77777777" w:rsidR="00EF3916" w:rsidRPr="008337A5" w:rsidRDefault="00EF3916" w:rsidP="00947B5F">
                  <w:pPr>
                    <w:pStyle w:val="NormalWeb"/>
                    <w:jc w:val="both"/>
                    <w:divId w:val="535968412"/>
                    <w:rPr>
                      <w:rFonts w:ascii="Arial" w:hAnsi="Arial" w:cs="Arial"/>
                      <w:color w:val="000000"/>
                    </w:rPr>
                  </w:pPr>
                  <w:r w:rsidRPr="008337A5">
                    <w:rPr>
                      <w:rFonts w:ascii="Arial" w:hAnsi="Arial" w:cs="Arial"/>
                      <w:color w:val="000000"/>
                    </w:rPr>
                    <w:t>Reason - To ensure that the development is carried out in accordance with the approved plans, pursuant to policies SP1 and DM1 of the Manchester Core Strategy.</w:t>
                  </w:r>
                </w:p>
                <w:p w14:paraId="484B39D2" w14:textId="77777777" w:rsidR="00BA1D7F" w:rsidRPr="008337A5" w:rsidRDefault="00BA1D7F" w:rsidP="00947B5F">
                  <w:pPr>
                    <w:jc w:val="both"/>
                    <w:rPr>
                      <w:rFonts w:cs="Arial"/>
                    </w:rPr>
                  </w:pPr>
                </w:p>
              </w:tc>
            </w:tr>
            <w:tr w:rsidR="00BA1D7F" w:rsidRPr="008337A5" w14:paraId="4AE99CD6" w14:textId="77777777" w:rsidTr="00274422">
              <w:tc>
                <w:tcPr>
                  <w:tcW w:w="532" w:type="dxa"/>
                  <w:tcBorders>
                    <w:top w:val="nil"/>
                    <w:left w:val="nil"/>
                    <w:bottom w:val="nil"/>
                    <w:right w:val="nil"/>
                  </w:tcBorders>
                </w:tcPr>
                <w:p w14:paraId="5360CCD5" w14:textId="77777777" w:rsidR="00BA1D7F" w:rsidRPr="008337A5" w:rsidRDefault="00BA1D7F" w:rsidP="00947B5F">
                  <w:pPr>
                    <w:jc w:val="both"/>
                    <w:rPr>
                      <w:rFonts w:cs="Arial"/>
                    </w:rPr>
                  </w:pPr>
                  <w:r w:rsidRPr="008337A5">
                    <w:rPr>
                      <w:rFonts w:cs="Arial"/>
                    </w:rPr>
                    <w:t>7)</w:t>
                  </w:r>
                </w:p>
              </w:tc>
              <w:tc>
                <w:tcPr>
                  <w:tcW w:w="9183" w:type="dxa"/>
                  <w:tcBorders>
                    <w:top w:val="nil"/>
                    <w:left w:val="nil"/>
                    <w:bottom w:val="nil"/>
                    <w:right w:val="nil"/>
                  </w:tcBorders>
                </w:tcPr>
                <w:p w14:paraId="5BA048B7" w14:textId="77777777" w:rsidR="00EF3916" w:rsidRPr="008337A5" w:rsidRDefault="00EF3916" w:rsidP="00947B5F">
                  <w:pPr>
                    <w:pStyle w:val="NormalWeb"/>
                    <w:jc w:val="both"/>
                    <w:divId w:val="2133209548"/>
                    <w:rPr>
                      <w:rFonts w:ascii="Arial" w:hAnsi="Arial" w:cs="Arial"/>
                      <w:color w:val="000000"/>
                    </w:rPr>
                  </w:pPr>
                  <w:r w:rsidRPr="008337A5">
                    <w:rPr>
                      <w:rFonts w:ascii="Arial" w:hAnsi="Arial" w:cs="Arial"/>
                      <w:color w:val="000000"/>
                    </w:rPr>
                    <w:t>The development hereby approved shall only be implemented in accordance with the submitted Waste Management Strategy produced by Vectos</w:t>
                  </w:r>
                  <w:r w:rsidRPr="008337A5">
                    <w:rPr>
                      <w:rFonts w:ascii="Arial" w:hAnsi="Arial" w:cs="Arial"/>
                      <w:color w:val="000000"/>
                    </w:rPr>
                    <w:t xml:space="preserve"> and waste storage layout shown on drawing numbered LHA-20-00-DR-A-PL-010 Rev P05 received by the City Council as Local Planning Authority on 23 November 2022 and 7 October 2026 respectively. The details of the approved scheme shall be implemented as part of the development and shall remain in situ whilst the use or development is in operation. No bins shall be stored outside of the waste store, other than on the day of collection.</w:t>
                  </w:r>
                </w:p>
                <w:p w14:paraId="2F126A20" w14:textId="77777777" w:rsidR="00EF3916" w:rsidRPr="008337A5" w:rsidRDefault="00EF3916" w:rsidP="00947B5F">
                  <w:pPr>
                    <w:pStyle w:val="NormalWeb"/>
                    <w:jc w:val="both"/>
                    <w:divId w:val="2133209548"/>
                    <w:rPr>
                      <w:rFonts w:ascii="Arial" w:hAnsi="Arial" w:cs="Arial"/>
                      <w:color w:val="000000"/>
                    </w:rPr>
                  </w:pPr>
                </w:p>
                <w:p w14:paraId="707E18B3" w14:textId="77777777" w:rsidR="00EF3916" w:rsidRPr="008337A5" w:rsidRDefault="00EF3916" w:rsidP="00947B5F">
                  <w:pPr>
                    <w:pStyle w:val="NormalWeb"/>
                    <w:jc w:val="both"/>
                    <w:divId w:val="2133209548"/>
                    <w:rPr>
                      <w:rFonts w:ascii="Arial" w:hAnsi="Arial" w:cs="Arial"/>
                      <w:color w:val="000000"/>
                    </w:rPr>
                  </w:pPr>
                  <w:r w:rsidRPr="008337A5">
                    <w:rPr>
                      <w:rFonts w:ascii="Arial" w:hAnsi="Arial" w:cs="Arial"/>
                      <w:color w:val="000000"/>
                    </w:rPr>
                    <w:lastRenderedPageBreak/>
                    <w:t>Reason - In the interests of residential amenity and public health, pursuant to policies DM1 and SP1 of the Manchester Core Strategy.</w:t>
                  </w:r>
                </w:p>
                <w:p w14:paraId="439EF5E6" w14:textId="77777777" w:rsidR="00BA1D7F" w:rsidRPr="008337A5" w:rsidRDefault="00BA1D7F" w:rsidP="00947B5F">
                  <w:pPr>
                    <w:jc w:val="both"/>
                    <w:rPr>
                      <w:rFonts w:cs="Arial"/>
                    </w:rPr>
                  </w:pPr>
                </w:p>
              </w:tc>
            </w:tr>
            <w:tr w:rsidR="00BA1D7F" w:rsidRPr="008337A5" w14:paraId="3BB5E038" w14:textId="77777777" w:rsidTr="00274422">
              <w:tc>
                <w:tcPr>
                  <w:tcW w:w="532" w:type="dxa"/>
                  <w:tcBorders>
                    <w:top w:val="nil"/>
                    <w:left w:val="nil"/>
                    <w:bottom w:val="nil"/>
                    <w:right w:val="nil"/>
                  </w:tcBorders>
                </w:tcPr>
                <w:p w14:paraId="7F32AC2F" w14:textId="77777777" w:rsidR="00BA1D7F" w:rsidRPr="008337A5" w:rsidRDefault="00BA1D7F" w:rsidP="00947B5F">
                  <w:pPr>
                    <w:jc w:val="both"/>
                    <w:rPr>
                      <w:rFonts w:cs="Arial"/>
                    </w:rPr>
                  </w:pPr>
                  <w:r w:rsidRPr="008337A5">
                    <w:rPr>
                      <w:rFonts w:cs="Arial"/>
                    </w:rPr>
                    <w:lastRenderedPageBreak/>
                    <w:t>24)</w:t>
                  </w:r>
                </w:p>
              </w:tc>
              <w:tc>
                <w:tcPr>
                  <w:tcW w:w="9183" w:type="dxa"/>
                  <w:tcBorders>
                    <w:top w:val="nil"/>
                    <w:left w:val="nil"/>
                    <w:bottom w:val="nil"/>
                    <w:right w:val="nil"/>
                  </w:tcBorders>
                </w:tcPr>
                <w:p w14:paraId="726F6DED" w14:textId="77777777" w:rsidR="00EF3916" w:rsidRPr="008337A5" w:rsidRDefault="00EF3916" w:rsidP="00947B5F">
                  <w:pPr>
                    <w:pStyle w:val="NormalWeb"/>
                    <w:jc w:val="both"/>
                    <w:divId w:val="1832941466"/>
                    <w:rPr>
                      <w:rFonts w:ascii="Arial" w:hAnsi="Arial" w:cs="Arial"/>
                      <w:color w:val="000000"/>
                    </w:rPr>
                  </w:pPr>
                  <w:r w:rsidRPr="008337A5">
                    <w:rPr>
                      <w:rFonts w:ascii="Arial" w:hAnsi="Arial" w:cs="Arial"/>
                      <w:color w:val="000000"/>
                    </w:rPr>
                    <w:t>No part of the development hereby approved shall be occupied until the space and facilities for bicycle parking have been provided in accordance with the details shown on drawing referenced 2205-LHA-20-00-DR-A-PL-010 Rev P05 (Level 00 Plan), received by the City Council as Local Planning Authority on 7 October 2026. The approved space and facilities shall then be retained and permanently reserved for bicycle parking. In the event that</w:t>
                  </w:r>
                  <w:r w:rsidRPr="008337A5">
                    <w:rPr>
                      <w:rFonts w:ascii="Arial" w:hAnsi="Arial" w:cs="Arial"/>
                      <w:color w:val="000000"/>
                    </w:rPr>
                    <w:t xml:space="preserve"> Travel Plan monitoring identifies the need for increased cycle storage provision, the area identified on the approved drawing for a future expansion zone shall be implemented.</w:t>
                  </w:r>
                </w:p>
                <w:p w14:paraId="37D90267" w14:textId="77777777" w:rsidR="00EF3916" w:rsidRPr="008337A5" w:rsidRDefault="00EF3916" w:rsidP="00947B5F">
                  <w:pPr>
                    <w:pStyle w:val="NormalWeb"/>
                    <w:jc w:val="both"/>
                    <w:divId w:val="1832941466"/>
                    <w:rPr>
                      <w:rFonts w:ascii="Arial" w:hAnsi="Arial" w:cs="Arial"/>
                      <w:color w:val="000000"/>
                    </w:rPr>
                  </w:pPr>
                </w:p>
                <w:p w14:paraId="1B3DFE9D" w14:textId="77777777" w:rsidR="00EF3916" w:rsidRPr="008337A5" w:rsidRDefault="00EF3916" w:rsidP="00947B5F">
                  <w:pPr>
                    <w:pStyle w:val="NormalWeb"/>
                    <w:jc w:val="both"/>
                    <w:divId w:val="1832941466"/>
                    <w:rPr>
                      <w:rFonts w:ascii="Arial" w:hAnsi="Arial" w:cs="Arial"/>
                      <w:color w:val="000000"/>
                    </w:rPr>
                  </w:pPr>
                  <w:r w:rsidRPr="008337A5">
                    <w:rPr>
                      <w:rFonts w:ascii="Arial" w:hAnsi="Arial" w:cs="Arial"/>
                      <w:color w:val="000000"/>
                    </w:rPr>
                    <w:t>Reason - To ensure that adequate provision is made for bicycle parking so that persons occupying or visiting the development have a range of options in relation to mode of transport in order to comply with policies SP1, T1 and DM1 of the Manchester Core Strategy and policy JP-C6 of the Places for Everyone joint development plan.</w:t>
                  </w:r>
                </w:p>
                <w:p w14:paraId="56047D3C" w14:textId="77777777" w:rsidR="00BA1D7F" w:rsidRPr="008337A5" w:rsidRDefault="00BA1D7F" w:rsidP="00947B5F">
                  <w:pPr>
                    <w:jc w:val="both"/>
                    <w:rPr>
                      <w:rFonts w:cs="Arial"/>
                    </w:rPr>
                  </w:pPr>
                </w:p>
              </w:tc>
            </w:tr>
          </w:tbl>
          <w:p w14:paraId="25CA913A" w14:textId="7DF88B22" w:rsidR="00BA1D7F" w:rsidRPr="008337A5" w:rsidRDefault="00BA1D7F" w:rsidP="00947B5F">
            <w:pPr>
              <w:jc w:val="both"/>
              <w:rPr>
                <w:rFonts w:cs="Arial"/>
              </w:rPr>
            </w:pPr>
          </w:p>
        </w:tc>
      </w:tr>
    </w:tbl>
    <w:p w14:paraId="2FC478BC" w14:textId="77777777" w:rsidR="006B1081" w:rsidRPr="008337A5" w:rsidRDefault="006B1081" w:rsidP="00947B5F">
      <w:pPr>
        <w:jc w:val="both"/>
        <w:rPr>
          <w:rFonts w:cs="Arial"/>
        </w:rPr>
      </w:pPr>
    </w:p>
    <w:p w14:paraId="26E55863" w14:textId="77777777" w:rsidR="00A331F9" w:rsidRPr="008337A5" w:rsidRDefault="00A331F9" w:rsidP="00947B5F">
      <w:pPr>
        <w:jc w:val="both"/>
        <w:rPr>
          <w:rFonts w:eastAsia="Times New Roman" w:cs="Arial"/>
        </w:rPr>
      </w:pPr>
    </w:p>
    <w:p w14:paraId="57F499A2" w14:textId="325BE2A1" w:rsidR="005C02B9" w:rsidRPr="008337A5" w:rsidRDefault="005C02B9" w:rsidP="00A331F9">
      <w:pPr>
        <w:rPr>
          <w:rFonts w:cs="Arial"/>
        </w:rPr>
      </w:pPr>
    </w:p>
    <w:sectPr w:rsidR="005C02B9" w:rsidRPr="008337A5"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5AF0"/>
    <w:rsid w:val="000E491D"/>
    <w:rsid w:val="00214FE5"/>
    <w:rsid w:val="002202D8"/>
    <w:rsid w:val="0022291C"/>
    <w:rsid w:val="00233403"/>
    <w:rsid w:val="00237360"/>
    <w:rsid w:val="00257403"/>
    <w:rsid w:val="00261EDF"/>
    <w:rsid w:val="00264A72"/>
    <w:rsid w:val="00271DE1"/>
    <w:rsid w:val="00274422"/>
    <w:rsid w:val="00276687"/>
    <w:rsid w:val="002A509A"/>
    <w:rsid w:val="0032349F"/>
    <w:rsid w:val="0035476D"/>
    <w:rsid w:val="00390344"/>
    <w:rsid w:val="003E4005"/>
    <w:rsid w:val="00467C0E"/>
    <w:rsid w:val="005B43A6"/>
    <w:rsid w:val="005C02B9"/>
    <w:rsid w:val="0060008F"/>
    <w:rsid w:val="006175C6"/>
    <w:rsid w:val="0064201E"/>
    <w:rsid w:val="00654330"/>
    <w:rsid w:val="006761AF"/>
    <w:rsid w:val="0069220D"/>
    <w:rsid w:val="006954E2"/>
    <w:rsid w:val="006B1081"/>
    <w:rsid w:val="006B3B30"/>
    <w:rsid w:val="006E0A90"/>
    <w:rsid w:val="006F5716"/>
    <w:rsid w:val="006F7F26"/>
    <w:rsid w:val="0070357C"/>
    <w:rsid w:val="00734B6D"/>
    <w:rsid w:val="007524AB"/>
    <w:rsid w:val="007901E8"/>
    <w:rsid w:val="007E0AB5"/>
    <w:rsid w:val="008057CA"/>
    <w:rsid w:val="008337A5"/>
    <w:rsid w:val="00851D06"/>
    <w:rsid w:val="008644E6"/>
    <w:rsid w:val="00871882"/>
    <w:rsid w:val="008E59D2"/>
    <w:rsid w:val="00947B5F"/>
    <w:rsid w:val="00982188"/>
    <w:rsid w:val="00A04F27"/>
    <w:rsid w:val="00A07B10"/>
    <w:rsid w:val="00A331F9"/>
    <w:rsid w:val="00A40D82"/>
    <w:rsid w:val="00A62277"/>
    <w:rsid w:val="00A63980"/>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25CBC"/>
    <w:rsid w:val="00E34D56"/>
    <w:rsid w:val="00E62BFC"/>
    <w:rsid w:val="00E64785"/>
    <w:rsid w:val="00EB79C6"/>
    <w:rsid w:val="00EE0337"/>
    <w:rsid w:val="00EF118A"/>
    <w:rsid w:val="00EF3E10"/>
    <w:rsid w:val="00F736CA"/>
    <w:rsid w:val="00F96A58"/>
    <w:rsid w:val="00FC368B"/>
    <w:rsid w:val="00FF4B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70950">
      <w:bodyDiv w:val="1"/>
      <w:marLeft w:val="0"/>
      <w:marRight w:val="0"/>
      <w:marTop w:val="0"/>
      <w:marBottom w:val="0"/>
      <w:divBdr>
        <w:top w:val="none" w:sz="0" w:space="0" w:color="auto"/>
        <w:left w:val="none" w:sz="0" w:space="0" w:color="auto"/>
        <w:bottom w:val="none" w:sz="0" w:space="0" w:color="auto"/>
        <w:right w:val="none" w:sz="0" w:space="0" w:color="auto"/>
      </w:divBdr>
    </w:div>
    <w:div w:id="535968412">
      <w:bodyDiv w:val="1"/>
      <w:marLeft w:val="0"/>
      <w:marRight w:val="0"/>
      <w:marTop w:val="0"/>
      <w:marBottom w:val="0"/>
      <w:divBdr>
        <w:top w:val="none" w:sz="0" w:space="0" w:color="auto"/>
        <w:left w:val="none" w:sz="0" w:space="0" w:color="auto"/>
        <w:bottom w:val="none" w:sz="0" w:space="0" w:color="auto"/>
        <w:right w:val="none" w:sz="0" w:space="0" w:color="auto"/>
      </w:divBdr>
    </w:div>
    <w:div w:id="1832941466">
      <w:bodyDiv w:val="1"/>
      <w:marLeft w:val="0"/>
      <w:marRight w:val="0"/>
      <w:marTop w:val="0"/>
      <w:marBottom w:val="0"/>
      <w:divBdr>
        <w:top w:val="none" w:sz="0" w:space="0" w:color="auto"/>
        <w:left w:val="none" w:sz="0" w:space="0" w:color="auto"/>
        <w:bottom w:val="none" w:sz="0" w:space="0" w:color="auto"/>
        <w:right w:val="none" w:sz="0" w:space="0" w:color="auto"/>
      </w:divBdr>
    </w:div>
    <w:div w:id="2034502080">
      <w:bodyDiv w:val="1"/>
      <w:marLeft w:val="0"/>
      <w:marRight w:val="0"/>
      <w:marTop w:val="0"/>
      <w:marBottom w:val="0"/>
      <w:divBdr>
        <w:top w:val="none" w:sz="0" w:space="0" w:color="auto"/>
        <w:left w:val="none" w:sz="0" w:space="0" w:color="auto"/>
        <w:bottom w:val="none" w:sz="0" w:space="0" w:color="auto"/>
        <w:right w:val="none" w:sz="0" w:space="0" w:color="auto"/>
      </w:divBdr>
    </w:div>
    <w:div w:id="213320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B574A0-D62C-4C7E-B666-7CE8D25D7114}">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E8E9E-A7FB-4C73-8C75-8269DBADF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324727-7AE0-48BF-8E98-AFBFAE9EFA3E}">
  <ds:schemaRefs>
    <ds:schemaRef ds:uri="http://schemas.microsoft.com/sharepoint/v3/contenttype/forms"/>
  </ds:schemaRefs>
</ds:datastoreItem>
</file>

<file path=customXml/itemProps3.xml><?xml version="1.0" encoding="utf-8"?>
<ds:datastoreItem xmlns:ds="http://schemas.openxmlformats.org/officeDocument/2006/customXml" ds:itemID="{55653594-00D0-45EF-8DC0-7F423CB73C8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4946</Words>
  <Characters>28599</Characters>
  <Application>Microsoft Office Word</Application>
  <DocSecurity>4</DocSecurity>
  <Lines>587</Lines>
  <Paragraphs>172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salesforceId:61758790-f3cf-4d34-b97e-071c2e50cc63</dc:subject>
  <dc:creator>Anthony Moore</dc:creator>
  <cp:keywords/>
  <dc:description/>
  <cp:lastModifiedBy>Steven Mccoombe</cp:lastModifiedBy>
  <cp:revision>31</cp:revision>
  <dcterms:created xsi:type="dcterms:W3CDTF">2026-09-24T08:22:00Z</dcterms:created>
  <dcterms:modified xsi:type="dcterms:W3CDTF">2026-10-12T08:25:00Z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069Sl00000cwo55IAA</vt:lpwstr>
  </property>
  <property fmtid="{D5CDD505-2E9C-101B-9397-08002B2CF9AE}" pid="3" name="ContentTypeId">
    <vt:lpwstr>0x010100D192DAB28F75A4458A6283DC0AA8BFF3</vt:lpwstr>
  </property>
  <property fmtid="{D5CDD505-2E9C-101B-9397-08002B2CF9AE}" pid="4" name="MediaServiceImageTags">
    <vt:lpwstr/>
  </property>
</Properties>
</file>