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q63ybh4k2taz" w:id="0"/>
      <w:bookmarkEnd w:id="0"/>
      <w:r w:rsidDel="00000000" w:rsidR="00000000" w:rsidRPr="00000000">
        <w:rPr>
          <w:rtl w:val="0"/>
        </w:rPr>
        <w:t xml:space="preserve">Implementation Information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hd w:fill="ffffff" w:val="clear"/>
        <w:ind w:left="720" w:firstLine="0"/>
        <w:rPr>
          <w:color w:val="222222"/>
        </w:rPr>
      </w:pPr>
      <w:r w:rsidDel="00000000" w:rsidR="00000000" w:rsidRPr="00000000">
        <w:rPr>
          <w:color w:val="222222"/>
          <w:rtl w:val="0"/>
        </w:rPr>
        <w:t xml:space="preserve">1.</w:t>
      </w:r>
      <w:r w:rsidDel="00000000" w:rsidR="00000000" w:rsidRPr="00000000">
        <w:rPr>
          <w:rFonts w:ascii="Times New Roman" w:cs="Times New Roman" w:eastAsia="Times New Roman" w:hAnsi="Times New Roman"/>
          <w:color w:val="222222"/>
          <w:rtl w:val="0"/>
        </w:rPr>
        <w:t xml:space="preserve">        </w:t>
      </w:r>
      <w:r w:rsidDel="00000000" w:rsidR="00000000" w:rsidRPr="00000000">
        <w:rPr>
          <w:color w:val="222222"/>
          <w:rtl w:val="0"/>
        </w:rPr>
        <w:t xml:space="preserve">Vehicle Manoeuvring, Access and Installation Arrangements</w:t>
      </w:r>
    </w:p>
    <w:p w:rsidR="00000000" w:rsidDel="00000000" w:rsidP="00000000" w:rsidRDefault="00000000" w:rsidRPr="00000000" w14:paraId="00000004">
      <w:pPr>
        <w:shd w:fill="ffffff" w:val="clear"/>
        <w:rPr>
          <w:color w:val="222222"/>
        </w:rPr>
      </w:pPr>
      <w:r w:rsidDel="00000000" w:rsidR="00000000" w:rsidRPr="00000000">
        <w:rPr>
          <w:color w:val="222222"/>
          <w:rtl w:val="0"/>
        </w:rPr>
        <w:t xml:space="preserve"> </w:t>
      </w:r>
    </w:p>
    <w:p w:rsidR="00000000" w:rsidDel="00000000" w:rsidP="00000000" w:rsidRDefault="00000000" w:rsidRPr="00000000" w14:paraId="00000005">
      <w:pPr>
        <w:shd w:fill="ffffff" w:val="clear"/>
        <w:rPr>
          <w:color w:val="222222"/>
        </w:rPr>
      </w:pPr>
      <w:r w:rsidDel="00000000" w:rsidR="00000000" w:rsidRPr="00000000">
        <w:rPr>
          <w:color w:val="222222"/>
          <w:rtl w:val="0"/>
        </w:rPr>
        <w:t xml:space="preserve">The container unit will be delivered to the site by </w:t>
      </w:r>
      <w:r w:rsidDel="00000000" w:rsidR="00000000" w:rsidRPr="00000000">
        <w:rPr>
          <w:color w:val="222222"/>
          <w:rtl w:val="0"/>
        </w:rPr>
        <w:t xml:space="preserve">a 34ft small rigid wagon fitted</w:t>
      </w:r>
      <w:r w:rsidDel="00000000" w:rsidR="00000000" w:rsidRPr="00000000">
        <w:rPr>
          <w:color w:val="222222"/>
          <w:rtl w:val="0"/>
        </w:rPr>
        <w:t xml:space="preserve"> with a HIAB crane. The vehicle will access the site from the existing vehicular entrance serving St Nicholas Church and will proceed through the existing parking area to the approved container location situated within the north-east corner of the site, as shown on the approved plans.</w:t>
      </w:r>
    </w:p>
    <w:p w:rsidR="00000000" w:rsidDel="00000000" w:rsidP="00000000" w:rsidRDefault="00000000" w:rsidRPr="00000000" w14:paraId="00000006">
      <w:pPr>
        <w:shd w:fill="ffffff" w:val="clear"/>
        <w:rPr>
          <w:color w:val="222222"/>
        </w:rPr>
      </w:pPr>
      <w:r w:rsidDel="00000000" w:rsidR="00000000" w:rsidRPr="00000000">
        <w:rPr>
          <w:rtl w:val="0"/>
        </w:rPr>
      </w:r>
    </w:p>
    <w:p w:rsidR="00000000" w:rsidDel="00000000" w:rsidP="00000000" w:rsidRDefault="00000000" w:rsidRPr="00000000" w14:paraId="00000007">
      <w:pPr>
        <w:shd w:fill="ffffff" w:val="clear"/>
        <w:rPr>
          <w:color w:val="222222"/>
        </w:rPr>
      </w:pPr>
      <w:r w:rsidDel="00000000" w:rsidR="00000000" w:rsidRPr="00000000">
        <w:rPr>
          <w:color w:val="222222"/>
          <w:rtl w:val="0"/>
        </w:rPr>
        <w:t xml:space="preserve">The parking area provides sufficient space for the delivery vehicle to manoeuvre safely within the site. All vehicle movements will be supervised by a trained operator who will guide the vehicle during arrival, positioning and departure. Upon reaching the installation area, the vehicle will be positioned adjacent to the approved container location. The HIAB crane will be deployed in accordance with the manufacturer's requirements and operated by a suitably qualified operator. The container will be lifted directly from the delivery vehicle and placed onto the existing car park, without the need for additional lifting equipment.</w:t>
      </w:r>
    </w:p>
    <w:p w:rsidR="00000000" w:rsidDel="00000000" w:rsidP="00000000" w:rsidRDefault="00000000" w:rsidRPr="00000000" w14:paraId="00000008">
      <w:pPr>
        <w:shd w:fill="ffffff" w:val="clear"/>
        <w:rPr>
          <w:color w:val="222222"/>
        </w:rPr>
      </w:pPr>
      <w:r w:rsidDel="00000000" w:rsidR="00000000" w:rsidRPr="00000000">
        <w:rPr>
          <w:rtl w:val="0"/>
        </w:rPr>
      </w:r>
    </w:p>
    <w:p w:rsidR="00000000" w:rsidDel="00000000" w:rsidP="00000000" w:rsidRDefault="00000000" w:rsidRPr="00000000" w14:paraId="00000009">
      <w:pPr>
        <w:shd w:fill="ffffff" w:val="clear"/>
        <w:rPr>
          <w:color w:val="222222"/>
        </w:rPr>
      </w:pPr>
      <w:r w:rsidDel="00000000" w:rsidR="00000000" w:rsidRPr="00000000">
        <w:rPr>
          <w:color w:val="222222"/>
          <w:rtl w:val="0"/>
        </w:rPr>
        <w:t xml:space="preserve">Following installation, the crane will be retracted, and the vehicle will exit the site via the same access route.</w:t>
      </w:r>
    </w:p>
    <w:p w:rsidR="00000000" w:rsidDel="00000000" w:rsidP="00000000" w:rsidRDefault="00000000" w:rsidRPr="00000000" w14:paraId="0000000A">
      <w:pPr>
        <w:shd w:fill="ffffff" w:val="clear"/>
        <w:rPr>
          <w:color w:val="222222"/>
        </w:rPr>
      </w:pPr>
      <w:r w:rsidDel="00000000" w:rsidR="00000000" w:rsidRPr="00000000">
        <w:rPr>
          <w:rtl w:val="0"/>
        </w:rPr>
      </w:r>
    </w:p>
    <w:p w:rsidR="00000000" w:rsidDel="00000000" w:rsidP="00000000" w:rsidRDefault="00000000" w:rsidRPr="00000000" w14:paraId="0000000B">
      <w:pPr>
        <w:shd w:fill="ffffff" w:val="clear"/>
        <w:rPr>
          <w:color w:val="222222"/>
        </w:rPr>
      </w:pPr>
      <w:r w:rsidDel="00000000" w:rsidR="00000000" w:rsidRPr="00000000">
        <w:rPr>
          <w:color w:val="222222"/>
          <w:rtl w:val="0"/>
        </w:rPr>
        <w:t xml:space="preserve">The installation operation will be undertaken during normal daytime hours and will be managed to minimise disruption to church activities, neighbouring properties and users of the car park. In addition to the professional operators from the contracted container company, there will be Officers from St Nicholas Church, and members of staff from Burnage Foodbank present to oversee the entire process.</w:t>
      </w:r>
    </w:p>
    <w:p w:rsidR="00000000" w:rsidDel="00000000" w:rsidP="00000000" w:rsidRDefault="00000000" w:rsidRPr="00000000" w14:paraId="0000000C">
      <w:pPr>
        <w:numPr>
          <w:ilvl w:val="0"/>
          <w:numId w:val="1"/>
        </w:numPr>
        <w:shd w:fill="ffffff" w:val="clear"/>
        <w:spacing w:before="200" w:lineRule="auto"/>
        <w:ind w:left="720" w:hanging="360"/>
        <w:rPr>
          <w:color w:val="222222"/>
        </w:rPr>
      </w:pPr>
      <w:r w:rsidDel="00000000" w:rsidR="00000000" w:rsidRPr="00000000">
        <w:rPr>
          <w:color w:val="222222"/>
          <w:rtl w:val="0"/>
        </w:rPr>
        <w:t xml:space="preserve">Measures to Safeguard the Listed Church and Protected Trees</w:t>
      </w:r>
    </w:p>
    <w:p w:rsidR="00000000" w:rsidDel="00000000" w:rsidP="00000000" w:rsidRDefault="00000000" w:rsidRPr="00000000" w14:paraId="0000000D">
      <w:pPr>
        <w:shd w:fill="ffffff" w:val="clear"/>
        <w:rPr>
          <w:color w:val="222222"/>
        </w:rPr>
      </w:pPr>
      <w:r w:rsidDel="00000000" w:rsidR="00000000" w:rsidRPr="00000000">
        <w:rPr>
          <w:rtl w:val="0"/>
        </w:rPr>
      </w:r>
    </w:p>
    <w:p w:rsidR="00000000" w:rsidDel="00000000" w:rsidP="00000000" w:rsidRDefault="00000000" w:rsidRPr="00000000" w14:paraId="0000000E">
      <w:pPr>
        <w:shd w:fill="ffffff" w:val="clear"/>
        <w:rPr>
          <w:color w:val="222222"/>
        </w:rPr>
      </w:pPr>
      <w:r w:rsidDel="00000000" w:rsidR="00000000" w:rsidRPr="00000000">
        <w:rPr>
          <w:color w:val="222222"/>
          <w:rtl w:val="0"/>
        </w:rPr>
        <w:t xml:space="preserve">The approved container location is positioned away from the main church building, and the installation operation will be undertaken so that neither the delivery vehicle, HIAB crane nor the container comes into contact with any part of the Grade II listed building. A trained operator will remain present throughout the delivery and lifting operation to monitor clearances and ensure that all manoeuvres are carried out safely.</w:t>
      </w:r>
    </w:p>
    <w:p w:rsidR="00000000" w:rsidDel="00000000" w:rsidP="00000000" w:rsidRDefault="00000000" w:rsidRPr="00000000" w14:paraId="0000000F">
      <w:pPr>
        <w:shd w:fill="ffffff" w:val="clear"/>
        <w:rPr>
          <w:color w:val="222222"/>
        </w:rPr>
      </w:pPr>
      <w:r w:rsidDel="00000000" w:rsidR="00000000" w:rsidRPr="00000000">
        <w:rPr>
          <w:rtl w:val="0"/>
        </w:rPr>
      </w:r>
    </w:p>
    <w:p w:rsidR="00000000" w:rsidDel="00000000" w:rsidP="00000000" w:rsidRDefault="00000000" w:rsidRPr="00000000" w14:paraId="00000010">
      <w:pPr>
        <w:shd w:fill="ffffff" w:val="clear"/>
        <w:rPr>
          <w:color w:val="222222"/>
        </w:rPr>
      </w:pPr>
      <w:r w:rsidDel="00000000" w:rsidR="00000000" w:rsidRPr="00000000">
        <w:rPr>
          <w:color w:val="222222"/>
          <w:rtl w:val="0"/>
        </w:rPr>
        <w:t xml:space="preserve">Prior to delivery, the contractor will identify the locations of nearby protected trees and establish appropriate exclusion zones around root protection areas where necessary. No storage of materials, plants or equipment will take place within protected root protection areas. Where vehicle movements are required in proximity to protected trees, temporary ground protection measures will be used as necessary to prevent soil compaction and root damage.</w:t>
      </w:r>
    </w:p>
    <w:p w:rsidR="00000000" w:rsidDel="00000000" w:rsidP="00000000" w:rsidRDefault="00000000" w:rsidRPr="00000000" w14:paraId="00000011">
      <w:pPr>
        <w:shd w:fill="ffffff" w:val="clear"/>
        <w:rPr>
          <w:color w:val="222222"/>
        </w:rPr>
      </w:pPr>
      <w:r w:rsidDel="00000000" w:rsidR="00000000" w:rsidRPr="00000000">
        <w:rPr>
          <w:rtl w:val="0"/>
        </w:rPr>
      </w:r>
    </w:p>
    <w:p w:rsidR="00000000" w:rsidDel="00000000" w:rsidP="00000000" w:rsidRDefault="00000000" w:rsidRPr="00000000" w14:paraId="00000012">
      <w:pPr>
        <w:shd w:fill="ffffff" w:val="clear"/>
        <w:rPr>
          <w:color w:val="222222"/>
        </w:rPr>
      </w:pPr>
      <w:r w:rsidDel="00000000" w:rsidR="00000000" w:rsidRPr="00000000">
        <w:rPr>
          <w:color w:val="222222"/>
          <w:rtl w:val="0"/>
        </w:rPr>
        <w:t xml:space="preserve">The HIAB crane will operate entirely from the existing hard-surfaced parking area, and no excavation works will be undertaken within the vicinity of protected trees as part of the container installation. All contractors involved in the works will be briefed regarding the presence of the listed building and protected trees before commencement of the installation. The works will be supervised throughout to ensure that these heritage and landscape assets are protected from accidental damage.</w:t>
      </w:r>
    </w:p>
    <w:p w:rsidR="00000000" w:rsidDel="00000000" w:rsidP="00000000" w:rsidRDefault="00000000" w:rsidRPr="00000000" w14:paraId="00000013">
      <w:pPr>
        <w:shd w:fill="ffffff" w:val="clear"/>
        <w:rPr>
          <w:color w:val="222222"/>
        </w:rPr>
      </w:pPr>
      <w:r w:rsidDel="00000000" w:rsidR="00000000" w:rsidRPr="00000000">
        <w:rPr>
          <w:rtl w:val="0"/>
        </w:rPr>
      </w:r>
    </w:p>
    <w:p w:rsidR="00000000" w:rsidDel="00000000" w:rsidP="00000000" w:rsidRDefault="00000000" w:rsidRPr="00000000" w14:paraId="00000014">
      <w:pPr>
        <w:shd w:fill="ffffff" w:val="clear"/>
        <w:rPr>
          <w:color w:val="222222"/>
        </w:rPr>
      </w:pPr>
      <w:r w:rsidDel="00000000" w:rsidR="00000000" w:rsidRPr="00000000">
        <w:rPr>
          <w:color w:val="222222"/>
          <w:rtl w:val="0"/>
        </w:rPr>
        <w:t xml:space="preserve">The container unit will thereafter remain in the approved position shown on the approved site plan.</w:t>
      </w:r>
    </w:p>
    <w:p w:rsidR="00000000" w:rsidDel="00000000" w:rsidP="00000000" w:rsidRDefault="00000000" w:rsidRPr="00000000" w14:paraId="0000001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1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