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E02C7" w14:textId="77777777" w:rsidR="00BE7747" w:rsidRDefault="00D3474F" w:rsidP="00D3474F">
      <w:pPr>
        <w:jc w:val="right"/>
      </w:pPr>
      <w:r>
        <w:rPr>
          <w:noProof/>
        </w:rPr>
        <w:drawing>
          <wp:inline distT="0" distB="0" distL="0" distR="0" wp14:anchorId="6791C6DA" wp14:editId="5E868B1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546D6741" w14:textId="77777777" w:rsidR="00D3474F" w:rsidRDefault="00D3474F" w:rsidP="00D3474F">
      <w:pPr>
        <w:pStyle w:val="Title"/>
      </w:pPr>
      <w:r>
        <w:t>Planning</w:t>
      </w:r>
    </w:p>
    <w:p w14:paraId="041F1616" w14:textId="77777777" w:rsidR="00D3474F" w:rsidRDefault="00D3474F" w:rsidP="00D3474F">
      <w:pPr>
        <w:pStyle w:val="Title"/>
      </w:pPr>
      <w:r>
        <w:t>Delegated Officer Report</w:t>
      </w:r>
    </w:p>
    <w:p w14:paraId="379F0BEE"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8BE663B" w14:textId="77777777" w:rsidTr="003E4005">
        <w:tc>
          <w:tcPr>
            <w:tcW w:w="2830" w:type="dxa"/>
          </w:tcPr>
          <w:p w14:paraId="6B997D4E" w14:textId="77777777" w:rsidR="00D3474F" w:rsidRDefault="00D3474F" w:rsidP="00D3474F">
            <w:pPr>
              <w:pStyle w:val="Heading2"/>
            </w:pPr>
            <w:r>
              <w:t>Application reference:</w:t>
            </w:r>
          </w:p>
        </w:tc>
        <w:tc>
          <w:tcPr>
            <w:tcW w:w="7364" w:type="dxa"/>
          </w:tcPr>
          <w:p w14:paraId="7A68FCFD" w14:textId="77777777" w:rsidR="00D3474F" w:rsidRDefault="00D3474F" w:rsidP="00D3474F">
            <w:r>
              <w:t>PLA-2026-001084</w:t>
            </w:r>
          </w:p>
        </w:tc>
      </w:tr>
      <w:tr w:rsidR="00D3474F" w14:paraId="57273112" w14:textId="77777777" w:rsidTr="003E4005">
        <w:tc>
          <w:tcPr>
            <w:tcW w:w="2830" w:type="dxa"/>
          </w:tcPr>
          <w:p w14:paraId="2B64A3B3" w14:textId="77777777" w:rsidR="00D3474F" w:rsidRDefault="00D3474F" w:rsidP="00D3474F">
            <w:pPr>
              <w:pStyle w:val="Heading2"/>
            </w:pPr>
            <w:r>
              <w:t>Application type:</w:t>
            </w:r>
          </w:p>
        </w:tc>
        <w:tc>
          <w:tcPr>
            <w:tcW w:w="7364" w:type="dxa"/>
          </w:tcPr>
          <w:p w14:paraId="4EE8E1B1" w14:textId="77777777" w:rsidR="00D3474F" w:rsidRDefault="003E4005" w:rsidP="00D3474F">
            <w:r>
              <w:t>Removal/variation of conditions</w:t>
            </w:r>
          </w:p>
        </w:tc>
      </w:tr>
      <w:tr w:rsidR="00D3474F" w14:paraId="3AAC433D" w14:textId="77777777" w:rsidTr="003E4005">
        <w:tc>
          <w:tcPr>
            <w:tcW w:w="2830" w:type="dxa"/>
          </w:tcPr>
          <w:p w14:paraId="15925D5A" w14:textId="77777777" w:rsidR="00D3474F" w:rsidRDefault="00D3474F" w:rsidP="00D3474F">
            <w:pPr>
              <w:pStyle w:val="Heading2"/>
            </w:pPr>
            <w:r>
              <w:t>Proposal:</w:t>
            </w:r>
          </w:p>
        </w:tc>
        <w:tc>
          <w:tcPr>
            <w:tcW w:w="7364" w:type="dxa"/>
          </w:tcPr>
          <w:p w14:paraId="2B14090F" w14:textId="77777777" w:rsidR="00D3474F" w:rsidRDefault="00D3474F" w:rsidP="00D3474F">
            <w:r w:rsidRPr="00F01B50">
              <w:rPr>
                <w:rFonts w:cs="Arial"/>
              </w:rPr>
              <w:t>City Council Development for Variation of condition 2 (Approved Drawings and Documents) and 7 (Materials) attached to 131345/VO/2021, as amended by 137637/NMC/2023 to agree amendments to approved details of bridge.</w:t>
            </w:r>
          </w:p>
        </w:tc>
      </w:tr>
      <w:tr w:rsidR="00D3474F" w14:paraId="2D95C9D9" w14:textId="77777777" w:rsidTr="003E4005">
        <w:tc>
          <w:tcPr>
            <w:tcW w:w="2830" w:type="dxa"/>
          </w:tcPr>
          <w:p w14:paraId="7D9C5D3D" w14:textId="77777777" w:rsidR="00D3474F" w:rsidRDefault="00D3474F" w:rsidP="00D3474F">
            <w:pPr>
              <w:pStyle w:val="Heading2"/>
            </w:pPr>
            <w:r>
              <w:t>Site address:</w:t>
            </w:r>
          </w:p>
        </w:tc>
        <w:tc>
          <w:tcPr>
            <w:tcW w:w="7364" w:type="dxa"/>
          </w:tcPr>
          <w:p w14:paraId="72B1E471" w14:textId="77777777" w:rsidR="00D3474F" w:rsidRDefault="00F96A58" w:rsidP="00D3474F">
            <w:r w:rsidRPr="00F96A58">
              <w:rPr>
                <w:rFonts w:cs="Arial"/>
              </w:rPr>
              <w:t>Ashton Canal Towpath Manchester M4 6DH</w:t>
            </w:r>
          </w:p>
        </w:tc>
      </w:tr>
      <w:tr w:rsidR="00D3474F" w14:paraId="45B9CF9B" w14:textId="77777777" w:rsidTr="003E4005">
        <w:tc>
          <w:tcPr>
            <w:tcW w:w="2830" w:type="dxa"/>
          </w:tcPr>
          <w:p w14:paraId="666D5AFA" w14:textId="77777777" w:rsidR="00D3474F" w:rsidRDefault="00D3474F" w:rsidP="00D3474F">
            <w:pPr>
              <w:pStyle w:val="Heading2"/>
            </w:pPr>
            <w:r>
              <w:t>Ward(s):</w:t>
            </w:r>
          </w:p>
        </w:tc>
        <w:tc>
          <w:tcPr>
            <w:tcW w:w="7364" w:type="dxa"/>
          </w:tcPr>
          <w:p w14:paraId="0C481E29" w14:textId="77777777" w:rsidR="00D3474F" w:rsidRDefault="00D3474F" w:rsidP="00D3474F">
            <w:r w:rsidRPr="00F01B50">
              <w:rPr>
                <w:rFonts w:cs="Arial"/>
                <w:bCs/>
              </w:rPr>
              <w:t>Ancoats &amp; Beswick</w:t>
            </w:r>
          </w:p>
        </w:tc>
      </w:tr>
      <w:tr w:rsidR="00D3474F" w14:paraId="22653A18" w14:textId="77777777" w:rsidTr="003E4005">
        <w:tc>
          <w:tcPr>
            <w:tcW w:w="2830" w:type="dxa"/>
          </w:tcPr>
          <w:p w14:paraId="045E3671" w14:textId="77777777" w:rsidR="00D3474F" w:rsidRDefault="00D3474F" w:rsidP="00D3474F">
            <w:pPr>
              <w:pStyle w:val="Heading2"/>
            </w:pPr>
            <w:r>
              <w:t>Date application valid:</w:t>
            </w:r>
          </w:p>
        </w:tc>
        <w:tc>
          <w:tcPr>
            <w:tcW w:w="7364" w:type="dxa"/>
          </w:tcPr>
          <w:p w14:paraId="2D5B4B51" w14:textId="77777777" w:rsidR="00D3474F" w:rsidRPr="00F01B50" w:rsidRDefault="00D3474F" w:rsidP="00D3474F">
            <w:pPr>
              <w:rPr>
                <w:rFonts w:cs="Arial"/>
                <w:bCs/>
              </w:rPr>
            </w:pPr>
            <w:r w:rsidRPr="00F01B50">
              <w:rPr>
                <w:rFonts w:eastAsia="MS Mincho" w:cs="Arial"/>
                <w:kern w:val="0"/>
                <w14:ligatures w14:val="none"/>
              </w:rPr>
              <w:t>27 July 2026</w:t>
            </w:r>
          </w:p>
        </w:tc>
      </w:tr>
      <w:tr w:rsidR="00D3474F" w14:paraId="15A3730D" w14:textId="77777777" w:rsidTr="003E4005">
        <w:tc>
          <w:tcPr>
            <w:tcW w:w="2830" w:type="dxa"/>
          </w:tcPr>
          <w:p w14:paraId="20727221" w14:textId="77777777" w:rsidR="00D3474F" w:rsidRDefault="00D3474F" w:rsidP="00D3474F">
            <w:pPr>
              <w:pStyle w:val="Heading2"/>
            </w:pPr>
            <w:r>
              <w:t>Applicant name:</w:t>
            </w:r>
          </w:p>
        </w:tc>
        <w:tc>
          <w:tcPr>
            <w:tcW w:w="7364" w:type="dxa"/>
          </w:tcPr>
          <w:p w14:paraId="6191136F" w14:textId="77777777" w:rsidR="00D3474F" w:rsidRDefault="00D3474F" w:rsidP="00D3474F">
            <w:r w:rsidRPr="00F01B50">
              <w:rPr>
                <w:rFonts w:cs="Arial"/>
              </w:rPr>
              <w:t>MCC Major Projects</w:t>
            </w:r>
          </w:p>
        </w:tc>
      </w:tr>
      <w:tr w:rsidR="00D3474F" w14:paraId="56A76668" w14:textId="77777777" w:rsidTr="003E4005">
        <w:tc>
          <w:tcPr>
            <w:tcW w:w="2830" w:type="dxa"/>
          </w:tcPr>
          <w:p w14:paraId="3A817883" w14:textId="77777777" w:rsidR="00D3474F" w:rsidRDefault="00D3474F" w:rsidP="00D3474F">
            <w:pPr>
              <w:pStyle w:val="Heading2"/>
            </w:pPr>
            <w:r>
              <w:t>Agent (if any):</w:t>
            </w:r>
          </w:p>
        </w:tc>
        <w:tc>
          <w:tcPr>
            <w:tcW w:w="7364" w:type="dxa"/>
          </w:tcPr>
          <w:p w14:paraId="13F91BAD" w14:textId="77777777" w:rsidR="00D3474F" w:rsidRDefault="00D3474F" w:rsidP="00D3474F">
            <w:r>
              <w:t>Michael Percival</w:t>
            </w:r>
          </w:p>
        </w:tc>
      </w:tr>
      <w:tr w:rsidR="00D3474F" w14:paraId="735AF83D" w14:textId="77777777" w:rsidTr="003E4005">
        <w:tc>
          <w:tcPr>
            <w:tcW w:w="2830" w:type="dxa"/>
          </w:tcPr>
          <w:p w14:paraId="6F108436" w14:textId="77777777" w:rsidR="00D3474F" w:rsidRDefault="00D3474F" w:rsidP="00D3474F">
            <w:pPr>
              <w:pStyle w:val="Heading2"/>
            </w:pPr>
            <w:r>
              <w:t>Case officer:</w:t>
            </w:r>
          </w:p>
        </w:tc>
        <w:tc>
          <w:tcPr>
            <w:tcW w:w="7364" w:type="dxa"/>
          </w:tcPr>
          <w:p w14:paraId="67AD030D" w14:textId="77777777" w:rsidR="00D3474F" w:rsidRDefault="00D3474F" w:rsidP="00D3474F">
            <w:r>
              <w:t>Ciara Gettinby</w:t>
            </w:r>
          </w:p>
        </w:tc>
      </w:tr>
      <w:tr w:rsidR="00D3474F" w14:paraId="76B8651D" w14:textId="77777777" w:rsidTr="003E4005">
        <w:tc>
          <w:tcPr>
            <w:tcW w:w="2830" w:type="dxa"/>
          </w:tcPr>
          <w:p w14:paraId="03F2394B" w14:textId="77777777" w:rsidR="00D3474F" w:rsidRDefault="00D3474F" w:rsidP="00D3474F">
            <w:pPr>
              <w:pStyle w:val="Heading2"/>
            </w:pPr>
            <w:r>
              <w:t>Recommendation:</w:t>
            </w:r>
          </w:p>
        </w:tc>
        <w:tc>
          <w:tcPr>
            <w:tcW w:w="7364" w:type="dxa"/>
          </w:tcPr>
          <w:p w14:paraId="7E8CB2E8" w14:textId="77777777" w:rsidR="00D3474F" w:rsidRDefault="00F96A58" w:rsidP="00D3474F">
            <w:r w:rsidRPr="00F96A58">
              <w:t>Approve</w:t>
            </w:r>
          </w:p>
        </w:tc>
      </w:tr>
      <w:tr w:rsidR="00D3474F" w14:paraId="5E98CE54" w14:textId="77777777" w:rsidTr="003E4005">
        <w:tc>
          <w:tcPr>
            <w:tcW w:w="2830" w:type="dxa"/>
          </w:tcPr>
          <w:p w14:paraId="1B0C0D09" w14:textId="77777777" w:rsidR="00D3474F" w:rsidRDefault="00D3474F" w:rsidP="00D3474F">
            <w:pPr>
              <w:pStyle w:val="Heading2"/>
            </w:pPr>
            <w:r>
              <w:t>Date of recommendation:</w:t>
            </w:r>
          </w:p>
        </w:tc>
        <w:tc>
          <w:tcPr>
            <w:tcW w:w="7364" w:type="dxa"/>
          </w:tcPr>
          <w:p w14:paraId="385CE3B8" w14:textId="4D50614C" w:rsidR="00D3474F" w:rsidRDefault="00BE597B" w:rsidP="00D3474F">
            <w:r>
              <w:t>17</w:t>
            </w:r>
            <w:r w:rsidR="00F96A58" w:rsidRPr="00F96A58">
              <w:t xml:space="preserve"> September 2026</w:t>
            </w:r>
          </w:p>
        </w:tc>
      </w:tr>
    </w:tbl>
    <w:p w14:paraId="2730471B" w14:textId="77777777" w:rsidR="00D3474F" w:rsidRDefault="00D3474F" w:rsidP="00D3474F"/>
    <w:p w14:paraId="0224A171" w14:textId="77777777" w:rsidR="00EF3E10" w:rsidRDefault="00EF3E10" w:rsidP="00EF3E10">
      <w:pPr>
        <w:pStyle w:val="Heading1"/>
      </w:pPr>
      <w:r>
        <w:t>Description of site, building and/or area</w:t>
      </w:r>
    </w:p>
    <w:p w14:paraId="1F5A907A" w14:textId="77777777" w:rsidR="00BE597B" w:rsidRPr="00BE597B" w:rsidRDefault="00BE597B" w:rsidP="00BE597B">
      <w:r w:rsidRPr="00BE597B">
        <w:t xml:space="preserve">The application site is located on Ashton Canal in New Islington which is a neighbourhood of Manchester City Centre. The site is located in the Regional Centre where there is a strategy in place to improve connectivity around the area and links to the City Centre. The site is located north-west of the New Islington Metrolink Stop and therefore north of Pollard Street. The surrounding area is dominated by high density mixed-use residential neighbourhoods that extend along the canal corridors. </w:t>
      </w:r>
    </w:p>
    <w:p w14:paraId="52521C3B" w14:textId="77777777" w:rsidR="0060008F" w:rsidRDefault="0060008F" w:rsidP="00D3474F"/>
    <w:p w14:paraId="3311D569" w14:textId="77777777" w:rsidR="00EF3E10" w:rsidRDefault="00EF3E10" w:rsidP="00EF3E10">
      <w:pPr>
        <w:pStyle w:val="Heading1"/>
      </w:pPr>
      <w:r>
        <w:t>Description of development</w:t>
      </w:r>
    </w:p>
    <w:p w14:paraId="4FF8C088" w14:textId="7C3D2092" w:rsidR="00BE597B" w:rsidRPr="00BE597B" w:rsidRDefault="00BE597B" w:rsidP="00BE597B">
      <w:r w:rsidRPr="00BE597B">
        <w:t xml:space="preserve">The current application </w:t>
      </w:r>
      <w:r>
        <w:t>seeks the</w:t>
      </w:r>
      <w:r w:rsidRPr="00BE597B">
        <w:t xml:space="preserve"> variation of condition</w:t>
      </w:r>
      <w:r>
        <w:t xml:space="preserve"> 2 (Approved Drawings and Documents) and 7 (Materials) attached to 131345/VO/2021, as amended by 137637/NMC/2023</w:t>
      </w:r>
      <w:r w:rsidRPr="00BE597B">
        <w:t xml:space="preserve"> allow for material changes to:</w:t>
      </w:r>
    </w:p>
    <w:p w14:paraId="14FF03F1" w14:textId="77777777" w:rsidR="00BE597B" w:rsidRPr="00BE597B" w:rsidRDefault="00BE597B" w:rsidP="00BE597B"/>
    <w:p w14:paraId="1646E28F" w14:textId="77777777" w:rsidR="00BE597B" w:rsidRPr="00BE597B" w:rsidRDefault="00BE597B" w:rsidP="00BE597B">
      <w:r w:rsidRPr="00BE597B">
        <w:t xml:space="preserve">The resin towpath steps: resin is to be used instead of the previously approved natural stone; the resin would colour match the existing natural stone located at the bottom of the steps. </w:t>
      </w:r>
    </w:p>
    <w:p w14:paraId="386E4FA8" w14:textId="77777777" w:rsidR="00BE597B" w:rsidRPr="00BE597B" w:rsidRDefault="00BE597B" w:rsidP="00BE597B"/>
    <w:p w14:paraId="7AF2B359" w14:textId="77777777" w:rsidR="00BE597B" w:rsidRPr="00BE597B" w:rsidRDefault="00BE597B" w:rsidP="00BE597B">
      <w:r w:rsidRPr="00BE597B">
        <w:t xml:space="preserve">Alterations to the northern ramp wall: insert a metal cover to the top of the wall and insert a metal artwork panel at the base of the wall to enhance the overall appearance of the ramp face. </w:t>
      </w:r>
    </w:p>
    <w:p w14:paraId="4BD75CEF" w14:textId="77777777" w:rsidR="00BE597B" w:rsidRPr="00BE597B" w:rsidRDefault="00BE597B" w:rsidP="00BE597B"/>
    <w:p w14:paraId="2015238E" w14:textId="77777777" w:rsidR="00BE597B" w:rsidRPr="00BE597B" w:rsidRDefault="00BE597B" w:rsidP="00BE597B">
      <w:r w:rsidRPr="00BE597B">
        <w:t>Infill the gap between the lock and planters with lime mortar in the previously agreed ‘Crofton’ colour to a depth of approximately 50mm to prevent vegetation growth and improve overall visual amenity.</w:t>
      </w:r>
    </w:p>
    <w:p w14:paraId="6601B32F" w14:textId="77777777" w:rsidR="00BE597B" w:rsidRPr="00BE597B" w:rsidRDefault="00BE597B" w:rsidP="00BE597B"/>
    <w:p w14:paraId="6A43FF8B" w14:textId="77777777" w:rsidR="00BE597B" w:rsidRPr="00BE597B" w:rsidRDefault="00BE597B" w:rsidP="00BE597B">
      <w:r w:rsidRPr="00BE597B">
        <w:t xml:space="preserve">Alterations to the mooring ring, to be replaced with a bollard to meet operational requirements. </w:t>
      </w:r>
    </w:p>
    <w:p w14:paraId="4DAF5FCC" w14:textId="77777777" w:rsidR="00BE597B" w:rsidRPr="00BE597B" w:rsidRDefault="00BE597B" w:rsidP="00BE597B"/>
    <w:p w14:paraId="2E186827" w14:textId="4485B033" w:rsidR="00BE597B" w:rsidRDefault="00BE597B" w:rsidP="00BE597B">
      <w:r w:rsidRPr="00BE597B">
        <w:t xml:space="preserve">The scheme of </w:t>
      </w:r>
      <w:r w:rsidRPr="00F01B50">
        <w:rPr>
          <w:rFonts w:cs="Arial"/>
        </w:rPr>
        <w:t>131345/VO/2021</w:t>
      </w:r>
      <w:r>
        <w:rPr>
          <w:rFonts w:cs="Arial"/>
        </w:rPr>
        <w:t xml:space="preserve"> granted the permission for the construction of a new walking and cycling bridge crossing the Ashton Canal and delivery of new ramped access on the Ashton Canal towpath, including earthworks, landscaping and other associated works. The scheme was amended by application ref, </w:t>
      </w:r>
      <w:r w:rsidRPr="00BE597B">
        <w:rPr>
          <w:rFonts w:cs="Arial"/>
        </w:rPr>
        <w:t>137637/NMC/2023</w:t>
      </w:r>
      <w:r>
        <w:rPr>
          <w:rFonts w:cs="Arial"/>
        </w:rPr>
        <w:t xml:space="preserve">, </w:t>
      </w:r>
      <w:r w:rsidR="009D33A2">
        <w:rPr>
          <w:rFonts w:cs="Arial"/>
        </w:rPr>
        <w:t xml:space="preserve">to amend condition 2 (Specified Plans) to alter the end of the handrail of the bridge. </w:t>
      </w:r>
    </w:p>
    <w:p w14:paraId="4E34DCAF" w14:textId="77777777" w:rsidR="00EF3E10" w:rsidRDefault="00EF3E10" w:rsidP="00D3474F"/>
    <w:p w14:paraId="573B551C" w14:textId="77777777" w:rsidR="00EF3E10" w:rsidRDefault="00C62A32" w:rsidP="00C62A32">
      <w:pPr>
        <w:pStyle w:val="Heading1"/>
      </w:pPr>
      <w:r>
        <w:t>Consultation, notification and publicity responses</w:t>
      </w:r>
    </w:p>
    <w:p w14:paraId="1A3CF75B" w14:textId="77777777" w:rsidR="00C62A32" w:rsidRPr="00C62A32" w:rsidRDefault="00C62A32" w:rsidP="00C62A32">
      <w:pPr>
        <w:pStyle w:val="Heading2"/>
      </w:pPr>
      <w:r>
        <w:t>Consultations</w:t>
      </w:r>
    </w:p>
    <w:p w14:paraId="2FEA0BEB" w14:textId="38F743F3" w:rsidR="00EF3E10" w:rsidRDefault="009D33A2" w:rsidP="00D3474F">
      <w:r>
        <w:t xml:space="preserve">Canal &amp; River Trust- no comments or objections. </w:t>
      </w:r>
    </w:p>
    <w:p w14:paraId="0BBCFCBC" w14:textId="77777777" w:rsidR="009D33A2" w:rsidRDefault="009D33A2" w:rsidP="00D3474F"/>
    <w:p w14:paraId="40D7F024" w14:textId="77777777" w:rsidR="00EF3E10" w:rsidRDefault="00C62A32" w:rsidP="00C62A32">
      <w:pPr>
        <w:pStyle w:val="Heading2"/>
      </w:pPr>
      <w:r>
        <w:t>Notifications and publicity</w:t>
      </w:r>
    </w:p>
    <w:p w14:paraId="184F10D0" w14:textId="28EE6884" w:rsidR="009D33A2" w:rsidRDefault="009D33A2" w:rsidP="009D33A2">
      <w:r>
        <w:t xml:space="preserve">A site notice was displayed adjacent to the site. No representations have been received. </w:t>
      </w:r>
    </w:p>
    <w:p w14:paraId="372470A4" w14:textId="77777777" w:rsidR="00EF3E10" w:rsidRDefault="00EF3E10" w:rsidP="00D3474F"/>
    <w:p w14:paraId="0C021C12" w14:textId="77777777" w:rsidR="00EF3E10" w:rsidRDefault="00EF3E10" w:rsidP="00EF3E10">
      <w:pPr>
        <w:pStyle w:val="Heading1"/>
      </w:pPr>
      <w:r>
        <w:t>Relevant policies</w:t>
      </w:r>
    </w:p>
    <w:p w14:paraId="0619B60C" w14:textId="77777777" w:rsidR="009D33A2" w:rsidRPr="00F15788" w:rsidRDefault="009D33A2" w:rsidP="009D33A2">
      <w:r w:rsidRPr="00F15788">
        <w:t>The following policies are considered relevant in the consideration of this application:</w:t>
      </w:r>
    </w:p>
    <w:p w14:paraId="23699CDD" w14:textId="77777777" w:rsidR="009D33A2" w:rsidRPr="00F15788" w:rsidRDefault="009D33A2" w:rsidP="009D33A2"/>
    <w:p w14:paraId="25B38E19" w14:textId="77777777" w:rsidR="009D33A2" w:rsidRPr="00F15788" w:rsidRDefault="009D33A2" w:rsidP="009D33A2">
      <w:r w:rsidRPr="00F15788">
        <w:rPr>
          <w:b/>
          <w:bCs/>
          <w:u w:val="single"/>
        </w:rPr>
        <w:t>Unitary Development Plan (UDP</w:t>
      </w:r>
      <w:r w:rsidRPr="00F15788">
        <w:rPr>
          <w:u w:val="single"/>
        </w:rPr>
        <w:t>)-</w:t>
      </w:r>
      <w:r w:rsidRPr="00F15788">
        <w:t xml:space="preserve"> The UDP has been superseded by the Core Strategy Development Plan, but certain policies are still considered of relevance:</w:t>
      </w:r>
    </w:p>
    <w:p w14:paraId="745F1751" w14:textId="77777777" w:rsidR="009D33A2" w:rsidRPr="00F15788" w:rsidRDefault="009D33A2" w:rsidP="009D33A2"/>
    <w:p w14:paraId="7F0E6E24" w14:textId="77777777" w:rsidR="009D33A2" w:rsidRPr="00F15788" w:rsidRDefault="009D33A2" w:rsidP="009D33A2">
      <w:r w:rsidRPr="00F15788">
        <w:t>-Policy DC</w:t>
      </w:r>
      <w:r>
        <w:t>26</w:t>
      </w:r>
    </w:p>
    <w:p w14:paraId="67A454AF" w14:textId="77777777" w:rsidR="009D33A2" w:rsidRPr="00F15788" w:rsidRDefault="009D33A2" w:rsidP="009D33A2"/>
    <w:p w14:paraId="2651B649" w14:textId="77777777" w:rsidR="009D33A2" w:rsidRPr="00F15788" w:rsidRDefault="009D33A2" w:rsidP="009D33A2">
      <w:r w:rsidRPr="00F15788">
        <w:rPr>
          <w:b/>
          <w:bCs/>
          <w:u w:val="single"/>
        </w:rPr>
        <w:t>The Manchester Core Strategy-</w:t>
      </w:r>
      <w:r w:rsidRPr="00F15788">
        <w:t xml:space="preserve"> Development Plan Document 2012- 2027 (The Core Strategy) was adopted by the City Council on the 11</w:t>
      </w:r>
      <w:r w:rsidRPr="00F15788">
        <w:rPr>
          <w:vertAlign w:val="superscript"/>
        </w:rPr>
        <w:t>th</w:t>
      </w:r>
      <w:r w:rsidRPr="00F15788">
        <w:t xml:space="preserve"> of July 2012, it is a key document for the local plan which provides a framework that planning applications are assessed against. </w:t>
      </w:r>
    </w:p>
    <w:p w14:paraId="27CAD9E6" w14:textId="77777777" w:rsidR="009D33A2" w:rsidRPr="00F15788" w:rsidRDefault="009D33A2" w:rsidP="009D33A2"/>
    <w:p w14:paraId="2C161C0E" w14:textId="77777777" w:rsidR="009D33A2" w:rsidRPr="00F15788" w:rsidRDefault="009D33A2" w:rsidP="009D33A2">
      <w:r w:rsidRPr="00F15788">
        <w:t xml:space="preserve">Policy DM1- Development Management </w:t>
      </w:r>
    </w:p>
    <w:p w14:paraId="673F1435" w14:textId="77777777" w:rsidR="009D33A2" w:rsidRPr="00F15788" w:rsidRDefault="009D33A2" w:rsidP="009D33A2">
      <w:r w:rsidRPr="00F15788">
        <w:t>Policy SP1- Spatial Principles</w:t>
      </w:r>
    </w:p>
    <w:p w14:paraId="79F72E43" w14:textId="77777777" w:rsidR="009D33A2" w:rsidRPr="00F15788" w:rsidRDefault="009D33A2" w:rsidP="009D33A2">
      <w:r w:rsidRPr="00F15788">
        <w:t xml:space="preserve">Policy EN1- Design Principles and Strategic Character Areas </w:t>
      </w:r>
    </w:p>
    <w:p w14:paraId="1AB6A798" w14:textId="77777777" w:rsidR="009D33A2" w:rsidRDefault="009D33A2" w:rsidP="009D33A2">
      <w:r w:rsidRPr="00F15788">
        <w:t xml:space="preserve">Policy EN3- Heritage </w:t>
      </w:r>
    </w:p>
    <w:p w14:paraId="6C483162" w14:textId="77777777" w:rsidR="009D33A2" w:rsidRDefault="009D33A2" w:rsidP="009D33A2">
      <w:r>
        <w:t>PolicyEN8- Adaption to Climate Change</w:t>
      </w:r>
    </w:p>
    <w:p w14:paraId="289B5B2A" w14:textId="77777777" w:rsidR="009D33A2" w:rsidRDefault="009D33A2" w:rsidP="009D33A2">
      <w:r>
        <w:t>PolicyEN9- Green Infrastructure</w:t>
      </w:r>
    </w:p>
    <w:p w14:paraId="6B0516B9" w14:textId="77777777" w:rsidR="009D33A2" w:rsidRDefault="009D33A2" w:rsidP="009D33A2">
      <w:r>
        <w:t>Policy EN14-Flood Risk</w:t>
      </w:r>
    </w:p>
    <w:p w14:paraId="3D45A773" w14:textId="77777777" w:rsidR="009D33A2" w:rsidRDefault="009D33A2" w:rsidP="009D33A2">
      <w:r>
        <w:t>Policy EN15-Biodiveristy and Geological Conservation</w:t>
      </w:r>
    </w:p>
    <w:p w14:paraId="3435C484" w14:textId="77777777" w:rsidR="009D33A2" w:rsidRDefault="009D33A2" w:rsidP="009D33A2">
      <w:r>
        <w:t>Policy EN16-Air Quality</w:t>
      </w:r>
    </w:p>
    <w:p w14:paraId="0DC0B859" w14:textId="77777777" w:rsidR="009D33A2" w:rsidRDefault="009D33A2" w:rsidP="009D33A2">
      <w:r>
        <w:t xml:space="preserve">Policy EN17-Water Quality </w:t>
      </w:r>
    </w:p>
    <w:p w14:paraId="356CF13E" w14:textId="77777777" w:rsidR="009D33A2" w:rsidRDefault="009D33A2" w:rsidP="009D33A2">
      <w:r>
        <w:t xml:space="preserve">Policy EN18-Contaminsated Land and Ground Stability </w:t>
      </w:r>
    </w:p>
    <w:p w14:paraId="2F6FB93B" w14:textId="77777777" w:rsidR="009D33A2" w:rsidRPr="00F15788" w:rsidRDefault="009D33A2" w:rsidP="009D33A2">
      <w:r>
        <w:t>Policy EN19-Waste</w:t>
      </w:r>
    </w:p>
    <w:p w14:paraId="6C21E0E0" w14:textId="77777777" w:rsidR="009D33A2" w:rsidRDefault="009D33A2" w:rsidP="009D33A2">
      <w:r>
        <w:t>Policy CC5-Transport</w:t>
      </w:r>
    </w:p>
    <w:p w14:paraId="6ABCE669" w14:textId="77777777" w:rsidR="009D33A2" w:rsidRDefault="009D33A2" w:rsidP="009D33A2">
      <w:r>
        <w:t xml:space="preserve">Policy CC8- Change and Renewal </w:t>
      </w:r>
    </w:p>
    <w:p w14:paraId="6BE03FDB" w14:textId="77777777" w:rsidR="009D33A2" w:rsidRDefault="009D33A2" w:rsidP="009D33A2">
      <w:r w:rsidRPr="00F15788">
        <w:t>Policy CC9</w:t>
      </w:r>
      <w:r>
        <w:t>-</w:t>
      </w:r>
      <w:r w:rsidRPr="00F15788">
        <w:t xml:space="preserve"> Design and Heritage </w:t>
      </w:r>
    </w:p>
    <w:p w14:paraId="14FE9C1D" w14:textId="77777777" w:rsidR="009D33A2" w:rsidRDefault="009D33A2" w:rsidP="009D33A2">
      <w:r>
        <w:t>Policy CC10- A Place for Everyone</w:t>
      </w:r>
    </w:p>
    <w:p w14:paraId="06B7B937" w14:textId="77777777" w:rsidR="009D33A2" w:rsidRDefault="009D33A2" w:rsidP="009D33A2">
      <w:r>
        <w:t>Policy EC1-Employment and Economic Growth in Manchester</w:t>
      </w:r>
    </w:p>
    <w:p w14:paraId="51491AB1" w14:textId="77777777" w:rsidR="009D33A2" w:rsidRDefault="009D33A2" w:rsidP="009D33A2">
      <w:r>
        <w:t xml:space="preserve">Policy EC3-The Regional Centre </w:t>
      </w:r>
    </w:p>
    <w:p w14:paraId="7C91DC7A" w14:textId="77777777" w:rsidR="009D33A2" w:rsidRDefault="009D33A2" w:rsidP="009D33A2">
      <w:r>
        <w:t>PolicyEC5-East Manchester</w:t>
      </w:r>
    </w:p>
    <w:p w14:paraId="02C42EE8" w14:textId="77777777" w:rsidR="009D33A2" w:rsidRDefault="009D33A2" w:rsidP="009D33A2">
      <w:r>
        <w:t>Policy T1-Sustainable Transport</w:t>
      </w:r>
    </w:p>
    <w:p w14:paraId="3B48340D" w14:textId="77777777" w:rsidR="009D33A2" w:rsidRPr="00F15788" w:rsidRDefault="009D33A2" w:rsidP="009D33A2">
      <w:r>
        <w:t xml:space="preserve">Policy T2- Accessible areas of opportunity and need </w:t>
      </w:r>
    </w:p>
    <w:p w14:paraId="5C01B249" w14:textId="77777777" w:rsidR="009D33A2" w:rsidRPr="00F15788" w:rsidRDefault="009D33A2" w:rsidP="009D33A2"/>
    <w:p w14:paraId="48218A03" w14:textId="77777777" w:rsidR="009D33A2" w:rsidRDefault="009D33A2" w:rsidP="009D33A2">
      <w:pPr>
        <w:rPr>
          <w:b/>
          <w:bCs/>
        </w:rPr>
      </w:pPr>
      <w:r w:rsidRPr="00EE5164">
        <w:rPr>
          <w:b/>
          <w:bCs/>
        </w:rPr>
        <w:t>Ancoats and New Islington NDF</w:t>
      </w:r>
    </w:p>
    <w:p w14:paraId="49B879B8" w14:textId="77777777" w:rsidR="009D33A2" w:rsidRDefault="009D33A2" w:rsidP="009D33A2">
      <w:pPr>
        <w:rPr>
          <w:b/>
          <w:bCs/>
        </w:rPr>
      </w:pPr>
    </w:p>
    <w:p w14:paraId="45225F83" w14:textId="77777777" w:rsidR="009D33A2" w:rsidRPr="00EE5164" w:rsidRDefault="009D33A2" w:rsidP="009D33A2">
      <w:pPr>
        <w:rPr>
          <w:b/>
          <w:bCs/>
        </w:rPr>
      </w:pPr>
      <w:r>
        <w:rPr>
          <w:b/>
          <w:bCs/>
        </w:rPr>
        <w:lastRenderedPageBreak/>
        <w:t>Eastlands Update</w:t>
      </w:r>
    </w:p>
    <w:p w14:paraId="52B6EBFF" w14:textId="77777777" w:rsidR="009D33A2" w:rsidRDefault="009D33A2" w:rsidP="009D33A2">
      <w:pPr>
        <w:rPr>
          <w:b/>
          <w:bCs/>
        </w:rPr>
      </w:pPr>
    </w:p>
    <w:p w14:paraId="4E887372" w14:textId="77777777" w:rsidR="009D33A2" w:rsidRPr="00F15788" w:rsidRDefault="009D33A2" w:rsidP="009D33A2">
      <w:pPr>
        <w:rPr>
          <w:b/>
          <w:bCs/>
        </w:rPr>
      </w:pPr>
      <w:r w:rsidRPr="00F15788">
        <w:rPr>
          <w:b/>
          <w:bCs/>
        </w:rPr>
        <w:t xml:space="preserve">Other Legislative Requirements Planning (Listed Buildings and Conservation Areas) Act 1990 </w:t>
      </w:r>
    </w:p>
    <w:p w14:paraId="63C1C623" w14:textId="77777777" w:rsidR="009D33A2" w:rsidRPr="00F15788" w:rsidRDefault="009D33A2" w:rsidP="009D33A2"/>
    <w:p w14:paraId="1BDB11DF" w14:textId="77777777" w:rsidR="009D33A2" w:rsidRPr="00F15788" w:rsidRDefault="009D33A2" w:rsidP="009D33A2">
      <w:r w:rsidRPr="00F15788">
        <w:t xml:space="preserve">Section 66 – For development which affects a listed building or its setting, the local planning authority shall have special regard to the desirability of preserving the building or its setting. </w:t>
      </w:r>
    </w:p>
    <w:p w14:paraId="3E4953BB" w14:textId="77777777" w:rsidR="009D33A2" w:rsidRPr="00F15788" w:rsidRDefault="009D33A2" w:rsidP="009D33A2"/>
    <w:p w14:paraId="1E1DFDDC" w14:textId="77777777" w:rsidR="009D33A2" w:rsidRPr="00F15788" w:rsidRDefault="009D33A2" w:rsidP="009D33A2">
      <w:r w:rsidRPr="00F15788">
        <w:t xml:space="preserve">Section 72- Special attention shall be paid to the desirability of preserving or enhancing the character of appearance of that area. </w:t>
      </w:r>
    </w:p>
    <w:p w14:paraId="47FBA5DF" w14:textId="77777777" w:rsidR="00EF3E10" w:rsidRDefault="00EF3E10" w:rsidP="00D3474F"/>
    <w:p w14:paraId="1C1732DB" w14:textId="77777777" w:rsidR="00EF3E10" w:rsidRDefault="00EF3E10" w:rsidP="00EF3E10">
      <w:pPr>
        <w:pStyle w:val="Heading1"/>
      </w:pPr>
      <w:r>
        <w:t>Assessment</w:t>
      </w:r>
    </w:p>
    <w:p w14:paraId="4F0EC187" w14:textId="7DA850D0" w:rsidR="00E43745" w:rsidRPr="00E43745" w:rsidRDefault="00E43745" w:rsidP="00E43745">
      <w:pPr>
        <w:rPr>
          <w:b/>
          <w:bCs/>
        </w:rPr>
      </w:pPr>
      <w:r w:rsidRPr="00E43745">
        <w:rPr>
          <w:b/>
          <w:bCs/>
        </w:rPr>
        <w:t xml:space="preserve">Principle </w:t>
      </w:r>
    </w:p>
    <w:p w14:paraId="3AADAA76" w14:textId="77777777" w:rsidR="00E43745" w:rsidRPr="0075267A" w:rsidRDefault="00E43745" w:rsidP="00E43745">
      <w:r>
        <w:t xml:space="preserve">It is noted that the proposed amendments would deliver benefits to the wider public through the construction of a new walking and cycling bridge crossing the Ashton Canal. On this basis, the principle of the external amendments is supported. </w:t>
      </w:r>
    </w:p>
    <w:p w14:paraId="219884F0" w14:textId="30655654" w:rsidR="00E43745" w:rsidRPr="00E43745" w:rsidRDefault="00E43745" w:rsidP="00E43745"/>
    <w:p w14:paraId="3AAE8C98" w14:textId="1475F291" w:rsidR="009D33A2" w:rsidRPr="009D33A2" w:rsidRDefault="009D33A2" w:rsidP="009D33A2">
      <w:pPr>
        <w:rPr>
          <w:b/>
          <w:bCs/>
        </w:rPr>
      </w:pPr>
      <w:r w:rsidRPr="009D33A2">
        <w:rPr>
          <w:b/>
          <w:bCs/>
        </w:rPr>
        <w:t>Impact on the Visual Amenity</w:t>
      </w:r>
    </w:p>
    <w:p w14:paraId="26293C87" w14:textId="6A449216" w:rsidR="009D33A2" w:rsidRDefault="009D33A2" w:rsidP="009D33A2">
      <w:r>
        <w:t xml:space="preserve">The applicant has provided a heritage statement, a detailed design and access statement and structural report which examines the current condition and impact of the proposal on the significance of the listed structure and its setting. Detailed consideration of the works and the wider historic environment is considered within planning application 131346/LO/2021 and 131345/VO/2021. </w:t>
      </w:r>
    </w:p>
    <w:p w14:paraId="1703C097" w14:textId="77777777" w:rsidR="009D33A2" w:rsidRDefault="009D33A2" w:rsidP="009D33A2"/>
    <w:p w14:paraId="3B80EEFB" w14:textId="5E33F5B7" w:rsidR="009C640B" w:rsidRDefault="009D33A2" w:rsidP="009D33A2">
      <w:r>
        <w:t xml:space="preserve">The resin towpath steps </w:t>
      </w:r>
      <w:r w:rsidR="009C640B">
        <w:t xml:space="preserve">would not be a high quality material that was previously granted under the previous consent.  The public benefits of the scheme were on the basis of the high quality scheme that was presented.  The proposed resin appears as a modern material and not as high quality as that previously approved.  The public benefits therefore have reduced but only marginally.  </w:t>
      </w:r>
    </w:p>
    <w:p w14:paraId="23038BB2" w14:textId="77777777" w:rsidR="009C640B" w:rsidRDefault="009C640B" w:rsidP="009D33A2"/>
    <w:p w14:paraId="570DEF9A" w14:textId="77777777" w:rsidR="009C640B" w:rsidRDefault="009D33A2" w:rsidP="009D33A2">
      <w:r>
        <w:t>The insertion of the metal cover and artwork are considered to positively contribute to the visual amenity of the site</w:t>
      </w:r>
      <w:r w:rsidR="009C640B">
        <w:t>.</w:t>
      </w:r>
    </w:p>
    <w:p w14:paraId="43F72C18" w14:textId="77777777" w:rsidR="009C640B" w:rsidRDefault="009C640B" w:rsidP="009D33A2"/>
    <w:p w14:paraId="3EB74DF6" w14:textId="77777777" w:rsidR="009C640B" w:rsidRDefault="009C640B" w:rsidP="009D33A2">
      <w:r>
        <w:t xml:space="preserve">The use of the </w:t>
      </w:r>
      <w:r w:rsidR="009D33A2">
        <w:t xml:space="preserve">lime mortar would prevent any damage from vegetation. </w:t>
      </w:r>
    </w:p>
    <w:p w14:paraId="5F46F320" w14:textId="77777777" w:rsidR="009C640B" w:rsidRDefault="009C640B" w:rsidP="009D33A2"/>
    <w:p w14:paraId="105D1226" w14:textId="77777777" w:rsidR="009C640B" w:rsidRDefault="009D33A2" w:rsidP="009D33A2">
      <w:r>
        <w:t xml:space="preserve">The insertion of the bollard is considered to result in operational benefits to the users of the lock and therefore would contribute positively towards the site. </w:t>
      </w:r>
    </w:p>
    <w:p w14:paraId="2BF2EE5E" w14:textId="77777777" w:rsidR="009C640B" w:rsidRDefault="009C640B" w:rsidP="009D33A2"/>
    <w:p w14:paraId="06002784" w14:textId="68692F9A" w:rsidR="009D33A2" w:rsidRDefault="009D33A2" w:rsidP="009D33A2">
      <w:r>
        <w:t xml:space="preserve">There have been no objections received to the application and the overall changes are not considered to impact the </w:t>
      </w:r>
      <w:r w:rsidR="00E43745">
        <w:t>Lock and its setting</w:t>
      </w:r>
      <w:r>
        <w:t xml:space="preserve"> any further than the originally approved scheme. This is considered in detail in the report of 313145/VO/2021. </w:t>
      </w:r>
      <w:r w:rsidR="009C640B">
        <w:t xml:space="preserve">The public benefits have however change but not to the amount which prevent them outweigh the overall harm of the scheme.  </w:t>
      </w:r>
    </w:p>
    <w:p w14:paraId="4106C30A" w14:textId="77777777" w:rsidR="00EF3E10" w:rsidRDefault="00EF3E10" w:rsidP="00D3474F"/>
    <w:p w14:paraId="3B753B69" w14:textId="77777777" w:rsidR="006F7F26" w:rsidRPr="006F7F26" w:rsidRDefault="006F7F26" w:rsidP="006F7F26">
      <w:pPr>
        <w:pStyle w:val="Heading1"/>
        <w:rPr>
          <w:rFonts w:eastAsia="Times New Roman"/>
        </w:rPr>
      </w:pPr>
      <w:r w:rsidRPr="006F7F26">
        <w:rPr>
          <w:rFonts w:eastAsia="Times New Roman"/>
        </w:rPr>
        <w:t>Other Legislative Requirements</w:t>
      </w:r>
    </w:p>
    <w:p w14:paraId="1B7510C0" w14:textId="77777777" w:rsidR="006F7F26" w:rsidRPr="006F7F26" w:rsidRDefault="006F7F26" w:rsidP="006F7F26">
      <w:pPr>
        <w:pStyle w:val="Heading2"/>
        <w:rPr>
          <w:rFonts w:eastAsia="Times New Roman"/>
        </w:rPr>
      </w:pPr>
      <w:r w:rsidRPr="006F7F26">
        <w:rPr>
          <w:rFonts w:eastAsia="Times New Roman"/>
        </w:rPr>
        <w:t>Equality Act 2010</w:t>
      </w:r>
    </w:p>
    <w:p w14:paraId="751054E9"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E967392" w14:textId="77777777" w:rsidR="006F7F26" w:rsidRPr="006F7F26" w:rsidRDefault="006F7F26" w:rsidP="006F7F26">
      <w:pPr>
        <w:rPr>
          <w:rFonts w:eastAsia="Times New Roman" w:cs="Times New Roman"/>
          <w:kern w:val="0"/>
          <w:szCs w:val="22"/>
          <w14:ligatures w14:val="none"/>
        </w:rPr>
      </w:pPr>
    </w:p>
    <w:p w14:paraId="3CDC6482"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E08991A"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AE67E65" w14:textId="77777777" w:rsidR="006F7F26" w:rsidRPr="006F7F26" w:rsidRDefault="006F7F26" w:rsidP="006F7F26">
      <w:pPr>
        <w:rPr>
          <w:rFonts w:eastAsia="Times New Roman" w:cs="Arial"/>
          <w:kern w:val="0"/>
          <w14:ligatures w14:val="none"/>
        </w:rPr>
      </w:pPr>
    </w:p>
    <w:p w14:paraId="578BBD96"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E7F64E0" w14:textId="77777777"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22ADAD17" w14:textId="77777777" w:rsidTr="00C62A32">
        <w:tc>
          <w:tcPr>
            <w:tcW w:w="10194" w:type="dxa"/>
          </w:tcPr>
          <w:p w14:paraId="184D9AE0" w14:textId="77777777" w:rsidR="00C62A32" w:rsidRDefault="00C62A32" w:rsidP="002A509A">
            <w:pPr>
              <w:pStyle w:val="Heading2"/>
            </w:pPr>
            <w:r>
              <w:t>Article 35 Declaration</w:t>
            </w:r>
          </w:p>
          <w:p w14:paraId="743B515F" w14:textId="77777777" w:rsidR="00C62A32" w:rsidRDefault="00C62A32" w:rsidP="00D3474F">
            <w:r w:rsidRPr="00EF3E10">
              <w:t>Officers have worked with the applicant/agent in a positive and proactive manner based on seeking solutions to problems arising in relation to dealing with the application.</w:t>
            </w:r>
          </w:p>
        </w:tc>
      </w:tr>
    </w:tbl>
    <w:p w14:paraId="7BD5FD54" w14:textId="77777777" w:rsidR="00EF3E10" w:rsidRDefault="00EF3E10" w:rsidP="00D3474F"/>
    <w:p w14:paraId="5B6485A3" w14:textId="77777777" w:rsidR="00C62A32" w:rsidRDefault="005C02B9" w:rsidP="00B75EB9">
      <w:pPr>
        <w:spacing w:after="120"/>
      </w:pPr>
      <w:r w:rsidRPr="005C02B9">
        <w:rPr>
          <w:rStyle w:val="Heading2Char"/>
        </w:rPr>
        <w:t>Recommendation</w:t>
      </w:r>
      <w:r>
        <w:t xml:space="preserve">: </w:t>
      </w:r>
      <w:r w:rsidRPr="005C02B9">
        <w:rPr>
          <w:b/>
          <w:bCs/>
        </w:rPr>
        <w:t>Approve</w:t>
      </w:r>
    </w:p>
    <w:p w14:paraId="3A679D73"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B3D9DB5" w14:textId="77777777" w:rsidTr="00274422">
        <w:tc>
          <w:tcPr>
            <w:tcW w:w="9781" w:type="dxa"/>
            <w:tcBorders>
              <w:top w:val="nil"/>
              <w:left w:val="nil"/>
              <w:bottom w:val="nil"/>
              <w:right w:val="nil"/>
            </w:tcBorders>
            <w:tcMar>
              <w:left w:w="28" w:type="dxa"/>
              <w:right w:w="28" w:type="dxa"/>
            </w:tcMar>
          </w:tcPr>
          <w:p w14:paraId="34101973" w14:textId="77777777" w:rsidR="0070357C" w:rsidRDefault="0070357C" w:rsidP="0070357C">
            <w:pPr>
              <w:pStyle w:val="Heading2"/>
            </w:pPr>
            <w:r>
              <w:lastRenderedPageBreak/>
              <w:t>Conditions attached to this decision</w:t>
            </w:r>
          </w:p>
          <w:p w14:paraId="7BB71347" w14:textId="77777777" w:rsidR="00C9273F" w:rsidRDefault="00C9273F" w:rsidP="00C9273F"/>
          <w:p w14:paraId="6E8F2112" w14:textId="18919A30" w:rsidR="00C9273F" w:rsidRDefault="00C9273F" w:rsidP="00C9273F">
            <w:pPr>
              <w:pStyle w:val="ListParagraph"/>
              <w:numPr>
                <w:ilvl w:val="0"/>
                <w:numId w:val="6"/>
              </w:numPr>
            </w:pPr>
            <w:r w:rsidRPr="00C9273F">
              <w:t>The development must be begun not later than the 5 November 2024. Reason - Required to be imposed pursuant to Section 18 of the Planning (Listed Buildings and Conservation Areas) Act 1990.</w:t>
            </w:r>
          </w:p>
          <w:p w14:paraId="6E3974C9" w14:textId="77777777" w:rsidR="00C9273F" w:rsidRDefault="00C9273F" w:rsidP="00C9273F">
            <w:pPr>
              <w:pStyle w:val="ListParagraph"/>
            </w:pPr>
          </w:p>
          <w:p w14:paraId="28DB5D4D" w14:textId="1CBFA9D0" w:rsidR="00BA62B9" w:rsidRDefault="00BA62B9" w:rsidP="00BA62B9">
            <w:pPr>
              <w:pStyle w:val="ListParagraph"/>
              <w:numPr>
                <w:ilvl w:val="0"/>
                <w:numId w:val="6"/>
              </w:numPr>
            </w:pPr>
            <w:r>
              <w:t>SPL</w:t>
            </w:r>
          </w:p>
          <w:p w14:paraId="02970999" w14:textId="77777777" w:rsidR="00BA62B9" w:rsidRDefault="00BA62B9" w:rsidP="00BA62B9">
            <w:pPr>
              <w:pStyle w:val="ListParagraph"/>
            </w:pPr>
          </w:p>
          <w:p w14:paraId="05BA62AC" w14:textId="6DB0B0F5" w:rsidR="00BA62B9" w:rsidRPr="00BA62B9" w:rsidRDefault="00BA62B9" w:rsidP="00BA62B9">
            <w:pPr>
              <w:pStyle w:val="ListParagraph"/>
            </w:pPr>
            <w:r w:rsidRPr="00BA62B9">
              <w:t>The development hereby approved shall be carried out in accordance with the following drawings and documents:  </w:t>
            </w:r>
          </w:p>
          <w:p w14:paraId="5A680ECA" w14:textId="77777777" w:rsidR="00BA62B9" w:rsidRPr="00BA62B9" w:rsidRDefault="00BA62B9" w:rsidP="00BA62B9"/>
          <w:p w14:paraId="650C3EF6" w14:textId="77777777" w:rsidR="00BA62B9" w:rsidRPr="00BA62B9" w:rsidRDefault="00BA62B9" w:rsidP="00BA62B9">
            <w:r w:rsidRPr="00BA62B9">
              <w:t>Site Location Plan - ICB-HBA-ZZ-XX-DR-A-PL20-0001</w:t>
            </w:r>
          </w:p>
          <w:p w14:paraId="21D84C92" w14:textId="77777777" w:rsidR="00BA62B9" w:rsidRPr="00BA62B9" w:rsidRDefault="00BA62B9" w:rsidP="00BA62B9">
            <w:r w:rsidRPr="00BA62B9">
              <w:t>General Arrangement Plan -Sections -ICB-HBA-00-00-DR-A-24-0400 REV P3</w:t>
            </w:r>
          </w:p>
          <w:p w14:paraId="01FE316B" w14:textId="77777777" w:rsidR="00BA62B9" w:rsidRPr="00BA62B9" w:rsidRDefault="00BA62B9" w:rsidP="00BA62B9">
            <w:r w:rsidRPr="00BA62B9">
              <w:t>Step Wall Section - Existing Northern Step Wall - ICB-HBA-00-00-DR-A-24-0401 REV P3</w:t>
            </w:r>
          </w:p>
          <w:p w14:paraId="0FBA8814" w14:textId="77777777" w:rsidR="00BA62B9" w:rsidRPr="00BA62B9" w:rsidRDefault="00BA62B9" w:rsidP="00BA62B9">
            <w:r w:rsidRPr="00BA62B9">
              <w:t>Step Wall Section - Existing Southern Step Wall - ICB-HBA-00-00-DR-A-24-0402 REV P3</w:t>
            </w:r>
          </w:p>
          <w:p w14:paraId="02030F35" w14:textId="77777777" w:rsidR="00BA62B9" w:rsidRPr="00BA62B9" w:rsidRDefault="00BA62B9" w:rsidP="00BA62B9">
            <w:r w:rsidRPr="00BA62B9">
              <w:t>Ramp Section - Northeast Ramp - ICB-HBA-00-00-DR-A-24-0403 REV P3</w:t>
            </w:r>
          </w:p>
          <w:p w14:paraId="4A6B279D" w14:textId="77777777" w:rsidR="00BA62B9" w:rsidRPr="00BA62B9" w:rsidRDefault="00BA62B9" w:rsidP="00BA62B9">
            <w:r w:rsidRPr="00BA62B9">
              <w:t>Bridge Section - Section -ICB-HBA-00-00-DR-A-24-0404 REV P3</w:t>
            </w:r>
          </w:p>
          <w:p w14:paraId="0BDB9732" w14:textId="77777777" w:rsidR="00BA62B9" w:rsidRPr="00BA62B9" w:rsidRDefault="00BA62B9" w:rsidP="00BA62B9">
            <w:r w:rsidRPr="00BA62B9">
              <w:t>Handrail Detail 02 - Fixing to Concrete Ramp wall - ICB-HBA-00-00-DR-A-34-0401 REV P3</w:t>
            </w:r>
          </w:p>
          <w:p w14:paraId="02440587" w14:textId="77777777" w:rsidR="00BA62B9" w:rsidRPr="00BA62B9" w:rsidRDefault="00BA62B9" w:rsidP="00BA62B9">
            <w:r w:rsidRPr="00BA62B9">
              <w:t>Handrail Detail - Feature Balustrade junction with guardrail to docking area steps - ICB-HBA-00-00-DR-A34-0402 REV P3</w:t>
            </w:r>
          </w:p>
          <w:p w14:paraId="0694AD8A" w14:textId="77777777" w:rsidR="00BA62B9" w:rsidRPr="00BA62B9" w:rsidRDefault="00BA62B9" w:rsidP="00BA62B9">
            <w:r w:rsidRPr="00BA62B9">
              <w:t>Handrail Detail - Feature Balustrade handrail ends on NW ramp - ICB-HBA-00-00-DR-A34-0403 REV P4 Handrail Detail - Feature Balustrade handrail ends on SE - ICB-HBA-00-00-DR-A-34-0404 REV P2</w:t>
            </w:r>
          </w:p>
          <w:p w14:paraId="10D24208" w14:textId="77777777" w:rsidR="00BA62B9" w:rsidRPr="00BA62B9" w:rsidRDefault="00BA62B9" w:rsidP="00BA62B9">
            <w:r w:rsidRPr="00BA62B9">
              <w:t>Handrail Detail - Feature Balustrade to existing lock wall - ICB-HBA-00-00-DR-A-34-0405 REV P3</w:t>
            </w:r>
          </w:p>
          <w:p w14:paraId="6D3BEE88" w14:textId="77777777" w:rsidR="00BA62B9" w:rsidRPr="00BA62B9" w:rsidRDefault="00BA62B9" w:rsidP="00BA62B9">
            <w:r w:rsidRPr="00BA62B9">
              <w:t>Railing Detail - Rimini Fences to South Abutment -ICB-HBA-00-00-DR-A-34-0406 REV P1</w:t>
            </w:r>
          </w:p>
          <w:p w14:paraId="2F3ACCDC" w14:textId="77777777" w:rsidR="00BA62B9" w:rsidRPr="00BA62B9" w:rsidRDefault="00BA62B9" w:rsidP="00BA62B9">
            <w:r w:rsidRPr="00BA62B9">
              <w:t>Railing Detail - Rimini Fences to Existing Bridge - ICB-HBA-00-00-DR-A-34-0407 REV P1</w:t>
            </w:r>
          </w:p>
          <w:p w14:paraId="7DD1CFF0" w14:textId="77777777" w:rsidR="00BA62B9" w:rsidRPr="00BA62B9" w:rsidRDefault="00BA62B9" w:rsidP="00BA62B9">
            <w:r w:rsidRPr="00BA62B9">
              <w:t>Balustrade Detail 01a - Cross section of proposed feature balustrade design to lock wall - ICB-HBA-00-00-DR-A-34-0409 REV P1</w:t>
            </w:r>
          </w:p>
          <w:p w14:paraId="752316FB" w14:textId="77777777" w:rsidR="00BA62B9" w:rsidRPr="00BA62B9" w:rsidRDefault="00BA62B9" w:rsidP="00BA62B9">
            <w:r w:rsidRPr="00BA62B9">
              <w:t>Balustrade Detail 01a - Cross section of proposed feature balustrade design to typical ramp - ICB-HBA-00-00-DR-A-34-0410 REV P3</w:t>
            </w:r>
          </w:p>
          <w:p w14:paraId="5E35917E" w14:textId="77777777" w:rsidR="00BA62B9" w:rsidRPr="00BA62B9" w:rsidRDefault="00BA62B9" w:rsidP="00BA62B9">
            <w:r w:rsidRPr="00BA62B9">
              <w:t>Balustrade Detail 01b - Cross section of proposed Feature balustrade design to bridge - ICB-HBA-00-00-DR-A-34-0411 REV P4</w:t>
            </w:r>
          </w:p>
          <w:p w14:paraId="481B87C8" w14:textId="77777777" w:rsidR="00BA62B9" w:rsidRPr="00BA62B9" w:rsidRDefault="00BA62B9" w:rsidP="00BA62B9">
            <w:r w:rsidRPr="00BA62B9">
              <w:t>Cross section of proposed docking landing guarding - ICBHBA-00-00-DR-A-34-0412 REV P4</w:t>
            </w:r>
          </w:p>
          <w:p w14:paraId="6334EAE8" w14:textId="77777777" w:rsidR="00BA62B9" w:rsidRPr="00BA62B9" w:rsidRDefault="00BA62B9" w:rsidP="00BA62B9">
            <w:r w:rsidRPr="00BA62B9">
              <w:t>Balustrade Detail 02b - Cross section of proposed docking stair - ICBHBA-00-00-DR-A-34-0413 REV P3</w:t>
            </w:r>
          </w:p>
          <w:p w14:paraId="0024ABAA" w14:textId="77777777" w:rsidR="00BA62B9" w:rsidRPr="00BA62B9" w:rsidRDefault="00BA62B9" w:rsidP="00BA62B9">
            <w:r w:rsidRPr="00BA62B9">
              <w:t>Feature balustrade BAL 01B to Bridge areas Typical details - ICB-HBA-00-00-DR-A-34-0415 REV P5</w:t>
            </w:r>
          </w:p>
          <w:p w14:paraId="19DA4305" w14:textId="77777777" w:rsidR="00BA62B9" w:rsidRPr="00BA62B9" w:rsidRDefault="00BA62B9" w:rsidP="00BA62B9">
            <w:r w:rsidRPr="00BA62B9">
              <w:t>Balustrade BAL 02 Mooring Area Steps Typical details - ICB-HBA-00-00-DR-A-34-0416 REV P3</w:t>
            </w:r>
          </w:p>
          <w:p w14:paraId="6549DB60" w14:textId="77777777" w:rsidR="00BA62B9" w:rsidRPr="00BA62B9" w:rsidRDefault="00BA62B9" w:rsidP="00BA62B9">
            <w:r w:rsidRPr="00BA62B9">
              <w:t>Balustrade BAL 02 to stair landing areas Typical details - ICB-HBA-00-00-DR-A-34-0417 REV P2</w:t>
            </w:r>
          </w:p>
          <w:p w14:paraId="5D71E1CC" w14:textId="77777777" w:rsidR="00BA62B9" w:rsidRPr="00BA62B9" w:rsidRDefault="00BA62B9" w:rsidP="00BA62B9">
            <w:r w:rsidRPr="00BA62B9">
              <w:t>Plan Detail of typical wired balustrade arrangement through baseplate - ICB-HBA-00-00-DR-A-34-0419 REV P1</w:t>
            </w:r>
          </w:p>
          <w:p w14:paraId="74F03F0D" w14:textId="77777777" w:rsidR="00BA62B9" w:rsidRPr="00BA62B9" w:rsidRDefault="00BA62B9" w:rsidP="00BA62B9">
            <w:r w:rsidRPr="00BA62B9">
              <w:t>Bridge and Ramp concrete relief detail - ICB-HBA-00-00-DR-A-42-0400 REV P2</w:t>
            </w:r>
          </w:p>
          <w:p w14:paraId="3FAFBDCC" w14:textId="77777777" w:rsidR="00BA62B9" w:rsidRPr="00BA62B9" w:rsidRDefault="00BA62B9" w:rsidP="00BA62B9">
            <w:r w:rsidRPr="00BA62B9">
              <w:t>North abutment closure flashings-ICB-HBA-00-00-DRA-42-0401 REV P2</w:t>
            </w:r>
          </w:p>
          <w:p w14:paraId="5411207D" w14:textId="77777777" w:rsidR="00BA62B9" w:rsidRPr="00BA62B9" w:rsidRDefault="00BA62B9" w:rsidP="00BA62B9">
            <w:r w:rsidRPr="00BA62B9">
              <w:t>South abutment closure flashing - ICB-HBA-00-00-DR-A-42-0402 REV P2</w:t>
            </w:r>
          </w:p>
          <w:p w14:paraId="30182C09" w14:textId="77777777" w:rsidR="00BA62B9" w:rsidRPr="00BA62B9" w:rsidRDefault="00BA62B9" w:rsidP="00BA62B9">
            <w:r w:rsidRPr="00BA62B9">
              <w:t>Landscape GA - proposed Northeast Planter detail -ICB-HBA-00-00-DR-A-43-0103 REV P3</w:t>
            </w:r>
          </w:p>
          <w:p w14:paraId="2A5E19D5" w14:textId="77777777" w:rsidR="00BA62B9" w:rsidRPr="00BA62B9" w:rsidRDefault="00BA62B9" w:rsidP="00BA62B9">
            <w:r w:rsidRPr="00BA62B9">
              <w:t>Landscape GA - Proposed Southeast Planter detail - ICB-HBA-00-00-DR-A-43-0103 REV P3;</w:t>
            </w:r>
          </w:p>
          <w:p w14:paraId="7711BB92" w14:textId="77777777" w:rsidR="00BA62B9" w:rsidRPr="00BA62B9" w:rsidRDefault="00BA62B9" w:rsidP="00BA62B9">
            <w:r w:rsidRPr="00BA62B9">
              <w:t>Typical landscape finishes type - ICB-HBA-00-00-DR-A-43-0104 REV P1</w:t>
            </w:r>
          </w:p>
          <w:p w14:paraId="7E55BCE8" w14:textId="77777777" w:rsidR="00BA62B9" w:rsidRPr="00BA62B9" w:rsidRDefault="00BA62B9" w:rsidP="00BA62B9">
            <w:r w:rsidRPr="00BA62B9">
              <w:t>Deck Detail 01 - Proposed surface finish to RC ramp inc. interface with balustrade and drain - ICB-HBA-00-00-DR-A-43-0400 REV P2</w:t>
            </w:r>
          </w:p>
          <w:p w14:paraId="3A3D0DA3" w14:textId="77777777" w:rsidR="00BA62B9" w:rsidRPr="00BA62B9" w:rsidRDefault="00BA62B9" w:rsidP="00BA62B9">
            <w:r w:rsidRPr="00BA62B9">
              <w:lastRenderedPageBreak/>
              <w:t>Deck Detail 02 Proposed surface finish to steel bridge inc. interface with balustrade and drain- ICB-HBA-00-00-DR-A-43-0401 REV P4</w:t>
            </w:r>
          </w:p>
          <w:p w14:paraId="5340FBB5" w14:textId="77777777" w:rsidR="00BA62B9" w:rsidRPr="00BA62B9" w:rsidRDefault="00BA62B9" w:rsidP="00BA62B9">
            <w:r w:rsidRPr="00BA62B9">
              <w:t>ICB-HBA-Material Sample Tracker; Ramp Section - Chips building elevation</w:t>
            </w:r>
          </w:p>
          <w:p w14:paraId="7F053241" w14:textId="77777777" w:rsidR="00BA62B9" w:rsidRPr="00BA62B9" w:rsidRDefault="00BA62B9" w:rsidP="00BA62B9">
            <w:r w:rsidRPr="00BA62B9">
              <w:t>ICB-HBA-XX-XX-DR-A-24-0405 Rev P2;</w:t>
            </w:r>
          </w:p>
          <w:p w14:paraId="0565F036" w14:textId="77777777" w:rsidR="00BA62B9" w:rsidRPr="00BA62B9" w:rsidRDefault="00BA62B9" w:rsidP="00BA62B9">
            <w:r w:rsidRPr="00BA62B9">
              <w:t>Design and access statement</w:t>
            </w:r>
          </w:p>
          <w:p w14:paraId="32BD0030" w14:textId="77777777" w:rsidR="00BA62B9" w:rsidRPr="00BA62B9" w:rsidRDefault="00BA62B9" w:rsidP="00BA62B9">
            <w:r w:rsidRPr="00BA62B9">
              <w:t>Bat Survey Report</w:t>
            </w:r>
          </w:p>
          <w:p w14:paraId="17BD1099" w14:textId="77777777" w:rsidR="00BA62B9" w:rsidRPr="00BA62B9" w:rsidRDefault="00BA62B9" w:rsidP="00BA62B9"/>
          <w:p w14:paraId="4B328B48" w14:textId="77777777" w:rsidR="00BA62B9" w:rsidRPr="00BA62B9" w:rsidRDefault="00BA62B9" w:rsidP="00BA62B9">
            <w:r w:rsidRPr="00BA62B9">
              <w:t>Received by the City Council as the Local Planning Authority on the 21 July 2023.</w:t>
            </w:r>
          </w:p>
          <w:p w14:paraId="6D1630DB" w14:textId="77777777" w:rsidR="00BA62B9" w:rsidRPr="00BA62B9" w:rsidRDefault="00BA62B9" w:rsidP="00BA62B9"/>
          <w:p w14:paraId="075D2A63" w14:textId="77777777" w:rsidR="00BA62B9" w:rsidRPr="00BA62B9" w:rsidRDefault="00BA62B9" w:rsidP="00BA62B9">
            <w:r w:rsidRPr="00BA62B9">
              <w:t> Landscape GA - Finishes at Bridge &amp; ramp - ICB-HBA-00-00-DR-A-43-0100 REV C2</w:t>
            </w:r>
          </w:p>
          <w:p w14:paraId="1C2FCFF0" w14:textId="77777777" w:rsidR="00BA62B9" w:rsidRPr="00BA62B9" w:rsidRDefault="00BA62B9" w:rsidP="00BA62B9">
            <w:r w:rsidRPr="00BA62B9">
              <w:t> Landscape GA - Finishes at Canal Towpath Level - ICB-HBA-00-00-DR-A-43-0101 REV C1</w:t>
            </w:r>
          </w:p>
          <w:p w14:paraId="7148F7F6" w14:textId="77777777" w:rsidR="00BA62B9" w:rsidRPr="00BA62B9" w:rsidRDefault="00BA62B9" w:rsidP="00BA62B9">
            <w:r w:rsidRPr="00BA62B9">
              <w:t>Bridge &amp; ramp concrete relief - extent &amp; scope - ICB-HBA-00-00-DR-A-42-0100 REV C1</w:t>
            </w:r>
          </w:p>
          <w:p w14:paraId="175D870A" w14:textId="77777777" w:rsidR="00BA62B9" w:rsidRPr="00BA62B9" w:rsidRDefault="00BA62B9" w:rsidP="00BA62B9">
            <w:r w:rsidRPr="00BA62B9">
              <w:t>General Arrangement - Stair to mooring area - ICB HBA-00-00-DR-A-34-0418 REV C1</w:t>
            </w:r>
          </w:p>
          <w:p w14:paraId="7A12490B" w14:textId="77777777" w:rsidR="00BA62B9" w:rsidRPr="00BA62B9" w:rsidRDefault="00BA62B9" w:rsidP="00BA62B9">
            <w:r w:rsidRPr="00BA62B9">
              <w:t>Feature Balustrade BAL 01 to Ramped areas Typical details - ICB-HBA-00-00-DR-A-34 0414 REV C2</w:t>
            </w:r>
          </w:p>
          <w:p w14:paraId="2A8936F7" w14:textId="77777777" w:rsidR="00BA62B9" w:rsidRPr="00BA62B9" w:rsidRDefault="00BA62B9" w:rsidP="00BA62B9">
            <w:r w:rsidRPr="00BA62B9">
              <w:t>Balustrade types allocation plan- ICB-HBA-00-00-DR-A-34-0100 REV C2</w:t>
            </w:r>
          </w:p>
          <w:p w14:paraId="6D0E60E5" w14:textId="77777777" w:rsidR="00BA62B9" w:rsidRPr="00BA62B9" w:rsidRDefault="00BA62B9" w:rsidP="00BA62B9">
            <w:r w:rsidRPr="00BA62B9">
              <w:t>Handrail Detail 01 featuring balustrade typical Handrail Section and Lighting - ICB-HBA-00-00-DR-A-34-0400 REV C1</w:t>
            </w:r>
          </w:p>
          <w:p w14:paraId="5BA80FC0" w14:textId="77777777" w:rsidR="00BA62B9" w:rsidRPr="00BA62B9" w:rsidRDefault="00BA62B9" w:rsidP="00BA62B9">
            <w:r w:rsidRPr="00BA62B9">
              <w:t>Concrete Ramp Wall Elevation- ICB-HBA-00-00-DR-A-42-0100 Rev C1</w:t>
            </w:r>
          </w:p>
          <w:p w14:paraId="59711B94" w14:textId="77777777" w:rsidR="00BA62B9" w:rsidRPr="00BA62B9" w:rsidRDefault="00BA62B9" w:rsidP="00BA62B9">
            <w:r w:rsidRPr="00BA62B9">
              <w:t>ICB-HBA-Material Sample Tracker dated 15</w:t>
            </w:r>
            <w:r w:rsidRPr="00BA62B9">
              <w:rPr>
                <w:vertAlign w:val="superscript"/>
              </w:rPr>
              <w:t>th</w:t>
            </w:r>
            <w:r w:rsidRPr="00BA62B9">
              <w:t xml:space="preserve"> of October 2025</w:t>
            </w:r>
          </w:p>
          <w:p w14:paraId="633BED02" w14:textId="77777777" w:rsidR="00BA62B9" w:rsidRPr="00BA62B9" w:rsidRDefault="00BA62B9" w:rsidP="00BA62B9"/>
          <w:p w14:paraId="0D004351" w14:textId="77777777" w:rsidR="00BA62B9" w:rsidRPr="00BA62B9" w:rsidRDefault="00BA62B9" w:rsidP="00BA62B9">
            <w:r w:rsidRPr="00BA62B9">
              <w:t>Received by City Council as the Local Planning Authority on the 7 July 2026</w:t>
            </w:r>
          </w:p>
          <w:p w14:paraId="5E2328E1" w14:textId="77777777" w:rsidR="00BA62B9" w:rsidRPr="00BA62B9" w:rsidRDefault="00BA62B9" w:rsidP="00BA62B9"/>
          <w:p w14:paraId="05E43142" w14:textId="77777777" w:rsidR="00BA62B9" w:rsidRPr="00BA62B9" w:rsidRDefault="00BA62B9" w:rsidP="00BA62B9">
            <w:r w:rsidRPr="00BA62B9">
              <w:t>Reason - To ensure that the development is carried out in accordance with the approved plans. Pursuant to policies SP1 and DM1 of the Core Strategy.</w:t>
            </w:r>
          </w:p>
          <w:p w14:paraId="4A57B7F1" w14:textId="77777777" w:rsidR="00BA62B9" w:rsidRDefault="00BA62B9" w:rsidP="00C9273F"/>
          <w:p w14:paraId="4451F924" w14:textId="77777777" w:rsidR="00C9273F" w:rsidRDefault="00C9273F" w:rsidP="00C9273F"/>
          <w:p w14:paraId="72719570" w14:textId="646AC3B3" w:rsidR="00C9273F" w:rsidRDefault="00BA62B9" w:rsidP="00C9273F">
            <w:pPr>
              <w:pStyle w:val="ListParagraph"/>
              <w:numPr>
                <w:ilvl w:val="0"/>
                <w:numId w:val="6"/>
              </w:numPr>
            </w:pPr>
            <w:r>
              <w:t>CMP</w:t>
            </w:r>
          </w:p>
          <w:p w14:paraId="3AA7CDAA" w14:textId="650F1C79" w:rsidR="00C9273F" w:rsidRDefault="00BA62B9" w:rsidP="00C9273F">
            <w:r w:rsidRPr="00BA62B9">
              <w:t>The development hereby approved shall only be implemented in accordance with the details contained within Construction Management Plan - CMP - Rev 04 received by the City Council, as Local Planning Authority, on the 27 September 2024, as agreed as part of condition discharge application referenced CDN/24/0916.</w:t>
            </w:r>
          </w:p>
          <w:p w14:paraId="0D411554" w14:textId="77777777" w:rsidR="00411E1B" w:rsidRDefault="00411E1B" w:rsidP="00C9273F"/>
          <w:p w14:paraId="52EA0E6B" w14:textId="6A02738B" w:rsidR="00411E1B" w:rsidRDefault="00411E1B" w:rsidP="00C9273F">
            <w:r w:rsidRPr="00411E1B">
              <w:t>Reason - To safeguard the amenities of nearby residents and highway safety, pursuant to policies SP1, EN9, EN19 and DM1 of the Manchester Core Strategy (July 2012).</w:t>
            </w:r>
          </w:p>
          <w:p w14:paraId="382203AE" w14:textId="77777777" w:rsidR="00BA62B9" w:rsidRDefault="00BA62B9" w:rsidP="00C9273F"/>
          <w:p w14:paraId="39F556DA" w14:textId="77777777" w:rsidR="00C9273F" w:rsidRPr="00C9273F" w:rsidRDefault="00C9273F" w:rsidP="00C9273F"/>
          <w:p w14:paraId="05B56703" w14:textId="77777777" w:rsidR="00BA1D7F" w:rsidRPr="00BA1D7F" w:rsidRDefault="00BA1D7F" w:rsidP="00BA1D7F"/>
        </w:tc>
      </w:tr>
    </w:tbl>
    <w:p w14:paraId="54E81C48" w14:textId="6B90D0C8" w:rsidR="005C02B9" w:rsidRDefault="00411E1B" w:rsidP="00411E1B">
      <w:pPr>
        <w:pStyle w:val="ListParagraph"/>
        <w:numPr>
          <w:ilvl w:val="0"/>
          <w:numId w:val="6"/>
        </w:numPr>
      </w:pPr>
      <w:r>
        <w:lastRenderedPageBreak/>
        <w:t xml:space="preserve">Drainage </w:t>
      </w:r>
    </w:p>
    <w:p w14:paraId="32ACF884" w14:textId="45B65A93" w:rsidR="00411E1B" w:rsidRDefault="00411E1B" w:rsidP="00411E1B">
      <w:r w:rsidRPr="00411E1B">
        <w:t>The development hereby approved shall be implemented in accordance with the details contained within the following documents - Information Michael Percival 651-279-022 Rev B received on the 30 October, - Information Michael Percival SWD Stage 3, Drainage Licence and SWD review completion letter Received on the 31 October - Information Michael Percival CRTR Plan 2024 42778 received on the 5 November 2024, as agreed as part of condition discharge application referenced CDN/24/0916.</w:t>
      </w:r>
    </w:p>
    <w:p w14:paraId="29308764" w14:textId="77777777" w:rsidR="00411E1B" w:rsidRDefault="00411E1B" w:rsidP="00411E1B"/>
    <w:p w14:paraId="791DC746" w14:textId="4FAE6521" w:rsidR="00411E1B" w:rsidRDefault="00411E1B" w:rsidP="00411E1B">
      <w:r w:rsidRPr="00411E1B">
        <w:t>Reason - To prevent the increased risk of flooding, to improve and protect water quality and ensure future maintenance of the surface water drainage system pursuant to policy EN17 of the Manchester Core Strategy (2012).</w:t>
      </w:r>
    </w:p>
    <w:p w14:paraId="674AC3C6" w14:textId="77777777" w:rsidR="00411E1B" w:rsidRDefault="00411E1B" w:rsidP="00411E1B"/>
    <w:p w14:paraId="48049873" w14:textId="5281F6F1" w:rsidR="00C9273F" w:rsidRDefault="00BA62B9" w:rsidP="00BA62B9">
      <w:pPr>
        <w:pStyle w:val="ListParagraph"/>
        <w:numPr>
          <w:ilvl w:val="0"/>
          <w:numId w:val="6"/>
        </w:numPr>
      </w:pPr>
      <w:r>
        <w:t xml:space="preserve">Ground Conditions </w:t>
      </w:r>
    </w:p>
    <w:p w14:paraId="2E66F3FC" w14:textId="5C925B65" w:rsidR="00BA62B9" w:rsidRPr="00BA62B9" w:rsidRDefault="00BA62B9" w:rsidP="00BA62B9">
      <w:pPr>
        <w:pStyle w:val="ListParagraph"/>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 xml:space="preserve">The development hereby approved shall be implemented in accordance with the details contained within the submitted Soil regime testing document received by the City Council, as Local Planning Authority, on the 11 July 2023 - Piling Layout (Ref. 651-729-013 Rev P1); Pile </w:t>
      </w:r>
      <w:r w:rsidRPr="00BA62B9">
        <w:rPr>
          <w:rFonts w:eastAsia="Times New Roman" w:cs="Arial"/>
          <w:color w:val="181818"/>
          <w:kern w:val="0"/>
          <w:sz w:val="22"/>
          <w:szCs w:val="22"/>
          <w:lang w:eastAsia="en-GB"/>
          <w14:ligatures w14:val="none"/>
        </w:rPr>
        <w:lastRenderedPageBreak/>
        <w:t>Caps (Sheet 1 of 2) (Ref. 651-279-014 Rev P2); Pile Caps (Sheet 2 of 2) (Ref. 651-279-015 Rev P2); and Geotechnical Site Investigation and Interpretative Report received by the City Council, as Local Planning Authority, on the 10 January 2023 as agreed as part of condition discharge application referenced CDN/23/0011.</w:t>
      </w:r>
    </w:p>
    <w:p w14:paraId="3EAACECF" w14:textId="77777777" w:rsidR="00BA62B9" w:rsidRPr="00BA62B9" w:rsidRDefault="00BA62B9" w:rsidP="00BA62B9">
      <w:pPr>
        <w:pStyle w:val="ListParagraph"/>
        <w:shd w:val="clear" w:color="auto" w:fill="FFFFFF"/>
        <w:rPr>
          <w:rFonts w:eastAsia="Times New Roman" w:cs="Arial"/>
          <w:color w:val="181818"/>
          <w:kern w:val="0"/>
          <w:sz w:val="22"/>
          <w:szCs w:val="22"/>
          <w:lang w:eastAsia="en-GB"/>
          <w14:ligatures w14:val="none"/>
        </w:rPr>
      </w:pPr>
    </w:p>
    <w:p w14:paraId="39CCA0E2" w14:textId="77777777" w:rsidR="00BA62B9" w:rsidRPr="00BA62B9" w:rsidRDefault="00BA62B9" w:rsidP="00BA62B9">
      <w:pPr>
        <w:shd w:val="clear" w:color="auto" w:fill="FFFFFF"/>
        <w:ind w:left="360"/>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Part (a) of this planning condition is formally discharged. In order to discharge this condition in full, part (b) needs to be formally discharged.</w:t>
      </w:r>
    </w:p>
    <w:p w14:paraId="7A44D517" w14:textId="77777777" w:rsidR="00BA62B9" w:rsidRPr="00BA62B9" w:rsidRDefault="00BA62B9" w:rsidP="00BA62B9">
      <w:pPr>
        <w:pStyle w:val="ListParagraph"/>
        <w:shd w:val="clear" w:color="auto" w:fill="FFFFFF"/>
        <w:rPr>
          <w:rFonts w:eastAsia="Times New Roman" w:cs="Arial"/>
          <w:color w:val="181818"/>
          <w:kern w:val="0"/>
          <w:sz w:val="22"/>
          <w:szCs w:val="22"/>
          <w:lang w:eastAsia="en-GB"/>
          <w14:ligatures w14:val="none"/>
        </w:rPr>
      </w:pPr>
    </w:p>
    <w:p w14:paraId="3DAFCF23" w14:textId="77777777" w:rsidR="00BA62B9" w:rsidRPr="00BA62B9" w:rsidRDefault="00BA62B9" w:rsidP="00BA62B9">
      <w:pPr>
        <w:pStyle w:val="ListParagraph"/>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b) When the development commences, the development shall be carried out in accordance with the previously agreed Remediation Strategy and a Completion/Verification Report shall be submitted to and approved in writing by the City Council as local planning authority. In the event that ground contamination, groundwater contamination and/or ground gas, not previously identified, are found to be present on the site at any time before the development is occupied, then development shall cease and/or the development shall not be occupied until, a report outlining what measures, if any, are required to remediate the land (the Revised Remediation Strategy) is submitted to and approved in writing by the City Council as local planning authority and the development shall be carried out in accordance with the Revised Remediation Strategy, which shall take precedence over any Remediation Strategy or earlier Revised Remediation Strategy.</w:t>
      </w:r>
    </w:p>
    <w:p w14:paraId="1CAA4E41" w14:textId="77777777" w:rsidR="00BA62B9" w:rsidRPr="00BA62B9" w:rsidRDefault="00BA62B9" w:rsidP="00BA62B9">
      <w:pPr>
        <w:pStyle w:val="ListParagraph"/>
        <w:shd w:val="clear" w:color="auto" w:fill="FFFFFF"/>
        <w:rPr>
          <w:rFonts w:eastAsia="Times New Roman" w:cs="Arial"/>
          <w:color w:val="181818"/>
          <w:kern w:val="0"/>
          <w:sz w:val="22"/>
          <w:szCs w:val="22"/>
          <w:lang w:eastAsia="en-GB"/>
          <w14:ligatures w14:val="none"/>
        </w:rPr>
      </w:pPr>
    </w:p>
    <w:p w14:paraId="4C88D39A" w14:textId="77777777" w:rsidR="00BA62B9" w:rsidRDefault="00BA62B9" w:rsidP="00BA62B9">
      <w:pPr>
        <w:pStyle w:val="ListParagraph"/>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Reason - To ensure that the presence of or the potential for any contaminated land and/or groundwater is detected and appropriate remedial action is taken in the interests of public safety, pursuant to policies DM1 and EN18 of the Core Strategy.</w:t>
      </w:r>
    </w:p>
    <w:p w14:paraId="489F39DA" w14:textId="77777777" w:rsidR="00BA62B9" w:rsidRDefault="00BA62B9" w:rsidP="00BA62B9">
      <w:pPr>
        <w:pStyle w:val="ListParagraph"/>
        <w:shd w:val="clear" w:color="auto" w:fill="FFFFFF"/>
        <w:rPr>
          <w:rFonts w:eastAsia="Times New Roman" w:cs="Arial"/>
          <w:color w:val="181818"/>
          <w:kern w:val="0"/>
          <w:sz w:val="22"/>
          <w:szCs w:val="22"/>
          <w:lang w:eastAsia="en-GB"/>
          <w14:ligatures w14:val="none"/>
        </w:rPr>
      </w:pPr>
    </w:p>
    <w:p w14:paraId="550F6135" w14:textId="6D323CCF" w:rsidR="00BA62B9" w:rsidRDefault="00BA62B9" w:rsidP="00BA62B9">
      <w:pPr>
        <w:pStyle w:val="ListParagraph"/>
        <w:numPr>
          <w:ilvl w:val="0"/>
          <w:numId w:val="6"/>
        </w:numPr>
        <w:shd w:val="clear" w:color="auto" w:fill="FFFFFF"/>
        <w:rPr>
          <w:rFonts w:eastAsia="Times New Roman" w:cs="Arial"/>
          <w:color w:val="181818"/>
          <w:kern w:val="0"/>
          <w:sz w:val="22"/>
          <w:szCs w:val="22"/>
          <w:lang w:eastAsia="en-GB"/>
          <w14:ligatures w14:val="none"/>
        </w:rPr>
      </w:pPr>
      <w:r>
        <w:rPr>
          <w:rFonts w:eastAsia="Times New Roman" w:cs="Arial"/>
          <w:color w:val="181818"/>
          <w:kern w:val="0"/>
          <w:sz w:val="22"/>
          <w:szCs w:val="22"/>
          <w:lang w:eastAsia="en-GB"/>
          <w14:ligatures w14:val="none"/>
        </w:rPr>
        <w:t>Environmental Plan</w:t>
      </w:r>
    </w:p>
    <w:p w14:paraId="5D56A436" w14:textId="77777777" w:rsidR="00BA62B9" w:rsidRDefault="00BA62B9" w:rsidP="00BA62B9">
      <w:pPr>
        <w:shd w:val="clear" w:color="auto" w:fill="FFFFFF"/>
        <w:rPr>
          <w:rFonts w:eastAsia="Times New Roman" w:cs="Arial"/>
          <w:color w:val="181818"/>
          <w:kern w:val="0"/>
          <w:sz w:val="22"/>
          <w:szCs w:val="22"/>
          <w:lang w:eastAsia="en-GB"/>
          <w14:ligatures w14:val="none"/>
        </w:rPr>
      </w:pPr>
    </w:p>
    <w:p w14:paraId="1750884B" w14:textId="73285AF2" w:rsid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The development hereby approved shall be implemented in accordance with the details contained within the Construction Management Plan - CMP - Rev 04 received by the City Council, as Local Planning Authority, on the 27 September 2024, as agreed as part of condition discharge application referenced CDN/24/0916.</w:t>
      </w:r>
    </w:p>
    <w:p w14:paraId="3DC29C6C" w14:textId="77777777" w:rsidR="00BA62B9" w:rsidRDefault="00BA62B9" w:rsidP="00BA62B9">
      <w:pPr>
        <w:shd w:val="clear" w:color="auto" w:fill="FFFFFF"/>
        <w:rPr>
          <w:rFonts w:eastAsia="Times New Roman" w:cs="Arial"/>
          <w:color w:val="181818"/>
          <w:kern w:val="0"/>
          <w:sz w:val="22"/>
          <w:szCs w:val="22"/>
          <w:lang w:eastAsia="en-GB"/>
          <w14:ligatures w14:val="none"/>
        </w:rPr>
      </w:pPr>
    </w:p>
    <w:p w14:paraId="2B835531" w14:textId="568590D8" w:rsid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Reason - In the interest of minimising the impact on the Site of Biological Importance pursuant to policy EN15 of the Manchester Core Strategy (2015)</w:t>
      </w:r>
    </w:p>
    <w:p w14:paraId="18668764" w14:textId="77777777" w:rsidR="00BA62B9" w:rsidRDefault="00BA62B9" w:rsidP="00BA62B9">
      <w:pPr>
        <w:shd w:val="clear" w:color="auto" w:fill="FFFFFF"/>
        <w:rPr>
          <w:rFonts w:eastAsia="Times New Roman" w:cs="Arial"/>
          <w:color w:val="181818"/>
          <w:kern w:val="0"/>
          <w:sz w:val="22"/>
          <w:szCs w:val="22"/>
          <w:lang w:eastAsia="en-GB"/>
          <w14:ligatures w14:val="none"/>
        </w:rPr>
      </w:pPr>
    </w:p>
    <w:p w14:paraId="729CF7C9" w14:textId="79A4E46A" w:rsidR="00BA62B9" w:rsidRDefault="00BA62B9" w:rsidP="00BA62B9">
      <w:pPr>
        <w:pStyle w:val="ListParagraph"/>
        <w:numPr>
          <w:ilvl w:val="0"/>
          <w:numId w:val="6"/>
        </w:numPr>
        <w:shd w:val="clear" w:color="auto" w:fill="FFFFFF"/>
        <w:rPr>
          <w:rFonts w:eastAsia="Times New Roman" w:cs="Arial"/>
          <w:color w:val="181818"/>
          <w:kern w:val="0"/>
          <w:sz w:val="22"/>
          <w:szCs w:val="22"/>
          <w:lang w:eastAsia="en-GB"/>
          <w14:ligatures w14:val="none"/>
        </w:rPr>
      </w:pPr>
      <w:r>
        <w:rPr>
          <w:rFonts w:eastAsia="Times New Roman" w:cs="Arial"/>
          <w:color w:val="181818"/>
          <w:kern w:val="0"/>
          <w:sz w:val="22"/>
          <w:szCs w:val="22"/>
          <w:lang w:eastAsia="en-GB"/>
          <w14:ligatures w14:val="none"/>
        </w:rPr>
        <w:t>Materials</w:t>
      </w:r>
    </w:p>
    <w:p w14:paraId="32C55589" w14:textId="56B18089" w:rsidR="00BA62B9" w:rsidRPr="00BA62B9" w:rsidRDefault="00BA62B9" w:rsidP="00BA62B9">
      <w:pPr>
        <w:pStyle w:val="ListParagraph"/>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The development shall be carried out in accordance with the following documents:</w:t>
      </w:r>
    </w:p>
    <w:p w14:paraId="576F33D9"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p>
    <w:p w14:paraId="6024E5D2"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ICB-HBA-00-00-DR A-24-0401 Rev P3,</w:t>
      </w:r>
    </w:p>
    <w:p w14:paraId="029188E7"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ICB-HBA-00-00-DR-A-24-0402 Rev P3,</w:t>
      </w:r>
    </w:p>
    <w:p w14:paraId="243DB0B4"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ICBHBA-00-00-DR-A-24-0404 Rev P3,</w:t>
      </w:r>
    </w:p>
    <w:p w14:paraId="6DB0B85D"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ICB-HBA-00-00-DR-A-34-0411 Rev P4,</w:t>
      </w:r>
    </w:p>
    <w:p w14:paraId="2F9DC9DD"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ICB-HBA00-00-DR-A-34-0415 Rev P5,</w:t>
      </w:r>
    </w:p>
    <w:p w14:paraId="5355E359"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ICB-HBA-00-00-DR-A 42-0401 Rev P2</w:t>
      </w:r>
    </w:p>
    <w:p w14:paraId="20FFB2CA"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ICB-HBA-00- 00-DR-A-43-0401 Rev P4</w:t>
      </w:r>
    </w:p>
    <w:p w14:paraId="0C7AA09D"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Material Schedule (reference ICB-HBA-Material Sample Tracker 251015 dated 15/10/2025).  </w:t>
      </w:r>
    </w:p>
    <w:p w14:paraId="57706779"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p>
    <w:p w14:paraId="0E3E6EE4"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Received by the City Council, as Local Planning Authority on the 22 May 2023 and discharged under CDN/23/0011.</w:t>
      </w:r>
    </w:p>
    <w:p w14:paraId="0C30E3D1"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p>
    <w:p w14:paraId="4AA08B3D"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ICB-HBA-00-00-DR-A-42-0100 Rev P4</w:t>
      </w:r>
    </w:p>
    <w:p w14:paraId="0C0A737D"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ICB-HBA-XX-XX-DR-A-24-0405 Rev P1</w:t>
      </w:r>
    </w:p>
    <w:p w14:paraId="07FD2B1A"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p>
    <w:p w14:paraId="166B29C3"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Received by the City Council, as Local Planning Authority, on the 12 May 2023 and discharged under CDN/23/0011.</w:t>
      </w:r>
    </w:p>
    <w:p w14:paraId="282DE2DA"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p>
    <w:p w14:paraId="036483D7" w14:textId="77777777" w:rsidR="00BA62B9" w:rsidRP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234563AC" w14:textId="5E37D3B5" w:rsidR="00BA62B9" w:rsidRPr="00BA62B9" w:rsidRDefault="00BA62B9" w:rsidP="00BA62B9">
      <w:pPr>
        <w:shd w:val="clear" w:color="auto" w:fill="FFFFFF"/>
        <w:rPr>
          <w:rFonts w:eastAsia="Times New Roman" w:cs="Arial"/>
          <w:color w:val="181818"/>
          <w:kern w:val="0"/>
          <w:sz w:val="22"/>
          <w:szCs w:val="22"/>
          <w:lang w:eastAsia="en-GB"/>
          <w14:ligatures w14:val="none"/>
        </w:rPr>
      </w:pPr>
    </w:p>
    <w:p w14:paraId="6E929E99" w14:textId="77777777" w:rsidR="00BA62B9" w:rsidRDefault="00BA62B9" w:rsidP="00BA62B9">
      <w:pPr>
        <w:shd w:val="clear" w:color="auto" w:fill="FFFFFF"/>
        <w:rPr>
          <w:rFonts w:eastAsia="Times New Roman" w:cs="Arial"/>
          <w:color w:val="181818"/>
          <w:kern w:val="0"/>
          <w:sz w:val="22"/>
          <w:szCs w:val="22"/>
          <w:lang w:eastAsia="en-GB"/>
          <w14:ligatures w14:val="none"/>
        </w:rPr>
      </w:pPr>
    </w:p>
    <w:p w14:paraId="7A0D815A" w14:textId="5621E279" w:rsidR="00BA62B9" w:rsidRDefault="00BA62B9" w:rsidP="00BA62B9">
      <w:pPr>
        <w:pStyle w:val="ListParagraph"/>
        <w:numPr>
          <w:ilvl w:val="0"/>
          <w:numId w:val="6"/>
        </w:numPr>
        <w:shd w:val="clear" w:color="auto" w:fill="FFFFFF"/>
        <w:rPr>
          <w:rFonts w:eastAsia="Times New Roman" w:cs="Arial"/>
          <w:color w:val="181818"/>
          <w:kern w:val="0"/>
          <w:sz w:val="22"/>
          <w:szCs w:val="22"/>
          <w:lang w:eastAsia="en-GB"/>
          <w14:ligatures w14:val="none"/>
        </w:rPr>
      </w:pPr>
      <w:r>
        <w:rPr>
          <w:rFonts w:eastAsia="Times New Roman" w:cs="Arial"/>
          <w:color w:val="181818"/>
          <w:kern w:val="0"/>
          <w:sz w:val="22"/>
          <w:szCs w:val="22"/>
          <w:lang w:eastAsia="en-GB"/>
          <w14:ligatures w14:val="none"/>
        </w:rPr>
        <w:t xml:space="preserve">Landscaping </w:t>
      </w:r>
    </w:p>
    <w:p w14:paraId="514E22D7" w14:textId="77777777" w:rsidR="00BA62B9" w:rsidRDefault="00BA62B9" w:rsidP="00BA62B9">
      <w:pPr>
        <w:shd w:val="clear" w:color="auto" w:fill="FFFFFF"/>
        <w:ind w:left="360"/>
        <w:rPr>
          <w:rFonts w:eastAsia="Times New Roman" w:cs="Arial"/>
          <w:color w:val="181818"/>
          <w:kern w:val="0"/>
          <w:sz w:val="22"/>
          <w:szCs w:val="22"/>
          <w:lang w:eastAsia="en-GB"/>
          <w14:ligatures w14:val="none"/>
        </w:rPr>
      </w:pPr>
    </w:p>
    <w:p w14:paraId="0CABE357" w14:textId="598C5BCE" w:rsidR="00BA62B9" w:rsidRDefault="00BA62B9" w:rsidP="00BA62B9">
      <w:pPr>
        <w:shd w:val="clear" w:color="auto" w:fill="FFFFFF"/>
        <w:ind w:left="360"/>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The development hereby approved shall be implemented in accordance with the details contained within the following information,  - ICB-PLA-00-00-DR-L-0001 Rev P01, ICB-PLA-00-00-DR-L-2000 Rev P01, ICB-PLA-00-00-DR-L-2001 Rev P02, ICB-PLA-00-00-DR-L-6000 Rev P02, ICB-HBA-00-00-DR-A-43-0102 Rev P3, ICB-HBA-00-00-DR-A-43-0103 Rev P3, ICB-HBA-00-00-DR-A-43-0101 Rev P5 and ICB-HBA-00-00-DR-A-43-0104 Rev P1 received by the City Council, as Local Planning Authority, on the 10 January 2023 - ICB-HBA-00-00-DR-A-42-0100 Rev P4 received by the City Council, as Local Planning Authority, on the 12 May 2023 as agreed as part of condition discharge application referenced CDN/23/0011.</w:t>
      </w:r>
    </w:p>
    <w:p w14:paraId="4A22B060" w14:textId="77777777" w:rsidR="00BA62B9" w:rsidRDefault="00BA62B9" w:rsidP="00BA62B9">
      <w:pPr>
        <w:shd w:val="clear" w:color="auto" w:fill="FFFFFF"/>
        <w:ind w:left="360"/>
        <w:rPr>
          <w:rFonts w:eastAsia="Times New Roman" w:cs="Arial"/>
          <w:color w:val="181818"/>
          <w:kern w:val="0"/>
          <w:sz w:val="22"/>
          <w:szCs w:val="22"/>
          <w:lang w:eastAsia="en-GB"/>
          <w14:ligatures w14:val="none"/>
        </w:rPr>
      </w:pPr>
    </w:p>
    <w:p w14:paraId="1E4F8F1B" w14:textId="4A8DBA0A" w:rsidR="00BA62B9" w:rsidRDefault="00BA62B9" w:rsidP="00BA62B9">
      <w:pPr>
        <w:shd w:val="clear" w:color="auto" w:fill="FFFFFF"/>
        <w:ind w:left="360"/>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Reason - To ensure that a satisfactory landscaping scheme for the development is carried out that respects the character and visual amenities of the area, in accordance with policies SP1, EN9 and DM1 of the Core Strategy.</w:t>
      </w:r>
    </w:p>
    <w:p w14:paraId="749B0B51" w14:textId="77777777" w:rsidR="00BA62B9" w:rsidRDefault="00BA62B9" w:rsidP="00BA62B9">
      <w:pPr>
        <w:shd w:val="clear" w:color="auto" w:fill="FFFFFF"/>
        <w:ind w:left="360"/>
        <w:rPr>
          <w:rFonts w:eastAsia="Times New Roman" w:cs="Arial"/>
          <w:color w:val="181818"/>
          <w:kern w:val="0"/>
          <w:sz w:val="22"/>
          <w:szCs w:val="22"/>
          <w:lang w:eastAsia="en-GB"/>
          <w14:ligatures w14:val="none"/>
        </w:rPr>
      </w:pPr>
    </w:p>
    <w:p w14:paraId="696CFF8F" w14:textId="6A52C17D" w:rsidR="00BA62B9" w:rsidRDefault="00BA62B9" w:rsidP="00BA62B9">
      <w:pPr>
        <w:pStyle w:val="ListParagraph"/>
        <w:numPr>
          <w:ilvl w:val="0"/>
          <w:numId w:val="6"/>
        </w:numPr>
        <w:shd w:val="clear" w:color="auto" w:fill="FFFFFF"/>
        <w:rPr>
          <w:rFonts w:eastAsia="Times New Roman" w:cs="Arial"/>
          <w:color w:val="181818"/>
          <w:kern w:val="0"/>
          <w:sz w:val="22"/>
          <w:szCs w:val="22"/>
          <w:lang w:eastAsia="en-GB"/>
          <w14:ligatures w14:val="none"/>
        </w:rPr>
      </w:pPr>
      <w:r>
        <w:rPr>
          <w:rFonts w:eastAsia="Times New Roman" w:cs="Arial"/>
          <w:color w:val="181818"/>
          <w:kern w:val="0"/>
          <w:sz w:val="22"/>
          <w:szCs w:val="22"/>
          <w:lang w:eastAsia="en-GB"/>
          <w14:ligatures w14:val="none"/>
        </w:rPr>
        <w:t xml:space="preserve">Lighting </w:t>
      </w:r>
    </w:p>
    <w:p w14:paraId="3DD2917C" w14:textId="53575D9F" w:rsidR="00BA62B9" w:rsidRDefault="00BA62B9" w:rsidP="00BA62B9">
      <w:pPr>
        <w:shd w:val="clear" w:color="auto" w:fill="FFFFFF"/>
        <w:rPr>
          <w:rFonts w:eastAsia="Times New Roman" w:cs="Arial"/>
          <w:color w:val="181818"/>
          <w:kern w:val="0"/>
          <w:sz w:val="22"/>
          <w:szCs w:val="22"/>
          <w:lang w:eastAsia="en-GB"/>
          <w14:ligatures w14:val="none"/>
        </w:rPr>
      </w:pPr>
      <w:r w:rsidRPr="00BA62B9">
        <w:rPr>
          <w:rFonts w:eastAsia="Times New Roman" w:cs="Arial"/>
          <w:color w:val="181818"/>
          <w:kern w:val="0"/>
          <w:sz w:val="22"/>
          <w:szCs w:val="22"/>
          <w:lang w:eastAsia="en-GB"/>
          <w14:ligatures w14:val="none"/>
        </w:rPr>
        <w:t>he development hereby approved shall be implemented in accordance with the details contained within the Schedule of Public Realm Lighting Equipment (Ref. 1226-ACB-PR-SH-001) - Proposed Lighting Layout Bridge &amp; Ramp Level (Ref. 1226-ACB-PR-DR-001) - Proposed Lighting Layout Canal Towpath Level (Ref. 1226-ACB-PR-DR-002) - Electrical Requirements Ramp and Bridge Level 1 of 2 (Ref. 2022-101/E/201 Rev P01) - Electrical Requirements Canal Towpath Level 2 of 2 (Ref. 2022-101/E/201 Rev P01) received by the City Council, as Local Planning Authority, on the 27 September 2024 as agreed as part of condition discharge application referenced CDN/24/0916.</w:t>
      </w:r>
    </w:p>
    <w:p w14:paraId="1E596636" w14:textId="77777777" w:rsidR="00411E1B" w:rsidRDefault="00411E1B" w:rsidP="00BA62B9">
      <w:pPr>
        <w:shd w:val="clear" w:color="auto" w:fill="FFFFFF"/>
        <w:rPr>
          <w:rFonts w:eastAsia="Times New Roman" w:cs="Arial"/>
          <w:color w:val="181818"/>
          <w:kern w:val="0"/>
          <w:sz w:val="22"/>
          <w:szCs w:val="22"/>
          <w:lang w:eastAsia="en-GB"/>
          <w14:ligatures w14:val="none"/>
        </w:rPr>
      </w:pPr>
    </w:p>
    <w:p w14:paraId="78028B15" w14:textId="6D9B2F6A" w:rsidR="00411E1B" w:rsidRPr="00BA62B9" w:rsidRDefault="00411E1B" w:rsidP="00BA62B9">
      <w:pPr>
        <w:shd w:val="clear" w:color="auto" w:fill="FFFFFF"/>
        <w:rPr>
          <w:rFonts w:eastAsia="Times New Roman" w:cs="Arial"/>
          <w:color w:val="181818"/>
          <w:kern w:val="0"/>
          <w:sz w:val="22"/>
          <w:szCs w:val="22"/>
          <w:lang w:eastAsia="en-GB"/>
          <w14:ligatures w14:val="none"/>
        </w:rPr>
      </w:pPr>
      <w:r w:rsidRPr="00411E1B">
        <w:rPr>
          <w:rFonts w:eastAsia="Times New Roman" w:cs="Arial"/>
          <w:color w:val="181818"/>
          <w:kern w:val="0"/>
          <w:sz w:val="22"/>
          <w:szCs w:val="22"/>
          <w:lang w:eastAsia="en-GB"/>
          <w14:ligatures w14:val="none"/>
        </w:rPr>
        <w:t>Reason - In the interests of amenity, crime reduction and the personal safety of those using and ensure that lighting is installed which is sensitive to the bat environment the proposed development in order to comply with the requirements of policies SP1 and DM1 of the Core Strategy.</w:t>
      </w:r>
    </w:p>
    <w:p w14:paraId="79A2BB39" w14:textId="77777777" w:rsidR="00BA62B9" w:rsidRPr="00BA62B9" w:rsidRDefault="00BA62B9" w:rsidP="00BA62B9">
      <w:pPr>
        <w:rPr>
          <w:rFonts w:cs="Arial"/>
          <w:sz w:val="28"/>
          <w:szCs w:val="28"/>
        </w:rPr>
      </w:pPr>
    </w:p>
    <w:p w14:paraId="039401E3" w14:textId="77777777" w:rsidR="00BA62B9" w:rsidRPr="00A331F9" w:rsidRDefault="00BA62B9" w:rsidP="00BA62B9"/>
    <w:sectPr w:rsidR="00BA6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2DE5"/>
    <w:multiLevelType w:val="hybridMultilevel"/>
    <w:tmpl w:val="D55CCD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2094281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6309A"/>
    <w:rsid w:val="002202D8"/>
    <w:rsid w:val="00264A72"/>
    <w:rsid w:val="00271DE1"/>
    <w:rsid w:val="00274422"/>
    <w:rsid w:val="002A509A"/>
    <w:rsid w:val="0032349F"/>
    <w:rsid w:val="003E4005"/>
    <w:rsid w:val="00411E1B"/>
    <w:rsid w:val="004557A1"/>
    <w:rsid w:val="00467C0E"/>
    <w:rsid w:val="005C02B9"/>
    <w:rsid w:val="0060008F"/>
    <w:rsid w:val="006175C6"/>
    <w:rsid w:val="00654330"/>
    <w:rsid w:val="006954E2"/>
    <w:rsid w:val="006B1081"/>
    <w:rsid w:val="006B3B30"/>
    <w:rsid w:val="006E0A90"/>
    <w:rsid w:val="006F7F26"/>
    <w:rsid w:val="0070357C"/>
    <w:rsid w:val="00721225"/>
    <w:rsid w:val="007524AB"/>
    <w:rsid w:val="007901E8"/>
    <w:rsid w:val="008057CA"/>
    <w:rsid w:val="00871882"/>
    <w:rsid w:val="00982188"/>
    <w:rsid w:val="009B072C"/>
    <w:rsid w:val="009C640B"/>
    <w:rsid w:val="009D33A2"/>
    <w:rsid w:val="00A04F27"/>
    <w:rsid w:val="00A331F9"/>
    <w:rsid w:val="00A40D82"/>
    <w:rsid w:val="00A82292"/>
    <w:rsid w:val="00AD3AB2"/>
    <w:rsid w:val="00AD61E8"/>
    <w:rsid w:val="00B17001"/>
    <w:rsid w:val="00B75EB9"/>
    <w:rsid w:val="00BA1D7F"/>
    <w:rsid w:val="00BA62B9"/>
    <w:rsid w:val="00BD216A"/>
    <w:rsid w:val="00BE597B"/>
    <w:rsid w:val="00BE7747"/>
    <w:rsid w:val="00C573B6"/>
    <w:rsid w:val="00C62A32"/>
    <w:rsid w:val="00C7356F"/>
    <w:rsid w:val="00C9273F"/>
    <w:rsid w:val="00CF74CA"/>
    <w:rsid w:val="00D3474F"/>
    <w:rsid w:val="00D66B55"/>
    <w:rsid w:val="00D73A5C"/>
    <w:rsid w:val="00E0137E"/>
    <w:rsid w:val="00E1769F"/>
    <w:rsid w:val="00E34D56"/>
    <w:rsid w:val="00E43745"/>
    <w:rsid w:val="00EE0337"/>
    <w:rsid w:val="00EF3E10"/>
    <w:rsid w:val="00F736CA"/>
    <w:rsid w:val="00F96A58"/>
    <w:rsid w:val="00FC368B"/>
    <w:rsid w:val="00FF5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D85C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7754">
      <w:bodyDiv w:val="1"/>
      <w:marLeft w:val="0"/>
      <w:marRight w:val="0"/>
      <w:marTop w:val="0"/>
      <w:marBottom w:val="0"/>
      <w:divBdr>
        <w:top w:val="none" w:sz="0" w:space="0" w:color="auto"/>
        <w:left w:val="none" w:sz="0" w:space="0" w:color="auto"/>
        <w:bottom w:val="none" w:sz="0" w:space="0" w:color="auto"/>
        <w:right w:val="none" w:sz="0" w:space="0" w:color="auto"/>
      </w:divBdr>
    </w:div>
    <w:div w:id="339159643">
      <w:bodyDiv w:val="1"/>
      <w:marLeft w:val="0"/>
      <w:marRight w:val="0"/>
      <w:marTop w:val="0"/>
      <w:marBottom w:val="0"/>
      <w:divBdr>
        <w:top w:val="none" w:sz="0" w:space="0" w:color="auto"/>
        <w:left w:val="none" w:sz="0" w:space="0" w:color="auto"/>
        <w:bottom w:val="none" w:sz="0" w:space="0" w:color="auto"/>
        <w:right w:val="none" w:sz="0" w:space="0" w:color="auto"/>
      </w:divBdr>
    </w:div>
    <w:div w:id="415371829">
      <w:bodyDiv w:val="1"/>
      <w:marLeft w:val="0"/>
      <w:marRight w:val="0"/>
      <w:marTop w:val="0"/>
      <w:marBottom w:val="0"/>
      <w:divBdr>
        <w:top w:val="none" w:sz="0" w:space="0" w:color="auto"/>
        <w:left w:val="none" w:sz="0" w:space="0" w:color="auto"/>
        <w:bottom w:val="none" w:sz="0" w:space="0" w:color="auto"/>
        <w:right w:val="none" w:sz="0" w:space="0" w:color="auto"/>
      </w:divBdr>
    </w:div>
    <w:div w:id="1135681695">
      <w:bodyDiv w:val="1"/>
      <w:marLeft w:val="0"/>
      <w:marRight w:val="0"/>
      <w:marTop w:val="0"/>
      <w:marBottom w:val="0"/>
      <w:divBdr>
        <w:top w:val="none" w:sz="0" w:space="0" w:color="auto"/>
        <w:left w:val="none" w:sz="0" w:space="0" w:color="auto"/>
        <w:bottom w:val="none" w:sz="0" w:space="0" w:color="auto"/>
        <w:right w:val="none" w:sz="0" w:space="0" w:color="auto"/>
      </w:divBdr>
    </w:div>
    <w:div w:id="1837721684">
      <w:bodyDiv w:val="1"/>
      <w:marLeft w:val="0"/>
      <w:marRight w:val="0"/>
      <w:marTop w:val="0"/>
      <w:marBottom w:val="0"/>
      <w:divBdr>
        <w:top w:val="none" w:sz="0" w:space="0" w:color="auto"/>
        <w:left w:val="none" w:sz="0" w:space="0" w:color="auto"/>
        <w:bottom w:val="none" w:sz="0" w:space="0" w:color="auto"/>
        <w:right w:val="none" w:sz="0" w:space="0" w:color="auto"/>
      </w:divBdr>
    </w:div>
    <w:div w:id="1908687799">
      <w:bodyDiv w:val="1"/>
      <w:marLeft w:val="0"/>
      <w:marRight w:val="0"/>
      <w:marTop w:val="0"/>
      <w:marBottom w:val="0"/>
      <w:divBdr>
        <w:top w:val="none" w:sz="0" w:space="0" w:color="auto"/>
        <w:left w:val="none" w:sz="0" w:space="0" w:color="auto"/>
        <w:bottom w:val="none" w:sz="0" w:space="0" w:color="auto"/>
        <w:right w:val="none" w:sz="0" w:space="0" w:color="auto"/>
      </w:divBdr>
    </w:div>
    <w:div w:id="1945310389">
      <w:bodyDiv w:val="1"/>
      <w:marLeft w:val="0"/>
      <w:marRight w:val="0"/>
      <w:marTop w:val="0"/>
      <w:marBottom w:val="0"/>
      <w:divBdr>
        <w:top w:val="none" w:sz="0" w:space="0" w:color="auto"/>
        <w:left w:val="none" w:sz="0" w:space="0" w:color="auto"/>
        <w:bottom w:val="none" w:sz="0" w:space="0" w:color="auto"/>
        <w:right w:val="none" w:sz="0" w:space="0" w:color="auto"/>
      </w:divBdr>
    </w:div>
    <w:div w:id="2001885432">
      <w:bodyDiv w:val="1"/>
      <w:marLeft w:val="0"/>
      <w:marRight w:val="0"/>
      <w:marTop w:val="0"/>
      <w:marBottom w:val="0"/>
      <w:divBdr>
        <w:top w:val="none" w:sz="0" w:space="0" w:color="auto"/>
        <w:left w:val="none" w:sz="0" w:space="0" w:color="auto"/>
        <w:bottom w:val="none" w:sz="0" w:space="0" w:color="auto"/>
        <w:right w:val="none" w:sz="0" w:space="0" w:color="auto"/>
      </w:divBdr>
    </w:div>
    <w:div w:id="20288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8</Pages>
  <Words>2846</Words>
  <Characters>16395</Characters>
  <Application>Microsoft Office Word</Application>
  <DocSecurity>4</DocSecurity>
  <Lines>381</Lines>
  <Paragraphs>202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salesforceId:e1774605-565b-4565-bf65-1f64cb8f773b</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069Sl00000bibOfIAI</vt:lpwstr>
  </property>
</Properties>
</file>