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9A5D0" w14:textId="77777777" w:rsidR="00BE7747" w:rsidRDefault="00D3474F" w:rsidP="00D3474F">
      <w:pPr>
        <w:jc w:val="right"/>
      </w:pPr>
      <w:r>
        <w:rPr>
          <w:noProof/>
        </w:rPr>
        <w:drawing>
          <wp:inline distT="0" distB="0" distL="0" distR="0" wp14:anchorId="0ACDBD71" wp14:editId="11E9438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DBAE1A5" w14:textId="77777777" w:rsidR="00D3474F" w:rsidRDefault="00D3474F" w:rsidP="00D3474F">
      <w:pPr>
        <w:pStyle w:val="Title"/>
      </w:pPr>
      <w:r>
        <w:t>Planning</w:t>
      </w:r>
    </w:p>
    <w:p w14:paraId="056F62EB" w14:textId="77777777" w:rsidR="00D3474F" w:rsidRDefault="00D3474F" w:rsidP="00D3474F">
      <w:pPr>
        <w:pStyle w:val="Title"/>
      </w:pPr>
      <w:r>
        <w:t>Delegated Officer Report</w:t>
      </w:r>
    </w:p>
    <w:p w14:paraId="1D327B1C"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5E0DA17A" w14:textId="77777777" w:rsidTr="003E4005">
        <w:tc>
          <w:tcPr>
            <w:tcW w:w="2830" w:type="dxa"/>
          </w:tcPr>
          <w:p w14:paraId="34A99B51" w14:textId="77777777" w:rsidR="00D3474F" w:rsidRDefault="00D3474F" w:rsidP="00D3474F">
            <w:pPr>
              <w:pStyle w:val="Heading2"/>
            </w:pPr>
            <w:r>
              <w:t>Application reference:</w:t>
            </w:r>
          </w:p>
        </w:tc>
        <w:tc>
          <w:tcPr>
            <w:tcW w:w="7364" w:type="dxa"/>
          </w:tcPr>
          <w:p w14:paraId="69B84A77" w14:textId="77777777" w:rsidR="00D3474F" w:rsidRDefault="00D3474F" w:rsidP="00D3474F">
            <w:r>
              <w:t>PLA-2026-001085</w:t>
            </w:r>
          </w:p>
        </w:tc>
      </w:tr>
      <w:tr w:rsidR="00D3474F" w14:paraId="01E5BD5D" w14:textId="77777777" w:rsidTr="003E4005">
        <w:tc>
          <w:tcPr>
            <w:tcW w:w="2830" w:type="dxa"/>
          </w:tcPr>
          <w:p w14:paraId="4BF8B4E3" w14:textId="77777777" w:rsidR="00D3474F" w:rsidRDefault="00D3474F" w:rsidP="00D3474F">
            <w:pPr>
              <w:pStyle w:val="Heading2"/>
            </w:pPr>
            <w:r>
              <w:t>Application type:</w:t>
            </w:r>
          </w:p>
        </w:tc>
        <w:tc>
          <w:tcPr>
            <w:tcW w:w="7364" w:type="dxa"/>
          </w:tcPr>
          <w:p w14:paraId="1F405410" w14:textId="77777777" w:rsidR="00D3474F" w:rsidRDefault="003E4005" w:rsidP="00D3474F">
            <w:r>
              <w:t>Lawful development: Existing use</w:t>
            </w:r>
          </w:p>
        </w:tc>
      </w:tr>
      <w:tr w:rsidR="00D3474F" w14:paraId="621F4BD5" w14:textId="77777777" w:rsidTr="003E4005">
        <w:tc>
          <w:tcPr>
            <w:tcW w:w="2830" w:type="dxa"/>
          </w:tcPr>
          <w:p w14:paraId="659E3A34" w14:textId="77777777" w:rsidR="00D3474F" w:rsidRDefault="00D3474F" w:rsidP="00D3474F">
            <w:pPr>
              <w:pStyle w:val="Heading2"/>
            </w:pPr>
            <w:r>
              <w:t>Proposal:</w:t>
            </w:r>
          </w:p>
        </w:tc>
        <w:tc>
          <w:tcPr>
            <w:tcW w:w="7364" w:type="dxa"/>
          </w:tcPr>
          <w:p w14:paraId="022BB730" w14:textId="77777777" w:rsidR="00D3474F" w:rsidRDefault="00D3474F" w:rsidP="00D3474F">
            <w:r w:rsidRPr="00F01B50">
              <w:rPr>
                <w:rFonts w:cs="Arial"/>
              </w:rPr>
              <w:t>Use of property as four self-contained residential apartments (use class C3).</w:t>
            </w:r>
          </w:p>
        </w:tc>
      </w:tr>
      <w:tr w:rsidR="00D3474F" w14:paraId="59256D20" w14:textId="77777777" w:rsidTr="003E4005">
        <w:tc>
          <w:tcPr>
            <w:tcW w:w="2830" w:type="dxa"/>
          </w:tcPr>
          <w:p w14:paraId="65AD0857" w14:textId="77777777" w:rsidR="00D3474F" w:rsidRDefault="00D3474F" w:rsidP="00D3474F">
            <w:pPr>
              <w:pStyle w:val="Heading2"/>
            </w:pPr>
            <w:r>
              <w:t>Site address:</w:t>
            </w:r>
          </w:p>
        </w:tc>
        <w:tc>
          <w:tcPr>
            <w:tcW w:w="7364" w:type="dxa"/>
          </w:tcPr>
          <w:p w14:paraId="3A25D9E8" w14:textId="77777777" w:rsidR="00D3474F" w:rsidRDefault="00F96A58" w:rsidP="00D3474F">
            <w:r w:rsidRPr="00F96A58">
              <w:rPr>
                <w:rFonts w:cs="Arial"/>
              </w:rPr>
              <w:t>5 Stockton Road Manchester M21 9FB</w:t>
            </w:r>
          </w:p>
        </w:tc>
      </w:tr>
      <w:tr w:rsidR="00D3474F" w14:paraId="248CA2FC" w14:textId="77777777" w:rsidTr="003E4005">
        <w:tc>
          <w:tcPr>
            <w:tcW w:w="2830" w:type="dxa"/>
          </w:tcPr>
          <w:p w14:paraId="0BD84848" w14:textId="77777777" w:rsidR="00D3474F" w:rsidRDefault="00D3474F" w:rsidP="00D3474F">
            <w:pPr>
              <w:pStyle w:val="Heading2"/>
            </w:pPr>
            <w:r>
              <w:t>Ward(s):</w:t>
            </w:r>
          </w:p>
        </w:tc>
        <w:tc>
          <w:tcPr>
            <w:tcW w:w="7364" w:type="dxa"/>
          </w:tcPr>
          <w:p w14:paraId="0359BBF7" w14:textId="77777777" w:rsidR="00D3474F" w:rsidRDefault="00D3474F" w:rsidP="00D3474F">
            <w:r w:rsidRPr="00F01B50">
              <w:rPr>
                <w:rFonts w:cs="Arial"/>
                <w:bCs/>
              </w:rPr>
              <w:t>Chorlton</w:t>
            </w:r>
          </w:p>
        </w:tc>
      </w:tr>
      <w:tr w:rsidR="00D3474F" w14:paraId="5AA369EA" w14:textId="77777777" w:rsidTr="003E4005">
        <w:tc>
          <w:tcPr>
            <w:tcW w:w="2830" w:type="dxa"/>
          </w:tcPr>
          <w:p w14:paraId="4255767D" w14:textId="77777777" w:rsidR="00D3474F" w:rsidRDefault="00D3474F" w:rsidP="00D3474F">
            <w:pPr>
              <w:pStyle w:val="Heading2"/>
            </w:pPr>
            <w:r>
              <w:t>Date application valid:</w:t>
            </w:r>
          </w:p>
        </w:tc>
        <w:tc>
          <w:tcPr>
            <w:tcW w:w="7364" w:type="dxa"/>
          </w:tcPr>
          <w:p w14:paraId="63AF6430" w14:textId="77777777" w:rsidR="00D3474F" w:rsidRPr="00F01B50" w:rsidRDefault="00D3474F" w:rsidP="00D3474F">
            <w:pPr>
              <w:rPr>
                <w:rFonts w:cs="Arial"/>
                <w:bCs/>
              </w:rPr>
            </w:pPr>
            <w:r w:rsidRPr="00F01B50">
              <w:rPr>
                <w:rFonts w:eastAsia="MS Mincho" w:cs="Arial"/>
                <w:kern w:val="0"/>
                <w14:ligatures w14:val="none"/>
              </w:rPr>
              <w:t>20 July 2026</w:t>
            </w:r>
          </w:p>
        </w:tc>
      </w:tr>
      <w:tr w:rsidR="00D3474F" w14:paraId="6DA70CC7" w14:textId="77777777" w:rsidTr="003E4005">
        <w:tc>
          <w:tcPr>
            <w:tcW w:w="2830" w:type="dxa"/>
          </w:tcPr>
          <w:p w14:paraId="4A23261A" w14:textId="77777777" w:rsidR="00D3474F" w:rsidRDefault="00D3474F" w:rsidP="00D3474F">
            <w:pPr>
              <w:pStyle w:val="Heading2"/>
            </w:pPr>
            <w:r>
              <w:t>Applicant name:</w:t>
            </w:r>
          </w:p>
        </w:tc>
        <w:tc>
          <w:tcPr>
            <w:tcW w:w="7364" w:type="dxa"/>
          </w:tcPr>
          <w:p w14:paraId="41798318" w14:textId="77777777" w:rsidR="00D3474F" w:rsidRDefault="00D3474F" w:rsidP="00D3474F">
            <w:r w:rsidRPr="00F01B50">
              <w:rPr>
                <w:rFonts w:cs="Arial"/>
              </w:rPr>
              <w:t>Mr Andriy Pidopryhora</w:t>
            </w:r>
          </w:p>
        </w:tc>
      </w:tr>
      <w:tr w:rsidR="00D3474F" w14:paraId="1C997BFC" w14:textId="77777777" w:rsidTr="003E4005">
        <w:tc>
          <w:tcPr>
            <w:tcW w:w="2830" w:type="dxa"/>
          </w:tcPr>
          <w:p w14:paraId="3CA21F10" w14:textId="77777777" w:rsidR="00D3474F" w:rsidRDefault="00D3474F" w:rsidP="00D3474F">
            <w:pPr>
              <w:pStyle w:val="Heading2"/>
            </w:pPr>
            <w:r>
              <w:t>Agent (if any):</w:t>
            </w:r>
          </w:p>
        </w:tc>
        <w:tc>
          <w:tcPr>
            <w:tcW w:w="7364" w:type="dxa"/>
          </w:tcPr>
          <w:p w14:paraId="328E6A87" w14:textId="77777777" w:rsidR="00D3474F" w:rsidRDefault="00D3474F" w:rsidP="00D3474F">
            <w:r>
              <w:t>Mr Ralph Taylor</w:t>
            </w:r>
          </w:p>
        </w:tc>
      </w:tr>
      <w:tr w:rsidR="00D3474F" w14:paraId="374F4539" w14:textId="77777777" w:rsidTr="003E4005">
        <w:tc>
          <w:tcPr>
            <w:tcW w:w="2830" w:type="dxa"/>
          </w:tcPr>
          <w:p w14:paraId="47363C34" w14:textId="77777777" w:rsidR="00D3474F" w:rsidRDefault="00D3474F" w:rsidP="00D3474F">
            <w:pPr>
              <w:pStyle w:val="Heading2"/>
            </w:pPr>
            <w:r>
              <w:t>Case officer:</w:t>
            </w:r>
          </w:p>
        </w:tc>
        <w:tc>
          <w:tcPr>
            <w:tcW w:w="7364" w:type="dxa"/>
          </w:tcPr>
          <w:p w14:paraId="06B05F93" w14:textId="77777777" w:rsidR="00D3474F" w:rsidRDefault="00D3474F" w:rsidP="00D3474F">
            <w:r>
              <w:t>Robert Tyrer</w:t>
            </w:r>
          </w:p>
        </w:tc>
      </w:tr>
      <w:tr w:rsidR="00D3474F" w14:paraId="22BAECF1" w14:textId="77777777" w:rsidTr="003E4005">
        <w:tc>
          <w:tcPr>
            <w:tcW w:w="2830" w:type="dxa"/>
          </w:tcPr>
          <w:p w14:paraId="771F65BC" w14:textId="77777777" w:rsidR="00D3474F" w:rsidRDefault="00D3474F" w:rsidP="00D3474F">
            <w:pPr>
              <w:pStyle w:val="Heading2"/>
            </w:pPr>
            <w:r>
              <w:t>Recommendation:</w:t>
            </w:r>
          </w:p>
        </w:tc>
        <w:tc>
          <w:tcPr>
            <w:tcW w:w="7364" w:type="dxa"/>
          </w:tcPr>
          <w:p w14:paraId="0A8EC8D3" w14:textId="17C63724" w:rsidR="00D3474F" w:rsidRDefault="00AC6687" w:rsidP="00D3474F">
            <w:r>
              <w:t>Grant</w:t>
            </w:r>
          </w:p>
        </w:tc>
      </w:tr>
      <w:tr w:rsidR="00D3474F" w14:paraId="07F9C2A3" w14:textId="77777777" w:rsidTr="003E4005">
        <w:tc>
          <w:tcPr>
            <w:tcW w:w="2830" w:type="dxa"/>
          </w:tcPr>
          <w:p w14:paraId="7820AC6B" w14:textId="77777777" w:rsidR="00D3474F" w:rsidRDefault="00D3474F" w:rsidP="00D3474F">
            <w:pPr>
              <w:pStyle w:val="Heading2"/>
            </w:pPr>
            <w:r>
              <w:t>Date of recommendation:</w:t>
            </w:r>
          </w:p>
        </w:tc>
        <w:tc>
          <w:tcPr>
            <w:tcW w:w="7364" w:type="dxa"/>
          </w:tcPr>
          <w:p w14:paraId="18838108" w14:textId="77777777" w:rsidR="00D3474F" w:rsidRDefault="00F96A58" w:rsidP="00D3474F">
            <w:r w:rsidRPr="00F96A58">
              <w:t>14 September 2026</w:t>
            </w:r>
          </w:p>
        </w:tc>
      </w:tr>
    </w:tbl>
    <w:p w14:paraId="13AC9992" w14:textId="77777777" w:rsidR="00D3474F" w:rsidRDefault="00D3474F" w:rsidP="00D3474F"/>
    <w:p w14:paraId="51122057" w14:textId="77777777" w:rsidR="005A6701" w:rsidRDefault="005A6701" w:rsidP="00D3474F"/>
    <w:p w14:paraId="2BD0D604" w14:textId="77777777" w:rsidR="00EF3E10" w:rsidRDefault="00EF3E10" w:rsidP="00EF3E10">
      <w:pPr>
        <w:pStyle w:val="Heading1"/>
      </w:pPr>
      <w:r>
        <w:t>Description of development</w:t>
      </w:r>
    </w:p>
    <w:p w14:paraId="0DD8AAF1" w14:textId="32D9AE47" w:rsidR="005A6701" w:rsidRPr="00004D23" w:rsidRDefault="005A6701" w:rsidP="005A6701">
      <w:pPr>
        <w:jc w:val="both"/>
      </w:pPr>
      <w:r w:rsidRPr="00004D23">
        <w:t xml:space="preserve">Certificates of lawfulness for use of the property </w:t>
      </w:r>
      <w:r w:rsidRPr="00F01B50">
        <w:rPr>
          <w:rFonts w:cs="Arial"/>
        </w:rPr>
        <w:t>as four self-contained residential apartments (use class C3).</w:t>
      </w:r>
    </w:p>
    <w:p w14:paraId="2D113B46"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0153BE2E" w14:textId="77777777" w:rsidTr="00B75EB9">
        <w:tc>
          <w:tcPr>
            <w:tcW w:w="10336" w:type="dxa"/>
          </w:tcPr>
          <w:p w14:paraId="595A8957" w14:textId="3619D458" w:rsidR="00D66B55" w:rsidRDefault="005A6701" w:rsidP="00EF3E10">
            <w:r>
              <w:t xml:space="preserve">No previous planning applications at this address. </w:t>
            </w:r>
          </w:p>
        </w:tc>
      </w:tr>
    </w:tbl>
    <w:p w14:paraId="04B38996" w14:textId="77777777" w:rsidR="00EF3E10" w:rsidRDefault="00C62A32" w:rsidP="00C62A32">
      <w:pPr>
        <w:pStyle w:val="Heading1"/>
      </w:pPr>
      <w:r>
        <w:t>Consultation, notification and publicity responses</w:t>
      </w:r>
    </w:p>
    <w:p w14:paraId="5B9F15C9" w14:textId="77777777" w:rsidR="005A6701" w:rsidRPr="00004D23" w:rsidRDefault="005A6701" w:rsidP="005A6701">
      <w:pPr>
        <w:jc w:val="both"/>
      </w:pPr>
      <w:r w:rsidRPr="00004D23">
        <w:rPr>
          <w:b/>
          <w:bCs/>
        </w:rPr>
        <w:t>Publicity</w:t>
      </w:r>
      <w:r w:rsidRPr="00004D23">
        <w:t xml:space="preserve"> – Notification letters were sent to nearby residential properties .</w:t>
      </w:r>
    </w:p>
    <w:p w14:paraId="0113A062" w14:textId="77777777" w:rsidR="005A6701" w:rsidRPr="00004D23" w:rsidRDefault="005A6701" w:rsidP="005A6701">
      <w:pPr>
        <w:jc w:val="both"/>
      </w:pPr>
    </w:p>
    <w:p w14:paraId="68FC7357" w14:textId="77777777" w:rsidR="005A6701" w:rsidRPr="00004D23" w:rsidRDefault="005A6701" w:rsidP="005A6701">
      <w:pPr>
        <w:jc w:val="both"/>
      </w:pPr>
      <w:r w:rsidRPr="00004D23">
        <w:rPr>
          <w:b/>
          <w:bCs/>
        </w:rPr>
        <w:t xml:space="preserve">Local residents/public opinion </w:t>
      </w:r>
      <w:r w:rsidRPr="00004D23">
        <w:t>– No objections, comments or representations in support of the application have been received.</w:t>
      </w:r>
    </w:p>
    <w:p w14:paraId="132B66F9" w14:textId="77777777" w:rsidR="00EF3E10" w:rsidRDefault="00EF3E10" w:rsidP="00D3474F"/>
    <w:p w14:paraId="67825750" w14:textId="77777777" w:rsidR="008825B0" w:rsidRPr="009439AE" w:rsidRDefault="008825B0" w:rsidP="008825B0">
      <w:pPr>
        <w:pStyle w:val="NormalWeb"/>
        <w:jc w:val="both"/>
        <w:rPr>
          <w:rFonts w:ascii="Arial" w:hAnsi="Arial" w:cs="Arial"/>
          <w:color w:val="000000"/>
          <w:sz w:val="28"/>
          <w:szCs w:val="28"/>
        </w:rPr>
      </w:pPr>
      <w:r w:rsidRPr="009439AE">
        <w:rPr>
          <w:rStyle w:val="Strong"/>
          <w:rFonts w:ascii="Arial" w:hAnsi="Arial" w:cs="Arial"/>
          <w:color w:val="000000"/>
          <w:sz w:val="28"/>
          <w:szCs w:val="28"/>
        </w:rPr>
        <w:t>Legislative Issues </w:t>
      </w:r>
    </w:p>
    <w:p w14:paraId="369463E1" w14:textId="77777777" w:rsidR="008825B0" w:rsidRDefault="008825B0" w:rsidP="008825B0">
      <w:pPr>
        <w:pStyle w:val="NormalWeb"/>
        <w:jc w:val="both"/>
        <w:rPr>
          <w:rFonts w:ascii="Arial" w:hAnsi="Arial" w:cs="Arial"/>
          <w:color w:val="000000"/>
        </w:rPr>
      </w:pPr>
      <w:r>
        <w:rPr>
          <w:rFonts w:ascii="Arial" w:hAnsi="Arial" w:cs="Arial"/>
          <w:color w:val="000000"/>
        </w:rPr>
        <w:t>Sections 191 and 192 of the Town and Country Planning Act 1990 provide for anyone (not just a person with a legal interest in the land) to apply to the local planning authority (LPA) for a lawful development certificate (LDC). A certificate is a statutory document certifying: </w:t>
      </w:r>
    </w:p>
    <w:p w14:paraId="75C886DA" w14:textId="77777777" w:rsidR="008825B0" w:rsidRDefault="008825B0" w:rsidP="008825B0">
      <w:pPr>
        <w:pStyle w:val="ql-indent-1"/>
        <w:ind w:left="720"/>
        <w:jc w:val="both"/>
        <w:rPr>
          <w:rFonts w:ascii="Arial" w:hAnsi="Arial" w:cs="Arial"/>
          <w:color w:val="000000"/>
        </w:rPr>
      </w:pPr>
      <w:r>
        <w:rPr>
          <w:rFonts w:ascii="Arial" w:hAnsi="Arial" w:cs="Arial"/>
          <w:color w:val="000000"/>
        </w:rPr>
        <w:t>1.  in the case of an application under section 191, the lawfulness, for planning purposes, of existing operations on, or use of land, or some activity being carried out in breach of a planning condition; or </w:t>
      </w:r>
    </w:p>
    <w:p w14:paraId="28EA4A6A" w14:textId="77777777" w:rsidR="008825B0" w:rsidRDefault="008825B0" w:rsidP="008825B0">
      <w:pPr>
        <w:pStyle w:val="ql-indent-1"/>
        <w:ind w:left="720"/>
        <w:jc w:val="both"/>
        <w:rPr>
          <w:rFonts w:ascii="Arial" w:hAnsi="Arial" w:cs="Arial"/>
          <w:color w:val="000000"/>
        </w:rPr>
      </w:pPr>
      <w:r>
        <w:rPr>
          <w:rFonts w:ascii="Arial" w:hAnsi="Arial" w:cs="Arial"/>
          <w:color w:val="000000"/>
        </w:rPr>
        <w:lastRenderedPageBreak/>
        <w:t>2.  in the case of an application under section 192, the lawfulness of proposed operations on, or use of land. </w:t>
      </w:r>
    </w:p>
    <w:p w14:paraId="3F3589AB" w14:textId="77777777" w:rsidR="008825B0" w:rsidRDefault="008825B0" w:rsidP="008825B0">
      <w:pPr>
        <w:pStyle w:val="NormalWeb"/>
        <w:jc w:val="both"/>
        <w:rPr>
          <w:rFonts w:ascii="Arial" w:hAnsi="Arial" w:cs="Arial"/>
          <w:color w:val="000000"/>
        </w:rPr>
      </w:pPr>
      <w:r>
        <w:rPr>
          <w:rFonts w:ascii="Arial" w:hAnsi="Arial" w:cs="Arial"/>
          <w:color w:val="000000"/>
        </w:rPr>
        <w:t>The onus of proof in regard to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 </w:t>
      </w:r>
    </w:p>
    <w:p w14:paraId="03EF31B4" w14:textId="77777777" w:rsidR="008825B0" w:rsidRDefault="008825B0" w:rsidP="008825B0">
      <w:pPr>
        <w:pStyle w:val="NormalWeb"/>
        <w:jc w:val="both"/>
        <w:rPr>
          <w:rFonts w:ascii="Arial" w:hAnsi="Arial" w:cs="Arial"/>
          <w:color w:val="000000"/>
        </w:rPr>
      </w:pPr>
      <w:r>
        <w:rPr>
          <w:rFonts w:ascii="Arial" w:hAnsi="Arial" w:cs="Arial"/>
          <w:color w:val="000000"/>
        </w:rPr>
        <w:t>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 </w:t>
      </w:r>
    </w:p>
    <w:p w14:paraId="0A526BEF" w14:textId="77777777" w:rsidR="008825B0" w:rsidRDefault="008825B0" w:rsidP="008825B0">
      <w:pPr>
        <w:pStyle w:val="NormalWeb"/>
        <w:jc w:val="both"/>
        <w:rPr>
          <w:rFonts w:ascii="Arial" w:hAnsi="Arial" w:cs="Arial"/>
          <w:color w:val="000000"/>
        </w:rPr>
      </w:pPr>
      <w:r>
        <w:rPr>
          <w:rFonts w:ascii="Arial" w:hAnsi="Arial" w:cs="Arial"/>
          <w:color w:val="000000"/>
        </w:rPr>
        <w:t>In short, the purpose section 192 is to enable any person who wishes to find out whether any proposed use or operations would be lawful to apply to the LPA for that purpose. </w:t>
      </w:r>
    </w:p>
    <w:p w14:paraId="17036361" w14:textId="77777777" w:rsidR="008825B0" w:rsidRDefault="008825B0" w:rsidP="008825B0">
      <w:pPr>
        <w:pStyle w:val="NormalWeb"/>
        <w:jc w:val="both"/>
        <w:rPr>
          <w:rFonts w:ascii="Arial" w:hAnsi="Arial" w:cs="Arial"/>
          <w:color w:val="000000"/>
        </w:rPr>
      </w:pPr>
      <w:r>
        <w:rPr>
          <w:rFonts w:ascii="Arial" w:hAnsi="Arial" w:cs="Arial"/>
          <w:color w:val="000000"/>
        </w:rPr>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 </w:t>
      </w:r>
    </w:p>
    <w:p w14:paraId="78083283" w14:textId="77777777" w:rsidR="008825B0" w:rsidRDefault="008825B0" w:rsidP="008825B0">
      <w:pPr>
        <w:pStyle w:val="NormalWeb"/>
        <w:jc w:val="both"/>
        <w:rPr>
          <w:rFonts w:ascii="Arial" w:hAnsi="Arial" w:cs="Arial"/>
          <w:color w:val="000000"/>
        </w:rPr>
      </w:pPr>
      <w:r>
        <w:rPr>
          <w:rFonts w:ascii="Arial" w:hAnsi="Arial" w:cs="Arial"/>
          <w:color w:val="000000"/>
        </w:rPr>
        <w:t>In making their decision on an application under section 192, the LPA ask themselves the hypothetical question - "If this proposed change of use had already occurred, or if this proposed operation had commenced, on the application date, would it have been lawful for planning purposes?" In doing so, the LPA will not only consider whether the proposal would involve "development" requiring an application for planning permission, but whether it would involve a 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 </w:t>
      </w:r>
    </w:p>
    <w:p w14:paraId="578332C0" w14:textId="77777777" w:rsidR="00EF3E10" w:rsidRDefault="00EF3E10" w:rsidP="00EF3E10">
      <w:pPr>
        <w:pStyle w:val="Heading1"/>
      </w:pPr>
      <w:r>
        <w:t>Assessment</w:t>
      </w:r>
    </w:p>
    <w:p w14:paraId="35C72C4F" w14:textId="77777777" w:rsidR="008825B0" w:rsidRDefault="008825B0" w:rsidP="008825B0">
      <w:pPr>
        <w:pStyle w:val="NormalWeb"/>
        <w:jc w:val="both"/>
        <w:rPr>
          <w:rFonts w:ascii="Arial" w:hAnsi="Arial" w:cs="Arial"/>
          <w:color w:val="000000"/>
        </w:rPr>
      </w:pPr>
      <w:r>
        <w:rPr>
          <w:rFonts w:ascii="Arial" w:hAnsi="Arial" w:cs="Arial"/>
          <w:color w:val="000000"/>
        </w:rPr>
        <w:t>This application is pursued under subsection (1) of section 191 which provides for an application to determine whether a specified existing use of buildings or other land(s191(1)(a)), operation (s191(1)(b)), or failure to comply with a planning condition or limitation (s191(1)(c)), which has already been carried out on the land and is lawful for planning purposes.</w:t>
      </w:r>
    </w:p>
    <w:p w14:paraId="25331330" w14:textId="28A5AD3A" w:rsidR="008825B0" w:rsidRDefault="008825B0" w:rsidP="008825B0">
      <w:pPr>
        <w:pStyle w:val="NormalWeb"/>
        <w:jc w:val="both"/>
        <w:rPr>
          <w:rFonts w:ascii="Arial" w:hAnsi="Arial" w:cs="Arial"/>
          <w:color w:val="000000"/>
        </w:rPr>
      </w:pPr>
      <w:r>
        <w:rPr>
          <w:rFonts w:ascii="Arial" w:hAnsi="Arial" w:cs="Arial"/>
          <w:color w:val="000000"/>
        </w:rPr>
        <w:t xml:space="preserve">The application form specifies that that the reason for the application is “an existing use”; which the applicant states as being a C3 – Dwellinghouses. The existing use is described as:  </w:t>
      </w:r>
    </w:p>
    <w:p w14:paraId="7CC45D47" w14:textId="10F5C7A6" w:rsidR="008825B0" w:rsidRDefault="008825B0" w:rsidP="008825B0">
      <w:pPr>
        <w:pStyle w:val="NormalWeb"/>
        <w:jc w:val="both"/>
        <w:rPr>
          <w:rFonts w:ascii="Arial" w:hAnsi="Arial" w:cs="Arial"/>
          <w:color w:val="000000"/>
        </w:rPr>
      </w:pPr>
      <w:r>
        <w:rPr>
          <w:rFonts w:ascii="Arial" w:hAnsi="Arial" w:cs="Arial"/>
          <w:color w:val="000000"/>
        </w:rPr>
        <w:t>“</w:t>
      </w:r>
      <w:r w:rsidRPr="008825B0">
        <w:rPr>
          <w:rFonts w:ascii="Arial" w:hAnsi="Arial" w:cs="Arial"/>
          <w:i/>
          <w:iCs/>
          <w:color w:val="000000"/>
        </w:rPr>
        <w:t>Use of property as four self-contained residential apartments (use class C3)”</w:t>
      </w:r>
    </w:p>
    <w:p w14:paraId="6452F5A6" w14:textId="77777777" w:rsidR="008825B0" w:rsidRDefault="008825B0" w:rsidP="008825B0">
      <w:pPr>
        <w:jc w:val="both"/>
      </w:pPr>
      <w:r>
        <w:t xml:space="preserve">In response to the question </w:t>
      </w:r>
      <w:r w:rsidRPr="00D1104F">
        <w:t>why a Lawful Development Certificate should be granted</w:t>
      </w:r>
      <w:r>
        <w:t xml:space="preserve">, the applicant has responded as follows: </w:t>
      </w:r>
    </w:p>
    <w:p w14:paraId="5DA6CE06" w14:textId="77777777" w:rsidR="008825B0" w:rsidRDefault="008825B0" w:rsidP="008825B0">
      <w:pPr>
        <w:pStyle w:val="Quote"/>
        <w:jc w:val="both"/>
      </w:pPr>
    </w:p>
    <w:p w14:paraId="633AAB85" w14:textId="6611457D" w:rsidR="008825B0" w:rsidRDefault="008825B0" w:rsidP="008825B0">
      <w:pPr>
        <w:pStyle w:val="Quote"/>
        <w:jc w:val="both"/>
      </w:pPr>
      <w:r>
        <w:t>“</w:t>
      </w:r>
      <w:r w:rsidRPr="008825B0">
        <w:t xml:space="preserve">The property has been used as four self-contained dwellinghouses for a period of more than four years prior to 25 April 2024. This is the current use of the property and there has been no other </w:t>
      </w:r>
      <w:r w:rsidRPr="008825B0">
        <w:lastRenderedPageBreak/>
        <w:t>use throughout this period (please refer to application covering letter L26/2347 which provides full details).</w:t>
      </w:r>
      <w:r>
        <w:t>”</w:t>
      </w:r>
    </w:p>
    <w:p w14:paraId="5CD30A5F" w14:textId="77777777" w:rsidR="008825B0" w:rsidRDefault="008825B0" w:rsidP="008825B0">
      <w:pPr>
        <w:jc w:val="both"/>
      </w:pPr>
    </w:p>
    <w:p w14:paraId="2741BE6C" w14:textId="07434ED1" w:rsidR="008825B0" w:rsidRDefault="008825B0" w:rsidP="008825B0">
      <w:pPr>
        <w:spacing w:after="266"/>
        <w:ind w:left="-5"/>
        <w:jc w:val="both"/>
      </w:pPr>
      <w:r>
        <w:t xml:space="preserve">In a case of this type, the onus is on the applicant to substantiate their case on the balance of probability. This involves the applicant demonstrating that the use of single dwellinghouse as four self contained flats four years prior to the date of this application, </w:t>
      </w:r>
      <w:r>
        <w:rPr>
          <w:rFonts w:eastAsia="Arial" w:cs="Arial"/>
          <w:bCs/>
        </w:rPr>
        <w:t>20 July</w:t>
      </w:r>
      <w:r w:rsidRPr="00D1104F">
        <w:rPr>
          <w:rFonts w:eastAsia="Arial" w:cs="Arial"/>
          <w:bCs/>
        </w:rPr>
        <w:t xml:space="preserve"> 2026</w:t>
      </w:r>
      <w:r>
        <w:t xml:space="preserve">.  </w:t>
      </w:r>
    </w:p>
    <w:p w14:paraId="2032FBE5" w14:textId="77777777" w:rsidR="008825B0" w:rsidRDefault="008825B0" w:rsidP="008825B0">
      <w:pPr>
        <w:spacing w:after="266"/>
        <w:ind w:left="-5"/>
        <w:jc w:val="both"/>
      </w:pPr>
      <w:r>
        <w:t xml:space="preserve">However, as of </w:t>
      </w:r>
      <w:r w:rsidRPr="00D1104F">
        <w:rPr>
          <w:rFonts w:eastAsia="Arial" w:cs="Arial"/>
          <w:bCs/>
        </w:rPr>
        <w:t>25 April 2024</w:t>
      </w:r>
      <w:r>
        <w:t xml:space="preserve">, the immunity period for planning breaches has changed from four years to ten years because of the changes brought in by section 115 of the Levelling-up and Regeneration Act 2023, which amended section 171B of the 1990 Act.  </w:t>
      </w:r>
    </w:p>
    <w:p w14:paraId="5EF63EAE" w14:textId="77777777" w:rsidR="008825B0" w:rsidRDefault="008825B0" w:rsidP="008825B0">
      <w:pPr>
        <w:spacing w:after="266"/>
        <w:ind w:left="-5"/>
        <w:jc w:val="both"/>
      </w:pPr>
      <w:r>
        <w:t xml:space="preserve">Therefore, should the application be considered for ten years instead of four? The answer depends on whether the use as separate dwellinghouses (use class C3) commenced on or before </w:t>
      </w:r>
      <w:r w:rsidRPr="00D1104F">
        <w:rPr>
          <w:rFonts w:eastAsia="Arial" w:cs="Arial"/>
          <w:bCs/>
        </w:rPr>
        <w:t>25 April 2024</w:t>
      </w:r>
      <w:r>
        <w:t xml:space="preserve"> to be considered under the four-year immunity period. If the use has commenced after this date, the applicant would need to demonstrate ten years instead of four.  </w:t>
      </w:r>
    </w:p>
    <w:p w14:paraId="27CF85C9" w14:textId="77777777" w:rsidR="008825B0" w:rsidRPr="00D1104F" w:rsidRDefault="008825B0" w:rsidP="008825B0">
      <w:pPr>
        <w:spacing w:line="480" w:lineRule="auto"/>
        <w:ind w:right="6657"/>
        <w:jc w:val="both"/>
      </w:pPr>
      <w:r w:rsidRPr="00D1104F">
        <w:rPr>
          <w:rStyle w:val="Heading3Char"/>
          <w:rFonts w:cs="Arial"/>
          <w:i/>
          <w:iCs/>
          <w:color w:val="auto"/>
          <w:sz w:val="24"/>
          <w:szCs w:val="24"/>
        </w:rPr>
        <w:t>Four or ten years?</w:t>
      </w:r>
      <w:r w:rsidRPr="00D1104F">
        <w:t xml:space="preserve">  </w:t>
      </w:r>
    </w:p>
    <w:p w14:paraId="5F4C2B10" w14:textId="77777777" w:rsidR="008825B0" w:rsidRDefault="008825B0" w:rsidP="008825B0">
      <w:pPr>
        <w:spacing w:after="267"/>
        <w:ind w:left="-5"/>
        <w:jc w:val="both"/>
      </w:pPr>
      <w:r>
        <w:t xml:space="preserve">The application form submitted indicates that the use of single dwellinghouse as four self-contained flats began more than four years before the date of this application, on </w:t>
      </w:r>
      <w:r w:rsidRPr="00D1104F">
        <w:rPr>
          <w:rFonts w:eastAsia="Arial" w:cs="Arial"/>
          <w:bCs/>
        </w:rPr>
        <w:t>1 December 2014.</w:t>
      </w:r>
    </w:p>
    <w:p w14:paraId="081CE3C0" w14:textId="1D695F5C" w:rsidR="008825B0" w:rsidRDefault="008825B0" w:rsidP="008825B0">
      <w:pPr>
        <w:spacing w:after="267"/>
        <w:ind w:left="-5"/>
        <w:jc w:val="both"/>
      </w:pPr>
      <w:r>
        <w:t xml:space="preserve">Considering the changes to the immunity period discussed above, the applicant needs to demonstrate that the property as four self contained flats commenced by </w:t>
      </w:r>
      <w:r w:rsidR="00113884" w:rsidRPr="00113884">
        <w:t xml:space="preserve">20 July </w:t>
      </w:r>
      <w:r w:rsidRPr="00113884">
        <w:t>2022</w:t>
      </w:r>
      <w:r>
        <w:rPr>
          <w:rFonts w:eastAsia="Arial" w:cs="Arial"/>
          <w:b/>
        </w:rPr>
        <w:t xml:space="preserve"> </w:t>
      </w:r>
      <w:r>
        <w:t xml:space="preserve">and remained in situ for four years and until </w:t>
      </w:r>
      <w:r w:rsidR="00113884" w:rsidRPr="00113884">
        <w:rPr>
          <w:rFonts w:eastAsia="Arial" w:cs="Arial"/>
          <w:bCs/>
        </w:rPr>
        <w:t>20 July 2026</w:t>
      </w:r>
      <w:r>
        <w:t xml:space="preserve">, i.e. the date of the application, for a certificate to be granted. </w:t>
      </w:r>
    </w:p>
    <w:p w14:paraId="5759F58B" w14:textId="77777777" w:rsidR="008825B0" w:rsidRDefault="008825B0" w:rsidP="008825B0">
      <w:pPr>
        <w:spacing w:after="184" w:line="320" w:lineRule="auto"/>
        <w:ind w:left="-5"/>
        <w:jc w:val="both"/>
      </w:pPr>
      <w:r>
        <w:t xml:space="preserve">Planning history for the site shows that there have been no previous planning applications at this address.   </w:t>
      </w:r>
    </w:p>
    <w:p w14:paraId="67C397A3" w14:textId="77777777" w:rsidR="00113884" w:rsidRPr="00D1104F" w:rsidRDefault="00113884" w:rsidP="00113884">
      <w:pPr>
        <w:spacing w:line="480" w:lineRule="auto"/>
        <w:ind w:right="6657"/>
        <w:jc w:val="both"/>
        <w:rPr>
          <w:rFonts w:eastAsia="Arial" w:cs="Arial"/>
        </w:rPr>
      </w:pPr>
      <w:r w:rsidRPr="00D1104F">
        <w:rPr>
          <w:rFonts w:eastAsia="Arial" w:cs="Arial"/>
          <w:b/>
        </w:rPr>
        <w:t>Assessment of Evidence </w:t>
      </w:r>
      <w:r w:rsidRPr="00D1104F">
        <w:rPr>
          <w:rFonts w:eastAsia="Arial" w:cs="Arial"/>
        </w:rPr>
        <w:t xml:space="preserve">  </w:t>
      </w:r>
    </w:p>
    <w:p w14:paraId="559D3DDA" w14:textId="686215E3" w:rsidR="00113884" w:rsidRDefault="00113884" w:rsidP="00113884">
      <w:pPr>
        <w:jc w:val="both"/>
      </w:pPr>
      <w:r>
        <w:t>In support of their application the applicant has submitted</w:t>
      </w:r>
      <w:r w:rsidR="003F21D9">
        <w:t xml:space="preserve"> a covering letter together with</w:t>
      </w:r>
      <w:r>
        <w:t xml:space="preserve"> the following evidence. </w:t>
      </w:r>
    </w:p>
    <w:p w14:paraId="5F3EDDD1" w14:textId="77777777" w:rsidR="00EF3E10" w:rsidRDefault="00EF3E10" w:rsidP="00D3474F"/>
    <w:tbl>
      <w:tblPr>
        <w:tblStyle w:val="TableGrid"/>
        <w:tblW w:w="0" w:type="auto"/>
        <w:tblLook w:val="04A0" w:firstRow="1" w:lastRow="0" w:firstColumn="1" w:lastColumn="0" w:noHBand="0" w:noVBand="1"/>
      </w:tblPr>
      <w:tblGrid>
        <w:gridCol w:w="2547"/>
        <w:gridCol w:w="2549"/>
        <w:gridCol w:w="2549"/>
        <w:gridCol w:w="2549"/>
      </w:tblGrid>
      <w:tr w:rsidR="00113884" w14:paraId="14B06870" w14:textId="77777777" w:rsidTr="00BE56B4">
        <w:tc>
          <w:tcPr>
            <w:tcW w:w="2547" w:type="dxa"/>
          </w:tcPr>
          <w:p w14:paraId="0B1F0757" w14:textId="2138FAA3" w:rsidR="00113884" w:rsidRPr="00BE56B4" w:rsidRDefault="003F21D9" w:rsidP="00485163">
            <w:pPr>
              <w:jc w:val="center"/>
              <w:rPr>
                <w:b/>
                <w:bCs/>
              </w:rPr>
            </w:pPr>
            <w:r w:rsidRPr="00BE56B4">
              <w:rPr>
                <w:b/>
                <w:bCs/>
              </w:rPr>
              <w:t>Flat</w:t>
            </w:r>
            <w:r w:rsidR="00113884" w:rsidRPr="00BE56B4">
              <w:rPr>
                <w:b/>
                <w:bCs/>
              </w:rPr>
              <w:t xml:space="preserve"> 1</w:t>
            </w:r>
            <w:r w:rsidR="00BE56B4" w:rsidRPr="00BE56B4">
              <w:rPr>
                <w:b/>
                <w:bCs/>
              </w:rPr>
              <w:t xml:space="preserve"> (ground floor)</w:t>
            </w:r>
          </w:p>
        </w:tc>
        <w:tc>
          <w:tcPr>
            <w:tcW w:w="2549" w:type="dxa"/>
          </w:tcPr>
          <w:p w14:paraId="40695E69" w14:textId="6D14B1D8" w:rsidR="00113884" w:rsidRPr="00BE56B4" w:rsidRDefault="003F21D9" w:rsidP="00485163">
            <w:pPr>
              <w:jc w:val="center"/>
              <w:rPr>
                <w:b/>
                <w:bCs/>
              </w:rPr>
            </w:pPr>
            <w:r w:rsidRPr="00BE56B4">
              <w:rPr>
                <w:b/>
                <w:bCs/>
              </w:rPr>
              <w:t>Flat</w:t>
            </w:r>
            <w:r w:rsidR="00113884" w:rsidRPr="00BE56B4">
              <w:rPr>
                <w:b/>
                <w:bCs/>
              </w:rPr>
              <w:t xml:space="preserve"> 2</w:t>
            </w:r>
            <w:r w:rsidR="00BE56B4" w:rsidRPr="00BE56B4">
              <w:rPr>
                <w:b/>
                <w:bCs/>
              </w:rPr>
              <w:t xml:space="preserve"> (middle floor)</w:t>
            </w:r>
          </w:p>
        </w:tc>
        <w:tc>
          <w:tcPr>
            <w:tcW w:w="2549" w:type="dxa"/>
          </w:tcPr>
          <w:p w14:paraId="2557B8C3" w14:textId="212C9DFA" w:rsidR="00113884" w:rsidRPr="00BE56B4" w:rsidRDefault="003F21D9" w:rsidP="00485163">
            <w:pPr>
              <w:jc w:val="center"/>
              <w:rPr>
                <w:b/>
                <w:bCs/>
              </w:rPr>
            </w:pPr>
            <w:r w:rsidRPr="00BE56B4">
              <w:rPr>
                <w:b/>
                <w:bCs/>
              </w:rPr>
              <w:t xml:space="preserve">Flat </w:t>
            </w:r>
            <w:r w:rsidR="00113884" w:rsidRPr="00BE56B4">
              <w:rPr>
                <w:b/>
                <w:bCs/>
              </w:rPr>
              <w:t>3</w:t>
            </w:r>
            <w:r w:rsidR="00BE56B4" w:rsidRPr="00BE56B4">
              <w:rPr>
                <w:b/>
                <w:bCs/>
              </w:rPr>
              <w:t xml:space="preserve"> (top floor)</w:t>
            </w:r>
          </w:p>
        </w:tc>
        <w:tc>
          <w:tcPr>
            <w:tcW w:w="2549" w:type="dxa"/>
            <w:tcBorders>
              <w:bottom w:val="single" w:sz="4" w:space="0" w:color="auto"/>
            </w:tcBorders>
          </w:tcPr>
          <w:p w14:paraId="3157E9C8" w14:textId="3DFB4C27" w:rsidR="00113884" w:rsidRPr="00BE56B4" w:rsidRDefault="003F21D9" w:rsidP="00485163">
            <w:pPr>
              <w:jc w:val="center"/>
              <w:rPr>
                <w:b/>
                <w:bCs/>
              </w:rPr>
            </w:pPr>
            <w:r w:rsidRPr="00BE56B4">
              <w:rPr>
                <w:b/>
                <w:bCs/>
              </w:rPr>
              <w:t>Flat 4 (5A)</w:t>
            </w:r>
            <w:r w:rsidR="00BE56B4" w:rsidRPr="00BE56B4">
              <w:rPr>
                <w:b/>
                <w:bCs/>
              </w:rPr>
              <w:t xml:space="preserve"> (basement)</w:t>
            </w:r>
          </w:p>
        </w:tc>
      </w:tr>
      <w:tr w:rsidR="007F5C4A" w14:paraId="6D2A30F3" w14:textId="77777777" w:rsidTr="00BE56B4">
        <w:tc>
          <w:tcPr>
            <w:tcW w:w="7645" w:type="dxa"/>
            <w:gridSpan w:val="3"/>
            <w:shd w:val="clear" w:color="auto" w:fill="FFFFFF" w:themeFill="background1"/>
          </w:tcPr>
          <w:p w14:paraId="311A32DA" w14:textId="13F4A28C" w:rsidR="007F5C4A" w:rsidRPr="003F21D9" w:rsidRDefault="007F5C4A" w:rsidP="007F5C4A">
            <w:pPr>
              <w:jc w:val="center"/>
              <w:rPr>
                <w:sz w:val="20"/>
                <w:szCs w:val="20"/>
              </w:rPr>
            </w:pPr>
            <w:r w:rsidRPr="007F5C4A">
              <w:rPr>
                <w:sz w:val="20"/>
                <w:szCs w:val="20"/>
              </w:rPr>
              <w:t xml:space="preserve">2017 Marketing Details </w:t>
            </w:r>
            <w:r>
              <w:rPr>
                <w:sz w:val="20"/>
                <w:szCs w:val="20"/>
              </w:rPr>
              <w:t xml:space="preserve">by Emma Hatton Ltd </w:t>
            </w:r>
            <w:r w:rsidRPr="007F5C4A">
              <w:rPr>
                <w:sz w:val="20"/>
                <w:szCs w:val="20"/>
              </w:rPr>
              <w:t>which refer to three flats.</w:t>
            </w:r>
          </w:p>
        </w:tc>
        <w:tc>
          <w:tcPr>
            <w:tcW w:w="2549" w:type="dxa"/>
            <w:tcBorders>
              <w:tr2bl w:val="nil"/>
            </w:tcBorders>
            <w:shd w:val="diagStripe" w:color="auto" w:fill="FFFFFF" w:themeFill="background1"/>
          </w:tcPr>
          <w:p w14:paraId="551DA405" w14:textId="77777777" w:rsidR="007F5C4A" w:rsidRPr="003F21D9" w:rsidRDefault="007F5C4A" w:rsidP="00D3474F">
            <w:pPr>
              <w:rPr>
                <w:sz w:val="20"/>
                <w:szCs w:val="20"/>
              </w:rPr>
            </w:pPr>
          </w:p>
        </w:tc>
      </w:tr>
      <w:tr w:rsidR="003F21D9" w14:paraId="57665EA0" w14:textId="77777777" w:rsidTr="00BE56B4">
        <w:tc>
          <w:tcPr>
            <w:tcW w:w="7645" w:type="dxa"/>
            <w:gridSpan w:val="3"/>
            <w:shd w:val="clear" w:color="auto" w:fill="FFFFFF" w:themeFill="background1"/>
          </w:tcPr>
          <w:p w14:paraId="2345B05F" w14:textId="1AF9EDDC" w:rsidR="003F21D9" w:rsidRPr="003F21D9" w:rsidRDefault="003F21D9" w:rsidP="003F21D9">
            <w:pPr>
              <w:jc w:val="center"/>
              <w:rPr>
                <w:sz w:val="20"/>
                <w:szCs w:val="20"/>
              </w:rPr>
            </w:pPr>
            <w:r w:rsidRPr="003F21D9">
              <w:rPr>
                <w:sz w:val="20"/>
                <w:szCs w:val="20"/>
              </w:rPr>
              <w:t>Electrical Certificate for Flats 1, 2 and 3 dated 29.11.2010</w:t>
            </w:r>
          </w:p>
        </w:tc>
        <w:tc>
          <w:tcPr>
            <w:tcW w:w="2549" w:type="dxa"/>
            <w:tcBorders>
              <w:tr2bl w:val="nil"/>
            </w:tcBorders>
            <w:shd w:val="diagStripe" w:color="auto" w:fill="FFFFFF" w:themeFill="background1"/>
          </w:tcPr>
          <w:p w14:paraId="7D91A4A6" w14:textId="316EF24F" w:rsidR="003F21D9" w:rsidRPr="003F21D9" w:rsidRDefault="003F21D9" w:rsidP="00D3474F">
            <w:pPr>
              <w:rPr>
                <w:sz w:val="20"/>
                <w:szCs w:val="20"/>
              </w:rPr>
            </w:pPr>
          </w:p>
        </w:tc>
      </w:tr>
      <w:tr w:rsidR="009D3400" w14:paraId="6A91D9CD" w14:textId="77777777" w:rsidTr="007F5C4A">
        <w:tc>
          <w:tcPr>
            <w:tcW w:w="10194" w:type="dxa"/>
            <w:gridSpan w:val="4"/>
            <w:shd w:val="clear" w:color="auto" w:fill="FFFFFF" w:themeFill="background1"/>
          </w:tcPr>
          <w:p w14:paraId="774343ED" w14:textId="0E63DEB5" w:rsidR="009D3400" w:rsidRPr="003F21D9" w:rsidRDefault="009D3400" w:rsidP="003F21D9">
            <w:pPr>
              <w:jc w:val="center"/>
              <w:rPr>
                <w:sz w:val="20"/>
                <w:szCs w:val="20"/>
              </w:rPr>
            </w:pPr>
            <w:r w:rsidRPr="009D3400">
              <w:rPr>
                <w:sz w:val="20"/>
                <w:szCs w:val="20"/>
              </w:rPr>
              <w:t>Council tax information for GF, Middle flat and flat 5a</w:t>
            </w:r>
          </w:p>
        </w:tc>
      </w:tr>
      <w:tr w:rsidR="003F21D9" w14:paraId="5C9103D0" w14:textId="77777777" w:rsidTr="007F5C4A">
        <w:tc>
          <w:tcPr>
            <w:tcW w:w="10194" w:type="dxa"/>
            <w:gridSpan w:val="4"/>
          </w:tcPr>
          <w:p w14:paraId="309EF104" w14:textId="5ED344C9" w:rsidR="003F21D9" w:rsidRPr="003F21D9" w:rsidRDefault="003F21D9" w:rsidP="003F21D9">
            <w:pPr>
              <w:jc w:val="center"/>
              <w:rPr>
                <w:sz w:val="20"/>
                <w:szCs w:val="20"/>
              </w:rPr>
            </w:pPr>
            <w:r w:rsidRPr="003F21D9">
              <w:rPr>
                <w:sz w:val="20"/>
                <w:szCs w:val="20"/>
              </w:rPr>
              <w:t>MCC Correspondence confirming registration of street address dated 19/02/2019</w:t>
            </w:r>
          </w:p>
        </w:tc>
      </w:tr>
      <w:tr w:rsidR="00113884" w14:paraId="3B835189" w14:textId="77777777" w:rsidTr="007F5C4A">
        <w:tc>
          <w:tcPr>
            <w:tcW w:w="2547" w:type="dxa"/>
          </w:tcPr>
          <w:p w14:paraId="4EA34ECD" w14:textId="22A3313D" w:rsidR="00113884" w:rsidRPr="003F21D9" w:rsidRDefault="003F21D9" w:rsidP="00D3474F">
            <w:pPr>
              <w:rPr>
                <w:sz w:val="20"/>
                <w:szCs w:val="20"/>
              </w:rPr>
            </w:pPr>
            <w:r w:rsidRPr="003F21D9">
              <w:rPr>
                <w:sz w:val="20"/>
                <w:szCs w:val="20"/>
              </w:rPr>
              <w:t>Assured Shorthold Tenancy Agreement Flat 1 dated 15.12.2016</w:t>
            </w:r>
          </w:p>
        </w:tc>
        <w:tc>
          <w:tcPr>
            <w:tcW w:w="2549" w:type="dxa"/>
          </w:tcPr>
          <w:p w14:paraId="6A12FE90" w14:textId="4B3EF454" w:rsidR="00113884" w:rsidRPr="003F21D9" w:rsidRDefault="009D3400" w:rsidP="00D3474F">
            <w:pPr>
              <w:rPr>
                <w:sz w:val="20"/>
                <w:szCs w:val="20"/>
              </w:rPr>
            </w:pPr>
            <w:r w:rsidRPr="003F21D9">
              <w:rPr>
                <w:sz w:val="20"/>
                <w:szCs w:val="20"/>
              </w:rPr>
              <w:t>Assured Shorthold Tenancy Agreement Flat 2 dated 7.10.2016</w:t>
            </w:r>
          </w:p>
        </w:tc>
        <w:tc>
          <w:tcPr>
            <w:tcW w:w="2549" w:type="dxa"/>
          </w:tcPr>
          <w:p w14:paraId="75BCD052" w14:textId="43E73F80" w:rsidR="00113884" w:rsidRPr="003F21D9" w:rsidRDefault="003F21D9" w:rsidP="00D3474F">
            <w:pPr>
              <w:rPr>
                <w:sz w:val="20"/>
                <w:szCs w:val="20"/>
              </w:rPr>
            </w:pPr>
            <w:r w:rsidRPr="003F21D9">
              <w:rPr>
                <w:sz w:val="20"/>
                <w:szCs w:val="20"/>
              </w:rPr>
              <w:t>Rightmove particulars for Flat 3, 5 Stockton Road identifying the property as a 1 bedroom flat. The entry was added 04/05/2021</w:t>
            </w:r>
          </w:p>
        </w:tc>
        <w:tc>
          <w:tcPr>
            <w:tcW w:w="2549" w:type="dxa"/>
          </w:tcPr>
          <w:p w14:paraId="6790DD36" w14:textId="0A10981A" w:rsidR="00113884" w:rsidRPr="003F21D9" w:rsidRDefault="003F21D9" w:rsidP="00D3474F">
            <w:pPr>
              <w:rPr>
                <w:sz w:val="20"/>
                <w:szCs w:val="20"/>
              </w:rPr>
            </w:pPr>
            <w:r w:rsidRPr="003F21D9">
              <w:rPr>
                <w:sz w:val="20"/>
                <w:szCs w:val="20"/>
              </w:rPr>
              <w:t>Building Regulations Final Certificate dated 28/08/2019</w:t>
            </w:r>
          </w:p>
        </w:tc>
      </w:tr>
      <w:tr w:rsidR="003F21D9" w14:paraId="71EBB50F" w14:textId="77777777" w:rsidTr="00BE56B4">
        <w:trPr>
          <w:trHeight w:val="796"/>
        </w:trPr>
        <w:tc>
          <w:tcPr>
            <w:tcW w:w="2547" w:type="dxa"/>
            <w:shd w:val="clear" w:color="auto" w:fill="FFFFFF" w:themeFill="background1"/>
          </w:tcPr>
          <w:p w14:paraId="63F4A6C2" w14:textId="2F30F001" w:rsidR="003F21D9" w:rsidRPr="003F21D9" w:rsidRDefault="009D3400" w:rsidP="00D3474F">
            <w:pPr>
              <w:rPr>
                <w:sz w:val="20"/>
                <w:szCs w:val="20"/>
              </w:rPr>
            </w:pPr>
            <w:r>
              <w:rPr>
                <w:sz w:val="20"/>
                <w:szCs w:val="20"/>
              </w:rPr>
              <w:t>Council Tax Bill</w:t>
            </w:r>
            <w:r w:rsidR="00485163">
              <w:rPr>
                <w:sz w:val="20"/>
                <w:szCs w:val="20"/>
              </w:rPr>
              <w:t>s</w:t>
            </w:r>
            <w:r>
              <w:rPr>
                <w:sz w:val="20"/>
                <w:szCs w:val="20"/>
              </w:rPr>
              <w:t xml:space="preserve"> – Flat 1 </w:t>
            </w:r>
            <w:r w:rsidR="00485163">
              <w:rPr>
                <w:sz w:val="20"/>
                <w:szCs w:val="20"/>
              </w:rPr>
              <w:t>(</w:t>
            </w:r>
            <w:r>
              <w:rPr>
                <w:sz w:val="20"/>
                <w:szCs w:val="20"/>
              </w:rPr>
              <w:t>2021, 2023, 2025</w:t>
            </w:r>
            <w:r w:rsidR="00485163">
              <w:rPr>
                <w:sz w:val="20"/>
                <w:szCs w:val="20"/>
              </w:rPr>
              <w:t>)</w:t>
            </w:r>
          </w:p>
        </w:tc>
        <w:tc>
          <w:tcPr>
            <w:tcW w:w="2549" w:type="dxa"/>
            <w:shd w:val="clear" w:color="auto" w:fill="FFFFFF" w:themeFill="background1"/>
          </w:tcPr>
          <w:p w14:paraId="3BAE5D02" w14:textId="62603078" w:rsidR="003F21D9" w:rsidRPr="003F21D9" w:rsidRDefault="009D3400" w:rsidP="00D3474F">
            <w:pPr>
              <w:rPr>
                <w:sz w:val="20"/>
                <w:szCs w:val="20"/>
              </w:rPr>
            </w:pPr>
            <w:r>
              <w:rPr>
                <w:sz w:val="20"/>
                <w:szCs w:val="20"/>
              </w:rPr>
              <w:t>Council Tax Bill</w:t>
            </w:r>
            <w:r w:rsidR="00485163">
              <w:rPr>
                <w:sz w:val="20"/>
                <w:szCs w:val="20"/>
              </w:rPr>
              <w:t>s</w:t>
            </w:r>
            <w:r>
              <w:rPr>
                <w:sz w:val="20"/>
                <w:szCs w:val="20"/>
              </w:rPr>
              <w:t xml:space="preserve"> – Flat 2 </w:t>
            </w:r>
            <w:r w:rsidR="00485163">
              <w:rPr>
                <w:sz w:val="20"/>
                <w:szCs w:val="20"/>
              </w:rPr>
              <w:t>(</w:t>
            </w:r>
            <w:r>
              <w:rPr>
                <w:sz w:val="20"/>
                <w:szCs w:val="20"/>
              </w:rPr>
              <w:t>2017, 2020, 202</w:t>
            </w:r>
            <w:r w:rsidR="00485163">
              <w:rPr>
                <w:sz w:val="20"/>
                <w:szCs w:val="20"/>
              </w:rPr>
              <w:t>6)</w:t>
            </w:r>
          </w:p>
        </w:tc>
        <w:tc>
          <w:tcPr>
            <w:tcW w:w="2549" w:type="dxa"/>
          </w:tcPr>
          <w:p w14:paraId="2B32EB39" w14:textId="18BD4D62" w:rsidR="003F21D9" w:rsidRPr="003F21D9" w:rsidRDefault="009D3400" w:rsidP="00D3474F">
            <w:pPr>
              <w:rPr>
                <w:sz w:val="20"/>
                <w:szCs w:val="20"/>
              </w:rPr>
            </w:pPr>
            <w:r w:rsidRPr="003F21D9">
              <w:rPr>
                <w:sz w:val="20"/>
                <w:szCs w:val="20"/>
              </w:rPr>
              <w:t>Assured Shorthold Tenancy Agreement Flat 3 dated 28.01.2017</w:t>
            </w:r>
          </w:p>
        </w:tc>
        <w:tc>
          <w:tcPr>
            <w:tcW w:w="2549" w:type="dxa"/>
          </w:tcPr>
          <w:p w14:paraId="5B76A6D9" w14:textId="3831A71E" w:rsidR="003F21D9" w:rsidRPr="003F21D9" w:rsidRDefault="003F21D9" w:rsidP="00D3474F">
            <w:pPr>
              <w:rPr>
                <w:sz w:val="20"/>
                <w:szCs w:val="20"/>
              </w:rPr>
            </w:pPr>
            <w:r w:rsidRPr="003F21D9">
              <w:rPr>
                <w:sz w:val="20"/>
                <w:szCs w:val="20"/>
              </w:rPr>
              <w:t>Email correspondence with Royal Mail confirming registration of 5A Stockton Road</w:t>
            </w:r>
            <w:r w:rsidR="007F5C4A">
              <w:rPr>
                <w:sz w:val="20"/>
                <w:szCs w:val="20"/>
              </w:rPr>
              <w:t xml:space="preserve"> dated 9 July 2019</w:t>
            </w:r>
          </w:p>
        </w:tc>
      </w:tr>
      <w:tr w:rsidR="003F21D9" w14:paraId="50CFEA47" w14:textId="77777777" w:rsidTr="00BE56B4">
        <w:tc>
          <w:tcPr>
            <w:tcW w:w="2547" w:type="dxa"/>
            <w:shd w:val="clear" w:color="auto" w:fill="FFFFFF" w:themeFill="background1"/>
          </w:tcPr>
          <w:p w14:paraId="4CBE25C7" w14:textId="7AC5A524" w:rsidR="003F21D9" w:rsidRPr="003F21D9" w:rsidRDefault="00485163" w:rsidP="00D3474F">
            <w:pPr>
              <w:rPr>
                <w:sz w:val="20"/>
                <w:szCs w:val="20"/>
              </w:rPr>
            </w:pPr>
            <w:r>
              <w:rPr>
                <w:sz w:val="20"/>
                <w:szCs w:val="20"/>
              </w:rPr>
              <w:t>Tenancy Agreements Flat 1 (2020, 2021, 2023 and 2025)</w:t>
            </w:r>
          </w:p>
        </w:tc>
        <w:tc>
          <w:tcPr>
            <w:tcW w:w="2549" w:type="dxa"/>
            <w:shd w:val="clear" w:color="auto" w:fill="FFFFFF" w:themeFill="background1"/>
          </w:tcPr>
          <w:p w14:paraId="35BC2DC4" w14:textId="237AB7BF" w:rsidR="003F21D9" w:rsidRPr="003F21D9" w:rsidRDefault="00485163" w:rsidP="00D3474F">
            <w:pPr>
              <w:rPr>
                <w:sz w:val="20"/>
                <w:szCs w:val="20"/>
              </w:rPr>
            </w:pPr>
            <w:r>
              <w:rPr>
                <w:sz w:val="20"/>
                <w:szCs w:val="20"/>
              </w:rPr>
              <w:t>Tenancy Agreement – Flat 2 (2020)</w:t>
            </w:r>
          </w:p>
        </w:tc>
        <w:tc>
          <w:tcPr>
            <w:tcW w:w="2549" w:type="dxa"/>
            <w:shd w:val="clear" w:color="auto" w:fill="FFFFFF" w:themeFill="background1"/>
          </w:tcPr>
          <w:p w14:paraId="0F349651" w14:textId="1A8C4CF9" w:rsidR="003F21D9" w:rsidRPr="003F21D9" w:rsidRDefault="00485163" w:rsidP="00D3474F">
            <w:pPr>
              <w:rPr>
                <w:sz w:val="20"/>
                <w:szCs w:val="20"/>
              </w:rPr>
            </w:pPr>
            <w:r>
              <w:rPr>
                <w:sz w:val="20"/>
                <w:szCs w:val="20"/>
              </w:rPr>
              <w:t>Council Tax Bills – Flat 3 (2021, 202</w:t>
            </w:r>
            <w:r w:rsidR="00BE56B4">
              <w:rPr>
                <w:sz w:val="20"/>
                <w:szCs w:val="20"/>
              </w:rPr>
              <w:t>3</w:t>
            </w:r>
            <w:r>
              <w:rPr>
                <w:sz w:val="20"/>
                <w:szCs w:val="20"/>
              </w:rPr>
              <w:t>, 2024)</w:t>
            </w:r>
          </w:p>
        </w:tc>
        <w:tc>
          <w:tcPr>
            <w:tcW w:w="2549" w:type="dxa"/>
          </w:tcPr>
          <w:p w14:paraId="6F775A4B" w14:textId="1C6A5E2C" w:rsidR="003F21D9" w:rsidRPr="003F21D9" w:rsidRDefault="003F21D9" w:rsidP="00D3474F">
            <w:pPr>
              <w:rPr>
                <w:sz w:val="20"/>
                <w:szCs w:val="20"/>
              </w:rPr>
            </w:pPr>
            <w:r w:rsidRPr="003F21D9">
              <w:rPr>
                <w:sz w:val="20"/>
                <w:szCs w:val="20"/>
              </w:rPr>
              <w:t xml:space="preserve">Rightmove particulars for 5a Stockton Road identifying the property as a 1 bedroom flat. The </w:t>
            </w:r>
            <w:r w:rsidRPr="003F21D9">
              <w:rPr>
                <w:sz w:val="20"/>
                <w:szCs w:val="20"/>
              </w:rPr>
              <w:lastRenderedPageBreak/>
              <w:t>entry was added 19/06/2019</w:t>
            </w:r>
          </w:p>
        </w:tc>
      </w:tr>
      <w:tr w:rsidR="00BE56B4" w14:paraId="30B3B631" w14:textId="77777777" w:rsidTr="00AC6687">
        <w:tc>
          <w:tcPr>
            <w:tcW w:w="2547" w:type="dxa"/>
            <w:tcBorders>
              <w:bottom w:val="single" w:sz="4" w:space="0" w:color="auto"/>
            </w:tcBorders>
            <w:shd w:val="clear" w:color="auto" w:fill="FFFFFF" w:themeFill="background1"/>
          </w:tcPr>
          <w:p w14:paraId="013AEF1F" w14:textId="38951CF3" w:rsidR="00BE56B4" w:rsidRPr="003F21D9" w:rsidRDefault="00BE56B4" w:rsidP="00BE56B4">
            <w:pPr>
              <w:rPr>
                <w:sz w:val="20"/>
                <w:szCs w:val="20"/>
              </w:rPr>
            </w:pPr>
            <w:r w:rsidRPr="00485163">
              <w:rPr>
                <w:sz w:val="20"/>
                <w:szCs w:val="20"/>
              </w:rPr>
              <w:lastRenderedPageBreak/>
              <w:t>EPC for Flat 1, 5 Stockton Road (2016)</w:t>
            </w:r>
          </w:p>
        </w:tc>
        <w:tc>
          <w:tcPr>
            <w:tcW w:w="2549" w:type="dxa"/>
            <w:tcBorders>
              <w:bottom w:val="single" w:sz="4" w:space="0" w:color="auto"/>
            </w:tcBorders>
            <w:shd w:val="clear" w:color="auto" w:fill="FFFFFF" w:themeFill="background1"/>
          </w:tcPr>
          <w:p w14:paraId="4CF41868" w14:textId="2EC8EEDF" w:rsidR="00BE56B4" w:rsidRPr="003F21D9" w:rsidRDefault="00BE56B4" w:rsidP="00BE56B4">
            <w:pPr>
              <w:rPr>
                <w:sz w:val="20"/>
                <w:szCs w:val="20"/>
              </w:rPr>
            </w:pPr>
            <w:r w:rsidRPr="00485163">
              <w:rPr>
                <w:sz w:val="20"/>
                <w:szCs w:val="20"/>
              </w:rPr>
              <w:t>EPC for Flat 2, 5 Stockton Road (2016)</w:t>
            </w:r>
          </w:p>
        </w:tc>
        <w:tc>
          <w:tcPr>
            <w:tcW w:w="2549" w:type="dxa"/>
            <w:shd w:val="clear" w:color="auto" w:fill="FFFFFF" w:themeFill="background1"/>
          </w:tcPr>
          <w:p w14:paraId="4B5924B3" w14:textId="128A4A5C" w:rsidR="00BE56B4" w:rsidRPr="003F21D9" w:rsidRDefault="00BE56B4" w:rsidP="00BE56B4">
            <w:pPr>
              <w:rPr>
                <w:sz w:val="20"/>
                <w:szCs w:val="20"/>
              </w:rPr>
            </w:pPr>
            <w:r>
              <w:rPr>
                <w:sz w:val="20"/>
                <w:szCs w:val="20"/>
              </w:rPr>
              <w:t>Tenancy Agreements Flat 3 (2020, 2021, 2023, 2024 and 2025)</w:t>
            </w:r>
          </w:p>
        </w:tc>
        <w:tc>
          <w:tcPr>
            <w:tcW w:w="2549" w:type="dxa"/>
          </w:tcPr>
          <w:p w14:paraId="35E1C0F1" w14:textId="3282D8A1" w:rsidR="00BE56B4" w:rsidRPr="003F21D9" w:rsidRDefault="00BE56B4" w:rsidP="00BE56B4">
            <w:pPr>
              <w:rPr>
                <w:sz w:val="20"/>
                <w:szCs w:val="20"/>
              </w:rPr>
            </w:pPr>
            <w:r w:rsidRPr="003F21D9">
              <w:rPr>
                <w:sz w:val="20"/>
                <w:szCs w:val="20"/>
              </w:rPr>
              <w:t>Site Inspection Report dated 23.05.2019 relating to Flat 5a.</w:t>
            </w:r>
          </w:p>
        </w:tc>
      </w:tr>
      <w:tr w:rsidR="00BE56B4" w14:paraId="37D7A55D" w14:textId="77777777" w:rsidTr="00AC6687">
        <w:tc>
          <w:tcPr>
            <w:tcW w:w="2547" w:type="dxa"/>
            <w:tcBorders>
              <w:bottom w:val="single" w:sz="4" w:space="0" w:color="auto"/>
            </w:tcBorders>
            <w:shd w:val="diagStripe" w:color="auto" w:fill="FFFFFF" w:themeFill="background1"/>
          </w:tcPr>
          <w:p w14:paraId="17E173DD" w14:textId="77777777" w:rsidR="00BE56B4" w:rsidRPr="003F21D9" w:rsidRDefault="00BE56B4" w:rsidP="00BE56B4">
            <w:pPr>
              <w:rPr>
                <w:sz w:val="20"/>
                <w:szCs w:val="20"/>
              </w:rPr>
            </w:pPr>
          </w:p>
        </w:tc>
        <w:tc>
          <w:tcPr>
            <w:tcW w:w="2549" w:type="dxa"/>
            <w:tcBorders>
              <w:bottom w:val="single" w:sz="4" w:space="0" w:color="auto"/>
            </w:tcBorders>
            <w:shd w:val="diagStripe" w:color="auto" w:fill="FFFFFF" w:themeFill="background1"/>
          </w:tcPr>
          <w:p w14:paraId="3F26B29D" w14:textId="77777777" w:rsidR="00BE56B4" w:rsidRPr="003F21D9" w:rsidRDefault="00BE56B4" w:rsidP="00BE56B4">
            <w:pPr>
              <w:rPr>
                <w:sz w:val="20"/>
                <w:szCs w:val="20"/>
              </w:rPr>
            </w:pPr>
          </w:p>
        </w:tc>
        <w:tc>
          <w:tcPr>
            <w:tcW w:w="2549" w:type="dxa"/>
            <w:tcBorders>
              <w:bottom w:val="single" w:sz="4" w:space="0" w:color="auto"/>
            </w:tcBorders>
            <w:shd w:val="clear" w:color="auto" w:fill="FFFFFF" w:themeFill="background1"/>
          </w:tcPr>
          <w:p w14:paraId="4A9EF5E5" w14:textId="2E62BB3E" w:rsidR="00BE56B4" w:rsidRPr="003F21D9" w:rsidRDefault="00BE56B4" w:rsidP="00BE56B4">
            <w:pPr>
              <w:rPr>
                <w:sz w:val="20"/>
                <w:szCs w:val="20"/>
              </w:rPr>
            </w:pPr>
            <w:r w:rsidRPr="00485163">
              <w:rPr>
                <w:sz w:val="20"/>
                <w:szCs w:val="20"/>
              </w:rPr>
              <w:t>EPC for Flat 3, 5 Stockton Road (2016)</w:t>
            </w:r>
          </w:p>
        </w:tc>
        <w:tc>
          <w:tcPr>
            <w:tcW w:w="2549" w:type="dxa"/>
            <w:shd w:val="clear" w:color="auto" w:fill="FFFFFF" w:themeFill="background1"/>
          </w:tcPr>
          <w:p w14:paraId="4F4C2942" w14:textId="1A6FF7D1" w:rsidR="00BE56B4" w:rsidRPr="003F21D9" w:rsidRDefault="00BE56B4" w:rsidP="00BE56B4">
            <w:pPr>
              <w:rPr>
                <w:sz w:val="20"/>
                <w:szCs w:val="20"/>
              </w:rPr>
            </w:pPr>
            <w:r>
              <w:rPr>
                <w:sz w:val="20"/>
                <w:szCs w:val="20"/>
              </w:rPr>
              <w:t>Council Tax bills – Flat 5a  (2023, 2025 and 2026)</w:t>
            </w:r>
          </w:p>
        </w:tc>
      </w:tr>
      <w:tr w:rsidR="00BE56B4" w14:paraId="3700EFCA" w14:textId="77777777" w:rsidTr="00AC6687">
        <w:tc>
          <w:tcPr>
            <w:tcW w:w="2547" w:type="dxa"/>
            <w:shd w:val="thinDiagStripe" w:color="auto" w:fill="FFFFFF" w:themeFill="background1"/>
          </w:tcPr>
          <w:p w14:paraId="19C34519" w14:textId="77777777" w:rsidR="00BE56B4" w:rsidRPr="003F21D9" w:rsidRDefault="00BE56B4" w:rsidP="00BE56B4">
            <w:pPr>
              <w:rPr>
                <w:sz w:val="20"/>
                <w:szCs w:val="20"/>
              </w:rPr>
            </w:pPr>
          </w:p>
        </w:tc>
        <w:tc>
          <w:tcPr>
            <w:tcW w:w="2549" w:type="dxa"/>
            <w:shd w:val="thinDiagStripe" w:color="auto" w:fill="FFFFFF" w:themeFill="background1"/>
          </w:tcPr>
          <w:p w14:paraId="733E8188" w14:textId="77777777" w:rsidR="00BE56B4" w:rsidRPr="003F21D9" w:rsidRDefault="00BE56B4" w:rsidP="00BE56B4">
            <w:pPr>
              <w:rPr>
                <w:sz w:val="20"/>
                <w:szCs w:val="20"/>
              </w:rPr>
            </w:pPr>
          </w:p>
        </w:tc>
        <w:tc>
          <w:tcPr>
            <w:tcW w:w="2549" w:type="dxa"/>
            <w:shd w:val="thinDiagStripe" w:color="auto" w:fill="FFFFFF" w:themeFill="background1"/>
          </w:tcPr>
          <w:p w14:paraId="3FFC3A1D" w14:textId="77777777" w:rsidR="00BE56B4" w:rsidRPr="003F21D9" w:rsidRDefault="00BE56B4" w:rsidP="00BE56B4">
            <w:pPr>
              <w:rPr>
                <w:sz w:val="20"/>
                <w:szCs w:val="20"/>
              </w:rPr>
            </w:pPr>
          </w:p>
        </w:tc>
        <w:tc>
          <w:tcPr>
            <w:tcW w:w="2549" w:type="dxa"/>
            <w:shd w:val="clear" w:color="auto" w:fill="FFFFFF" w:themeFill="background1"/>
          </w:tcPr>
          <w:p w14:paraId="4A4E402E" w14:textId="1696EC86" w:rsidR="00BE56B4" w:rsidRDefault="00BE56B4" w:rsidP="00BE56B4">
            <w:pPr>
              <w:rPr>
                <w:sz w:val="20"/>
                <w:szCs w:val="20"/>
              </w:rPr>
            </w:pPr>
            <w:r>
              <w:rPr>
                <w:sz w:val="20"/>
                <w:szCs w:val="20"/>
              </w:rPr>
              <w:t>Tenancy Agreement Flat 5a (</w:t>
            </w:r>
            <w:r w:rsidR="00AC6687">
              <w:rPr>
                <w:sz w:val="20"/>
                <w:szCs w:val="20"/>
              </w:rPr>
              <w:t>2019, 2</w:t>
            </w:r>
            <w:r>
              <w:rPr>
                <w:sz w:val="20"/>
                <w:szCs w:val="20"/>
              </w:rPr>
              <w:t>021</w:t>
            </w:r>
            <w:r w:rsidR="00AC6687">
              <w:rPr>
                <w:sz w:val="20"/>
                <w:szCs w:val="20"/>
              </w:rPr>
              <w:t>,2023</w:t>
            </w:r>
            <w:r>
              <w:rPr>
                <w:sz w:val="20"/>
                <w:szCs w:val="20"/>
              </w:rPr>
              <w:t>)</w:t>
            </w:r>
          </w:p>
        </w:tc>
      </w:tr>
      <w:tr w:rsidR="00BE56B4" w14:paraId="06E95306" w14:textId="77777777" w:rsidTr="00AC6687">
        <w:tc>
          <w:tcPr>
            <w:tcW w:w="2547" w:type="dxa"/>
            <w:shd w:val="thinDiagStripe" w:color="auto" w:fill="FFFFFF" w:themeFill="background1"/>
          </w:tcPr>
          <w:p w14:paraId="1254A134" w14:textId="4459D9B1" w:rsidR="00BE56B4" w:rsidRPr="003F21D9" w:rsidRDefault="00BE56B4" w:rsidP="00BE56B4">
            <w:pPr>
              <w:rPr>
                <w:sz w:val="20"/>
                <w:szCs w:val="20"/>
              </w:rPr>
            </w:pPr>
          </w:p>
        </w:tc>
        <w:tc>
          <w:tcPr>
            <w:tcW w:w="2549" w:type="dxa"/>
            <w:shd w:val="thinDiagStripe" w:color="auto" w:fill="FFFFFF" w:themeFill="background1"/>
          </w:tcPr>
          <w:p w14:paraId="53B90C86" w14:textId="0BFB5789" w:rsidR="00BE56B4" w:rsidRPr="003F21D9" w:rsidRDefault="00BE56B4" w:rsidP="00BE56B4">
            <w:pPr>
              <w:rPr>
                <w:sz w:val="20"/>
                <w:szCs w:val="20"/>
              </w:rPr>
            </w:pPr>
          </w:p>
        </w:tc>
        <w:tc>
          <w:tcPr>
            <w:tcW w:w="2549" w:type="dxa"/>
            <w:shd w:val="thinDiagStripe" w:color="auto" w:fill="FFFFFF" w:themeFill="background1"/>
          </w:tcPr>
          <w:p w14:paraId="7D225934" w14:textId="1CB5F817" w:rsidR="00BE56B4" w:rsidRPr="003F21D9" w:rsidRDefault="00BE56B4" w:rsidP="00BE56B4">
            <w:pPr>
              <w:rPr>
                <w:sz w:val="20"/>
                <w:szCs w:val="20"/>
              </w:rPr>
            </w:pPr>
          </w:p>
        </w:tc>
        <w:tc>
          <w:tcPr>
            <w:tcW w:w="2549" w:type="dxa"/>
            <w:shd w:val="clear" w:color="auto" w:fill="FFFFFF" w:themeFill="background1"/>
          </w:tcPr>
          <w:p w14:paraId="29C508A4" w14:textId="35322A2F" w:rsidR="00BE56B4" w:rsidRDefault="00BE56B4" w:rsidP="00BE56B4">
            <w:pPr>
              <w:rPr>
                <w:sz w:val="20"/>
                <w:szCs w:val="20"/>
              </w:rPr>
            </w:pPr>
            <w:r w:rsidRPr="00AC6687">
              <w:rPr>
                <w:sz w:val="20"/>
                <w:szCs w:val="20"/>
              </w:rPr>
              <w:t>Electrical Installation Certificate (2016) completion of electrical installations made to the converted basement flat.</w:t>
            </w:r>
          </w:p>
        </w:tc>
      </w:tr>
    </w:tbl>
    <w:p w14:paraId="26514983" w14:textId="77777777" w:rsidR="00113884" w:rsidRDefault="00113884" w:rsidP="00D3474F"/>
    <w:p w14:paraId="6EC132F5" w14:textId="77777777" w:rsidR="003F21D9" w:rsidRDefault="003F21D9" w:rsidP="00816DF6">
      <w:pPr>
        <w:jc w:val="both"/>
      </w:pPr>
      <w:r>
        <w:t xml:space="preserve">The applicant describes that there are four flats within the property with one located on each of the ground floor, first floor, second floor and basement. The applicant also provided a summary of the chronology of the events relating to the conversion of the dwellinghouse into flats. </w:t>
      </w:r>
    </w:p>
    <w:p w14:paraId="43A91769" w14:textId="77777777" w:rsidR="003F21D9" w:rsidRDefault="003F21D9" w:rsidP="00816DF6">
      <w:pPr>
        <w:jc w:val="both"/>
      </w:pPr>
    </w:p>
    <w:p w14:paraId="42A18286" w14:textId="77777777" w:rsidR="003F21D9" w:rsidRDefault="003F21D9" w:rsidP="00816DF6">
      <w:pPr>
        <w:ind w:left="720"/>
        <w:jc w:val="both"/>
      </w:pPr>
      <w:r>
        <w:t xml:space="preserve">▪ conversion to three flats by at least 2010;  </w:t>
      </w:r>
    </w:p>
    <w:p w14:paraId="491939E7" w14:textId="77777777" w:rsidR="003F21D9" w:rsidRDefault="003F21D9" w:rsidP="00816DF6">
      <w:pPr>
        <w:ind w:left="720"/>
        <w:jc w:val="both"/>
      </w:pPr>
      <w:r>
        <w:t xml:space="preserve">▪ purchase in 2017 with marketing particulars identifying three flats;  </w:t>
      </w:r>
    </w:p>
    <w:p w14:paraId="67CF29FC" w14:textId="77777777" w:rsidR="003F21D9" w:rsidRDefault="003F21D9" w:rsidP="00816DF6">
      <w:pPr>
        <w:ind w:left="720"/>
        <w:jc w:val="both"/>
      </w:pPr>
      <w:r>
        <w:t xml:space="preserve">▪ basement conversion completed during 2019;  </w:t>
      </w:r>
    </w:p>
    <w:p w14:paraId="118A84F0" w14:textId="77777777" w:rsidR="003F21D9" w:rsidRDefault="003F21D9" w:rsidP="00816DF6">
      <w:pPr>
        <w:ind w:left="720"/>
        <w:jc w:val="both"/>
      </w:pPr>
      <w:r>
        <w:t xml:space="preserve">▪ occupation of four flats since 2019;  </w:t>
      </w:r>
    </w:p>
    <w:p w14:paraId="582D1774" w14:textId="77777777" w:rsidR="00485163" w:rsidRDefault="003F21D9" w:rsidP="00816DF6">
      <w:pPr>
        <w:ind w:left="720"/>
        <w:jc w:val="both"/>
      </w:pPr>
      <w:r>
        <w:t>▪ continuous occupation evidenced to the present day.</w:t>
      </w:r>
    </w:p>
    <w:p w14:paraId="7441628A" w14:textId="77777777" w:rsidR="00485163" w:rsidRDefault="00485163" w:rsidP="00816DF6">
      <w:pPr>
        <w:jc w:val="both"/>
      </w:pPr>
    </w:p>
    <w:p w14:paraId="41687663" w14:textId="3882B2DE" w:rsidR="00485163" w:rsidRDefault="00485163" w:rsidP="00816DF6">
      <w:pPr>
        <w:jc w:val="both"/>
      </w:pPr>
      <w:r w:rsidRPr="00485163">
        <w:t>The applicant has submitted a comprehensive body of evidence demonstrating that the property was in use as four self-contained flats by 20 July 2022 and that this use continued uninterrupted for a period of four years up to and including the date of the application, 20 July 2026.</w:t>
      </w:r>
    </w:p>
    <w:p w14:paraId="7C3CC203" w14:textId="77777777" w:rsidR="00485163" w:rsidRDefault="00485163" w:rsidP="00816DF6">
      <w:pPr>
        <w:jc w:val="both"/>
      </w:pPr>
    </w:p>
    <w:p w14:paraId="5F929080" w14:textId="77777777" w:rsidR="00485163" w:rsidRDefault="00485163" w:rsidP="00816DF6">
      <w:pPr>
        <w:jc w:val="both"/>
      </w:pPr>
      <w:r>
        <w:t>Planning Practice Guidance emphasizes that evidence must be sufficiently precise and unambiguous to justify the grant of a certificate on the balance of probability.</w:t>
      </w:r>
    </w:p>
    <w:p w14:paraId="14BE64DB" w14:textId="77777777" w:rsidR="00485163" w:rsidRDefault="00485163" w:rsidP="00816DF6">
      <w:pPr>
        <w:jc w:val="both"/>
      </w:pPr>
    </w:p>
    <w:p w14:paraId="2135D8DA" w14:textId="672FDDAE" w:rsidR="00485163" w:rsidRDefault="00485163" w:rsidP="00816DF6">
      <w:pPr>
        <w:jc w:val="both"/>
      </w:pPr>
      <w:r>
        <w:t>There is no evidence to contradict the applicant’s version of events or to render them less than probable.</w:t>
      </w:r>
    </w:p>
    <w:p w14:paraId="565C5F38" w14:textId="0B6E4ABD" w:rsidR="00113884" w:rsidRDefault="003F21D9" w:rsidP="00816DF6">
      <w:pPr>
        <w:jc w:val="both"/>
      </w:pPr>
      <w:r>
        <w:t xml:space="preserve"> </w:t>
      </w:r>
    </w:p>
    <w:p w14:paraId="09D0949D" w14:textId="77777777" w:rsidR="006F7F26" w:rsidRPr="006F7F26" w:rsidRDefault="006F7F26" w:rsidP="00816DF6">
      <w:pPr>
        <w:pStyle w:val="Heading1"/>
        <w:jc w:val="both"/>
        <w:rPr>
          <w:rFonts w:eastAsia="Times New Roman"/>
        </w:rPr>
      </w:pPr>
      <w:r w:rsidRPr="006F7F26">
        <w:rPr>
          <w:rFonts w:eastAsia="Times New Roman"/>
        </w:rPr>
        <w:t>Other Legislative Requirements</w:t>
      </w:r>
    </w:p>
    <w:p w14:paraId="21E1FDEA" w14:textId="77777777" w:rsidR="006F7F26" w:rsidRPr="006F7F26" w:rsidRDefault="006F7F26" w:rsidP="00816DF6">
      <w:pPr>
        <w:pStyle w:val="Heading2"/>
        <w:jc w:val="both"/>
        <w:rPr>
          <w:rFonts w:eastAsia="Times New Roman"/>
        </w:rPr>
      </w:pPr>
      <w:r w:rsidRPr="006F7F26">
        <w:rPr>
          <w:rFonts w:eastAsia="Times New Roman"/>
        </w:rPr>
        <w:t>Equality Act 2010</w:t>
      </w:r>
    </w:p>
    <w:p w14:paraId="75D6BA4B" w14:textId="77777777" w:rsidR="006F7F26" w:rsidRPr="006F7F26" w:rsidRDefault="006F7F26" w:rsidP="00816DF6">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9B5C99B" w14:textId="77777777" w:rsidR="006F7F26" w:rsidRPr="006F7F26" w:rsidRDefault="006F7F26" w:rsidP="00816DF6">
      <w:pPr>
        <w:jc w:val="both"/>
        <w:rPr>
          <w:rFonts w:eastAsia="Times New Roman" w:cs="Times New Roman"/>
          <w:kern w:val="0"/>
          <w:szCs w:val="22"/>
          <w14:ligatures w14:val="none"/>
        </w:rPr>
      </w:pPr>
    </w:p>
    <w:p w14:paraId="5E040A9C" w14:textId="77777777" w:rsidR="006F7F26" w:rsidRPr="006F7F26" w:rsidRDefault="006F7F26" w:rsidP="00816DF6">
      <w:pPr>
        <w:pStyle w:val="Heading2"/>
        <w:jc w:val="both"/>
        <w:rPr>
          <w:rFonts w:eastAsia="Times New Roman"/>
        </w:rPr>
      </w:pPr>
      <w:r w:rsidRPr="006F7F26">
        <w:rPr>
          <w:rFonts w:eastAsia="Times New Roman"/>
        </w:rPr>
        <w:t>Human Rights Act 1998 considerations</w:t>
      </w:r>
    </w:p>
    <w:p w14:paraId="5C17F190" w14:textId="77777777" w:rsidR="006F7F26" w:rsidRPr="006F7F26" w:rsidRDefault="006F7F26" w:rsidP="00816DF6">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D9B1AEC" w14:textId="77777777" w:rsidR="006F7F26" w:rsidRPr="006F7F26" w:rsidRDefault="006F7F26" w:rsidP="00816DF6">
      <w:pPr>
        <w:jc w:val="both"/>
        <w:rPr>
          <w:rFonts w:eastAsia="Times New Roman" w:cs="Arial"/>
          <w:kern w:val="0"/>
          <w14:ligatures w14:val="none"/>
        </w:rPr>
      </w:pPr>
    </w:p>
    <w:p w14:paraId="6264A201" w14:textId="77777777" w:rsidR="006F7F26" w:rsidRDefault="006F7F26" w:rsidP="00816DF6">
      <w:pPr>
        <w:jc w:val="both"/>
      </w:pPr>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w:t>
      </w:r>
      <w:r w:rsidRPr="006F7F26">
        <w:lastRenderedPageBreak/>
        <w:t>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9A7EB23" w14:textId="77777777" w:rsidR="00D66B55" w:rsidRDefault="00D66B55" w:rsidP="00816DF6">
      <w:pPr>
        <w:pStyle w:val="Heading1"/>
        <w:jc w:val="both"/>
      </w:pPr>
      <w:r>
        <w:t>Conclusion</w:t>
      </w:r>
    </w:p>
    <w:p w14:paraId="49F47156" w14:textId="77777777" w:rsidR="00D66B55" w:rsidRPr="00D66B55" w:rsidRDefault="00D66B55" w:rsidP="00816DF6">
      <w:pPr>
        <w:jc w:val="both"/>
      </w:pPr>
    </w:p>
    <w:p w14:paraId="5124CB61" w14:textId="16FD27C5" w:rsidR="00AC6687" w:rsidRDefault="00AC6687" w:rsidP="00816DF6">
      <w:pPr>
        <w:jc w:val="both"/>
        <w:rPr>
          <w:rFonts w:cs="Arial"/>
          <w:lang w:eastAsia="en-GB"/>
        </w:rPr>
      </w:pPr>
      <w:r>
        <w:rPr>
          <w:rFonts w:cs="Arial"/>
          <w:lang w:eastAsia="en-GB"/>
        </w:rPr>
        <w:t xml:space="preserve">It is recommended that the certificate be granted on the balance of probability that the property has been in use four self-contained apartments (Use Class C3) for at least four continuous years.  </w:t>
      </w:r>
    </w:p>
    <w:p w14:paraId="41ACBEFE" w14:textId="77777777" w:rsidR="00EF3E10" w:rsidRDefault="00EF3E10" w:rsidP="00816DF6">
      <w:pPr>
        <w:jc w:val="both"/>
      </w:pPr>
    </w:p>
    <w:p w14:paraId="1B27EC72" w14:textId="0D1C6C6D" w:rsidR="00C62A32" w:rsidRDefault="005C02B9" w:rsidP="00816DF6">
      <w:pPr>
        <w:spacing w:after="120"/>
        <w:jc w:val="both"/>
      </w:pPr>
      <w:r w:rsidRPr="005C02B9">
        <w:rPr>
          <w:rStyle w:val="Heading2Char"/>
        </w:rPr>
        <w:t>Recommendation</w:t>
      </w:r>
      <w:r>
        <w:t xml:space="preserve">: </w:t>
      </w:r>
      <w:r w:rsidR="00AC6687">
        <w:t>Grant</w:t>
      </w:r>
    </w:p>
    <w:p w14:paraId="65A6808B" w14:textId="77777777" w:rsidR="00BA1D7F" w:rsidRDefault="00BA1D7F" w:rsidP="00816DF6">
      <w:pPr>
        <w:jc w:val="both"/>
      </w:pPr>
    </w:p>
    <w:p w14:paraId="3F9E3800" w14:textId="7275B403" w:rsidR="006B1081" w:rsidRDefault="00AC6687" w:rsidP="00816DF6">
      <w:pPr>
        <w:jc w:val="both"/>
      </w:pPr>
      <w:r>
        <w:t xml:space="preserve">1) </w:t>
      </w:r>
      <w:r w:rsidR="00816DF6" w:rsidRPr="00816DF6">
        <w:t>From the evidence available, and with reference to the relevant planning legislation, Manchester City Council is satisfied that the use commenced on or before 25 April 2024 and has been in existence for a period of 4 years and up to the date of this application.</w:t>
      </w:r>
    </w:p>
    <w:p w14:paraId="33D73A3B" w14:textId="77777777" w:rsidR="00A331F9" w:rsidRDefault="00A331F9" w:rsidP="00816DF6">
      <w:pPr>
        <w:jc w:val="both"/>
        <w:rPr>
          <w:rFonts w:ascii="Times New Roman" w:eastAsia="Times New Roman" w:hAnsi="Times New Roman"/>
        </w:rPr>
      </w:pPr>
    </w:p>
    <w:p w14:paraId="62E1C84A"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5C7C"/>
    <w:rsid w:val="00113884"/>
    <w:rsid w:val="002202D8"/>
    <w:rsid w:val="00264A72"/>
    <w:rsid w:val="00271DE1"/>
    <w:rsid w:val="00274422"/>
    <w:rsid w:val="002A509A"/>
    <w:rsid w:val="0032349F"/>
    <w:rsid w:val="003E4005"/>
    <w:rsid w:val="003F21D9"/>
    <w:rsid w:val="00467C0E"/>
    <w:rsid w:val="00485163"/>
    <w:rsid w:val="00516822"/>
    <w:rsid w:val="005A6701"/>
    <w:rsid w:val="005C02B9"/>
    <w:rsid w:val="0060008F"/>
    <w:rsid w:val="006175C6"/>
    <w:rsid w:val="00654330"/>
    <w:rsid w:val="006954E2"/>
    <w:rsid w:val="006B1081"/>
    <w:rsid w:val="006B3B30"/>
    <w:rsid w:val="006E0A90"/>
    <w:rsid w:val="006F7F26"/>
    <w:rsid w:val="0070357C"/>
    <w:rsid w:val="007524AB"/>
    <w:rsid w:val="007901E8"/>
    <w:rsid w:val="007F5C4A"/>
    <w:rsid w:val="008057CA"/>
    <w:rsid w:val="00816DF6"/>
    <w:rsid w:val="00871882"/>
    <w:rsid w:val="008825B0"/>
    <w:rsid w:val="00982188"/>
    <w:rsid w:val="009D3400"/>
    <w:rsid w:val="00A04F27"/>
    <w:rsid w:val="00A331F9"/>
    <w:rsid w:val="00A40D82"/>
    <w:rsid w:val="00A82292"/>
    <w:rsid w:val="00AC6687"/>
    <w:rsid w:val="00AD3AB2"/>
    <w:rsid w:val="00AD61E8"/>
    <w:rsid w:val="00B17001"/>
    <w:rsid w:val="00B75EB9"/>
    <w:rsid w:val="00BA1D7F"/>
    <w:rsid w:val="00BD216A"/>
    <w:rsid w:val="00BE56B4"/>
    <w:rsid w:val="00BE7747"/>
    <w:rsid w:val="00C573B6"/>
    <w:rsid w:val="00C62A32"/>
    <w:rsid w:val="00CF74CA"/>
    <w:rsid w:val="00D3474F"/>
    <w:rsid w:val="00D66B55"/>
    <w:rsid w:val="00D73A5C"/>
    <w:rsid w:val="00E0137E"/>
    <w:rsid w:val="00E1769F"/>
    <w:rsid w:val="00E34D56"/>
    <w:rsid w:val="00EC7A7D"/>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FC7E7"/>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25B0"/>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sid w:val="008825B0"/>
    <w:rPr>
      <w:b/>
      <w:bCs/>
    </w:rPr>
  </w:style>
  <w:style w:type="paragraph" w:customStyle="1" w:styleId="ql-indent-1">
    <w:name w:val="ql-indent-1"/>
    <w:basedOn w:val="Normal"/>
    <w:rsid w:val="008825B0"/>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1899</Words>
  <Characters>9970</Characters>
  <Application>Microsoft Office Word</Application>
  <DocSecurity>4</DocSecurity>
  <Lines>262</Lines>
  <Paragraphs>123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salesforceId:c4cbe26f-42a4-45a8-9b2c-cda7f0c802fe</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069Sl00000bWA3vIAG</vt:lpwstr>
  </property>
</Properties>
</file>