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59FF00BE" wp14:editId="26CC681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PLA-2026-000688</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single-storey extension to rear and side of property.</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185 Oswald Road Manchester M21 9AZ</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Chorlton</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25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James Balderstone</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Philip Lambert</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Ellie Knowles</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138D117D" w:rsidR="00D3474F" w:rsidRDefault="00FA0A9E" w:rsidP="00D3474F">
            <w:r>
              <w:t xml:space="preserve">Approve </w:t>
            </w:r>
          </w:p>
        </w:tc>
      </w:tr>
      <w:tr w:rsidR="00D3474F" w14:paraId="20373EF8" w14:textId="77777777" w:rsidTr="003E4005">
        <w:tc>
          <w:tcPr>
            <w:tcW w:w="2830" w:type="dxa"/>
          </w:tcPr>
          <w:p w14:paraId="7EB736E9" w14:textId="15501A79" w:rsidR="00D3474F" w:rsidRDefault="00D3474F" w:rsidP="00D3474F">
            <w:pPr>
              <w:pStyle w:val="Heading2"/>
            </w:pPr>
            <w:r>
              <w:t>Date of recommendation:</w:t>
            </w:r>
            <w:r w:rsidR="00FA0A9E">
              <w:t xml:space="preserve">              </w:t>
            </w:r>
          </w:p>
        </w:tc>
        <w:tc>
          <w:tcPr>
            <w:tcW w:w="7364" w:type="dxa"/>
          </w:tcPr>
          <w:p w14:paraId="55C2760A" w14:textId="37949403" w:rsidR="00D3474F" w:rsidRDefault="00FA0A9E" w:rsidP="00D3474F">
            <w:r>
              <w:t>18 September 2026</w:t>
            </w:r>
          </w:p>
        </w:tc>
      </w:tr>
    </w:tbl>
    <w:p w14:paraId="6FDA2102" w14:textId="77777777" w:rsidR="005F155B" w:rsidRPr="008F25BF" w:rsidRDefault="005F155B" w:rsidP="005804C0">
      <w:pPr>
        <w:rPr>
          <w:rFonts w:cs="Arial"/>
        </w:rPr>
      </w:pPr>
    </w:p>
    <w:p w14:paraId="1E312C42" w14:textId="77777777" w:rsidR="005F155B" w:rsidRDefault="005F155B" w:rsidP="005F155B">
      <w:pPr>
        <w:ind w:left="2694" w:hanging="2694"/>
        <w:rPr>
          <w:rFonts w:cs="Arial"/>
          <w:b/>
          <w:u w:val="single"/>
        </w:rPr>
      </w:pPr>
      <w:r w:rsidRPr="008F25BF">
        <w:rPr>
          <w:rFonts w:cs="Arial"/>
          <w:b/>
          <w:u w:val="single"/>
        </w:rPr>
        <w:t>Description of site/building</w:t>
      </w:r>
      <w:r>
        <w:rPr>
          <w:rFonts w:cs="Arial"/>
          <w:b/>
          <w:u w:val="single"/>
        </w:rPr>
        <w:t>/area</w:t>
      </w:r>
    </w:p>
    <w:p w14:paraId="5A49F6D8" w14:textId="77777777" w:rsidR="005F155B" w:rsidRPr="008F25BF" w:rsidRDefault="005F155B" w:rsidP="008A0974">
      <w:pPr>
        <w:rPr>
          <w:rFonts w:cs="Arial"/>
        </w:rPr>
      </w:pPr>
    </w:p>
    <w:p w14:paraId="70DE4E0A" w14:textId="2DB30EB4" w:rsidR="008A0974" w:rsidRDefault="008A0974" w:rsidP="005F155B">
      <w:pPr>
        <w:rPr>
          <w:rFonts w:cs="Arial"/>
          <w:bCs/>
          <w:color w:val="000000" w:themeColor="text1"/>
        </w:rPr>
      </w:pPr>
      <w:r w:rsidRPr="008A0974">
        <w:rPr>
          <w:rFonts w:cs="Arial"/>
          <w:bCs/>
          <w:color w:val="000000" w:themeColor="text1"/>
        </w:rPr>
        <w:t xml:space="preserve">The application relates to a two-storey </w:t>
      </w:r>
      <w:r w:rsidR="00065FE2">
        <w:rPr>
          <w:rFonts w:cs="Arial"/>
          <w:bCs/>
          <w:color w:val="000000" w:themeColor="text1"/>
        </w:rPr>
        <w:t xml:space="preserve">Victorian </w:t>
      </w:r>
      <w:r w:rsidRPr="008A0974">
        <w:rPr>
          <w:rFonts w:cs="Arial"/>
          <w:bCs/>
          <w:color w:val="000000" w:themeColor="text1"/>
        </w:rPr>
        <w:t>semi</w:t>
      </w:r>
      <w:r w:rsidR="00065FE2">
        <w:rPr>
          <w:rFonts w:cs="Arial"/>
          <w:bCs/>
          <w:color w:val="000000" w:themeColor="text1"/>
        </w:rPr>
        <w:t>-</w:t>
      </w:r>
      <w:r w:rsidRPr="008A0974">
        <w:rPr>
          <w:rFonts w:cs="Arial"/>
          <w:bCs/>
          <w:color w:val="000000" w:themeColor="text1"/>
        </w:rPr>
        <w:t>detached class C3 dwellinghouse on Oswald Road in Chorlton. The property is built from red brick with white render detailing and black roof tiles. The property features a front porch canopy, hardstanding for vehicle parking to the front and a</w:t>
      </w:r>
      <w:r w:rsidRPr="008A0974">
        <w:rPr>
          <w:bCs/>
          <w:color w:val="000000" w:themeColor="text1"/>
        </w:rPr>
        <w:t xml:space="preserve"> </w:t>
      </w:r>
      <w:r w:rsidRPr="008A0974">
        <w:rPr>
          <w:rFonts w:cs="Arial"/>
          <w:bCs/>
          <w:color w:val="000000" w:themeColor="text1"/>
        </w:rPr>
        <w:t xml:space="preserve">garden to the rear. </w:t>
      </w:r>
    </w:p>
    <w:p w14:paraId="1880D7ED" w14:textId="77777777" w:rsidR="00B80B39" w:rsidRDefault="00B80B39" w:rsidP="005F155B">
      <w:pPr>
        <w:rPr>
          <w:rFonts w:cs="Arial"/>
          <w:bCs/>
          <w:color w:val="000000" w:themeColor="text1"/>
        </w:rPr>
      </w:pPr>
    </w:p>
    <w:p w14:paraId="6A698F6A" w14:textId="3CDCF5B9" w:rsidR="00B80B39" w:rsidRDefault="00B80B39" w:rsidP="00B80B39">
      <w:pPr>
        <w:rPr>
          <w:rFonts w:cs="Arial"/>
          <w:bCs/>
          <w:color w:val="000000" w:themeColor="text1"/>
        </w:rPr>
      </w:pPr>
      <w:r w:rsidRPr="00B80B39">
        <w:rPr>
          <w:rFonts w:cs="Arial"/>
          <w:bCs/>
          <w:color w:val="000000" w:themeColor="text1"/>
        </w:rPr>
        <w:t>Oswald Road is a residential street within the Chorlton Ward of Manchester</w:t>
      </w:r>
      <w:r>
        <w:rPr>
          <w:rFonts w:cs="Arial"/>
          <w:bCs/>
          <w:color w:val="000000" w:themeColor="text1"/>
        </w:rPr>
        <w:t xml:space="preserve">. </w:t>
      </w:r>
      <w:r w:rsidRPr="00B80B39">
        <w:rPr>
          <w:rFonts w:cs="Arial"/>
          <w:bCs/>
          <w:color w:val="000000" w:themeColor="text1"/>
        </w:rPr>
        <w:t>The area is predominantly residential comprising of 2 storey semi-detached and terraced residential houses with St Hilda’s Primary School at the north</w:t>
      </w:r>
      <w:r>
        <w:rPr>
          <w:rFonts w:cs="Arial"/>
          <w:bCs/>
          <w:color w:val="000000" w:themeColor="text1"/>
        </w:rPr>
        <w:t>ern</w:t>
      </w:r>
      <w:r w:rsidRPr="00B80B39">
        <w:rPr>
          <w:rFonts w:cs="Arial"/>
          <w:bCs/>
          <w:color w:val="000000" w:themeColor="text1"/>
        </w:rPr>
        <w:t xml:space="preserve"> end of the road.  </w:t>
      </w:r>
    </w:p>
    <w:p w14:paraId="7BE74EE9" w14:textId="77777777" w:rsidR="00C33441" w:rsidRDefault="00C33441" w:rsidP="00B80B39">
      <w:pPr>
        <w:rPr>
          <w:rFonts w:cs="Arial"/>
          <w:bCs/>
          <w:color w:val="000000" w:themeColor="text1"/>
        </w:rPr>
      </w:pPr>
    </w:p>
    <w:p w14:paraId="58528D44" w14:textId="72025453" w:rsidR="00C33441" w:rsidRDefault="00C33441" w:rsidP="00C33441">
      <w:pPr>
        <w:jc w:val="center"/>
        <w:rPr>
          <w:rFonts w:cs="Arial"/>
          <w:bCs/>
          <w:color w:val="000000" w:themeColor="text1"/>
        </w:rPr>
      </w:pPr>
      <w:r w:rsidRPr="00447EDC">
        <w:rPr>
          <w:noProof/>
        </w:rPr>
        <w:drawing>
          <wp:inline distT="0" distB="0" distL="0" distR="0" wp14:anchorId="5E69E033" wp14:editId="7E4AA639">
            <wp:extent cx="3218213" cy="2913722"/>
            <wp:effectExtent l="0" t="0" r="1270" b="1270"/>
            <wp:docPr id="74321611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t="20753" b="11343"/>
                    <a:stretch>
                      <a:fillRect/>
                    </a:stretch>
                  </pic:blipFill>
                  <pic:spPr bwMode="auto">
                    <a:xfrm>
                      <a:off x="0" y="0"/>
                      <a:ext cx="3231238" cy="2925514"/>
                    </a:xfrm>
                    <a:prstGeom prst="rect">
                      <a:avLst/>
                    </a:prstGeom>
                    <a:noFill/>
                    <a:ln>
                      <a:noFill/>
                    </a:ln>
                    <a:extLst>
                      <a:ext uri="{53640926-AAD7-44D8-BBD7-CCE9431645EC}">
                        <a14:shadowObscured xmlns:a14="http://schemas.microsoft.com/office/drawing/2010/main"/>
                      </a:ext>
                    </a:extLst>
                  </pic:spPr>
                </pic:pic>
              </a:graphicData>
            </a:graphic>
          </wp:inline>
        </w:drawing>
      </w:r>
    </w:p>
    <w:p w14:paraId="025313C6" w14:textId="77777777" w:rsidR="008A0974" w:rsidRDefault="008A0974" w:rsidP="005F155B">
      <w:pPr>
        <w:rPr>
          <w:rFonts w:cs="Arial"/>
          <w:bCs/>
          <w:color w:val="000000" w:themeColor="text1"/>
        </w:rPr>
      </w:pPr>
    </w:p>
    <w:p w14:paraId="5D909699" w14:textId="77777777" w:rsidR="008A0974" w:rsidRPr="008A0974" w:rsidRDefault="008A0974" w:rsidP="005F155B">
      <w:pPr>
        <w:rPr>
          <w:rFonts w:cs="Arial"/>
          <w:b/>
          <w:color w:val="000000" w:themeColor="text1"/>
        </w:rPr>
      </w:pPr>
    </w:p>
    <w:p w14:paraId="628F9615" w14:textId="41C92B58" w:rsidR="005F155B" w:rsidRPr="008A0974" w:rsidRDefault="005F155B" w:rsidP="005F155B">
      <w:pPr>
        <w:rPr>
          <w:rFonts w:cs="Arial"/>
          <w:color w:val="000000" w:themeColor="text1"/>
        </w:rPr>
      </w:pPr>
      <w:r w:rsidRPr="008A0974">
        <w:rPr>
          <w:rFonts w:cs="Arial"/>
          <w:b/>
          <w:color w:val="000000" w:themeColor="text1"/>
        </w:rPr>
        <w:t>Listed building:</w:t>
      </w:r>
      <w:r w:rsidRPr="008A0974">
        <w:rPr>
          <w:rFonts w:cs="Arial"/>
          <w:color w:val="000000" w:themeColor="text1"/>
        </w:rPr>
        <w:t xml:space="preserve"> </w:t>
      </w:r>
      <w:r w:rsidRPr="008A0974">
        <w:rPr>
          <w:rFonts w:cs="Arial"/>
          <w:color w:val="000000" w:themeColor="text1"/>
        </w:rPr>
        <w:tab/>
        <w:t xml:space="preserve"> Not applicable</w:t>
      </w:r>
    </w:p>
    <w:p w14:paraId="397D86C2" w14:textId="77777777" w:rsidR="005F155B" w:rsidRPr="008A0974" w:rsidRDefault="005F155B" w:rsidP="005F155B">
      <w:pPr>
        <w:ind w:left="2694" w:hanging="2694"/>
        <w:rPr>
          <w:rFonts w:cs="Arial"/>
          <w:color w:val="000000" w:themeColor="text1"/>
        </w:rPr>
      </w:pPr>
    </w:p>
    <w:p w14:paraId="1FA7A63B" w14:textId="77777777" w:rsidR="005F155B" w:rsidRPr="008A0974" w:rsidRDefault="005F155B" w:rsidP="005F155B">
      <w:pPr>
        <w:rPr>
          <w:rFonts w:cs="Arial"/>
          <w:color w:val="000000" w:themeColor="text1"/>
        </w:rPr>
      </w:pPr>
      <w:r w:rsidRPr="008A0974">
        <w:rPr>
          <w:rFonts w:cs="Arial"/>
          <w:b/>
          <w:color w:val="000000" w:themeColor="text1"/>
        </w:rPr>
        <w:t>Conservation area:</w:t>
      </w:r>
      <w:r w:rsidRPr="008A0974">
        <w:rPr>
          <w:rFonts w:cs="Arial"/>
          <w:color w:val="000000" w:themeColor="text1"/>
        </w:rPr>
        <w:t xml:space="preserve"> </w:t>
      </w:r>
      <w:r w:rsidRPr="008A0974">
        <w:rPr>
          <w:rFonts w:cs="Arial"/>
          <w:color w:val="000000" w:themeColor="text1"/>
        </w:rPr>
        <w:tab/>
        <w:t>Not applicable</w:t>
      </w:r>
    </w:p>
    <w:p w14:paraId="7DA0F288" w14:textId="77777777" w:rsidR="005F155B" w:rsidRPr="008A0974" w:rsidRDefault="005F155B" w:rsidP="005F155B">
      <w:pPr>
        <w:rPr>
          <w:rFonts w:cs="Arial"/>
          <w:color w:val="000000" w:themeColor="text1"/>
        </w:rPr>
      </w:pPr>
    </w:p>
    <w:p w14:paraId="22854817" w14:textId="77777777" w:rsidR="005F155B" w:rsidRPr="008A0974" w:rsidRDefault="005F155B" w:rsidP="005F155B">
      <w:pPr>
        <w:ind w:left="2694" w:hanging="2694"/>
        <w:rPr>
          <w:rFonts w:cs="Arial"/>
          <w:b/>
          <w:color w:val="000000" w:themeColor="text1"/>
        </w:rPr>
      </w:pPr>
      <w:r w:rsidRPr="008A0974">
        <w:rPr>
          <w:rFonts w:cs="Arial"/>
          <w:b/>
          <w:color w:val="000000" w:themeColor="text1"/>
        </w:rPr>
        <w:t xml:space="preserve">Tree Preservation Order: </w:t>
      </w:r>
      <w:r w:rsidRPr="008A0974">
        <w:rPr>
          <w:rFonts w:cs="Arial"/>
          <w:b/>
          <w:color w:val="000000" w:themeColor="text1"/>
        </w:rPr>
        <w:tab/>
      </w:r>
      <w:r w:rsidRPr="008A0974">
        <w:rPr>
          <w:rFonts w:cs="Arial"/>
          <w:color w:val="000000" w:themeColor="text1"/>
        </w:rPr>
        <w:t>Not applicable</w:t>
      </w:r>
    </w:p>
    <w:p w14:paraId="6E2B576B" w14:textId="77777777" w:rsidR="005F155B" w:rsidRPr="00DA3B2A" w:rsidRDefault="005F155B" w:rsidP="005F155B">
      <w:pPr>
        <w:rPr>
          <w:u w:val="single"/>
        </w:rPr>
      </w:pPr>
    </w:p>
    <w:p w14:paraId="0FC5A580" w14:textId="77777777" w:rsidR="005F155B" w:rsidRPr="00DA3B2A" w:rsidRDefault="005F155B" w:rsidP="005F155B">
      <w:pPr>
        <w:rPr>
          <w:rFonts w:cs="Arial"/>
          <w:u w:val="single"/>
        </w:rPr>
      </w:pPr>
    </w:p>
    <w:p w14:paraId="2C6ADC45" w14:textId="77777777" w:rsidR="005F155B" w:rsidRPr="00DA3B2A" w:rsidRDefault="005F155B" w:rsidP="005F155B">
      <w:pPr>
        <w:pStyle w:val="Heading2"/>
        <w:rPr>
          <w:u w:val="single"/>
        </w:rPr>
      </w:pPr>
      <w:r w:rsidRPr="00DA3B2A">
        <w:rPr>
          <w:u w:val="single"/>
        </w:rPr>
        <w:t>Description of development</w:t>
      </w:r>
    </w:p>
    <w:p w14:paraId="1A910275" w14:textId="77777777" w:rsidR="005F155B" w:rsidRPr="005F70C0" w:rsidRDefault="005F155B" w:rsidP="005F155B">
      <w:pPr>
        <w:rPr>
          <w:rFonts w:cs="Arial"/>
          <w:color w:val="000000" w:themeColor="text1"/>
          <w:u w:val="single"/>
        </w:rPr>
      </w:pPr>
    </w:p>
    <w:p w14:paraId="1C85CD6E" w14:textId="3FCDBC69" w:rsidR="00E25384" w:rsidRDefault="005F155B" w:rsidP="005F155B">
      <w:pPr>
        <w:rPr>
          <w:rFonts w:cs="Arial"/>
          <w:color w:val="000000" w:themeColor="text1"/>
        </w:rPr>
      </w:pPr>
      <w:bookmarkStart w:id="0" w:name="_Hlk215156496"/>
      <w:bookmarkStart w:id="1" w:name="_Hlk214977609"/>
      <w:r w:rsidRPr="005F70C0">
        <w:rPr>
          <w:rFonts w:cs="Arial"/>
          <w:color w:val="000000" w:themeColor="text1"/>
        </w:rPr>
        <w:t>The applicant is seeking permission for the erection</w:t>
      </w:r>
      <w:bookmarkEnd w:id="0"/>
      <w:r w:rsidR="005F70C0" w:rsidRPr="005F70C0">
        <w:rPr>
          <w:rFonts w:cs="Arial"/>
          <w:color w:val="000000" w:themeColor="text1"/>
        </w:rPr>
        <w:t xml:space="preserve"> of a single-storey extension to rear and side of property</w:t>
      </w:r>
      <w:r w:rsidR="006A7902">
        <w:rPr>
          <w:rFonts w:cs="Arial"/>
          <w:color w:val="000000" w:themeColor="text1"/>
        </w:rPr>
        <w:t xml:space="preserve"> to form additional living accommodation</w:t>
      </w:r>
      <w:r w:rsidR="005F70C0" w:rsidRPr="005F70C0">
        <w:rPr>
          <w:rFonts w:cs="Arial"/>
          <w:color w:val="000000" w:themeColor="text1"/>
        </w:rPr>
        <w:t>.</w:t>
      </w:r>
      <w:r w:rsidR="00A31A35">
        <w:rPr>
          <w:rFonts w:cs="Arial"/>
          <w:color w:val="000000" w:themeColor="text1"/>
        </w:rPr>
        <w:t xml:space="preserve"> </w:t>
      </w:r>
    </w:p>
    <w:p w14:paraId="48180F9B" w14:textId="499CB984" w:rsidR="005F155B" w:rsidRDefault="00A31A35" w:rsidP="005F155B">
      <w:pPr>
        <w:rPr>
          <w:rFonts w:cs="Arial"/>
          <w:color w:val="000000" w:themeColor="text1"/>
        </w:rPr>
      </w:pPr>
      <w:r w:rsidRPr="00A31A35">
        <w:rPr>
          <w:rFonts w:cs="Arial"/>
          <w:noProof/>
          <w:color w:val="000000" w:themeColor="text1"/>
        </w:rPr>
        <w:drawing>
          <wp:inline distT="0" distB="0" distL="0" distR="0" wp14:anchorId="0A3B23D8" wp14:editId="70896B15">
            <wp:extent cx="6479540" cy="2306955"/>
            <wp:effectExtent l="0" t="0" r="0" b="0"/>
            <wp:docPr id="2001642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42463" name=""/>
                    <pic:cNvPicPr/>
                  </pic:nvPicPr>
                  <pic:blipFill>
                    <a:blip r:embed="rId11"/>
                    <a:stretch>
                      <a:fillRect/>
                    </a:stretch>
                  </pic:blipFill>
                  <pic:spPr>
                    <a:xfrm>
                      <a:off x="0" y="0"/>
                      <a:ext cx="6479540" cy="2306955"/>
                    </a:xfrm>
                    <a:prstGeom prst="rect">
                      <a:avLst/>
                    </a:prstGeom>
                  </pic:spPr>
                </pic:pic>
              </a:graphicData>
            </a:graphic>
          </wp:inline>
        </w:drawing>
      </w:r>
    </w:p>
    <w:p w14:paraId="1D77E99B" w14:textId="55B65DEA" w:rsidR="00E25384" w:rsidRPr="00E25384" w:rsidRDefault="00691027" w:rsidP="005F155B">
      <w:pPr>
        <w:rPr>
          <w:rFonts w:cs="Arial"/>
          <w:b/>
          <w:bCs/>
          <w:color w:val="000000" w:themeColor="text1"/>
        </w:rPr>
      </w:pPr>
      <w:r>
        <w:rPr>
          <w:rFonts w:cs="Arial"/>
          <w:b/>
          <w:bCs/>
          <w:color w:val="000000" w:themeColor="text1"/>
        </w:rPr>
        <w:t xml:space="preserve">Figure 1: </w:t>
      </w:r>
      <w:r w:rsidR="00E25384" w:rsidRPr="00E25384">
        <w:rPr>
          <w:rFonts w:cs="Arial"/>
          <w:b/>
          <w:bCs/>
          <w:color w:val="000000" w:themeColor="text1"/>
        </w:rPr>
        <w:t xml:space="preserve">Existing Ground Floor Plan </w:t>
      </w:r>
    </w:p>
    <w:p w14:paraId="4A6E4ABE" w14:textId="4A896098" w:rsidR="00E25384" w:rsidRDefault="00E25384" w:rsidP="005F155B">
      <w:pPr>
        <w:rPr>
          <w:rFonts w:cs="Arial"/>
          <w:color w:val="000000" w:themeColor="text1"/>
        </w:rPr>
      </w:pPr>
      <w:r w:rsidRPr="00E25384">
        <w:rPr>
          <w:rFonts w:cs="Arial"/>
          <w:noProof/>
          <w:color w:val="000000" w:themeColor="text1"/>
        </w:rPr>
        <w:drawing>
          <wp:inline distT="0" distB="0" distL="0" distR="0" wp14:anchorId="134B81F6" wp14:editId="190696D9">
            <wp:extent cx="6479540" cy="2353310"/>
            <wp:effectExtent l="0" t="0" r="0" b="8890"/>
            <wp:docPr id="11063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0505" name=""/>
                    <pic:cNvPicPr/>
                  </pic:nvPicPr>
                  <pic:blipFill>
                    <a:blip r:embed="rId12"/>
                    <a:stretch>
                      <a:fillRect/>
                    </a:stretch>
                  </pic:blipFill>
                  <pic:spPr>
                    <a:xfrm>
                      <a:off x="0" y="0"/>
                      <a:ext cx="6479540" cy="2353310"/>
                    </a:xfrm>
                    <a:prstGeom prst="rect">
                      <a:avLst/>
                    </a:prstGeom>
                  </pic:spPr>
                </pic:pic>
              </a:graphicData>
            </a:graphic>
          </wp:inline>
        </w:drawing>
      </w:r>
    </w:p>
    <w:p w14:paraId="0C53EFD2" w14:textId="48D8360D" w:rsidR="00E25384" w:rsidRDefault="00691027" w:rsidP="00E25384">
      <w:pPr>
        <w:rPr>
          <w:rFonts w:cs="Arial"/>
          <w:b/>
          <w:bCs/>
          <w:color w:val="000000" w:themeColor="text1"/>
        </w:rPr>
      </w:pPr>
      <w:r>
        <w:rPr>
          <w:rFonts w:cs="Arial"/>
          <w:b/>
          <w:bCs/>
          <w:color w:val="000000" w:themeColor="text1"/>
        </w:rPr>
        <w:t xml:space="preserve">Figure 2: </w:t>
      </w:r>
      <w:r w:rsidR="00E25384" w:rsidRPr="00E25384">
        <w:rPr>
          <w:rFonts w:cs="Arial"/>
          <w:b/>
          <w:bCs/>
          <w:color w:val="000000" w:themeColor="text1"/>
        </w:rPr>
        <w:t xml:space="preserve">Proposed Ground Floor Plan </w:t>
      </w:r>
    </w:p>
    <w:p w14:paraId="690C3856" w14:textId="77777777" w:rsidR="008C52B9" w:rsidRDefault="008C52B9" w:rsidP="00E25384">
      <w:pPr>
        <w:rPr>
          <w:rFonts w:cs="Arial"/>
          <w:b/>
          <w:bCs/>
          <w:color w:val="000000" w:themeColor="text1"/>
        </w:rPr>
      </w:pPr>
    </w:p>
    <w:p w14:paraId="1CEC1639" w14:textId="03C226B5" w:rsidR="00233E00" w:rsidRPr="00E25384" w:rsidRDefault="008C52B9" w:rsidP="00E25384">
      <w:pPr>
        <w:rPr>
          <w:rFonts w:cs="Arial"/>
          <w:b/>
          <w:bCs/>
          <w:color w:val="000000" w:themeColor="text1"/>
        </w:rPr>
      </w:pPr>
      <w:r w:rsidRPr="008C52B9">
        <w:rPr>
          <w:rFonts w:cs="Arial"/>
          <w:b/>
          <w:bCs/>
          <w:noProof/>
          <w:color w:val="000000" w:themeColor="text1"/>
        </w:rPr>
        <w:lastRenderedPageBreak/>
        <w:drawing>
          <wp:inline distT="0" distB="0" distL="0" distR="0" wp14:anchorId="048170D0" wp14:editId="420CDB8B">
            <wp:extent cx="6479540" cy="3331210"/>
            <wp:effectExtent l="0" t="0" r="0" b="2540"/>
            <wp:docPr id="35817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175419" name=""/>
                    <pic:cNvPicPr/>
                  </pic:nvPicPr>
                  <pic:blipFill>
                    <a:blip r:embed="rId13"/>
                    <a:stretch>
                      <a:fillRect/>
                    </a:stretch>
                  </pic:blipFill>
                  <pic:spPr>
                    <a:xfrm>
                      <a:off x="0" y="0"/>
                      <a:ext cx="6479540" cy="3331210"/>
                    </a:xfrm>
                    <a:prstGeom prst="rect">
                      <a:avLst/>
                    </a:prstGeom>
                  </pic:spPr>
                </pic:pic>
              </a:graphicData>
            </a:graphic>
          </wp:inline>
        </w:drawing>
      </w:r>
    </w:p>
    <w:bookmarkEnd w:id="1"/>
    <w:p w14:paraId="5E1B83A0" w14:textId="25A12181" w:rsidR="005F155B" w:rsidRDefault="00691027" w:rsidP="005F155B">
      <w:pPr>
        <w:rPr>
          <w:rFonts w:cs="Arial"/>
          <w:b/>
          <w:bCs/>
          <w:color w:val="000000" w:themeColor="text1"/>
        </w:rPr>
      </w:pPr>
      <w:r>
        <w:rPr>
          <w:rFonts w:cs="Arial"/>
          <w:b/>
          <w:bCs/>
          <w:color w:val="000000" w:themeColor="text1"/>
        </w:rPr>
        <w:t xml:space="preserve">Figure 3: </w:t>
      </w:r>
      <w:r w:rsidR="008C52B9" w:rsidRPr="00E25384">
        <w:rPr>
          <w:rFonts w:cs="Arial"/>
          <w:b/>
          <w:bCs/>
          <w:color w:val="000000" w:themeColor="text1"/>
        </w:rPr>
        <w:t>Existing</w:t>
      </w:r>
      <w:r w:rsidR="008C52B9">
        <w:rPr>
          <w:rFonts w:cs="Arial"/>
          <w:b/>
          <w:bCs/>
          <w:color w:val="000000" w:themeColor="text1"/>
        </w:rPr>
        <w:t xml:space="preserve"> Elevations </w:t>
      </w:r>
    </w:p>
    <w:p w14:paraId="05268891" w14:textId="77777777" w:rsidR="00233E00" w:rsidRDefault="00233E00" w:rsidP="005F155B">
      <w:pPr>
        <w:rPr>
          <w:rFonts w:cs="Arial"/>
          <w:b/>
          <w:bCs/>
          <w:color w:val="000000" w:themeColor="text1"/>
        </w:rPr>
      </w:pPr>
    </w:p>
    <w:p w14:paraId="08BC85E7" w14:textId="710908FF" w:rsidR="00233E00" w:rsidRDefault="00233E00" w:rsidP="005F155B">
      <w:pPr>
        <w:rPr>
          <w:rFonts w:cs="Arial"/>
          <w:b/>
          <w:bCs/>
          <w:color w:val="000000" w:themeColor="text1"/>
        </w:rPr>
      </w:pPr>
      <w:r w:rsidRPr="00233E00">
        <w:rPr>
          <w:rFonts w:cs="Arial"/>
          <w:b/>
          <w:bCs/>
          <w:noProof/>
          <w:color w:val="000000" w:themeColor="text1"/>
        </w:rPr>
        <w:drawing>
          <wp:inline distT="0" distB="0" distL="0" distR="0" wp14:anchorId="02AB1CAC" wp14:editId="13F5C6B2">
            <wp:extent cx="6479540" cy="2885440"/>
            <wp:effectExtent l="0" t="0" r="0" b="0"/>
            <wp:docPr id="23719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9152" name=""/>
                    <pic:cNvPicPr/>
                  </pic:nvPicPr>
                  <pic:blipFill>
                    <a:blip r:embed="rId14"/>
                    <a:stretch>
                      <a:fillRect/>
                    </a:stretch>
                  </pic:blipFill>
                  <pic:spPr>
                    <a:xfrm>
                      <a:off x="0" y="0"/>
                      <a:ext cx="6479540" cy="2885440"/>
                    </a:xfrm>
                    <a:prstGeom prst="rect">
                      <a:avLst/>
                    </a:prstGeom>
                  </pic:spPr>
                </pic:pic>
              </a:graphicData>
            </a:graphic>
          </wp:inline>
        </w:drawing>
      </w:r>
    </w:p>
    <w:p w14:paraId="2D306570" w14:textId="0DE0DBF8" w:rsidR="00233E00" w:rsidRDefault="00691027" w:rsidP="005F155B">
      <w:pPr>
        <w:rPr>
          <w:rFonts w:cs="Arial"/>
          <w:b/>
          <w:bCs/>
          <w:color w:val="000000" w:themeColor="text1"/>
        </w:rPr>
      </w:pPr>
      <w:r>
        <w:rPr>
          <w:rFonts w:cs="Arial"/>
          <w:b/>
          <w:bCs/>
          <w:color w:val="000000" w:themeColor="text1"/>
        </w:rPr>
        <w:t xml:space="preserve">Figure 4: </w:t>
      </w:r>
      <w:r w:rsidR="00233E00">
        <w:rPr>
          <w:rFonts w:cs="Arial"/>
          <w:b/>
          <w:bCs/>
          <w:color w:val="000000" w:themeColor="text1"/>
        </w:rPr>
        <w:t xml:space="preserve">Proposed Elevations </w:t>
      </w:r>
    </w:p>
    <w:p w14:paraId="61AE58F0" w14:textId="77777777" w:rsidR="008C52B9" w:rsidRDefault="008C52B9" w:rsidP="005F155B">
      <w:pPr>
        <w:rPr>
          <w:rFonts w:cs="Arial"/>
          <w:b/>
          <w:bCs/>
          <w:color w:val="000000" w:themeColor="text1"/>
        </w:rPr>
      </w:pPr>
    </w:p>
    <w:p w14:paraId="50C9A83E" w14:textId="77777777" w:rsidR="008C52B9" w:rsidRPr="00DA3B2A" w:rsidRDefault="008C52B9" w:rsidP="005F155B">
      <w:pPr>
        <w:rPr>
          <w:rFonts w:cs="Arial"/>
          <w:u w:val="single"/>
        </w:rPr>
      </w:pPr>
    </w:p>
    <w:p w14:paraId="6095748E" w14:textId="77777777" w:rsidR="005F155B" w:rsidRPr="00DA3B2A" w:rsidRDefault="005F155B" w:rsidP="005F155B">
      <w:pPr>
        <w:pStyle w:val="Heading2"/>
        <w:rPr>
          <w:u w:val="single"/>
        </w:rPr>
      </w:pPr>
      <w:r w:rsidRPr="00DA3B2A">
        <w:rPr>
          <w:u w:val="single"/>
        </w:rPr>
        <w:t>Consultations &amp; Notification Responses</w:t>
      </w:r>
    </w:p>
    <w:p w14:paraId="60A546D9" w14:textId="77777777" w:rsidR="005F155B" w:rsidRPr="005804C0" w:rsidRDefault="005F155B" w:rsidP="005F155B">
      <w:pPr>
        <w:rPr>
          <w:color w:val="000000" w:themeColor="text1"/>
        </w:rPr>
      </w:pPr>
    </w:p>
    <w:p w14:paraId="3F9BD5D0" w14:textId="77777777" w:rsidR="005F155B" w:rsidRPr="005804C0" w:rsidRDefault="005F155B" w:rsidP="005F155B">
      <w:pPr>
        <w:rPr>
          <w:i/>
          <w:iCs/>
          <w:color w:val="000000" w:themeColor="text1"/>
        </w:rPr>
      </w:pPr>
      <w:bookmarkStart w:id="2" w:name="_Hlk170482220"/>
      <w:bookmarkStart w:id="3" w:name="_Hlk215154335"/>
      <w:r w:rsidRPr="005804C0">
        <w:rPr>
          <w:i/>
          <w:iCs/>
          <w:color w:val="000000" w:themeColor="text1"/>
        </w:rPr>
        <w:t>Local responses</w:t>
      </w:r>
    </w:p>
    <w:p w14:paraId="4B2163F2" w14:textId="1D29C9E9" w:rsidR="005F155B" w:rsidRPr="005804C0" w:rsidRDefault="005F155B" w:rsidP="005804C0">
      <w:pPr>
        <w:rPr>
          <w:color w:val="000000" w:themeColor="text1"/>
        </w:rPr>
      </w:pPr>
      <w:r w:rsidRPr="005804C0">
        <w:rPr>
          <w:color w:val="000000" w:themeColor="text1"/>
        </w:rPr>
        <w:t>None</w:t>
      </w:r>
    </w:p>
    <w:p w14:paraId="5B04107B" w14:textId="77777777" w:rsidR="005F155B" w:rsidRPr="005804C0" w:rsidRDefault="005F155B" w:rsidP="005F155B">
      <w:pPr>
        <w:rPr>
          <w:i/>
          <w:iCs/>
          <w:color w:val="000000" w:themeColor="text1"/>
        </w:rPr>
      </w:pPr>
    </w:p>
    <w:p w14:paraId="45F92928" w14:textId="77777777" w:rsidR="005F155B" w:rsidRPr="005804C0" w:rsidRDefault="005F155B" w:rsidP="005F155B">
      <w:pPr>
        <w:rPr>
          <w:i/>
          <w:iCs/>
          <w:color w:val="000000" w:themeColor="text1"/>
        </w:rPr>
      </w:pPr>
      <w:r w:rsidRPr="005804C0">
        <w:rPr>
          <w:i/>
          <w:iCs/>
          <w:color w:val="000000" w:themeColor="text1"/>
        </w:rPr>
        <w:t>Consultee responses</w:t>
      </w:r>
    </w:p>
    <w:p w14:paraId="79399286" w14:textId="3CDE34AC" w:rsidR="005804C0" w:rsidRPr="005804C0" w:rsidRDefault="005804C0" w:rsidP="005F155B">
      <w:pPr>
        <w:rPr>
          <w:color w:val="000000" w:themeColor="text1"/>
        </w:rPr>
      </w:pPr>
      <w:r w:rsidRPr="005804C0">
        <w:rPr>
          <w:color w:val="000000" w:themeColor="text1"/>
        </w:rPr>
        <w:t>None</w:t>
      </w:r>
    </w:p>
    <w:p w14:paraId="388D8FD0" w14:textId="77777777" w:rsidR="005F155B" w:rsidRPr="00DA3B2A" w:rsidRDefault="005F155B" w:rsidP="005F155B">
      <w:pPr>
        <w:rPr>
          <w:rFonts w:cs="Arial"/>
          <w:u w:val="single"/>
        </w:rPr>
      </w:pPr>
    </w:p>
    <w:p w14:paraId="29D2F33C" w14:textId="77777777" w:rsidR="005F155B" w:rsidRPr="00DA3B2A" w:rsidRDefault="005F155B" w:rsidP="005F155B">
      <w:pPr>
        <w:pStyle w:val="Heading2"/>
        <w:rPr>
          <w:u w:val="single"/>
        </w:rPr>
      </w:pPr>
      <w:r w:rsidRPr="00DA3B2A">
        <w:rPr>
          <w:u w:val="single"/>
        </w:rPr>
        <w:t>Relevant Planning History</w:t>
      </w:r>
    </w:p>
    <w:p w14:paraId="1CCA1905" w14:textId="77777777" w:rsidR="005F155B" w:rsidRPr="00591BB4" w:rsidRDefault="005F155B" w:rsidP="005F155B">
      <w:pPr>
        <w:rPr>
          <w:color w:val="FF0000"/>
        </w:rPr>
      </w:pPr>
    </w:p>
    <w:p w14:paraId="102E8E97" w14:textId="77777777" w:rsidR="005F155B" w:rsidRPr="005804C0" w:rsidRDefault="005F155B" w:rsidP="005F155B">
      <w:pPr>
        <w:rPr>
          <w:color w:val="000000" w:themeColor="text1"/>
        </w:rPr>
      </w:pPr>
      <w:r w:rsidRPr="005804C0">
        <w:rPr>
          <w:color w:val="000000" w:themeColor="text1"/>
        </w:rPr>
        <w:t>At the application site –</w:t>
      </w:r>
    </w:p>
    <w:p w14:paraId="4B522A45" w14:textId="77777777" w:rsidR="00395692" w:rsidRPr="005804C0" w:rsidRDefault="00395692" w:rsidP="005F155B">
      <w:pPr>
        <w:rPr>
          <w:color w:val="000000" w:themeColor="text1"/>
        </w:rPr>
      </w:pPr>
    </w:p>
    <w:p w14:paraId="4D86CC66" w14:textId="3365BA79" w:rsidR="005804C0" w:rsidRDefault="005804C0" w:rsidP="005F155B">
      <w:pPr>
        <w:rPr>
          <w:color w:val="000000" w:themeColor="text1"/>
        </w:rPr>
      </w:pPr>
      <w:r w:rsidRPr="005804C0">
        <w:rPr>
          <w:b/>
          <w:bCs/>
          <w:color w:val="000000" w:themeColor="text1"/>
        </w:rPr>
        <w:t>140216/FH/2024</w:t>
      </w:r>
      <w:r w:rsidRPr="005804C0">
        <w:rPr>
          <w:color w:val="000000" w:themeColor="text1"/>
        </w:rPr>
        <w:t xml:space="preserve"> – Erection of single storey side/rear extension including demolition of existing rear bay window. Approved 29.07.2024. </w:t>
      </w:r>
      <w:r w:rsidR="006007D1" w:rsidRPr="006007D1">
        <w:rPr>
          <w:i/>
          <w:iCs/>
          <w:color w:val="000000" w:themeColor="text1"/>
        </w:rPr>
        <w:t>Not</w:t>
      </w:r>
      <w:r w:rsidR="006007D1">
        <w:rPr>
          <w:color w:val="000000" w:themeColor="text1"/>
        </w:rPr>
        <w:t xml:space="preserve"> </w:t>
      </w:r>
      <w:r w:rsidR="006007D1" w:rsidRPr="006007D1">
        <w:rPr>
          <w:i/>
          <w:iCs/>
          <w:color w:val="000000" w:themeColor="text1"/>
        </w:rPr>
        <w:t>Implemented.</w:t>
      </w:r>
    </w:p>
    <w:p w14:paraId="37C338A5" w14:textId="77777777" w:rsidR="009A7BA6" w:rsidRDefault="009A7BA6" w:rsidP="005F155B">
      <w:pPr>
        <w:rPr>
          <w:color w:val="000000" w:themeColor="text1"/>
        </w:rPr>
      </w:pPr>
    </w:p>
    <w:p w14:paraId="3D647C44" w14:textId="18FCF282" w:rsidR="009A7BA6" w:rsidRDefault="009A7BA6" w:rsidP="005F155B">
      <w:pPr>
        <w:rPr>
          <w:rFonts w:cs="Arial"/>
          <w:bCs/>
          <w:color w:val="000000" w:themeColor="text1"/>
        </w:rPr>
      </w:pPr>
      <w:r w:rsidRPr="00340D61">
        <w:rPr>
          <w:rFonts w:cs="Arial"/>
          <w:b/>
          <w:color w:val="000000" w:themeColor="text1"/>
        </w:rPr>
        <w:t>096552/FH/2011/S1</w:t>
      </w:r>
      <w:r w:rsidRPr="00340D61">
        <w:rPr>
          <w:rFonts w:cs="Arial"/>
          <w:bCs/>
          <w:color w:val="000000" w:themeColor="text1"/>
        </w:rPr>
        <w:t xml:space="preserve"> – </w:t>
      </w:r>
      <w:r w:rsidR="00340D61" w:rsidRPr="00340D61">
        <w:rPr>
          <w:rFonts w:cs="Arial"/>
          <w:bCs/>
          <w:color w:val="000000" w:themeColor="text1"/>
        </w:rPr>
        <w:t xml:space="preserve">Erection of single storey side extension to form additional living accommodation. </w:t>
      </w:r>
      <w:r w:rsidRPr="00340D61">
        <w:rPr>
          <w:color w:val="000000" w:themeColor="text1"/>
        </w:rPr>
        <w:t>Approved 29.07.2011</w:t>
      </w:r>
      <w:r w:rsidR="006007D1">
        <w:rPr>
          <w:color w:val="000000" w:themeColor="text1"/>
        </w:rPr>
        <w:t xml:space="preserve">. </w:t>
      </w:r>
      <w:r w:rsidR="006007D1" w:rsidRPr="006007D1">
        <w:rPr>
          <w:i/>
          <w:iCs/>
          <w:color w:val="000000" w:themeColor="text1"/>
        </w:rPr>
        <w:t>Implemented.</w:t>
      </w:r>
      <w:r w:rsidR="006007D1">
        <w:rPr>
          <w:color w:val="000000" w:themeColor="text1"/>
        </w:rPr>
        <w:t xml:space="preserve"> </w:t>
      </w:r>
    </w:p>
    <w:p w14:paraId="6520EC0D" w14:textId="77777777" w:rsidR="005F155B" w:rsidRPr="008F25BF" w:rsidRDefault="005F155B" w:rsidP="005F155B">
      <w:pPr>
        <w:pStyle w:val="Heading2"/>
      </w:pPr>
    </w:p>
    <w:p w14:paraId="3B0CAD94" w14:textId="77777777" w:rsidR="005F155B" w:rsidRPr="00DA3B2A" w:rsidRDefault="005F155B" w:rsidP="005F155B">
      <w:pPr>
        <w:pStyle w:val="Heading2"/>
        <w:rPr>
          <w:u w:val="single"/>
        </w:rPr>
      </w:pPr>
      <w:r w:rsidRPr="00DA3B2A">
        <w:rPr>
          <w:u w:val="single"/>
        </w:rPr>
        <w:t xml:space="preserve">History of negotiations </w:t>
      </w:r>
    </w:p>
    <w:p w14:paraId="706BCE18" w14:textId="77777777" w:rsidR="005F155B" w:rsidRDefault="005F155B" w:rsidP="005F155B"/>
    <w:p w14:paraId="5DFB4495" w14:textId="65F491D5" w:rsidR="005F155B" w:rsidRPr="00395692" w:rsidRDefault="005F155B" w:rsidP="005F155B">
      <w:pPr>
        <w:rPr>
          <w:color w:val="000000" w:themeColor="text1"/>
        </w:rPr>
      </w:pPr>
      <w:bookmarkStart w:id="4" w:name="_Hlk178932436"/>
      <w:r w:rsidRPr="00395692">
        <w:rPr>
          <w:color w:val="000000" w:themeColor="text1"/>
        </w:rPr>
        <w:t xml:space="preserve">No negotiations were entered into with the agent, given that the scheme was considered policy compliant. </w:t>
      </w:r>
      <w:bookmarkEnd w:id="4"/>
    </w:p>
    <w:p w14:paraId="0B82F60D" w14:textId="77777777" w:rsidR="005F155B" w:rsidRPr="008F25BF" w:rsidRDefault="005F155B" w:rsidP="005F155B">
      <w:pPr>
        <w:rPr>
          <w:rFonts w:cs="Arial"/>
        </w:rPr>
      </w:pPr>
    </w:p>
    <w:p w14:paraId="3A26161B" w14:textId="77777777" w:rsidR="005F155B" w:rsidRPr="00DA3B2A" w:rsidRDefault="005F155B" w:rsidP="005F155B">
      <w:pPr>
        <w:pStyle w:val="Heading2"/>
        <w:rPr>
          <w:u w:val="single"/>
        </w:rPr>
      </w:pPr>
      <w:r>
        <w:rPr>
          <w:u w:val="single"/>
        </w:rPr>
        <w:t>Policy</w:t>
      </w:r>
    </w:p>
    <w:p w14:paraId="622AEB4A" w14:textId="77777777" w:rsidR="005F155B" w:rsidRDefault="005F155B" w:rsidP="005F155B"/>
    <w:p w14:paraId="23915BCA" w14:textId="77777777" w:rsidR="005F155B" w:rsidRDefault="005F155B" w:rsidP="005F155B">
      <w:pPr>
        <w:jc w:val="both"/>
      </w:pPr>
      <w:r>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1A7B090F" w14:textId="77777777" w:rsidR="005F155B" w:rsidRDefault="005F155B" w:rsidP="005F155B">
      <w:pPr>
        <w:jc w:val="both"/>
      </w:pPr>
    </w:p>
    <w:p w14:paraId="7D175285" w14:textId="77777777" w:rsidR="005F155B" w:rsidRDefault="005F155B" w:rsidP="005F155B">
      <w:pPr>
        <w:jc w:val="both"/>
      </w:pPr>
      <w:r>
        <w:rPr>
          <w:rStyle w:val="ui-provider"/>
          <w:rFonts w:eastAsiaTheme="majorEastAsia"/>
        </w:rPr>
        <w:t>The PfE Plan and its policies are now a material planning consideration in the determination of planning applications. The PfE Plan and its policies must therefore be given full weight in the planning balance.</w:t>
      </w:r>
    </w:p>
    <w:p w14:paraId="02C5C2DD" w14:textId="77777777" w:rsidR="005F155B" w:rsidRDefault="005F155B" w:rsidP="005F155B">
      <w:pPr>
        <w:jc w:val="both"/>
      </w:pPr>
    </w:p>
    <w:p w14:paraId="77D14637" w14:textId="77777777" w:rsidR="005F155B" w:rsidRDefault="005F155B" w:rsidP="005F155B">
      <w:r>
        <w:t xml:space="preserve">Manchester Core Strategy Development Plan Document (2012-2027) - The Core Strategy was adopted on the 11 July 2012 and replaces a large number of policies in Manchester’s Unitary Development Plan. Parts of the policies have been superseded by the Places for Everyone Plan. </w:t>
      </w:r>
    </w:p>
    <w:p w14:paraId="327F9316" w14:textId="77777777" w:rsidR="005F155B" w:rsidRPr="008D05FC" w:rsidRDefault="005F155B" w:rsidP="005F155B">
      <w:pPr>
        <w:jc w:val="both"/>
        <w:rPr>
          <w:rFonts w:cs="Arial"/>
        </w:rPr>
      </w:pPr>
    </w:p>
    <w:p w14:paraId="633A7B25" w14:textId="77777777" w:rsidR="005F155B" w:rsidRPr="008D05FC" w:rsidRDefault="005F155B" w:rsidP="005F155B">
      <w:pPr>
        <w:jc w:val="both"/>
        <w:rPr>
          <w:rFonts w:cs="Arial"/>
        </w:rPr>
      </w:pPr>
      <w:r w:rsidRPr="008D05FC">
        <w:rPr>
          <w:rFonts w:cs="Arial"/>
        </w:rPr>
        <w:t xml:space="preserve">The Unitary Development Plan (UDP) for the City of Manchester (1995) - The Unitary Development Plan for the City of Manchester was adopted in 1995 and has largely been replaced with the policies contained within the Core Strategy. However, there are a number of policies that are extant. </w:t>
      </w:r>
    </w:p>
    <w:p w14:paraId="55933792" w14:textId="77777777" w:rsidR="005F155B" w:rsidRPr="008D05FC" w:rsidRDefault="005F155B" w:rsidP="005F155B">
      <w:pPr>
        <w:jc w:val="both"/>
        <w:rPr>
          <w:rFonts w:cs="Arial"/>
        </w:rPr>
      </w:pPr>
    </w:p>
    <w:p w14:paraId="0BC7C2EB" w14:textId="77777777" w:rsidR="005F155B" w:rsidRPr="005F70C0" w:rsidRDefault="005F155B" w:rsidP="005F155B">
      <w:pPr>
        <w:jc w:val="both"/>
        <w:rPr>
          <w:rFonts w:cs="Arial"/>
          <w:color w:val="000000" w:themeColor="text1"/>
        </w:rPr>
      </w:pPr>
      <w:r w:rsidRPr="005F70C0">
        <w:rPr>
          <w:rFonts w:cs="Arial"/>
          <w:color w:val="000000" w:themeColor="text1"/>
        </w:rPr>
        <w:t xml:space="preserve">The relevant </w:t>
      </w:r>
      <w:r w:rsidRPr="005F70C0">
        <w:rPr>
          <w:rFonts w:cs="Arial"/>
          <w:b/>
          <w:color w:val="000000" w:themeColor="text1"/>
        </w:rPr>
        <w:t xml:space="preserve">Places for Everyone </w:t>
      </w:r>
      <w:r w:rsidRPr="005F70C0">
        <w:rPr>
          <w:rFonts w:cs="Arial"/>
          <w:color w:val="000000" w:themeColor="text1"/>
        </w:rPr>
        <w:t>policies for this application are as follows:</w:t>
      </w:r>
    </w:p>
    <w:p w14:paraId="7229ED6C" w14:textId="7D05B989" w:rsidR="005F155B" w:rsidRPr="005F70C0" w:rsidRDefault="005F155B" w:rsidP="005F155B">
      <w:pPr>
        <w:jc w:val="both"/>
        <w:rPr>
          <w:rFonts w:cs="Arial"/>
          <w:color w:val="000000" w:themeColor="text1"/>
        </w:rPr>
      </w:pPr>
    </w:p>
    <w:p w14:paraId="3EF0558D" w14:textId="2AB85EF4" w:rsidR="005F155B" w:rsidRPr="005F70C0" w:rsidRDefault="005F155B" w:rsidP="005F155B">
      <w:pPr>
        <w:jc w:val="both"/>
        <w:rPr>
          <w:rFonts w:cs="Arial"/>
          <w:color w:val="000000" w:themeColor="text1"/>
        </w:rPr>
      </w:pPr>
      <w:r w:rsidRPr="005F70C0">
        <w:rPr>
          <w:rFonts w:cs="Arial"/>
          <w:color w:val="000000" w:themeColor="text1"/>
        </w:rPr>
        <w:t xml:space="preserve">JP-S1 – Sustainable Development </w:t>
      </w:r>
    </w:p>
    <w:p w14:paraId="0A23EEF7" w14:textId="660172A9" w:rsidR="005F155B" w:rsidRPr="005F70C0" w:rsidRDefault="005F155B" w:rsidP="005F155B">
      <w:pPr>
        <w:jc w:val="both"/>
        <w:rPr>
          <w:rFonts w:cs="Arial"/>
          <w:color w:val="000000" w:themeColor="text1"/>
        </w:rPr>
      </w:pPr>
      <w:r w:rsidRPr="005F70C0">
        <w:rPr>
          <w:rFonts w:cs="Arial"/>
          <w:color w:val="000000" w:themeColor="text1"/>
        </w:rPr>
        <w:t>JP-P1 – Sustainable Places</w:t>
      </w:r>
    </w:p>
    <w:p w14:paraId="1F9342CA" w14:textId="77777777" w:rsidR="005F155B" w:rsidRPr="005F70C0" w:rsidRDefault="005F155B" w:rsidP="005F155B">
      <w:pPr>
        <w:jc w:val="both"/>
        <w:rPr>
          <w:rFonts w:cs="Arial"/>
          <w:color w:val="000000" w:themeColor="text1"/>
        </w:rPr>
      </w:pPr>
    </w:p>
    <w:p w14:paraId="6F75F6AD" w14:textId="77777777" w:rsidR="005F155B" w:rsidRPr="005F70C0" w:rsidRDefault="005F155B" w:rsidP="005F155B">
      <w:pPr>
        <w:jc w:val="both"/>
        <w:rPr>
          <w:rFonts w:cs="Arial"/>
          <w:color w:val="000000" w:themeColor="text1"/>
        </w:rPr>
      </w:pPr>
      <w:r w:rsidRPr="005F70C0">
        <w:rPr>
          <w:rFonts w:cs="Arial"/>
          <w:color w:val="000000" w:themeColor="text1"/>
        </w:rPr>
        <w:t xml:space="preserve">The relevant </w:t>
      </w:r>
      <w:r w:rsidRPr="005F70C0">
        <w:rPr>
          <w:rFonts w:cs="Arial"/>
          <w:b/>
          <w:color w:val="000000" w:themeColor="text1"/>
        </w:rPr>
        <w:t xml:space="preserve">Core Strategy </w:t>
      </w:r>
      <w:r w:rsidRPr="005F70C0">
        <w:rPr>
          <w:rFonts w:cs="Arial"/>
          <w:color w:val="000000" w:themeColor="text1"/>
        </w:rPr>
        <w:t>policies for this application are as follows:</w:t>
      </w:r>
    </w:p>
    <w:p w14:paraId="4CC1B41C" w14:textId="77777777" w:rsidR="005F155B" w:rsidRPr="005F70C0" w:rsidRDefault="005F155B" w:rsidP="005F155B">
      <w:pPr>
        <w:jc w:val="both"/>
        <w:rPr>
          <w:rFonts w:cs="Arial"/>
          <w:color w:val="000000" w:themeColor="text1"/>
        </w:rPr>
      </w:pPr>
    </w:p>
    <w:p w14:paraId="3E276A04" w14:textId="77777777" w:rsidR="005F155B" w:rsidRPr="005F70C0" w:rsidRDefault="005F155B" w:rsidP="005F155B">
      <w:pPr>
        <w:jc w:val="both"/>
        <w:rPr>
          <w:rFonts w:cs="Arial"/>
          <w:color w:val="000000" w:themeColor="text1"/>
        </w:rPr>
      </w:pPr>
      <w:r w:rsidRPr="005F70C0">
        <w:rPr>
          <w:rFonts w:cs="Arial"/>
          <w:color w:val="000000" w:themeColor="text1"/>
        </w:rPr>
        <w:t>DM 1 – Development Management</w:t>
      </w:r>
    </w:p>
    <w:p w14:paraId="37D0A0EC" w14:textId="33A497E3" w:rsidR="005F155B" w:rsidRPr="005F70C0" w:rsidRDefault="005F155B" w:rsidP="005F155B">
      <w:pPr>
        <w:jc w:val="both"/>
        <w:rPr>
          <w:rFonts w:cs="Arial"/>
          <w:color w:val="000000" w:themeColor="text1"/>
        </w:rPr>
      </w:pPr>
      <w:r w:rsidRPr="005F70C0">
        <w:rPr>
          <w:rFonts w:cs="Arial"/>
          <w:color w:val="000000" w:themeColor="text1"/>
        </w:rPr>
        <w:t>SP 1 – Spatial Principles (partially superseded by PfE)</w:t>
      </w:r>
    </w:p>
    <w:p w14:paraId="59BA4FDB" w14:textId="77777777" w:rsidR="005F155B" w:rsidRPr="005F70C0" w:rsidRDefault="005F155B" w:rsidP="005F155B">
      <w:pPr>
        <w:jc w:val="both"/>
        <w:rPr>
          <w:rFonts w:cs="Arial"/>
          <w:color w:val="000000" w:themeColor="text1"/>
        </w:rPr>
      </w:pPr>
      <w:r w:rsidRPr="005F70C0">
        <w:rPr>
          <w:rFonts w:cs="Arial"/>
          <w:color w:val="000000" w:themeColor="text1"/>
        </w:rPr>
        <w:t>EN 1 – Design Principles and Strategic Character Areas</w:t>
      </w:r>
    </w:p>
    <w:p w14:paraId="192BE386" w14:textId="77777777" w:rsidR="005F155B" w:rsidRPr="005F70C0" w:rsidRDefault="005F155B" w:rsidP="005F155B">
      <w:pPr>
        <w:jc w:val="both"/>
        <w:rPr>
          <w:rFonts w:cs="Arial"/>
          <w:color w:val="000000" w:themeColor="text1"/>
        </w:rPr>
      </w:pPr>
      <w:r w:rsidRPr="005F70C0">
        <w:rPr>
          <w:rFonts w:cs="Arial"/>
          <w:color w:val="000000" w:themeColor="text1"/>
        </w:rPr>
        <w:t>EN 19 – Waste</w:t>
      </w:r>
    </w:p>
    <w:p w14:paraId="43C44168" w14:textId="77777777" w:rsidR="005F155B" w:rsidRPr="005F70C0" w:rsidRDefault="005F155B" w:rsidP="005F155B">
      <w:pPr>
        <w:jc w:val="both"/>
        <w:rPr>
          <w:rFonts w:cs="Arial"/>
          <w:color w:val="000000" w:themeColor="text1"/>
        </w:rPr>
      </w:pPr>
    </w:p>
    <w:p w14:paraId="5B0E0653" w14:textId="77777777" w:rsidR="005F155B" w:rsidRPr="005F70C0" w:rsidRDefault="005F155B" w:rsidP="005F155B">
      <w:pPr>
        <w:jc w:val="both"/>
        <w:rPr>
          <w:rFonts w:cs="Arial"/>
          <w:color w:val="000000" w:themeColor="text1"/>
        </w:rPr>
      </w:pPr>
      <w:r w:rsidRPr="005F70C0">
        <w:rPr>
          <w:rFonts w:cs="Arial"/>
          <w:color w:val="000000" w:themeColor="text1"/>
        </w:rPr>
        <w:t xml:space="preserve">The relevant saved </w:t>
      </w:r>
      <w:r w:rsidRPr="005F70C0">
        <w:rPr>
          <w:rFonts w:cs="Arial"/>
          <w:b/>
          <w:color w:val="000000" w:themeColor="text1"/>
        </w:rPr>
        <w:t xml:space="preserve">UDP </w:t>
      </w:r>
      <w:r w:rsidRPr="005F70C0">
        <w:rPr>
          <w:rFonts w:cs="Arial"/>
          <w:color w:val="000000" w:themeColor="text1"/>
        </w:rPr>
        <w:t xml:space="preserve">policies for this application are: </w:t>
      </w:r>
    </w:p>
    <w:p w14:paraId="44158C4C" w14:textId="77777777" w:rsidR="005F155B" w:rsidRPr="005F70C0" w:rsidRDefault="005F155B" w:rsidP="005F155B">
      <w:pPr>
        <w:jc w:val="both"/>
        <w:rPr>
          <w:rFonts w:cs="Arial"/>
          <w:color w:val="000000" w:themeColor="text1"/>
        </w:rPr>
      </w:pPr>
    </w:p>
    <w:p w14:paraId="09B419E7" w14:textId="77777777" w:rsidR="005F155B" w:rsidRPr="005F70C0" w:rsidRDefault="005F155B" w:rsidP="005F155B">
      <w:pPr>
        <w:rPr>
          <w:rFonts w:cs="Arial"/>
          <w:color w:val="000000" w:themeColor="text1"/>
        </w:rPr>
      </w:pPr>
      <w:r w:rsidRPr="005F70C0">
        <w:rPr>
          <w:rFonts w:cs="Arial"/>
          <w:color w:val="000000" w:themeColor="text1"/>
        </w:rPr>
        <w:t>DC1 – Residential Extensions</w:t>
      </w:r>
    </w:p>
    <w:p w14:paraId="286ABA44" w14:textId="77777777" w:rsidR="005F155B" w:rsidRDefault="005F155B" w:rsidP="005F155B">
      <w:pPr>
        <w:jc w:val="both"/>
        <w:rPr>
          <w:rFonts w:cs="Arial"/>
        </w:rPr>
      </w:pPr>
    </w:p>
    <w:p w14:paraId="21787EE0" w14:textId="77777777" w:rsidR="005F155B" w:rsidRPr="008D05FC" w:rsidRDefault="005F155B" w:rsidP="005F155B">
      <w:pPr>
        <w:jc w:val="both"/>
        <w:rPr>
          <w:rFonts w:cs="Arial"/>
        </w:rPr>
      </w:pPr>
      <w:r w:rsidRPr="008D05FC">
        <w:rPr>
          <w:rFonts w:cs="Arial"/>
        </w:rPr>
        <w:t xml:space="preserve">The relevant </w:t>
      </w:r>
      <w:r>
        <w:rPr>
          <w:rFonts w:cs="Arial"/>
        </w:rPr>
        <w:t>supplementary planning guidance documents</w:t>
      </w:r>
      <w:r w:rsidRPr="008D05FC">
        <w:rPr>
          <w:rFonts w:cs="Arial"/>
        </w:rPr>
        <w:t xml:space="preserve"> for this application are: </w:t>
      </w:r>
    </w:p>
    <w:p w14:paraId="26A813C5" w14:textId="77777777" w:rsidR="005F155B" w:rsidRPr="005F70C0" w:rsidRDefault="005F155B" w:rsidP="005F155B">
      <w:pPr>
        <w:pStyle w:val="ListParagraph"/>
        <w:numPr>
          <w:ilvl w:val="0"/>
          <w:numId w:val="6"/>
        </w:numPr>
        <w:rPr>
          <w:color w:val="000000" w:themeColor="text1"/>
        </w:rPr>
      </w:pPr>
      <w:r w:rsidRPr="005F70C0">
        <w:rPr>
          <w:color w:val="000000" w:themeColor="text1"/>
        </w:rPr>
        <w:t xml:space="preserve">The Guide to Development in Manchester SPD </w:t>
      </w:r>
    </w:p>
    <w:p w14:paraId="17D61497" w14:textId="77777777" w:rsidR="005F155B" w:rsidRPr="005F70C0" w:rsidRDefault="005F155B" w:rsidP="005F155B">
      <w:pPr>
        <w:rPr>
          <w:rFonts w:cs="Arial"/>
          <w:color w:val="000000" w:themeColor="text1"/>
        </w:rPr>
      </w:pPr>
    </w:p>
    <w:p w14:paraId="0AE0999C" w14:textId="77777777" w:rsidR="005F155B" w:rsidRPr="005F70C0" w:rsidRDefault="005F155B" w:rsidP="005F155B">
      <w:pPr>
        <w:rPr>
          <w:rFonts w:cs="Arial"/>
          <w:color w:val="000000" w:themeColor="text1"/>
        </w:rPr>
      </w:pPr>
      <w:r w:rsidRPr="005F70C0">
        <w:rPr>
          <w:rFonts w:cs="Arial"/>
          <w:color w:val="000000" w:themeColor="text1"/>
        </w:rPr>
        <w:t>A relevant material consideration is also:</w:t>
      </w:r>
    </w:p>
    <w:p w14:paraId="6571A45A" w14:textId="77777777" w:rsidR="005F155B" w:rsidRPr="005F70C0" w:rsidRDefault="005F155B" w:rsidP="005F155B">
      <w:pPr>
        <w:pStyle w:val="ListParagraph"/>
        <w:numPr>
          <w:ilvl w:val="0"/>
          <w:numId w:val="9"/>
        </w:numPr>
        <w:rPr>
          <w:rFonts w:cs="Arial"/>
          <w:color w:val="000000" w:themeColor="text1"/>
        </w:rPr>
      </w:pPr>
      <w:r w:rsidRPr="005F70C0">
        <w:rPr>
          <w:rFonts w:cs="Arial"/>
          <w:color w:val="000000" w:themeColor="text1"/>
        </w:rPr>
        <w:t>Manchester Residential Quality Guidance March 2017 (Manchester’s Emerging Space Standards)</w:t>
      </w:r>
    </w:p>
    <w:p w14:paraId="53BAF0C1" w14:textId="77777777" w:rsidR="005F155B" w:rsidRPr="00C313B4" w:rsidRDefault="005F155B" w:rsidP="005F155B">
      <w:pPr>
        <w:pStyle w:val="ListParagraph"/>
        <w:rPr>
          <w:rFonts w:cs="Arial"/>
        </w:rPr>
      </w:pPr>
    </w:p>
    <w:p w14:paraId="45B2F0B5" w14:textId="77777777" w:rsidR="005F155B" w:rsidRPr="00DA3B2A" w:rsidRDefault="005F155B" w:rsidP="005F155B">
      <w:pPr>
        <w:pStyle w:val="Heading2"/>
        <w:rPr>
          <w:u w:val="single"/>
        </w:rPr>
      </w:pPr>
      <w:r w:rsidRPr="00DA3B2A">
        <w:rPr>
          <w:u w:val="single"/>
        </w:rPr>
        <w:lastRenderedPageBreak/>
        <w:t>National Planning Policy Framework</w:t>
      </w:r>
    </w:p>
    <w:p w14:paraId="7CC92C5D" w14:textId="77777777" w:rsidR="005F155B" w:rsidRDefault="005F155B" w:rsidP="005F155B">
      <w:pPr>
        <w:rPr>
          <w:b/>
          <w:bCs/>
        </w:rPr>
      </w:pPr>
    </w:p>
    <w:p w14:paraId="4CB7D91B" w14:textId="77777777" w:rsidR="005F155B" w:rsidRDefault="005F155B" w:rsidP="005F155B">
      <w:r>
        <w:rPr>
          <w:b/>
          <w:bCs/>
        </w:rPr>
        <w:t xml:space="preserve">The </w:t>
      </w:r>
      <w:r w:rsidRPr="0027460D">
        <w:rPr>
          <w:b/>
          <w:bCs/>
        </w:rPr>
        <w:t>Draft National Planning Policy Framework (</w:t>
      </w:r>
      <w:r>
        <w:rPr>
          <w:b/>
          <w:bCs/>
        </w:rPr>
        <w:t>August</w:t>
      </w:r>
      <w:r w:rsidRPr="0027460D">
        <w:rPr>
          <w:b/>
          <w:bCs/>
        </w:rPr>
        <w:t xml:space="preserve"> 202</w:t>
      </w:r>
      <w:r>
        <w:rPr>
          <w:b/>
          <w:bCs/>
        </w:rPr>
        <w:t>6</w:t>
      </w:r>
      <w:r w:rsidRPr="0027460D">
        <w:rPr>
          <w:b/>
          <w:bCs/>
        </w:rPr>
        <w:t>) -</w:t>
      </w:r>
      <w:r w:rsidRPr="001B2A20">
        <w:t xml:space="preserve"> The National Planning Policy Framework (NPPF) sets out the Government’s planning policies for England and how these should be applied. </w:t>
      </w:r>
    </w:p>
    <w:p w14:paraId="4410BB3F" w14:textId="77777777" w:rsidR="005F155B" w:rsidRPr="00395692" w:rsidRDefault="005F155B" w:rsidP="005F155B">
      <w:pPr>
        <w:rPr>
          <w:color w:val="000000" w:themeColor="text1"/>
        </w:rPr>
      </w:pPr>
    </w:p>
    <w:p w14:paraId="50EC42F1" w14:textId="77777777" w:rsidR="005F155B" w:rsidRPr="00395692" w:rsidRDefault="005F155B" w:rsidP="005F155B">
      <w:pPr>
        <w:rPr>
          <w:color w:val="000000" w:themeColor="text1"/>
        </w:rPr>
      </w:pPr>
      <w:r w:rsidRPr="00395692">
        <w:rPr>
          <w:color w:val="000000" w:themeColor="text1"/>
        </w:rPr>
        <w:t>Planning law requires that applications for planning permission be determined in accordance with the development plan, unless material considerations indicate otherwise. The national decision-making policies in this Framework are a material consideration in making these decisions and should be read alongside the policies in the development plan.</w:t>
      </w:r>
    </w:p>
    <w:p w14:paraId="12D0F657" w14:textId="77777777" w:rsidR="005F155B" w:rsidRDefault="005F155B" w:rsidP="005F155B"/>
    <w:p w14:paraId="75871276" w14:textId="77777777" w:rsidR="005F155B" w:rsidRDefault="005F155B" w:rsidP="005F155B">
      <w:r>
        <w:t>The Local Planning Authority consider the following NPPF policies relevant to this proposal.</w:t>
      </w:r>
    </w:p>
    <w:p w14:paraId="5044513D" w14:textId="77777777" w:rsidR="00395692" w:rsidRDefault="00395692" w:rsidP="005F155B">
      <w:pPr>
        <w:rPr>
          <w:b/>
          <w:bCs/>
        </w:rPr>
      </w:pPr>
    </w:p>
    <w:p w14:paraId="58B09270" w14:textId="64B35EAF" w:rsidR="005F155B" w:rsidRDefault="005F155B" w:rsidP="005F155B">
      <w:r>
        <w:t>DM3: Determining development proposals</w:t>
      </w:r>
    </w:p>
    <w:p w14:paraId="08EEB9A5" w14:textId="77777777" w:rsidR="005F155B" w:rsidRDefault="005F155B" w:rsidP="005F155B">
      <w:r>
        <w:t>S3: Presumption in favour of sustainable development</w:t>
      </w:r>
    </w:p>
    <w:p w14:paraId="77F0D09F" w14:textId="47152903" w:rsidR="005F155B" w:rsidRDefault="005F155B" w:rsidP="005F155B">
      <w:r>
        <w:t xml:space="preserve">L4: </w:t>
      </w:r>
      <w:r w:rsidRPr="00DF2664">
        <w:rPr>
          <w:color w:val="000000" w:themeColor="text1"/>
        </w:rPr>
        <w:t>Residential extensions</w:t>
      </w:r>
    </w:p>
    <w:p w14:paraId="6C8054FA" w14:textId="77777777" w:rsidR="005F155B" w:rsidRDefault="005F155B" w:rsidP="005F155B">
      <w:r>
        <w:t>DP3: Key principles for well-designed places</w:t>
      </w:r>
    </w:p>
    <w:p w14:paraId="74DCD984" w14:textId="77777777" w:rsidR="005F155B" w:rsidRPr="008F25BF" w:rsidRDefault="005F155B" w:rsidP="005F155B">
      <w:pPr>
        <w:rPr>
          <w:rFonts w:cs="Arial"/>
        </w:rPr>
      </w:pPr>
    </w:p>
    <w:p w14:paraId="579185B4" w14:textId="77777777" w:rsidR="005F155B" w:rsidRPr="00DA3B2A" w:rsidRDefault="005F155B" w:rsidP="005F155B">
      <w:pPr>
        <w:pStyle w:val="Heading2"/>
        <w:rPr>
          <w:u w:val="single"/>
        </w:rPr>
      </w:pPr>
      <w:bookmarkStart w:id="5" w:name="_Hlk199338050"/>
      <w:r w:rsidRPr="00DA3B2A">
        <w:rPr>
          <w:u w:val="single"/>
        </w:rPr>
        <w:t>Issues</w:t>
      </w:r>
    </w:p>
    <w:p w14:paraId="04C321D6" w14:textId="77777777" w:rsidR="005F155B" w:rsidRDefault="005F155B" w:rsidP="005F155B"/>
    <w:p w14:paraId="4CF5C13E" w14:textId="77777777" w:rsidR="005F155B" w:rsidRDefault="005F155B" w:rsidP="005F155B">
      <w:pPr>
        <w:rPr>
          <w:u w:val="single"/>
        </w:rPr>
      </w:pPr>
      <w:r>
        <w:rPr>
          <w:u w:val="single"/>
        </w:rPr>
        <w:t xml:space="preserve">Principle of development: </w:t>
      </w:r>
    </w:p>
    <w:p w14:paraId="0B0351B3" w14:textId="77777777" w:rsidR="005F155B" w:rsidRPr="006A7902" w:rsidRDefault="005F155B" w:rsidP="005F155B">
      <w:pPr>
        <w:rPr>
          <w:color w:val="000000" w:themeColor="text1"/>
          <w:u w:val="single"/>
        </w:rPr>
      </w:pPr>
    </w:p>
    <w:p w14:paraId="19620244" w14:textId="52DA7B68" w:rsidR="005F155B" w:rsidRPr="00C70102" w:rsidRDefault="005F155B" w:rsidP="005F155B">
      <w:r w:rsidRPr="006A7902">
        <w:rPr>
          <w:color w:val="000000" w:themeColor="text1"/>
        </w:rPr>
        <w:t>The principle of erecting a single storey</w:t>
      </w:r>
      <w:r w:rsidR="006A7902" w:rsidRPr="006A7902">
        <w:rPr>
          <w:color w:val="000000" w:themeColor="text1"/>
        </w:rPr>
        <w:t xml:space="preserve"> side</w:t>
      </w:r>
      <w:r w:rsidRPr="006A7902">
        <w:rPr>
          <w:color w:val="000000" w:themeColor="text1"/>
        </w:rPr>
        <w:t xml:space="preserve"> rear extension </w:t>
      </w:r>
      <w:r w:rsidRPr="001A6EF3">
        <w:t>to provide additional living accommodation for a family dwellinghouse is acceptable given that many individuals prefer to extend and alter their homes to meet changing household needs rather than move. However, consideration must be given to the proposal’s siting, scale and massing, appearance and impact upon visual amenity, residential amenity, waste storage, and parking.</w:t>
      </w:r>
    </w:p>
    <w:p w14:paraId="5FFDB40E" w14:textId="77777777" w:rsidR="005F155B" w:rsidRDefault="005F155B" w:rsidP="005F155B">
      <w:pPr>
        <w:rPr>
          <w:u w:val="single"/>
        </w:rPr>
      </w:pPr>
    </w:p>
    <w:p w14:paraId="22F1769F" w14:textId="77777777" w:rsidR="005F155B" w:rsidRDefault="005F155B" w:rsidP="005F155B">
      <w:pPr>
        <w:rPr>
          <w:u w:val="single"/>
        </w:rPr>
      </w:pPr>
      <w:r w:rsidRPr="00AD157C">
        <w:rPr>
          <w:u w:val="single"/>
        </w:rPr>
        <w:t xml:space="preserve">Impact on </w:t>
      </w:r>
      <w:r>
        <w:rPr>
          <w:u w:val="single"/>
        </w:rPr>
        <w:t>visual amenity and the streetscene:</w:t>
      </w:r>
      <w:r w:rsidRPr="00AD157C">
        <w:rPr>
          <w:u w:val="single"/>
        </w:rPr>
        <w:t xml:space="preserve"> </w:t>
      </w:r>
    </w:p>
    <w:p w14:paraId="24607D11" w14:textId="77777777" w:rsidR="005F155B" w:rsidRDefault="005F155B" w:rsidP="005F155B"/>
    <w:p w14:paraId="5742E184" w14:textId="4BDD7E8B" w:rsidR="00CB19D6" w:rsidRDefault="00CC78A7" w:rsidP="005F155B">
      <w:pPr>
        <w:rPr>
          <w:color w:val="000000" w:themeColor="text1"/>
        </w:rPr>
      </w:pPr>
      <w:r w:rsidRPr="00CC78A7">
        <w:rPr>
          <w:color w:val="000000" w:themeColor="text1"/>
        </w:rPr>
        <w:t xml:space="preserve">The proposed side </w:t>
      </w:r>
      <w:r>
        <w:rPr>
          <w:color w:val="000000" w:themeColor="text1"/>
        </w:rPr>
        <w:t xml:space="preserve">and </w:t>
      </w:r>
      <w:r w:rsidRPr="00CC78A7">
        <w:rPr>
          <w:color w:val="000000" w:themeColor="text1"/>
        </w:rPr>
        <w:t>rear extension would create a single storey wraparound element around</w:t>
      </w:r>
      <w:r w:rsidR="001C055D">
        <w:rPr>
          <w:color w:val="000000" w:themeColor="text1"/>
        </w:rPr>
        <w:t xml:space="preserve"> the</w:t>
      </w:r>
      <w:r w:rsidRPr="00CC78A7">
        <w:rPr>
          <w:color w:val="000000" w:themeColor="text1"/>
        </w:rPr>
        <w:t xml:space="preserve"> existing two storey outrigger. It would sit flush with the </w:t>
      </w:r>
      <w:r w:rsidR="00E46B85">
        <w:rPr>
          <w:color w:val="000000" w:themeColor="text1"/>
        </w:rPr>
        <w:t>existing</w:t>
      </w:r>
      <w:r w:rsidRPr="00CC78A7">
        <w:rPr>
          <w:color w:val="000000" w:themeColor="text1"/>
        </w:rPr>
        <w:t xml:space="preserve"> </w:t>
      </w:r>
      <w:r w:rsidR="00E46B85">
        <w:rPr>
          <w:color w:val="000000" w:themeColor="text1"/>
        </w:rPr>
        <w:t>single storey side extension</w:t>
      </w:r>
      <w:r w:rsidRPr="00CC78A7">
        <w:rPr>
          <w:color w:val="000000" w:themeColor="text1"/>
        </w:rPr>
        <w:t xml:space="preserve"> and project </w:t>
      </w:r>
      <w:r w:rsidR="00E46B85">
        <w:rPr>
          <w:color w:val="000000" w:themeColor="text1"/>
        </w:rPr>
        <w:t>803m</w:t>
      </w:r>
      <w:r w:rsidRPr="00CC78A7">
        <w:rPr>
          <w:color w:val="000000" w:themeColor="text1"/>
        </w:rPr>
        <w:t>m rearwards from the rear elevation of the outrigger</w:t>
      </w:r>
      <w:r w:rsidR="00E46B85">
        <w:rPr>
          <w:color w:val="000000" w:themeColor="text1"/>
        </w:rPr>
        <w:t>.</w:t>
      </w:r>
      <w:r w:rsidRPr="00CC78A7">
        <w:rPr>
          <w:color w:val="000000" w:themeColor="text1"/>
        </w:rPr>
        <w:t xml:space="preserve"> The extension would accommodate a </w:t>
      </w:r>
      <w:r w:rsidR="00E46B85">
        <w:rPr>
          <w:color w:val="000000" w:themeColor="text1"/>
        </w:rPr>
        <w:t xml:space="preserve">hipped </w:t>
      </w:r>
      <w:r w:rsidRPr="00CC78A7">
        <w:rPr>
          <w:color w:val="000000" w:themeColor="text1"/>
        </w:rPr>
        <w:t>roof</w:t>
      </w:r>
      <w:r w:rsidR="00335B08">
        <w:rPr>
          <w:color w:val="000000" w:themeColor="text1"/>
        </w:rPr>
        <w:t xml:space="preserve">. </w:t>
      </w:r>
      <w:r w:rsidR="009905FF">
        <w:rPr>
          <w:color w:val="000000" w:themeColor="text1"/>
        </w:rPr>
        <w:t xml:space="preserve">The proposal </w:t>
      </w:r>
      <w:r w:rsidRPr="00CC78A7">
        <w:rPr>
          <w:color w:val="000000" w:themeColor="text1"/>
        </w:rPr>
        <w:t xml:space="preserve">would </w:t>
      </w:r>
      <w:r w:rsidR="009905FF">
        <w:rPr>
          <w:color w:val="000000" w:themeColor="text1"/>
        </w:rPr>
        <w:t>be maintain</w:t>
      </w:r>
      <w:r w:rsidRPr="00CC78A7">
        <w:rPr>
          <w:color w:val="000000" w:themeColor="text1"/>
        </w:rPr>
        <w:t xml:space="preserve"> </w:t>
      </w:r>
      <w:r w:rsidR="00CC31C9">
        <w:rPr>
          <w:color w:val="000000" w:themeColor="text1"/>
        </w:rPr>
        <w:t>the inset</w:t>
      </w:r>
      <w:r w:rsidRPr="00CC78A7">
        <w:rPr>
          <w:color w:val="000000" w:themeColor="text1"/>
        </w:rPr>
        <w:t xml:space="preserve"> from the shared side boundary with no.18</w:t>
      </w:r>
      <w:r w:rsidR="006E62C9">
        <w:rPr>
          <w:color w:val="000000" w:themeColor="text1"/>
        </w:rPr>
        <w:t>3</w:t>
      </w:r>
      <w:r w:rsidRPr="00CC78A7">
        <w:rPr>
          <w:color w:val="000000" w:themeColor="text1"/>
        </w:rPr>
        <w:t xml:space="preserve"> Oswald Road. The current existing bay window would be removed to facilitate the rear extension.</w:t>
      </w:r>
    </w:p>
    <w:p w14:paraId="1FC34E2B" w14:textId="77777777" w:rsidR="00BF718C" w:rsidRDefault="00BF718C" w:rsidP="005F155B">
      <w:pPr>
        <w:rPr>
          <w:color w:val="000000" w:themeColor="text1"/>
        </w:rPr>
      </w:pPr>
    </w:p>
    <w:p w14:paraId="0CA46411" w14:textId="4B620463" w:rsidR="00742B81" w:rsidRDefault="00BF718C" w:rsidP="005F155B">
      <w:pPr>
        <w:rPr>
          <w:color w:val="000000" w:themeColor="text1"/>
          <w:highlight w:val="yellow"/>
        </w:rPr>
      </w:pPr>
      <w:r w:rsidRPr="00671EE1">
        <w:rPr>
          <w:color w:val="000000" w:themeColor="text1"/>
        </w:rPr>
        <w:t xml:space="preserve">The proposed side and rear single storey extensions would be built </w:t>
      </w:r>
      <w:r w:rsidR="00671EE1" w:rsidRPr="00671EE1">
        <w:rPr>
          <w:color w:val="000000" w:themeColor="text1"/>
        </w:rPr>
        <w:t>of</w:t>
      </w:r>
      <w:r w:rsidRPr="00671EE1">
        <w:rPr>
          <w:color w:val="000000" w:themeColor="text1"/>
        </w:rPr>
        <w:t xml:space="preserve"> brickwork to match the existing dwellinghouse</w:t>
      </w:r>
      <w:r w:rsidRPr="00AC6029">
        <w:rPr>
          <w:color w:val="000000" w:themeColor="text1"/>
        </w:rPr>
        <w:t xml:space="preserve">. The submitted plans indicate that </w:t>
      </w:r>
      <w:r w:rsidR="00671EE1" w:rsidRPr="00AC6029">
        <w:rPr>
          <w:color w:val="000000" w:themeColor="text1"/>
        </w:rPr>
        <w:t>1.no side window would be retained within the ground floor elevation (</w:t>
      </w:r>
      <w:r w:rsidR="00742B81" w:rsidRPr="00AC6029">
        <w:rPr>
          <w:color w:val="000000" w:themeColor="text1"/>
        </w:rPr>
        <w:t xml:space="preserve">proposed </w:t>
      </w:r>
      <w:r w:rsidR="00671EE1" w:rsidRPr="00AC6029">
        <w:rPr>
          <w:color w:val="000000" w:themeColor="text1"/>
        </w:rPr>
        <w:t xml:space="preserve">to serve </w:t>
      </w:r>
      <w:r w:rsidR="00742B81" w:rsidRPr="00AC6029">
        <w:rPr>
          <w:color w:val="000000" w:themeColor="text1"/>
        </w:rPr>
        <w:t>a kitchen)</w:t>
      </w:r>
      <w:r w:rsidR="00857DA1" w:rsidRPr="00AC6029">
        <w:rPr>
          <w:color w:val="000000" w:themeColor="text1"/>
        </w:rPr>
        <w:t xml:space="preserve">, </w:t>
      </w:r>
      <w:r w:rsidR="00AC6029" w:rsidRPr="00AC6029">
        <w:rPr>
          <w:color w:val="000000" w:themeColor="text1"/>
        </w:rPr>
        <w:t xml:space="preserve">2.no vertical windows proposed to the rear extension side elevations </w:t>
      </w:r>
      <w:r w:rsidR="00742B81" w:rsidRPr="00AC6029">
        <w:rPr>
          <w:color w:val="000000" w:themeColor="text1"/>
        </w:rPr>
        <w:t xml:space="preserve">and </w:t>
      </w:r>
      <w:r w:rsidR="00857DA1" w:rsidRPr="00AC6029">
        <w:rPr>
          <w:color w:val="000000" w:themeColor="text1"/>
        </w:rPr>
        <w:t xml:space="preserve">bi fold doors in the rear elevation. </w:t>
      </w:r>
    </w:p>
    <w:p w14:paraId="6E170CD2" w14:textId="77777777" w:rsidR="00BF718C" w:rsidRDefault="00BF718C" w:rsidP="005F155B">
      <w:pPr>
        <w:rPr>
          <w:color w:val="000000" w:themeColor="text1"/>
        </w:rPr>
      </w:pPr>
    </w:p>
    <w:p w14:paraId="79E99017" w14:textId="4B466E63" w:rsidR="00BF718C" w:rsidRDefault="008174D8" w:rsidP="005F155B">
      <w:pPr>
        <w:rPr>
          <w:color w:val="000000" w:themeColor="text1"/>
        </w:rPr>
      </w:pPr>
      <w:r w:rsidRPr="008174D8">
        <w:rPr>
          <w:color w:val="000000" w:themeColor="text1"/>
        </w:rPr>
        <w:t>The overall siting, scale, and massing of the proposal is considered to be acceptable on balance, as the development is understood as being subservient to the host dwellinghouse in terms of their dimensions, would avoid resulting in ‘excessively large or bulky’ additions to the property, and would not cause undue harm to the residential amenity of neighbouring occupiers in terms of introducing overbearing features into the area. Sufficient private outdoor amenity space would also be retained to the rear.</w:t>
      </w:r>
    </w:p>
    <w:p w14:paraId="46C4B2F8" w14:textId="77777777" w:rsidR="008174D8" w:rsidRDefault="008174D8" w:rsidP="005F155B">
      <w:pPr>
        <w:rPr>
          <w:color w:val="000000" w:themeColor="text1"/>
        </w:rPr>
      </w:pPr>
    </w:p>
    <w:p w14:paraId="7F6DD292" w14:textId="1734E19A" w:rsidR="008174D8" w:rsidRDefault="008174D8" w:rsidP="005F155B">
      <w:pPr>
        <w:rPr>
          <w:color w:val="000000" w:themeColor="text1"/>
        </w:rPr>
      </w:pPr>
      <w:r w:rsidRPr="008174D8">
        <w:rPr>
          <w:color w:val="000000" w:themeColor="text1"/>
        </w:rPr>
        <w:t>The proposal is considered relatively standard in terms of its design and scale for developments of this type and would be in-keeping with the existing precedent of residential extensions in this locale. Sited at the side and rear of the property, the extensions would be partially visible within the street scene and public realm</w:t>
      </w:r>
    </w:p>
    <w:p w14:paraId="04D0EB17" w14:textId="77777777" w:rsidR="00CC78A7" w:rsidRDefault="00CC78A7" w:rsidP="005F155B"/>
    <w:p w14:paraId="47970561" w14:textId="6481811B" w:rsidR="00D80B68" w:rsidRDefault="00D80B68" w:rsidP="005F155B">
      <w:r w:rsidRPr="00D80B68">
        <w:lastRenderedPageBreak/>
        <w:t>The design and appearance of the proposed developments therefore accords with Core Strategy policies DM1 and SP1 as well as chapter 12 of the NPPF as their impact upon visual amenity is considered to be minor.</w:t>
      </w:r>
    </w:p>
    <w:p w14:paraId="7231D620" w14:textId="77777777" w:rsidR="00D80B68" w:rsidRDefault="00D80B68" w:rsidP="005F155B"/>
    <w:p w14:paraId="41397E46" w14:textId="77777777" w:rsidR="005F155B" w:rsidRDefault="005F155B" w:rsidP="005F155B">
      <w:pPr>
        <w:rPr>
          <w:u w:val="single"/>
        </w:rPr>
      </w:pPr>
      <w:r w:rsidRPr="00AD157C">
        <w:rPr>
          <w:u w:val="single"/>
        </w:rPr>
        <w:t xml:space="preserve">Impact on residential amenity: </w:t>
      </w:r>
    </w:p>
    <w:p w14:paraId="2C31FD6F" w14:textId="77777777" w:rsidR="00EB1910" w:rsidRDefault="00EB1910" w:rsidP="005F155B">
      <w:pPr>
        <w:rPr>
          <w:u w:val="single"/>
        </w:rPr>
      </w:pPr>
    </w:p>
    <w:p w14:paraId="15F09F91" w14:textId="77777777" w:rsidR="00297F95" w:rsidRDefault="00EB1910" w:rsidP="005F155B">
      <w:r w:rsidRPr="00EF1032">
        <w:t xml:space="preserve">On the basis, that the proposed side and rear extension would be single storey with a </w:t>
      </w:r>
      <w:r w:rsidR="007A638B">
        <w:t xml:space="preserve">side projection and </w:t>
      </w:r>
      <w:r w:rsidR="00907A2B" w:rsidRPr="00EF1032">
        <w:t>hipped</w:t>
      </w:r>
      <w:r w:rsidRPr="00EF1032">
        <w:t xml:space="preserve"> roof height </w:t>
      </w:r>
      <w:r w:rsidR="00907A2B" w:rsidRPr="00EF1032">
        <w:t>to match the existing side extension</w:t>
      </w:r>
      <w:r w:rsidRPr="00EF1032">
        <w:t>, inset from the shared boundar</w:t>
      </w:r>
      <w:r w:rsidR="00EF1032">
        <w:t>ies</w:t>
      </w:r>
      <w:r w:rsidRPr="00EF1032">
        <w:t xml:space="preserve"> and a </w:t>
      </w:r>
      <w:r w:rsidR="006F4467">
        <w:t xml:space="preserve">modest </w:t>
      </w:r>
      <w:r w:rsidRPr="00EF1032">
        <w:t xml:space="preserve">rearward projection of </w:t>
      </w:r>
      <w:r w:rsidR="006F4467">
        <w:t>803m</w:t>
      </w:r>
      <w:r w:rsidRPr="00EF1032">
        <w:t xml:space="preserve">m from the existing outrigger rear building line, it is considered that the proposal should not cause significant issues associated with overshadowing, loss of light, or loss of outlook, nor should it introduce an overbearing presence into the area. </w:t>
      </w:r>
    </w:p>
    <w:p w14:paraId="157FFC97" w14:textId="77777777" w:rsidR="00297F95" w:rsidRDefault="00297F95" w:rsidP="005F155B"/>
    <w:p w14:paraId="30AA6B6B" w14:textId="5C3218BF" w:rsidR="00EB1910" w:rsidRDefault="00297F95" w:rsidP="005F155B">
      <w:r>
        <w:t>F</w:t>
      </w:r>
      <w:r w:rsidR="00EB1910" w:rsidRPr="00EF1032">
        <w:t>enestration proposed to the rear elevation would not give rise to any indue overlooking and loss of privacy of neighbouring occupiers.</w:t>
      </w:r>
    </w:p>
    <w:p w14:paraId="67999635" w14:textId="77777777" w:rsidR="00297F95" w:rsidRDefault="00297F95" w:rsidP="005F155B"/>
    <w:p w14:paraId="571F5F1A" w14:textId="329BE195" w:rsidR="005B5770" w:rsidRDefault="00297F95" w:rsidP="005F155B">
      <w:r>
        <w:t xml:space="preserve">With regards to the retention of a ground floor window to the side </w:t>
      </w:r>
      <w:r w:rsidR="006F4CC2">
        <w:t>elevation</w:t>
      </w:r>
      <w:r w:rsidR="00D7751A">
        <w:t>, facing the boundary with no.183</w:t>
      </w:r>
      <w:r w:rsidR="006F4CC2">
        <w:t xml:space="preserve">, </w:t>
      </w:r>
      <w:r w:rsidR="00D7751A">
        <w:t>this window would</w:t>
      </w:r>
      <w:r w:rsidR="006F4CC2">
        <w:t xml:space="preserve"> serve a </w:t>
      </w:r>
      <w:r w:rsidR="00C62CC6">
        <w:t xml:space="preserve">new </w:t>
      </w:r>
      <w:r w:rsidR="006F4CC2">
        <w:t>kitchen (formerly Utility room)</w:t>
      </w:r>
      <w:r w:rsidR="00C62CC6">
        <w:t xml:space="preserve">. On balance this window is considered acceptable </w:t>
      </w:r>
      <w:r w:rsidR="00073CA4">
        <w:t xml:space="preserve">to retain, giving that it would not </w:t>
      </w:r>
      <w:r w:rsidR="004C41D4">
        <w:t xml:space="preserve">create any greater impact than existing. </w:t>
      </w:r>
    </w:p>
    <w:p w14:paraId="1C6F0F55" w14:textId="77777777" w:rsidR="00456C92" w:rsidRDefault="00456C92" w:rsidP="005F155B"/>
    <w:p w14:paraId="3F8825D7" w14:textId="4FB6F488" w:rsidR="00456C92" w:rsidRDefault="00456C92" w:rsidP="005F155B">
      <w:r>
        <w:t>Similarly</w:t>
      </w:r>
      <w:r w:rsidR="007941ED">
        <w:t>,</w:t>
      </w:r>
      <w:r>
        <w:t xml:space="preserve"> the proposed side windows to the modest rear extension would give a similar </w:t>
      </w:r>
      <w:r w:rsidR="007941ED">
        <w:t xml:space="preserve">impact to the bay window (to be demolished), therefore are considered acceptable on balance. </w:t>
      </w:r>
      <w:r w:rsidR="00BC2A56">
        <w:t>Furthermore</w:t>
      </w:r>
      <w:r w:rsidR="00A768E3">
        <w:t>,</w:t>
      </w:r>
      <w:r w:rsidR="00BC2A56">
        <w:t xml:space="preserve"> this fenestration pattern was granted recent consent under </w:t>
      </w:r>
      <w:r w:rsidR="00A768E3">
        <w:t xml:space="preserve">ref: </w:t>
      </w:r>
      <w:r w:rsidR="00A768E3" w:rsidRPr="00A768E3">
        <w:t>140216/FH/2024</w:t>
      </w:r>
      <w:r w:rsidR="00A768E3">
        <w:t>.</w:t>
      </w:r>
    </w:p>
    <w:p w14:paraId="5F92E864" w14:textId="77777777" w:rsidR="00D9064C" w:rsidRDefault="00D9064C" w:rsidP="005F155B"/>
    <w:p w14:paraId="23F62C52" w14:textId="14C0B9FB" w:rsidR="005F155B" w:rsidRPr="007A638B" w:rsidRDefault="00D9064C" w:rsidP="005F155B">
      <w:r w:rsidRPr="00D9064C">
        <w:t>The proposal therefore accords with saved policy DC1 of the Unitary Development Plan for the City of Manchester and policies DM1 and SP1 of the Manchester Core Strategy.</w:t>
      </w:r>
    </w:p>
    <w:p w14:paraId="4FE47CA3" w14:textId="77777777" w:rsidR="000A70C3" w:rsidRPr="00B8703E" w:rsidRDefault="000A70C3" w:rsidP="005F155B"/>
    <w:p w14:paraId="360F1BF5" w14:textId="77777777" w:rsidR="005F155B" w:rsidRDefault="005F155B" w:rsidP="005F155B">
      <w:pPr>
        <w:rPr>
          <w:u w:val="single"/>
        </w:rPr>
      </w:pPr>
      <w:bookmarkStart w:id="6" w:name="_Hlk180758746"/>
      <w:r>
        <w:rPr>
          <w:u w:val="single"/>
        </w:rPr>
        <w:t xml:space="preserve">Impact on </w:t>
      </w:r>
      <w:r w:rsidRPr="00AD157C">
        <w:rPr>
          <w:u w:val="single"/>
        </w:rPr>
        <w:t>Highway</w:t>
      </w:r>
      <w:r>
        <w:rPr>
          <w:u w:val="single"/>
        </w:rPr>
        <w:t xml:space="preserve"> Safety</w:t>
      </w:r>
      <w:r w:rsidRPr="00AD157C">
        <w:rPr>
          <w:u w:val="single"/>
        </w:rPr>
        <w:t xml:space="preserve">: </w:t>
      </w:r>
    </w:p>
    <w:bookmarkEnd w:id="6"/>
    <w:p w14:paraId="7CB05B7E" w14:textId="77777777" w:rsidR="005F155B" w:rsidRDefault="005F155B" w:rsidP="005F155B">
      <w:pPr>
        <w:rPr>
          <w:u w:val="single"/>
        </w:rPr>
      </w:pPr>
    </w:p>
    <w:p w14:paraId="14B2FAA5" w14:textId="77777777" w:rsidR="005F155B" w:rsidRPr="00395692" w:rsidRDefault="005F155B" w:rsidP="005F155B">
      <w:r w:rsidRPr="00395692">
        <w:t xml:space="preserve">The proposed development would not interfere with the existing parking provision on street, as such is considered acceptable in this regard. </w:t>
      </w:r>
    </w:p>
    <w:p w14:paraId="314647CF" w14:textId="77777777" w:rsidR="005F155B" w:rsidRPr="00395692" w:rsidRDefault="005F155B" w:rsidP="005F155B"/>
    <w:p w14:paraId="703DAF0E" w14:textId="77777777" w:rsidR="005F155B" w:rsidRPr="00395692" w:rsidRDefault="005F155B" w:rsidP="005F155B">
      <w:pPr>
        <w:rPr>
          <w:u w:val="single"/>
        </w:rPr>
      </w:pPr>
      <w:r w:rsidRPr="00395692">
        <w:rPr>
          <w:u w:val="single"/>
        </w:rPr>
        <w:t>Waste:</w:t>
      </w:r>
    </w:p>
    <w:p w14:paraId="0971AAA5" w14:textId="77777777" w:rsidR="005F155B" w:rsidRPr="00395692" w:rsidRDefault="005F155B" w:rsidP="005F155B">
      <w:pPr>
        <w:rPr>
          <w:rFonts w:cs="Arial"/>
        </w:rPr>
      </w:pPr>
    </w:p>
    <w:p w14:paraId="68AC2779" w14:textId="77777777" w:rsidR="005F155B" w:rsidRPr="00E4280B" w:rsidRDefault="005F155B" w:rsidP="005F155B">
      <w:pPr>
        <w:rPr>
          <w:rFonts w:cs="Arial"/>
        </w:rPr>
      </w:pPr>
      <w:bookmarkStart w:id="7" w:name="_Hlk213336783"/>
      <w:r w:rsidRPr="00395692">
        <w:rPr>
          <w:rFonts w:cs="Arial"/>
        </w:rPr>
        <w:t>The current waste storage arrangements would be unaffected by the proposal.</w:t>
      </w:r>
      <w:bookmarkEnd w:id="7"/>
    </w:p>
    <w:p w14:paraId="725466E2" w14:textId="77777777" w:rsidR="005F155B" w:rsidRPr="00B8703E" w:rsidRDefault="005F155B" w:rsidP="005F155B">
      <w:pPr>
        <w:rPr>
          <w:rFonts w:cs="Arial"/>
        </w:rPr>
      </w:pPr>
    </w:p>
    <w:p w14:paraId="2AFBDF58" w14:textId="77777777" w:rsidR="005F155B" w:rsidRPr="00B8703E" w:rsidRDefault="005F155B" w:rsidP="005F155B">
      <w:pPr>
        <w:rPr>
          <w:rFonts w:cs="Arial"/>
          <w:u w:val="single"/>
        </w:rPr>
      </w:pPr>
      <w:r w:rsidRPr="00B8703E">
        <w:rPr>
          <w:rFonts w:cs="Arial"/>
          <w:u w:val="single"/>
        </w:rPr>
        <w:t>Conclusion:</w:t>
      </w:r>
    </w:p>
    <w:bookmarkEnd w:id="2"/>
    <w:bookmarkEnd w:id="5"/>
    <w:p w14:paraId="1BB3F489" w14:textId="77777777" w:rsidR="005F155B" w:rsidRDefault="005F155B" w:rsidP="005F155B">
      <w:pPr>
        <w:rPr>
          <w:rFonts w:cs="Arial"/>
        </w:rPr>
      </w:pPr>
    </w:p>
    <w:bookmarkEnd w:id="3"/>
    <w:p w14:paraId="20BAB1F3" w14:textId="5204BA70" w:rsidR="005F155B" w:rsidRPr="00395692" w:rsidRDefault="005F155B" w:rsidP="005F155B">
      <w:pPr>
        <w:rPr>
          <w:rFonts w:cs="Arial"/>
          <w:color w:val="000000" w:themeColor="text1"/>
          <w:u w:val="single"/>
        </w:rPr>
      </w:pPr>
      <w:r w:rsidRPr="00395692">
        <w:rPr>
          <w:color w:val="000000" w:themeColor="text1"/>
        </w:rPr>
        <w:t>Given the above issues, it is considered that the proposal is acceptable in terms of its principle, siting, scale and massing, appearance, impact upon visual and residential amenity, waste storage and parking as it broadly complies with saved policies DC1 of the UDP, policies DM1 and SP1 of the Core Strategy, policy JP-P1 and JP-P2 of the Places for Everyone joint development plan document and chapter 12 of the NPPF.</w:t>
      </w:r>
    </w:p>
    <w:p w14:paraId="35497924" w14:textId="77777777" w:rsidR="005F155B" w:rsidRDefault="005F155B" w:rsidP="005F155B">
      <w:pPr>
        <w:rPr>
          <w:rFonts w:cs="Arial"/>
        </w:rPr>
      </w:pPr>
    </w:p>
    <w:p w14:paraId="5EB926F4" w14:textId="77777777" w:rsidR="005F155B" w:rsidRPr="007E5862" w:rsidRDefault="005F155B" w:rsidP="005F155B">
      <w:pPr>
        <w:pStyle w:val="Heading2"/>
        <w:rPr>
          <w:u w:val="single"/>
        </w:rPr>
      </w:pPr>
      <w:r w:rsidRPr="007E5862">
        <w:rPr>
          <w:u w:val="single"/>
        </w:rPr>
        <w:t>Other Legislative Requirements</w:t>
      </w:r>
    </w:p>
    <w:p w14:paraId="0018466C" w14:textId="77777777" w:rsidR="005F155B" w:rsidRPr="007E5862" w:rsidRDefault="005F155B" w:rsidP="005F155B"/>
    <w:p w14:paraId="3E52404D" w14:textId="77777777" w:rsidR="005F155B" w:rsidRDefault="005F155B" w:rsidP="005F155B">
      <w:pPr>
        <w:pStyle w:val="Heading2"/>
      </w:pPr>
      <w:r>
        <w:t>Equality Act 2010</w:t>
      </w:r>
    </w:p>
    <w:p w14:paraId="7479A41C" w14:textId="77777777" w:rsidR="005F155B" w:rsidRDefault="005F155B" w:rsidP="005F155B">
      <w: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w:t>
      </w:r>
      <w:r>
        <w:lastRenderedPageBreak/>
        <w:t>Duty involves consciously thinking about the aims of the Equality Duty as part of the process of decision-making.</w:t>
      </w:r>
    </w:p>
    <w:p w14:paraId="7999C15A" w14:textId="77777777" w:rsidR="005F155B" w:rsidRDefault="005F155B" w:rsidP="005F155B"/>
    <w:p w14:paraId="1A9B8B37" w14:textId="77777777" w:rsidR="005F155B" w:rsidRDefault="005F155B" w:rsidP="005F155B">
      <w:pPr>
        <w:pStyle w:val="Heading2"/>
      </w:pPr>
      <w:r>
        <w:t>Human Rights Act 1998 considerations</w:t>
      </w:r>
    </w:p>
    <w:p w14:paraId="5C3877A6" w14:textId="77777777" w:rsidR="005F155B" w:rsidRDefault="005F155B" w:rsidP="005F155B">
      <w:pPr>
        <w:rPr>
          <w:rFonts w:cs="Arial"/>
        </w:rPr>
      </w:pPr>
      <w:r>
        <w:rPr>
          <w:rFonts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D52FDC2" w14:textId="77777777" w:rsidR="005F155B" w:rsidRDefault="005F155B" w:rsidP="005F155B">
      <w:pPr>
        <w:rPr>
          <w:rFonts w:cs="Arial"/>
        </w:rPr>
      </w:pPr>
    </w:p>
    <w:p w14:paraId="73DDEF3D" w14:textId="77777777" w:rsidR="005F155B" w:rsidRDefault="005F155B" w:rsidP="005F155B">
      <w:pPr>
        <w:rPr>
          <w:rFonts w:cs="Arial"/>
        </w:rPr>
      </w:pPr>
      <w:r>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42FE96E" w14:textId="77777777" w:rsidR="005F155B" w:rsidRDefault="005F155B" w:rsidP="005F155B">
      <w:pPr>
        <w:rPr>
          <w:rFonts w:cs="Arial"/>
        </w:rPr>
      </w:pPr>
    </w:p>
    <w:p w14:paraId="5D1AD496" w14:textId="72BA98FD" w:rsidR="005F155B" w:rsidRDefault="005F155B" w:rsidP="005F155B">
      <w:pPr>
        <w:rPr>
          <w:rFonts w:cs="Arial"/>
        </w:rPr>
      </w:pPr>
      <w:r w:rsidRPr="005343C7">
        <w:rPr>
          <w:rStyle w:val="Heading2Char"/>
        </w:rPr>
        <w:t>Recommendation:</w:t>
      </w:r>
      <w:r w:rsidRPr="005343C7">
        <w:rPr>
          <w:rFonts w:cs="Arial"/>
        </w:rPr>
        <w:tab/>
        <w:t xml:space="preserve">  Approve</w:t>
      </w:r>
      <w:r>
        <w:rPr>
          <w:rFonts w:cs="Arial"/>
        </w:rPr>
        <w:t xml:space="preserve"> </w:t>
      </w:r>
    </w:p>
    <w:p w14:paraId="695A5E19" w14:textId="77777777" w:rsidR="005F155B" w:rsidRDefault="005F155B" w:rsidP="005F155B">
      <w:pPr>
        <w:rPr>
          <w:rFonts w:cs="Arial"/>
        </w:rPr>
      </w:pPr>
    </w:p>
    <w:p w14:paraId="4AD8DC98" w14:textId="77777777" w:rsidR="005F155B" w:rsidRPr="008F25BF" w:rsidRDefault="005F155B" w:rsidP="005F155B">
      <w:pPr>
        <w:pStyle w:val="Heading2"/>
      </w:pPr>
      <w:r w:rsidRPr="005B5770">
        <w:t>Article 35 Declaration</w:t>
      </w:r>
    </w:p>
    <w:p w14:paraId="7C938231" w14:textId="77777777" w:rsidR="005F155B" w:rsidRPr="008F25BF" w:rsidRDefault="005F155B" w:rsidP="005F155B">
      <w:pPr>
        <w:rPr>
          <w:rFonts w:cs="Arial"/>
        </w:rPr>
      </w:pPr>
    </w:p>
    <w:p w14:paraId="41F67CE0" w14:textId="77777777" w:rsidR="005F155B" w:rsidRPr="005B5770" w:rsidRDefault="005F155B" w:rsidP="005F155B">
      <w:pPr>
        <w:rPr>
          <w:color w:val="000000" w:themeColor="text1"/>
        </w:rPr>
      </w:pPr>
      <w:bookmarkStart w:id="8" w:name="_Hlk209518891"/>
      <w:r w:rsidRPr="005B5770">
        <w:rPr>
          <w:color w:val="000000" w:themeColor="text1"/>
        </w:rPr>
        <w:t>Officers have worked with the applicant/agent in a positive and proactive manner based on seeking solutions to problems arising in relation to dealing with the planning application. In this instance, no negotiations were necessary but appropriate conditions have been attached to the end of this report. The scheme is considered to be in accordance with the guidance contained within saved policy DC1 of the Manchester Unitary Development Plan and to policies SP1 and DM1 of the Core Strategy.</w:t>
      </w:r>
    </w:p>
    <w:bookmarkEnd w:id="8"/>
    <w:p w14:paraId="28216695" w14:textId="77777777" w:rsidR="005F155B" w:rsidRPr="008F25BF" w:rsidRDefault="005F155B" w:rsidP="005F155B">
      <w:pPr>
        <w:rPr>
          <w:rFonts w:cs="Arial"/>
        </w:rPr>
      </w:pPr>
    </w:p>
    <w:p w14:paraId="2469275D" w14:textId="0B1ABA20" w:rsidR="005F155B" w:rsidRDefault="005F155B" w:rsidP="005F155B">
      <w:pPr>
        <w:pStyle w:val="Heading2"/>
      </w:pPr>
      <w:r w:rsidRPr="008F25BF">
        <w:t xml:space="preserve">Condition(s) to be attached to decision for approval </w:t>
      </w:r>
    </w:p>
    <w:p w14:paraId="7117EE54" w14:textId="77777777" w:rsidR="005F155B" w:rsidRDefault="005F155B" w:rsidP="005F155B">
      <w:pPr>
        <w:rPr>
          <w:rFonts w:cs="Arial"/>
        </w:rPr>
      </w:pPr>
    </w:p>
    <w:p w14:paraId="4D9D716F" w14:textId="77777777" w:rsidR="005F155B" w:rsidRPr="00C34AC3" w:rsidRDefault="005F155B" w:rsidP="005F155B">
      <w:pPr>
        <w:pStyle w:val="ListParagraph"/>
        <w:numPr>
          <w:ilvl w:val="0"/>
          <w:numId w:val="7"/>
        </w:numPr>
        <w:rPr>
          <w:rFonts w:cs="Arial"/>
          <w:u w:val="single"/>
        </w:rPr>
      </w:pPr>
      <w:bookmarkStart w:id="9" w:name="_Hlk164441064"/>
      <w:r w:rsidRPr="00C34AC3">
        <w:rPr>
          <w:rFonts w:cs="Arial"/>
          <w:u w:val="single"/>
        </w:rPr>
        <w:t xml:space="preserve">3 Year Time Limit </w:t>
      </w:r>
    </w:p>
    <w:p w14:paraId="2C158E1C" w14:textId="77777777" w:rsidR="005F155B" w:rsidRDefault="005F155B" w:rsidP="005F155B">
      <w:pPr>
        <w:pStyle w:val="ListParagraph"/>
        <w:rPr>
          <w:rFonts w:cs="Arial"/>
        </w:rPr>
      </w:pPr>
      <w:r w:rsidRPr="00E45FF1">
        <w:rPr>
          <w:rFonts w:cs="Arial"/>
        </w:rPr>
        <w:t xml:space="preserve">The development must be begun not later than the expiration of three years beginning with the date of this permission. </w:t>
      </w:r>
    </w:p>
    <w:p w14:paraId="51F99965" w14:textId="77777777" w:rsidR="005F155B" w:rsidRPr="00E45FF1" w:rsidRDefault="005F155B" w:rsidP="005F155B">
      <w:pPr>
        <w:pStyle w:val="ListParagraph"/>
        <w:rPr>
          <w:rFonts w:cs="Arial"/>
        </w:rPr>
      </w:pPr>
    </w:p>
    <w:p w14:paraId="6F7E8DA2" w14:textId="77777777" w:rsidR="005F155B" w:rsidRDefault="005F155B" w:rsidP="005F155B">
      <w:pPr>
        <w:pStyle w:val="ListParagraph"/>
        <w:rPr>
          <w:rFonts w:cs="Arial"/>
        </w:rPr>
      </w:pPr>
      <w:r w:rsidRPr="00E45FF1">
        <w:rPr>
          <w:rFonts w:cs="Arial"/>
        </w:rPr>
        <w:t>Reason - Required to be imposed pursuant to Section 91 of the Town and Country Planning Act 1990.</w:t>
      </w:r>
    </w:p>
    <w:p w14:paraId="41ABB506" w14:textId="77777777" w:rsidR="005F155B" w:rsidRPr="005F155B" w:rsidRDefault="005F155B" w:rsidP="005F155B">
      <w:pPr>
        <w:rPr>
          <w:rFonts w:cs="Arial"/>
        </w:rPr>
      </w:pPr>
      <w:bookmarkStart w:id="10" w:name="_Hlk178931404"/>
    </w:p>
    <w:p w14:paraId="734C7E9E" w14:textId="77777777" w:rsidR="005F155B" w:rsidRPr="00C34AC3" w:rsidRDefault="005F155B" w:rsidP="005F155B">
      <w:pPr>
        <w:pStyle w:val="ListParagraph"/>
        <w:numPr>
          <w:ilvl w:val="0"/>
          <w:numId w:val="7"/>
        </w:numPr>
        <w:rPr>
          <w:u w:val="single"/>
        </w:rPr>
      </w:pPr>
      <w:bookmarkStart w:id="11" w:name="_Hlk209516956"/>
      <w:r w:rsidRPr="00C34AC3">
        <w:rPr>
          <w:u w:val="single"/>
        </w:rPr>
        <w:t>Specified drawings</w:t>
      </w:r>
      <w:r>
        <w:rPr>
          <w:u w:val="single"/>
        </w:rPr>
        <w:t xml:space="preserve"> and documents</w:t>
      </w:r>
      <w:r w:rsidRPr="00C34AC3">
        <w:rPr>
          <w:u w:val="single"/>
        </w:rPr>
        <w:t xml:space="preserve"> </w:t>
      </w:r>
    </w:p>
    <w:p w14:paraId="58A272A0" w14:textId="77777777" w:rsidR="005F155B" w:rsidRPr="00E45FF1" w:rsidRDefault="005F155B" w:rsidP="005F155B">
      <w:pPr>
        <w:pStyle w:val="ListParagraph"/>
      </w:pPr>
      <w:bookmarkStart w:id="12" w:name="_Hlk213336797"/>
      <w:bookmarkStart w:id="13" w:name="_Hlk214975446"/>
      <w:bookmarkEnd w:id="10"/>
      <w:r w:rsidRPr="00E45FF1">
        <w:t>The development hereby approved shall be carried out in accordance with the documents labelled:</w:t>
      </w:r>
    </w:p>
    <w:p w14:paraId="6B144E72" w14:textId="77777777" w:rsidR="005F155B" w:rsidRPr="00E45FF1" w:rsidRDefault="005F155B" w:rsidP="005F155B">
      <w:pPr>
        <w:pStyle w:val="ListParagraph"/>
      </w:pPr>
    </w:p>
    <w:p w14:paraId="051261F4" w14:textId="777C091F" w:rsidR="005F155B" w:rsidRDefault="005F155B" w:rsidP="005F155B">
      <w:pPr>
        <w:pStyle w:val="ListParagraph"/>
        <w:numPr>
          <w:ilvl w:val="0"/>
          <w:numId w:val="8"/>
        </w:numPr>
      </w:pPr>
      <w:r w:rsidRPr="00262A22">
        <w:t>'</w:t>
      </w:r>
      <w:r w:rsidR="00BF216D" w:rsidRPr="00262A22">
        <w:t>Proposed Basement and Ground Floor Plans</w:t>
      </w:r>
      <w:r w:rsidRPr="00262A22">
        <w:t>', numbered '</w:t>
      </w:r>
      <w:r w:rsidR="00BF216D" w:rsidRPr="00262A22">
        <w:t>01-03 REV D</w:t>
      </w:r>
      <w:r w:rsidRPr="00262A22">
        <w:t xml:space="preserve">', stamped as received by the City Council as Local Planning Authority on the </w:t>
      </w:r>
      <w:r w:rsidR="00262A22" w:rsidRPr="00262A22">
        <w:t>15/0</w:t>
      </w:r>
      <w:r w:rsidR="00262A22">
        <w:t>6</w:t>
      </w:r>
      <w:r w:rsidRPr="00262A22">
        <w:t>/2026.</w:t>
      </w:r>
    </w:p>
    <w:p w14:paraId="5ABA8CFC" w14:textId="77943D73" w:rsidR="00262A22" w:rsidRPr="00262A22" w:rsidRDefault="00262A22" w:rsidP="00262A22">
      <w:pPr>
        <w:pStyle w:val="ListParagraph"/>
        <w:numPr>
          <w:ilvl w:val="0"/>
          <w:numId w:val="8"/>
        </w:numPr>
      </w:pPr>
      <w:r w:rsidRPr="00262A22">
        <w:t xml:space="preserve">'Proposed </w:t>
      </w:r>
      <w:r w:rsidR="00FC1C71">
        <w:t>Elevation</w:t>
      </w:r>
      <w:r w:rsidRPr="00262A22">
        <w:t>s', numbered '01-0</w:t>
      </w:r>
      <w:r>
        <w:t>5</w:t>
      </w:r>
      <w:r w:rsidRPr="00262A22">
        <w:t xml:space="preserve"> REV </w:t>
      </w:r>
      <w:r>
        <w:t>B</w:t>
      </w:r>
      <w:r w:rsidRPr="00262A22">
        <w:t xml:space="preserve">', stamped as received by the City Council as Local Planning Authority on the </w:t>
      </w:r>
      <w:r>
        <w:t>25</w:t>
      </w:r>
      <w:r w:rsidRPr="00262A22">
        <w:t>/0</w:t>
      </w:r>
      <w:r>
        <w:t>6</w:t>
      </w:r>
      <w:r w:rsidRPr="00262A22">
        <w:t>/2026.</w:t>
      </w:r>
    </w:p>
    <w:p w14:paraId="2D448EE8" w14:textId="77777777" w:rsidR="005F155B" w:rsidRPr="00E45FF1" w:rsidRDefault="005F155B" w:rsidP="00262A22"/>
    <w:p w14:paraId="3A2B15C6" w14:textId="77777777" w:rsidR="005F155B" w:rsidRPr="00E45FF1" w:rsidRDefault="005F155B" w:rsidP="005F155B">
      <w:pPr>
        <w:pStyle w:val="ListParagraph"/>
      </w:pPr>
      <w:r w:rsidRPr="00E45FF1">
        <w:t>Reason - To ensure the development is carried out in accordance with the approved plans, pursuant to Policies SP1 and DM1 of the Core Strategy.</w:t>
      </w:r>
    </w:p>
    <w:bookmarkEnd w:id="12"/>
    <w:p w14:paraId="21EF2F50" w14:textId="77777777" w:rsidR="005F155B" w:rsidRPr="00E45FF1" w:rsidRDefault="005F155B" w:rsidP="005F155B">
      <w:pPr>
        <w:pStyle w:val="ListParagraph"/>
      </w:pPr>
    </w:p>
    <w:p w14:paraId="6FF6D67E" w14:textId="77777777" w:rsidR="005F155B" w:rsidRPr="00C34AC3" w:rsidRDefault="005F155B" w:rsidP="005F155B">
      <w:pPr>
        <w:pStyle w:val="ListParagraph"/>
        <w:numPr>
          <w:ilvl w:val="0"/>
          <w:numId w:val="7"/>
        </w:numPr>
        <w:rPr>
          <w:rFonts w:cs="Arial"/>
          <w:u w:val="single"/>
        </w:rPr>
      </w:pPr>
      <w:r w:rsidRPr="00C34AC3">
        <w:rPr>
          <w:rFonts w:cs="Arial"/>
          <w:u w:val="single"/>
        </w:rPr>
        <w:t xml:space="preserve">Matching materials </w:t>
      </w:r>
    </w:p>
    <w:p w14:paraId="6B8F9615" w14:textId="77777777" w:rsidR="005F155B" w:rsidRDefault="005F155B" w:rsidP="005F155B">
      <w:pPr>
        <w:pStyle w:val="ListParagraph"/>
      </w:pPr>
      <w:r w:rsidRPr="00E45FF1">
        <w:lastRenderedPageBreak/>
        <w:t>The materials to be used on the external surfaces of the extension hereby permitted shall</w:t>
      </w:r>
      <w:r>
        <w:t xml:space="preserve"> match those of the existing dwellinghouse in type, size, colour and texture.</w:t>
      </w:r>
    </w:p>
    <w:p w14:paraId="7E7D9CA2" w14:textId="77777777" w:rsidR="005F155B" w:rsidRDefault="005F155B" w:rsidP="005F155B">
      <w:pPr>
        <w:pStyle w:val="ListParagraph"/>
      </w:pPr>
    </w:p>
    <w:p w14:paraId="33EF008B" w14:textId="77777777" w:rsidR="005F155B" w:rsidRDefault="005F155B" w:rsidP="005F155B">
      <w:pPr>
        <w:pStyle w:val="ListParagraph"/>
      </w:pPr>
      <w:r>
        <w:t>Reason - To ensure the appearance of the building to be extended is not adversely affected by the materials to be used in the construction of the extension, pursuant to saved policies DC1.1 and DC1.2 of the Unitary Development Plan for the City of Manchester and policy DM1 of the Manchester Core Strategy.</w:t>
      </w:r>
    </w:p>
    <w:bookmarkEnd w:id="9"/>
    <w:bookmarkEnd w:id="11"/>
    <w:bookmarkEnd w:id="13"/>
    <w:p w14:paraId="26E55863" w14:textId="77777777" w:rsidR="00A331F9" w:rsidRDefault="00A331F9">
      <w:pPr>
        <w:rPr>
          <w:rFonts w:ascii="Times New Roman" w:eastAsia="Times New Roman" w:hAnsi="Times New Roman"/>
        </w:rPr>
      </w:pPr>
    </w:p>
    <w:p w14:paraId="4E5C355E" w14:textId="178930C2" w:rsidR="005343C7" w:rsidRPr="005343C7" w:rsidRDefault="005343C7" w:rsidP="005343C7">
      <w:pPr>
        <w:pStyle w:val="ListParagraph"/>
        <w:numPr>
          <w:ilvl w:val="0"/>
          <w:numId w:val="7"/>
        </w:numPr>
        <w:rPr>
          <w:u w:val="single"/>
        </w:rPr>
      </w:pPr>
      <w:r w:rsidRPr="005343C7">
        <w:rPr>
          <w:u w:val="single"/>
        </w:rPr>
        <w:t>Additional glazing restriction</w:t>
      </w:r>
    </w:p>
    <w:p w14:paraId="543A8004" w14:textId="77777777" w:rsidR="005343C7" w:rsidRDefault="005343C7" w:rsidP="005343C7">
      <w:pPr>
        <w:pStyle w:val="ListParagraph"/>
      </w:pPr>
      <w:r w:rsidRPr="005343C7">
        <w:t xml:space="preserve">Notwithstanding the provisions of the Town and Country Planning (General Permitted Development) (Amendment) Order 2015, (or any order revoking and re-enacting that Order with or without modification), no additional glazing, windows, or doors, other than those shown on the approved plans, shall be inserted at the property unless Planning Permission is specifically granted. </w:t>
      </w:r>
    </w:p>
    <w:p w14:paraId="3F0E4658" w14:textId="77777777" w:rsidR="005343C7" w:rsidRDefault="005343C7" w:rsidP="005343C7">
      <w:pPr>
        <w:pStyle w:val="ListParagraph"/>
      </w:pPr>
    </w:p>
    <w:p w14:paraId="57F499A2" w14:textId="634DE9C6" w:rsidR="005C02B9" w:rsidRPr="00A331F9" w:rsidRDefault="005343C7" w:rsidP="005343C7">
      <w:pPr>
        <w:pStyle w:val="ListParagraph"/>
      </w:pPr>
      <w:r w:rsidRPr="005343C7">
        <w:t>Reason - In the interests of the amenities of the occupiers of the neighbouring residences, pursuant to policy DM 1 of the Core Strategy for the City of Manchester and saved policy DC1 of the Unitary Development Plan.</w:t>
      </w: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FCD"/>
    <w:multiLevelType w:val="hybridMultilevel"/>
    <w:tmpl w:val="1E7A9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73C4D"/>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4331ED"/>
    <w:multiLevelType w:val="hybridMultilevel"/>
    <w:tmpl w:val="1616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6E5144"/>
    <w:multiLevelType w:val="hybridMultilevel"/>
    <w:tmpl w:val="FFFFFFFF"/>
    <w:lvl w:ilvl="0" w:tplc="35F6B140">
      <w:start w:val="35"/>
      <w:numFmt w:val="bullet"/>
      <w:lvlText w:val="-"/>
      <w:lvlJc w:val="left"/>
      <w:pPr>
        <w:ind w:left="1140" w:hanging="360"/>
      </w:pPr>
      <w:rPr>
        <w:rFonts w:ascii="Arial" w:eastAsia="Times New Roman" w:hAnsi="Aria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E8381F"/>
    <w:multiLevelType w:val="hybridMultilevel"/>
    <w:tmpl w:val="9D881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2"/>
  </w:num>
  <w:num w:numId="3" w16cid:durableId="1743523982">
    <w:abstractNumId w:val="8"/>
  </w:num>
  <w:num w:numId="4" w16cid:durableId="479078163">
    <w:abstractNumId w:val="4"/>
  </w:num>
  <w:num w:numId="5" w16cid:durableId="257520763">
    <w:abstractNumId w:val="9"/>
  </w:num>
  <w:num w:numId="6" w16cid:durableId="751514205">
    <w:abstractNumId w:val="7"/>
  </w:num>
  <w:num w:numId="7" w16cid:durableId="1514224966">
    <w:abstractNumId w:val="1"/>
  </w:num>
  <w:num w:numId="8" w16cid:durableId="941648161">
    <w:abstractNumId w:val="5"/>
  </w:num>
  <w:num w:numId="9" w16cid:durableId="839779187">
    <w:abstractNumId w:val="0"/>
  </w:num>
  <w:num w:numId="10" w16cid:durableId="1654750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65FE2"/>
    <w:rsid w:val="00073CA4"/>
    <w:rsid w:val="000A70C3"/>
    <w:rsid w:val="00160931"/>
    <w:rsid w:val="001C055D"/>
    <w:rsid w:val="001F0CCD"/>
    <w:rsid w:val="002202D8"/>
    <w:rsid w:val="00233E00"/>
    <w:rsid w:val="00262A22"/>
    <w:rsid w:val="00264A72"/>
    <w:rsid w:val="00271DE1"/>
    <w:rsid w:val="00274422"/>
    <w:rsid w:val="00297F95"/>
    <w:rsid w:val="002A509A"/>
    <w:rsid w:val="002B694F"/>
    <w:rsid w:val="003066C0"/>
    <w:rsid w:val="0032349F"/>
    <w:rsid w:val="00335B08"/>
    <w:rsid w:val="00340D61"/>
    <w:rsid w:val="00395692"/>
    <w:rsid w:val="003B538D"/>
    <w:rsid w:val="003E4005"/>
    <w:rsid w:val="00435FF1"/>
    <w:rsid w:val="00456C92"/>
    <w:rsid w:val="00467C0E"/>
    <w:rsid w:val="004B69EB"/>
    <w:rsid w:val="004C41D4"/>
    <w:rsid w:val="004D4494"/>
    <w:rsid w:val="005343C7"/>
    <w:rsid w:val="005804C0"/>
    <w:rsid w:val="005B5770"/>
    <w:rsid w:val="005C02B9"/>
    <w:rsid w:val="005C1D76"/>
    <w:rsid w:val="005F155B"/>
    <w:rsid w:val="005F70C0"/>
    <w:rsid w:val="0060008F"/>
    <w:rsid w:val="006007D1"/>
    <w:rsid w:val="006060D8"/>
    <w:rsid w:val="006175C6"/>
    <w:rsid w:val="00654330"/>
    <w:rsid w:val="00671EE1"/>
    <w:rsid w:val="00691027"/>
    <w:rsid w:val="006954E2"/>
    <w:rsid w:val="006A7902"/>
    <w:rsid w:val="006B1081"/>
    <w:rsid w:val="006B3B30"/>
    <w:rsid w:val="006E0A90"/>
    <w:rsid w:val="006E62C9"/>
    <w:rsid w:val="006F4467"/>
    <w:rsid w:val="006F4CC2"/>
    <w:rsid w:val="006F7F26"/>
    <w:rsid w:val="0070357C"/>
    <w:rsid w:val="00742B81"/>
    <w:rsid w:val="007524AB"/>
    <w:rsid w:val="007901E8"/>
    <w:rsid w:val="007941ED"/>
    <w:rsid w:val="007A638B"/>
    <w:rsid w:val="007C40DF"/>
    <w:rsid w:val="008057CA"/>
    <w:rsid w:val="008174D8"/>
    <w:rsid w:val="00857DA1"/>
    <w:rsid w:val="00871882"/>
    <w:rsid w:val="008A0974"/>
    <w:rsid w:val="008C52B9"/>
    <w:rsid w:val="00907A2B"/>
    <w:rsid w:val="00982188"/>
    <w:rsid w:val="009905FF"/>
    <w:rsid w:val="009A7BA6"/>
    <w:rsid w:val="00A04F27"/>
    <w:rsid w:val="00A31A35"/>
    <w:rsid w:val="00A331F9"/>
    <w:rsid w:val="00A40D82"/>
    <w:rsid w:val="00A768E3"/>
    <w:rsid w:val="00A82292"/>
    <w:rsid w:val="00AC6029"/>
    <w:rsid w:val="00AD3AB2"/>
    <w:rsid w:val="00AD61E8"/>
    <w:rsid w:val="00B17001"/>
    <w:rsid w:val="00B75EB9"/>
    <w:rsid w:val="00B80B39"/>
    <w:rsid w:val="00BA1D7F"/>
    <w:rsid w:val="00BC2A56"/>
    <w:rsid w:val="00BD216A"/>
    <w:rsid w:val="00BE7747"/>
    <w:rsid w:val="00BF216D"/>
    <w:rsid w:val="00BF718C"/>
    <w:rsid w:val="00C26B40"/>
    <w:rsid w:val="00C33441"/>
    <w:rsid w:val="00C573B6"/>
    <w:rsid w:val="00C62A32"/>
    <w:rsid w:val="00C62CC6"/>
    <w:rsid w:val="00CB19D6"/>
    <w:rsid w:val="00CB6C1C"/>
    <w:rsid w:val="00CC31C9"/>
    <w:rsid w:val="00CC78A7"/>
    <w:rsid w:val="00CF74CA"/>
    <w:rsid w:val="00D3474F"/>
    <w:rsid w:val="00D66B55"/>
    <w:rsid w:val="00D73A5C"/>
    <w:rsid w:val="00D7751A"/>
    <w:rsid w:val="00D80B68"/>
    <w:rsid w:val="00D9064C"/>
    <w:rsid w:val="00E0137E"/>
    <w:rsid w:val="00E15AC3"/>
    <w:rsid w:val="00E1769F"/>
    <w:rsid w:val="00E25384"/>
    <w:rsid w:val="00E34D56"/>
    <w:rsid w:val="00E46B85"/>
    <w:rsid w:val="00EB1910"/>
    <w:rsid w:val="00EE0337"/>
    <w:rsid w:val="00EF1032"/>
    <w:rsid w:val="00EF3E10"/>
    <w:rsid w:val="00F736CA"/>
    <w:rsid w:val="00F96A58"/>
    <w:rsid w:val="00FA0A9E"/>
    <w:rsid w:val="00FC1C71"/>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F1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cid:10beefa0-1cca-42a6-ae5b-7537d8738f51@eurprd07.prod.outlook.com"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8E2B58-0B43-4129-87B7-40D79BEC72AA}">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DA2293-D79A-4507-BC39-99757947694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DDCFF280-2BF4-41C4-A023-EA77C09E5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D86295-320A-48BB-8E27-980ACA4BE7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8</Pages>
  <Words>2087</Words>
  <Characters>11586</Characters>
  <Application>Microsoft Office Word</Application>
  <DocSecurity>4</DocSecurity>
  <Lines>311</Lines>
  <Paragraphs>120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salesforceId:9f1dc713-2679-44a8-89aa-d8dfbb8aea5c</dc:subject>
  <dc:creator>Anthony Moore</dc:creator>
  <cp:keywords/>
  <dc:description/>
  <cp:lastModifiedBy>Ellie Knowles</cp:lastModifiedBy>
  <cp:revision>68</cp:revision>
  <dcterms:created xsi:type="dcterms:W3CDTF">2026-07-21T10:45:00Z</dcterms:created>
  <dcterms:modified xsi:type="dcterms:W3CDTF">2026-09-18T12:47:00Z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069Sl00000blmNKIAY</vt:lpwstr>
  </property>
  <property fmtid="{D5CDD505-2E9C-101B-9397-08002B2CF9AE}" pid="3" name="ContentTypeId">
    <vt:lpwstr>0x010100D192DAB28F75A4458A6283DC0AA8BFF3</vt:lpwstr>
  </property>
</Properties>
</file>