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74829" w14:textId="77777777" w:rsidR="00A305DA" w:rsidRPr="000117B1" w:rsidRDefault="00A305DA">
      <w:pPr>
        <w:pStyle w:val="BodyText"/>
        <w:rPr>
          <w:sz w:val="20"/>
        </w:rPr>
      </w:pPr>
    </w:p>
    <w:p w14:paraId="748828C1" w14:textId="77777777" w:rsidR="00A305DA" w:rsidRPr="000117B1" w:rsidRDefault="00A305DA">
      <w:pPr>
        <w:pStyle w:val="BodyText"/>
        <w:rPr>
          <w:sz w:val="20"/>
        </w:rPr>
      </w:pPr>
    </w:p>
    <w:p w14:paraId="2690687B" w14:textId="77777777" w:rsidR="00A305DA" w:rsidRPr="000117B1" w:rsidRDefault="00A305DA">
      <w:pPr>
        <w:pStyle w:val="BodyText"/>
        <w:rPr>
          <w:sz w:val="20"/>
        </w:rPr>
      </w:pPr>
    </w:p>
    <w:p w14:paraId="0D04ED9C" w14:textId="77777777" w:rsidR="00A305DA" w:rsidRPr="000117B1" w:rsidRDefault="00A305DA">
      <w:pPr>
        <w:pStyle w:val="BodyText"/>
        <w:rPr>
          <w:sz w:val="20"/>
        </w:rPr>
      </w:pPr>
    </w:p>
    <w:p w14:paraId="111C329F" w14:textId="77777777" w:rsidR="00A305DA" w:rsidRPr="000117B1" w:rsidRDefault="00A305DA">
      <w:pPr>
        <w:pStyle w:val="BodyText"/>
        <w:rPr>
          <w:sz w:val="20"/>
        </w:rPr>
      </w:pPr>
    </w:p>
    <w:p w14:paraId="01CEB30A" w14:textId="77777777" w:rsidR="00A305DA" w:rsidRPr="000117B1" w:rsidRDefault="00A305DA">
      <w:pPr>
        <w:pStyle w:val="BodyText"/>
        <w:rPr>
          <w:sz w:val="20"/>
        </w:rPr>
      </w:pPr>
    </w:p>
    <w:p w14:paraId="71B73FBA" w14:textId="77777777" w:rsidR="00A305DA" w:rsidRPr="000117B1" w:rsidRDefault="00A305DA">
      <w:pPr>
        <w:pStyle w:val="BodyText"/>
        <w:rPr>
          <w:sz w:val="20"/>
        </w:rPr>
      </w:pPr>
    </w:p>
    <w:p w14:paraId="1E14AC26" w14:textId="77777777" w:rsidR="00A305DA" w:rsidRPr="000117B1" w:rsidRDefault="00A305DA">
      <w:pPr>
        <w:pStyle w:val="BodyText"/>
        <w:rPr>
          <w:sz w:val="20"/>
        </w:rPr>
      </w:pPr>
    </w:p>
    <w:p w14:paraId="1A1CF5AA" w14:textId="77777777" w:rsidR="00A305DA" w:rsidRPr="000117B1" w:rsidRDefault="00A305DA">
      <w:pPr>
        <w:pStyle w:val="BodyText"/>
        <w:rPr>
          <w:sz w:val="20"/>
        </w:rPr>
      </w:pPr>
    </w:p>
    <w:p w14:paraId="640935A6" w14:textId="77777777" w:rsidR="00A305DA" w:rsidRPr="000117B1" w:rsidRDefault="00A305DA">
      <w:pPr>
        <w:pStyle w:val="BodyText"/>
        <w:rPr>
          <w:sz w:val="20"/>
        </w:rPr>
      </w:pPr>
    </w:p>
    <w:p w14:paraId="505C18AA" w14:textId="77777777" w:rsidR="00A305DA" w:rsidRPr="000117B1" w:rsidRDefault="00A305DA">
      <w:pPr>
        <w:pStyle w:val="BodyText"/>
        <w:rPr>
          <w:sz w:val="20"/>
        </w:rPr>
      </w:pPr>
    </w:p>
    <w:p w14:paraId="782B1928" w14:textId="77777777" w:rsidR="00A305DA" w:rsidRPr="000117B1" w:rsidRDefault="00A305DA">
      <w:pPr>
        <w:pStyle w:val="BodyText"/>
        <w:rPr>
          <w:sz w:val="20"/>
        </w:rPr>
      </w:pPr>
    </w:p>
    <w:p w14:paraId="287106D9" w14:textId="77777777" w:rsidR="00A305DA" w:rsidRPr="000117B1" w:rsidRDefault="00A305DA">
      <w:pPr>
        <w:pStyle w:val="BodyText"/>
        <w:rPr>
          <w:sz w:val="20"/>
        </w:rPr>
      </w:pPr>
    </w:p>
    <w:p w14:paraId="13207B4A" w14:textId="77777777" w:rsidR="00A305DA" w:rsidRPr="000117B1" w:rsidRDefault="00A305DA">
      <w:pPr>
        <w:pStyle w:val="BodyText"/>
        <w:rPr>
          <w:sz w:val="20"/>
        </w:rPr>
      </w:pPr>
    </w:p>
    <w:p w14:paraId="60269228" w14:textId="77777777" w:rsidR="00A305DA" w:rsidRPr="000117B1" w:rsidRDefault="00A305DA">
      <w:pPr>
        <w:pStyle w:val="BodyText"/>
        <w:rPr>
          <w:sz w:val="20"/>
        </w:rPr>
      </w:pPr>
    </w:p>
    <w:p w14:paraId="42C20549" w14:textId="77777777" w:rsidR="00A305DA" w:rsidRPr="000117B1" w:rsidRDefault="00A305DA">
      <w:pPr>
        <w:pStyle w:val="BodyText"/>
        <w:rPr>
          <w:sz w:val="20"/>
        </w:rPr>
      </w:pPr>
    </w:p>
    <w:p w14:paraId="2851ABEB" w14:textId="77777777" w:rsidR="00A305DA" w:rsidRPr="000117B1" w:rsidRDefault="00A305DA">
      <w:pPr>
        <w:pStyle w:val="BodyText"/>
        <w:rPr>
          <w:sz w:val="20"/>
        </w:rPr>
      </w:pPr>
    </w:p>
    <w:p w14:paraId="603D2D83" w14:textId="77777777" w:rsidR="00A305DA" w:rsidRPr="000117B1" w:rsidRDefault="00A305DA">
      <w:pPr>
        <w:pStyle w:val="BodyText"/>
        <w:rPr>
          <w:sz w:val="20"/>
        </w:rPr>
      </w:pPr>
    </w:p>
    <w:p w14:paraId="2607DDF2" w14:textId="77777777" w:rsidR="00A305DA" w:rsidRPr="000117B1" w:rsidRDefault="00A305DA">
      <w:pPr>
        <w:pStyle w:val="BodyText"/>
        <w:rPr>
          <w:sz w:val="20"/>
        </w:rPr>
      </w:pPr>
    </w:p>
    <w:p w14:paraId="16DA6136" w14:textId="77777777" w:rsidR="00A305DA" w:rsidRPr="000117B1" w:rsidRDefault="00A305DA">
      <w:pPr>
        <w:pStyle w:val="BodyText"/>
        <w:rPr>
          <w:sz w:val="20"/>
        </w:rPr>
      </w:pPr>
    </w:p>
    <w:p w14:paraId="52D0155B" w14:textId="77777777" w:rsidR="00A305DA" w:rsidRPr="000117B1" w:rsidRDefault="00A305DA">
      <w:pPr>
        <w:pStyle w:val="BodyText"/>
        <w:rPr>
          <w:sz w:val="20"/>
        </w:rPr>
      </w:pPr>
    </w:p>
    <w:p w14:paraId="13D01B81" w14:textId="471D7DE8" w:rsidR="00A305DA" w:rsidRPr="000117B1" w:rsidRDefault="00661CF4">
      <w:pPr>
        <w:pStyle w:val="BodyText"/>
        <w:rPr>
          <w:sz w:val="20"/>
        </w:rPr>
      </w:pPr>
      <w:r w:rsidRPr="00661CF4">
        <w:rPr>
          <w:sz w:val="20"/>
        </w:rPr>
        <w:t xml:space="preserve">Highways </w:t>
      </w:r>
      <w:r w:rsidRPr="00661CF4">
        <w:rPr>
          <w:sz w:val="20"/>
        </w:rPr>
        <w:t>Query’s</w:t>
      </w:r>
      <w:r>
        <w:rPr>
          <w:sz w:val="20"/>
        </w:rPr>
        <w:t xml:space="preserve"> </w:t>
      </w:r>
    </w:p>
    <w:p w14:paraId="31BBD65E" w14:textId="77777777" w:rsidR="00A305DA" w:rsidRPr="000117B1" w:rsidRDefault="00A305DA">
      <w:pPr>
        <w:pStyle w:val="BodyText"/>
        <w:rPr>
          <w:sz w:val="20"/>
        </w:rPr>
      </w:pPr>
    </w:p>
    <w:p w14:paraId="0E1B97F6" w14:textId="77777777" w:rsidR="00A305DA" w:rsidRPr="000117B1" w:rsidRDefault="00A305DA">
      <w:pPr>
        <w:pStyle w:val="BodyText"/>
        <w:rPr>
          <w:sz w:val="20"/>
        </w:rPr>
      </w:pPr>
    </w:p>
    <w:p w14:paraId="53A17A9A" w14:textId="77777777" w:rsidR="00A305DA" w:rsidRPr="000117B1" w:rsidRDefault="00A305DA">
      <w:pPr>
        <w:pStyle w:val="BodyText"/>
        <w:rPr>
          <w:sz w:val="20"/>
        </w:rPr>
      </w:pPr>
    </w:p>
    <w:p w14:paraId="74E955A9" w14:textId="77777777" w:rsidR="00A305DA" w:rsidRPr="000117B1" w:rsidRDefault="00A305DA">
      <w:pPr>
        <w:pStyle w:val="BodyText"/>
        <w:rPr>
          <w:sz w:val="20"/>
        </w:rPr>
      </w:pPr>
    </w:p>
    <w:p w14:paraId="36882DEE" w14:textId="77777777" w:rsidR="00A305DA" w:rsidRPr="000117B1" w:rsidRDefault="00A305DA">
      <w:pPr>
        <w:pStyle w:val="BodyText"/>
        <w:rPr>
          <w:sz w:val="20"/>
        </w:rPr>
      </w:pPr>
    </w:p>
    <w:p w14:paraId="2156CEEA" w14:textId="77777777" w:rsidR="00A305DA" w:rsidRPr="000117B1" w:rsidRDefault="00A305DA">
      <w:pPr>
        <w:pStyle w:val="BodyText"/>
        <w:rPr>
          <w:sz w:val="20"/>
        </w:rPr>
      </w:pPr>
    </w:p>
    <w:p w14:paraId="1A4CBD7A" w14:textId="77777777" w:rsidR="00A305DA" w:rsidRPr="000117B1" w:rsidRDefault="00A305DA">
      <w:pPr>
        <w:pStyle w:val="BodyText"/>
        <w:rPr>
          <w:sz w:val="20"/>
        </w:rPr>
      </w:pPr>
    </w:p>
    <w:p w14:paraId="0D0DBC54" w14:textId="77777777" w:rsidR="00A305DA" w:rsidRPr="000117B1" w:rsidRDefault="00A305DA">
      <w:pPr>
        <w:pStyle w:val="BodyText"/>
        <w:rPr>
          <w:sz w:val="20"/>
        </w:rPr>
      </w:pPr>
    </w:p>
    <w:p w14:paraId="62FE8F2C" w14:textId="77777777" w:rsidR="00A305DA" w:rsidRPr="000117B1" w:rsidRDefault="00A305DA">
      <w:pPr>
        <w:pStyle w:val="BodyText"/>
        <w:rPr>
          <w:sz w:val="20"/>
        </w:rPr>
      </w:pPr>
    </w:p>
    <w:p w14:paraId="5AC76EB6" w14:textId="77777777" w:rsidR="00A305DA" w:rsidRPr="000117B1" w:rsidRDefault="00A305DA">
      <w:pPr>
        <w:pStyle w:val="BodyText"/>
        <w:spacing w:before="5"/>
        <w:rPr>
          <w:rFonts w:asciiTheme="minorHAnsi" w:hAnsiTheme="minorHAnsi" w:cstheme="minorHAnsi"/>
          <w:sz w:val="28"/>
        </w:rPr>
      </w:pPr>
    </w:p>
    <w:p w14:paraId="2FEF3341" w14:textId="77777777" w:rsidR="00A305DA" w:rsidRPr="000117B1" w:rsidRDefault="0040618F">
      <w:pPr>
        <w:spacing w:before="91"/>
        <w:ind w:right="113"/>
        <w:jc w:val="right"/>
        <w:rPr>
          <w:rFonts w:asciiTheme="minorHAnsi" w:hAnsiTheme="minorHAnsi" w:cstheme="minorHAnsi"/>
          <w:sz w:val="20"/>
        </w:rPr>
      </w:pPr>
      <w:r w:rsidRPr="000117B1">
        <w:rPr>
          <w:rFonts w:asciiTheme="minorHAnsi" w:hAnsiTheme="minorHAnsi" w:cstheme="minorHAnsi"/>
          <w:color w:val="131F48"/>
          <w:w w:val="120"/>
          <w:sz w:val="20"/>
        </w:rPr>
        <w:t>Initial Construction</w:t>
      </w:r>
      <w:r w:rsidRPr="000117B1">
        <w:rPr>
          <w:rFonts w:asciiTheme="minorHAnsi" w:hAnsiTheme="minorHAnsi" w:cstheme="minorHAnsi"/>
          <w:color w:val="131F48"/>
          <w:spacing w:val="-27"/>
          <w:w w:val="120"/>
          <w:sz w:val="20"/>
        </w:rPr>
        <w:t xml:space="preserve"> </w:t>
      </w:r>
      <w:r w:rsidRPr="000117B1">
        <w:rPr>
          <w:rFonts w:asciiTheme="minorHAnsi" w:hAnsiTheme="minorHAnsi" w:cstheme="minorHAnsi"/>
          <w:color w:val="131F48"/>
          <w:w w:val="120"/>
          <w:sz w:val="20"/>
        </w:rPr>
        <w:t>Management</w:t>
      </w:r>
      <w:r w:rsidRPr="000117B1">
        <w:rPr>
          <w:rFonts w:asciiTheme="minorHAnsi" w:hAnsiTheme="minorHAnsi" w:cstheme="minorHAnsi"/>
          <w:color w:val="131F48"/>
          <w:spacing w:val="-26"/>
          <w:w w:val="120"/>
          <w:sz w:val="20"/>
        </w:rPr>
        <w:t xml:space="preserve"> </w:t>
      </w:r>
      <w:r w:rsidRPr="000117B1">
        <w:rPr>
          <w:rFonts w:asciiTheme="minorHAnsi" w:hAnsiTheme="minorHAnsi" w:cstheme="minorHAnsi"/>
          <w:color w:val="131F48"/>
          <w:w w:val="120"/>
          <w:sz w:val="20"/>
        </w:rPr>
        <w:t>Plan</w:t>
      </w:r>
    </w:p>
    <w:p w14:paraId="068E171D" w14:textId="77777777" w:rsidR="00A305DA" w:rsidRPr="000117B1" w:rsidRDefault="00A305DA">
      <w:pPr>
        <w:pStyle w:val="BodyText"/>
        <w:spacing w:before="10"/>
        <w:rPr>
          <w:rFonts w:asciiTheme="minorHAnsi" w:hAnsiTheme="minorHAnsi" w:cstheme="minorHAnsi"/>
          <w:sz w:val="25"/>
        </w:rPr>
      </w:pPr>
    </w:p>
    <w:p w14:paraId="1419667D" w14:textId="77777777" w:rsidR="00A305DA" w:rsidRPr="000117B1" w:rsidRDefault="00151E32">
      <w:pPr>
        <w:ind w:right="112"/>
        <w:jc w:val="right"/>
        <w:rPr>
          <w:rFonts w:asciiTheme="minorHAnsi" w:hAnsiTheme="minorHAnsi" w:cstheme="minorHAnsi"/>
          <w:sz w:val="20"/>
        </w:rPr>
      </w:pPr>
      <w:r w:rsidRPr="000117B1">
        <w:rPr>
          <w:rFonts w:asciiTheme="minorHAnsi" w:hAnsiTheme="minorHAnsi" w:cstheme="minorHAnsi"/>
          <w:color w:val="131F48"/>
          <w:w w:val="105"/>
          <w:sz w:val="20"/>
        </w:rPr>
        <w:t>Project: Whitworth Street West – Fusion PBSA development</w:t>
      </w:r>
    </w:p>
    <w:p w14:paraId="2D7D90AB" w14:textId="77777777" w:rsidR="00A305DA" w:rsidRPr="000117B1" w:rsidRDefault="00151E32">
      <w:pPr>
        <w:spacing w:before="34"/>
        <w:ind w:right="112"/>
        <w:jc w:val="right"/>
        <w:rPr>
          <w:rFonts w:asciiTheme="minorHAnsi" w:hAnsiTheme="minorHAnsi" w:cstheme="minorHAnsi"/>
          <w:sz w:val="20"/>
        </w:rPr>
      </w:pPr>
      <w:r w:rsidRPr="000117B1">
        <w:rPr>
          <w:rFonts w:asciiTheme="minorHAnsi" w:hAnsiTheme="minorHAnsi" w:cstheme="minorHAnsi"/>
          <w:color w:val="131F48"/>
          <w:w w:val="110"/>
          <w:sz w:val="20"/>
        </w:rPr>
        <w:t>Date:</w:t>
      </w:r>
      <w:r w:rsidRPr="000117B1">
        <w:rPr>
          <w:rFonts w:asciiTheme="minorHAnsi" w:hAnsiTheme="minorHAnsi" w:cstheme="minorHAnsi"/>
          <w:color w:val="131F48"/>
          <w:spacing w:val="-9"/>
          <w:w w:val="110"/>
          <w:sz w:val="20"/>
        </w:rPr>
        <w:t xml:space="preserve"> 21</w:t>
      </w:r>
      <w:r w:rsidRPr="000117B1">
        <w:rPr>
          <w:rFonts w:asciiTheme="minorHAnsi" w:hAnsiTheme="minorHAnsi" w:cstheme="minorHAnsi"/>
          <w:color w:val="131F48"/>
          <w:spacing w:val="-9"/>
          <w:w w:val="110"/>
          <w:sz w:val="20"/>
          <w:vertAlign w:val="superscript"/>
        </w:rPr>
        <w:t>st</w:t>
      </w:r>
      <w:r w:rsidRPr="000117B1">
        <w:rPr>
          <w:rFonts w:asciiTheme="minorHAnsi" w:hAnsiTheme="minorHAnsi" w:cstheme="minorHAnsi"/>
          <w:color w:val="131F48"/>
          <w:spacing w:val="-9"/>
          <w:w w:val="110"/>
          <w:sz w:val="20"/>
        </w:rPr>
        <w:t xml:space="preserve"> April 2026</w:t>
      </w:r>
    </w:p>
    <w:p w14:paraId="4523BFFF" w14:textId="77777777" w:rsidR="00A305DA" w:rsidRPr="000117B1" w:rsidRDefault="00151E32">
      <w:pPr>
        <w:spacing w:before="34"/>
        <w:ind w:right="110"/>
        <w:jc w:val="right"/>
        <w:rPr>
          <w:rFonts w:asciiTheme="minorHAnsi" w:hAnsiTheme="minorHAnsi" w:cstheme="minorHAnsi"/>
          <w:sz w:val="20"/>
        </w:rPr>
      </w:pPr>
      <w:r w:rsidRPr="000117B1">
        <w:rPr>
          <w:rFonts w:asciiTheme="minorHAnsi" w:hAnsiTheme="minorHAnsi" w:cstheme="minorHAnsi"/>
          <w:color w:val="131F48"/>
          <w:w w:val="110"/>
          <w:sz w:val="20"/>
        </w:rPr>
        <w:t>Revision:</w:t>
      </w:r>
      <w:r w:rsidRPr="000117B1">
        <w:rPr>
          <w:rFonts w:asciiTheme="minorHAnsi" w:hAnsiTheme="minorHAnsi" w:cstheme="minorHAnsi"/>
          <w:color w:val="131F48"/>
          <w:spacing w:val="-24"/>
          <w:w w:val="110"/>
          <w:sz w:val="20"/>
        </w:rPr>
        <w:t xml:space="preserve"> </w:t>
      </w:r>
      <w:r w:rsidRPr="000117B1">
        <w:rPr>
          <w:rFonts w:asciiTheme="minorHAnsi" w:hAnsiTheme="minorHAnsi" w:cstheme="minorHAnsi"/>
          <w:color w:val="131F48"/>
          <w:w w:val="110"/>
          <w:sz w:val="20"/>
        </w:rPr>
        <w:t>1</w:t>
      </w:r>
    </w:p>
    <w:p w14:paraId="0789653E" w14:textId="77777777" w:rsidR="00A305DA" w:rsidRPr="000117B1" w:rsidRDefault="00A305DA" w:rsidP="00B70159">
      <w:pPr>
        <w:rPr>
          <w:sz w:val="20"/>
        </w:rPr>
      </w:pPr>
    </w:p>
    <w:p w14:paraId="3CFDB991" w14:textId="77777777" w:rsidR="00B70159" w:rsidRPr="000117B1" w:rsidRDefault="00A4272C" w:rsidP="00B70159">
      <w:pPr>
        <w:rPr>
          <w:b/>
          <w:bCs/>
          <w:sz w:val="20"/>
        </w:rPr>
        <w:sectPr w:rsidR="00B70159" w:rsidRPr="000117B1" w:rsidSect="00650A1C">
          <w:headerReference w:type="default" r:id="rId11"/>
          <w:footerReference w:type="default" r:id="rId12"/>
          <w:type w:val="continuous"/>
          <w:pgSz w:w="11910" w:h="16840"/>
          <w:pgMar w:top="1320" w:right="620" w:bottom="1400" w:left="1340" w:header="298" w:footer="1201" w:gutter="0"/>
          <w:cols w:space="720"/>
        </w:sectPr>
      </w:pPr>
      <w:r w:rsidRPr="000117B1">
        <w:rPr>
          <w:sz w:val="20"/>
        </w:rPr>
        <w:tab/>
      </w:r>
      <w:r w:rsidRPr="000117B1">
        <w:rPr>
          <w:sz w:val="20"/>
        </w:rPr>
        <w:tab/>
      </w:r>
      <w:r w:rsidRPr="000117B1">
        <w:rPr>
          <w:sz w:val="20"/>
        </w:rPr>
        <w:tab/>
      </w:r>
      <w:r w:rsidRPr="000117B1">
        <w:rPr>
          <w:sz w:val="20"/>
        </w:rPr>
        <w:tab/>
      </w:r>
      <w:r w:rsidRPr="000117B1">
        <w:rPr>
          <w:sz w:val="20"/>
        </w:rPr>
        <w:tab/>
      </w:r>
      <w:r w:rsidRPr="000117B1">
        <w:rPr>
          <w:sz w:val="20"/>
        </w:rPr>
        <w:tab/>
      </w:r>
    </w:p>
    <w:p w14:paraId="6CC4B26F" w14:textId="77777777" w:rsidR="00A305DA" w:rsidRPr="000117B1" w:rsidRDefault="00151E32">
      <w:pPr>
        <w:spacing w:before="80"/>
        <w:ind w:left="100"/>
        <w:rPr>
          <w:rFonts w:asciiTheme="minorHAnsi" w:hAnsiTheme="minorHAnsi" w:cstheme="minorHAnsi"/>
          <w:sz w:val="28"/>
        </w:rPr>
      </w:pPr>
      <w:r w:rsidRPr="000117B1">
        <w:rPr>
          <w:rFonts w:asciiTheme="minorHAnsi" w:hAnsiTheme="minorHAnsi" w:cstheme="minorHAnsi"/>
          <w:color w:val="131F48"/>
          <w:w w:val="125"/>
          <w:sz w:val="28"/>
          <w:u w:val="thick" w:color="131F48"/>
        </w:rPr>
        <w:lastRenderedPageBreak/>
        <w:t>Contents</w:t>
      </w:r>
    </w:p>
    <w:p w14:paraId="50FE4675" w14:textId="77777777" w:rsidR="00A305DA" w:rsidRPr="000117B1" w:rsidRDefault="00A305DA">
      <w:pPr>
        <w:pStyle w:val="BodyText"/>
        <w:rPr>
          <w:rFonts w:asciiTheme="minorHAnsi" w:hAnsiTheme="minorHAnsi" w:cstheme="minorHAnsi"/>
          <w:sz w:val="20"/>
        </w:rPr>
      </w:pPr>
    </w:p>
    <w:p w14:paraId="45E1D357" w14:textId="77777777" w:rsidR="00A305DA" w:rsidRPr="000117B1" w:rsidRDefault="00A305DA">
      <w:pPr>
        <w:pStyle w:val="BodyText"/>
        <w:spacing w:before="4"/>
        <w:rPr>
          <w:rFonts w:asciiTheme="minorHAnsi" w:hAnsiTheme="minorHAnsi" w:cstheme="minorHAnsi"/>
          <w:sz w:val="16"/>
        </w:rPr>
      </w:pPr>
    </w:p>
    <w:p w14:paraId="03758C79" w14:textId="77777777" w:rsidR="00A305DA" w:rsidRPr="000117B1" w:rsidRDefault="00151E32">
      <w:pPr>
        <w:pStyle w:val="ListParagraph"/>
        <w:numPr>
          <w:ilvl w:val="1"/>
          <w:numId w:val="13"/>
        </w:numPr>
        <w:tabs>
          <w:tab w:val="left" w:pos="819"/>
          <w:tab w:val="left" w:pos="820"/>
        </w:tabs>
        <w:spacing w:before="92"/>
        <w:ind w:hanging="719"/>
        <w:jc w:val="left"/>
        <w:rPr>
          <w:rFonts w:asciiTheme="minorHAnsi" w:hAnsiTheme="minorHAnsi" w:cstheme="minorHAnsi"/>
        </w:rPr>
      </w:pPr>
      <w:r w:rsidRPr="000117B1">
        <w:rPr>
          <w:rFonts w:asciiTheme="minorHAnsi" w:hAnsiTheme="minorHAnsi" w:cstheme="minorHAnsi"/>
          <w:color w:val="131F48"/>
          <w:w w:val="115"/>
        </w:rPr>
        <w:t>Introduction</w:t>
      </w:r>
    </w:p>
    <w:p w14:paraId="4F9AA598" w14:textId="77777777" w:rsidR="00A305DA" w:rsidRPr="000117B1" w:rsidRDefault="00A305DA">
      <w:pPr>
        <w:pStyle w:val="BodyText"/>
        <w:spacing w:before="7"/>
        <w:rPr>
          <w:rFonts w:asciiTheme="minorHAnsi" w:hAnsiTheme="minorHAnsi" w:cstheme="minorHAnsi"/>
        </w:rPr>
      </w:pPr>
    </w:p>
    <w:p w14:paraId="7ACF956D" w14:textId="77777777" w:rsidR="00A305DA" w:rsidRPr="000117B1" w:rsidRDefault="00151E32">
      <w:pPr>
        <w:pStyle w:val="ListParagraph"/>
        <w:numPr>
          <w:ilvl w:val="1"/>
          <w:numId w:val="13"/>
        </w:numPr>
        <w:tabs>
          <w:tab w:val="left" w:pos="1539"/>
          <w:tab w:val="left" w:pos="1540"/>
        </w:tabs>
        <w:ind w:left="1539" w:hanging="719"/>
        <w:jc w:val="left"/>
        <w:rPr>
          <w:rFonts w:asciiTheme="minorHAnsi" w:hAnsiTheme="minorHAnsi" w:cstheme="minorHAnsi"/>
        </w:rPr>
      </w:pPr>
      <w:r w:rsidRPr="000117B1">
        <w:rPr>
          <w:rFonts w:asciiTheme="minorHAnsi" w:hAnsiTheme="minorHAnsi" w:cstheme="minorHAnsi"/>
          <w:color w:val="131F48"/>
          <w:w w:val="105"/>
        </w:rPr>
        <w:t>Statement of intent and overall control</w:t>
      </w:r>
      <w:r w:rsidRPr="000117B1">
        <w:rPr>
          <w:rFonts w:asciiTheme="minorHAnsi" w:hAnsiTheme="minorHAnsi" w:cstheme="minorHAnsi"/>
          <w:color w:val="131F48"/>
          <w:spacing w:val="30"/>
          <w:w w:val="105"/>
        </w:rPr>
        <w:t xml:space="preserve"> </w:t>
      </w:r>
      <w:r w:rsidRPr="000117B1">
        <w:rPr>
          <w:rFonts w:asciiTheme="minorHAnsi" w:hAnsiTheme="minorHAnsi" w:cstheme="minorHAnsi"/>
          <w:color w:val="131F48"/>
          <w:w w:val="105"/>
        </w:rPr>
        <w:t>strategy</w:t>
      </w:r>
    </w:p>
    <w:p w14:paraId="08A4754E" w14:textId="77777777" w:rsidR="00A305DA" w:rsidRPr="000117B1" w:rsidRDefault="00151E32">
      <w:pPr>
        <w:pStyle w:val="ListParagraph"/>
        <w:numPr>
          <w:ilvl w:val="1"/>
          <w:numId w:val="13"/>
        </w:numPr>
        <w:tabs>
          <w:tab w:val="left" w:pos="1539"/>
          <w:tab w:val="left" w:pos="1540"/>
        </w:tabs>
        <w:spacing w:before="38"/>
        <w:ind w:left="1539" w:hanging="719"/>
        <w:jc w:val="left"/>
        <w:rPr>
          <w:rFonts w:asciiTheme="minorHAnsi" w:hAnsiTheme="minorHAnsi" w:cstheme="minorHAnsi"/>
        </w:rPr>
      </w:pPr>
      <w:r w:rsidRPr="000117B1">
        <w:rPr>
          <w:rFonts w:asciiTheme="minorHAnsi" w:hAnsiTheme="minorHAnsi" w:cstheme="minorHAnsi"/>
          <w:color w:val="131F48"/>
          <w:w w:val="110"/>
        </w:rPr>
        <w:t>Existing development</w:t>
      </w:r>
      <w:r w:rsidRPr="000117B1">
        <w:rPr>
          <w:rFonts w:asciiTheme="minorHAnsi" w:hAnsiTheme="minorHAnsi" w:cstheme="minorHAnsi"/>
          <w:color w:val="131F48"/>
          <w:spacing w:val="3"/>
          <w:w w:val="110"/>
        </w:rPr>
        <w:t xml:space="preserve"> </w:t>
      </w:r>
      <w:r w:rsidRPr="000117B1">
        <w:rPr>
          <w:rFonts w:asciiTheme="minorHAnsi" w:hAnsiTheme="minorHAnsi" w:cstheme="minorHAnsi"/>
          <w:color w:val="131F48"/>
          <w:w w:val="110"/>
        </w:rPr>
        <w:t>site</w:t>
      </w:r>
    </w:p>
    <w:p w14:paraId="2834EACF" w14:textId="77777777" w:rsidR="00A305DA" w:rsidRPr="000117B1" w:rsidRDefault="00151E32">
      <w:pPr>
        <w:pStyle w:val="ListParagraph"/>
        <w:numPr>
          <w:ilvl w:val="1"/>
          <w:numId w:val="13"/>
        </w:numPr>
        <w:tabs>
          <w:tab w:val="left" w:pos="1539"/>
          <w:tab w:val="left" w:pos="1540"/>
        </w:tabs>
        <w:spacing w:before="1" w:line="251" w:lineRule="exact"/>
        <w:ind w:left="1539" w:hanging="719"/>
        <w:jc w:val="left"/>
        <w:rPr>
          <w:rFonts w:asciiTheme="minorHAnsi" w:hAnsiTheme="minorHAnsi" w:cstheme="minorHAnsi"/>
        </w:rPr>
      </w:pPr>
      <w:r w:rsidRPr="000117B1">
        <w:rPr>
          <w:rFonts w:asciiTheme="minorHAnsi" w:hAnsiTheme="minorHAnsi" w:cstheme="minorHAnsi"/>
          <w:color w:val="131F48"/>
          <w:w w:val="110"/>
        </w:rPr>
        <w:t>Summary of new works</w:t>
      </w:r>
      <w:r w:rsidRPr="000117B1">
        <w:rPr>
          <w:rFonts w:asciiTheme="minorHAnsi" w:hAnsiTheme="minorHAnsi" w:cstheme="minorHAnsi"/>
          <w:color w:val="131F48"/>
          <w:spacing w:val="-3"/>
          <w:w w:val="110"/>
        </w:rPr>
        <w:t xml:space="preserve"> </w:t>
      </w:r>
      <w:r w:rsidRPr="000117B1">
        <w:rPr>
          <w:rFonts w:asciiTheme="minorHAnsi" w:hAnsiTheme="minorHAnsi" w:cstheme="minorHAnsi"/>
          <w:color w:val="131F48"/>
          <w:w w:val="110"/>
        </w:rPr>
        <w:t>proposed.</w:t>
      </w:r>
    </w:p>
    <w:p w14:paraId="1120C6E4" w14:textId="77777777" w:rsidR="00A305DA" w:rsidRPr="000117B1" w:rsidRDefault="00151E32">
      <w:pPr>
        <w:pStyle w:val="ListParagraph"/>
        <w:numPr>
          <w:ilvl w:val="1"/>
          <w:numId w:val="13"/>
        </w:numPr>
        <w:tabs>
          <w:tab w:val="left" w:pos="1539"/>
          <w:tab w:val="left" w:pos="1540"/>
        </w:tabs>
        <w:spacing w:line="251" w:lineRule="exact"/>
        <w:ind w:left="1539" w:hanging="719"/>
        <w:jc w:val="left"/>
        <w:rPr>
          <w:rFonts w:asciiTheme="minorHAnsi" w:hAnsiTheme="minorHAnsi" w:cstheme="minorHAnsi"/>
        </w:rPr>
      </w:pPr>
      <w:r w:rsidRPr="000117B1">
        <w:rPr>
          <w:rFonts w:asciiTheme="minorHAnsi" w:hAnsiTheme="minorHAnsi" w:cstheme="minorHAnsi"/>
          <w:color w:val="131F48"/>
          <w:w w:val="115"/>
        </w:rPr>
        <w:t>Considerate contractors</w:t>
      </w:r>
      <w:r w:rsidRPr="000117B1">
        <w:rPr>
          <w:rFonts w:asciiTheme="minorHAnsi" w:hAnsiTheme="minorHAnsi" w:cstheme="minorHAnsi"/>
          <w:color w:val="131F48"/>
          <w:spacing w:val="-9"/>
          <w:w w:val="115"/>
        </w:rPr>
        <w:t xml:space="preserve"> </w:t>
      </w:r>
      <w:r w:rsidRPr="000117B1">
        <w:rPr>
          <w:rFonts w:asciiTheme="minorHAnsi" w:hAnsiTheme="minorHAnsi" w:cstheme="minorHAnsi"/>
          <w:color w:val="131F48"/>
          <w:w w:val="115"/>
        </w:rPr>
        <w:t>Scheme</w:t>
      </w:r>
    </w:p>
    <w:p w14:paraId="317ADB71" w14:textId="77777777" w:rsidR="00A305DA" w:rsidRPr="000117B1" w:rsidRDefault="00A305DA">
      <w:pPr>
        <w:pStyle w:val="BodyText"/>
        <w:rPr>
          <w:rFonts w:asciiTheme="minorHAnsi" w:hAnsiTheme="minorHAnsi" w:cstheme="minorHAnsi"/>
          <w:sz w:val="24"/>
        </w:rPr>
      </w:pPr>
    </w:p>
    <w:p w14:paraId="514143E2" w14:textId="77777777" w:rsidR="00A305DA" w:rsidRPr="000117B1" w:rsidRDefault="00151E32">
      <w:pPr>
        <w:pStyle w:val="ListParagraph"/>
        <w:numPr>
          <w:ilvl w:val="1"/>
          <w:numId w:val="12"/>
        </w:numPr>
        <w:tabs>
          <w:tab w:val="left" w:pos="819"/>
          <w:tab w:val="left" w:pos="820"/>
        </w:tabs>
        <w:spacing w:before="186"/>
        <w:ind w:hanging="719"/>
        <w:jc w:val="left"/>
        <w:rPr>
          <w:rFonts w:asciiTheme="minorHAnsi" w:hAnsiTheme="minorHAnsi" w:cstheme="minorHAnsi"/>
        </w:rPr>
      </w:pPr>
      <w:r w:rsidRPr="000117B1">
        <w:rPr>
          <w:rFonts w:asciiTheme="minorHAnsi" w:hAnsiTheme="minorHAnsi" w:cstheme="minorHAnsi"/>
          <w:color w:val="131F48"/>
          <w:w w:val="120"/>
        </w:rPr>
        <w:t>Overview- Nuisance mitigation</w:t>
      </w:r>
      <w:r w:rsidRPr="000117B1">
        <w:rPr>
          <w:rFonts w:asciiTheme="minorHAnsi" w:hAnsiTheme="minorHAnsi" w:cstheme="minorHAnsi"/>
          <w:color w:val="131F48"/>
          <w:spacing w:val="-20"/>
          <w:w w:val="120"/>
        </w:rPr>
        <w:t xml:space="preserve"> </w:t>
      </w:r>
      <w:r w:rsidRPr="000117B1">
        <w:rPr>
          <w:rFonts w:asciiTheme="minorHAnsi" w:hAnsiTheme="minorHAnsi" w:cstheme="minorHAnsi"/>
          <w:color w:val="131F48"/>
          <w:w w:val="120"/>
        </w:rPr>
        <w:t>measures</w:t>
      </w:r>
    </w:p>
    <w:p w14:paraId="4FD61A08" w14:textId="77777777" w:rsidR="00A305DA" w:rsidRPr="000117B1" w:rsidRDefault="00A305DA">
      <w:pPr>
        <w:pStyle w:val="BodyText"/>
        <w:spacing w:before="8"/>
        <w:rPr>
          <w:rFonts w:asciiTheme="minorHAnsi" w:hAnsiTheme="minorHAnsi" w:cstheme="minorHAnsi"/>
        </w:rPr>
      </w:pPr>
    </w:p>
    <w:p w14:paraId="63B17215" w14:textId="77777777" w:rsidR="00A305DA" w:rsidRPr="000117B1" w:rsidRDefault="00151E32">
      <w:pPr>
        <w:pStyle w:val="ListParagraph"/>
        <w:numPr>
          <w:ilvl w:val="1"/>
          <w:numId w:val="12"/>
        </w:numPr>
        <w:tabs>
          <w:tab w:val="left" w:pos="1539"/>
          <w:tab w:val="left" w:pos="1540"/>
        </w:tabs>
        <w:ind w:left="1539" w:hanging="719"/>
        <w:jc w:val="left"/>
        <w:rPr>
          <w:rFonts w:asciiTheme="minorHAnsi" w:hAnsiTheme="minorHAnsi" w:cstheme="minorHAnsi"/>
        </w:rPr>
      </w:pPr>
      <w:r w:rsidRPr="000117B1">
        <w:rPr>
          <w:rFonts w:asciiTheme="minorHAnsi" w:hAnsiTheme="minorHAnsi" w:cstheme="minorHAnsi"/>
          <w:color w:val="131F48"/>
          <w:w w:val="110"/>
        </w:rPr>
        <w:t>Health and</w:t>
      </w:r>
      <w:r w:rsidRPr="000117B1">
        <w:rPr>
          <w:rFonts w:asciiTheme="minorHAnsi" w:hAnsiTheme="minorHAnsi" w:cstheme="minorHAnsi"/>
          <w:color w:val="131F48"/>
          <w:spacing w:val="4"/>
          <w:w w:val="110"/>
        </w:rPr>
        <w:t xml:space="preserve"> </w:t>
      </w:r>
      <w:r w:rsidRPr="000117B1">
        <w:rPr>
          <w:rFonts w:asciiTheme="minorHAnsi" w:hAnsiTheme="minorHAnsi" w:cstheme="minorHAnsi"/>
          <w:color w:val="131F48"/>
          <w:w w:val="110"/>
        </w:rPr>
        <w:t>safety</w:t>
      </w:r>
    </w:p>
    <w:p w14:paraId="29726CEB" w14:textId="77777777" w:rsidR="00A305DA" w:rsidRPr="000117B1" w:rsidRDefault="00151E32">
      <w:pPr>
        <w:pStyle w:val="ListParagraph"/>
        <w:numPr>
          <w:ilvl w:val="1"/>
          <w:numId w:val="12"/>
        </w:numPr>
        <w:tabs>
          <w:tab w:val="left" w:pos="1539"/>
          <w:tab w:val="left" w:pos="1540"/>
        </w:tabs>
        <w:spacing w:before="37" w:line="251" w:lineRule="exact"/>
        <w:ind w:left="1539" w:hanging="719"/>
        <w:jc w:val="left"/>
        <w:rPr>
          <w:rFonts w:asciiTheme="minorHAnsi" w:hAnsiTheme="minorHAnsi" w:cstheme="minorHAnsi"/>
        </w:rPr>
      </w:pPr>
      <w:r w:rsidRPr="000117B1">
        <w:rPr>
          <w:rFonts w:asciiTheme="minorHAnsi" w:hAnsiTheme="minorHAnsi" w:cstheme="minorHAnsi"/>
          <w:color w:val="131F48"/>
          <w:w w:val="105"/>
        </w:rPr>
        <w:t>Minimising disruption to ongoing use of adjacent</w:t>
      </w:r>
      <w:r w:rsidRPr="000117B1">
        <w:rPr>
          <w:rFonts w:asciiTheme="minorHAnsi" w:hAnsiTheme="minorHAnsi" w:cstheme="minorHAnsi"/>
          <w:color w:val="131F48"/>
          <w:spacing w:val="34"/>
          <w:w w:val="105"/>
        </w:rPr>
        <w:t xml:space="preserve"> </w:t>
      </w:r>
      <w:r w:rsidRPr="000117B1">
        <w:rPr>
          <w:rFonts w:asciiTheme="minorHAnsi" w:hAnsiTheme="minorHAnsi" w:cstheme="minorHAnsi"/>
          <w:color w:val="131F48"/>
          <w:w w:val="105"/>
        </w:rPr>
        <w:t>buildings</w:t>
      </w:r>
    </w:p>
    <w:p w14:paraId="25C92C52" w14:textId="77777777" w:rsidR="00A305DA" w:rsidRPr="000117B1" w:rsidRDefault="00151E32">
      <w:pPr>
        <w:pStyle w:val="ListParagraph"/>
        <w:numPr>
          <w:ilvl w:val="1"/>
          <w:numId w:val="12"/>
        </w:numPr>
        <w:tabs>
          <w:tab w:val="left" w:pos="1539"/>
          <w:tab w:val="left" w:pos="1540"/>
        </w:tabs>
        <w:spacing w:line="251" w:lineRule="exact"/>
        <w:ind w:left="1539" w:hanging="719"/>
        <w:jc w:val="left"/>
        <w:rPr>
          <w:rFonts w:asciiTheme="minorHAnsi" w:hAnsiTheme="minorHAnsi" w:cstheme="minorHAnsi"/>
        </w:rPr>
      </w:pPr>
      <w:r w:rsidRPr="000117B1">
        <w:rPr>
          <w:rFonts w:asciiTheme="minorHAnsi" w:hAnsiTheme="minorHAnsi" w:cstheme="minorHAnsi"/>
          <w:color w:val="131F48"/>
          <w:w w:val="110"/>
        </w:rPr>
        <w:t>Construction noise and</w:t>
      </w:r>
      <w:r w:rsidRPr="000117B1">
        <w:rPr>
          <w:rFonts w:asciiTheme="minorHAnsi" w:hAnsiTheme="minorHAnsi" w:cstheme="minorHAnsi"/>
          <w:color w:val="131F48"/>
          <w:spacing w:val="-2"/>
          <w:w w:val="110"/>
        </w:rPr>
        <w:t xml:space="preserve"> </w:t>
      </w:r>
      <w:r w:rsidRPr="000117B1">
        <w:rPr>
          <w:rFonts w:asciiTheme="minorHAnsi" w:hAnsiTheme="minorHAnsi" w:cstheme="minorHAnsi"/>
          <w:color w:val="131F48"/>
          <w:w w:val="110"/>
        </w:rPr>
        <w:t>vibration</w:t>
      </w:r>
    </w:p>
    <w:p w14:paraId="31B5FB10" w14:textId="77777777" w:rsidR="00A305DA" w:rsidRPr="000117B1" w:rsidRDefault="00151E32">
      <w:pPr>
        <w:pStyle w:val="ListParagraph"/>
        <w:numPr>
          <w:ilvl w:val="1"/>
          <w:numId w:val="12"/>
        </w:numPr>
        <w:tabs>
          <w:tab w:val="left" w:pos="1539"/>
          <w:tab w:val="left" w:pos="1540"/>
        </w:tabs>
        <w:spacing w:line="252" w:lineRule="exact"/>
        <w:ind w:left="1539" w:hanging="719"/>
        <w:jc w:val="left"/>
        <w:rPr>
          <w:rFonts w:asciiTheme="minorHAnsi" w:hAnsiTheme="minorHAnsi" w:cstheme="minorHAnsi"/>
        </w:rPr>
      </w:pPr>
      <w:r w:rsidRPr="000117B1">
        <w:rPr>
          <w:rFonts w:asciiTheme="minorHAnsi" w:hAnsiTheme="minorHAnsi" w:cstheme="minorHAnsi"/>
          <w:color w:val="131F48"/>
          <w:w w:val="110"/>
        </w:rPr>
        <w:t>Dust and</w:t>
      </w:r>
      <w:r w:rsidRPr="000117B1">
        <w:rPr>
          <w:rFonts w:asciiTheme="minorHAnsi" w:hAnsiTheme="minorHAnsi" w:cstheme="minorHAnsi"/>
          <w:color w:val="131F48"/>
          <w:spacing w:val="-16"/>
          <w:w w:val="110"/>
        </w:rPr>
        <w:t xml:space="preserve"> </w:t>
      </w:r>
      <w:r w:rsidRPr="000117B1">
        <w:rPr>
          <w:rFonts w:asciiTheme="minorHAnsi" w:hAnsiTheme="minorHAnsi" w:cstheme="minorHAnsi"/>
          <w:color w:val="131F48"/>
          <w:w w:val="110"/>
        </w:rPr>
        <w:t>Mud</w:t>
      </w:r>
    </w:p>
    <w:p w14:paraId="2D6D7446" w14:textId="77777777" w:rsidR="00A305DA" w:rsidRPr="000117B1" w:rsidRDefault="00151E32">
      <w:pPr>
        <w:pStyle w:val="ListParagraph"/>
        <w:numPr>
          <w:ilvl w:val="1"/>
          <w:numId w:val="12"/>
        </w:numPr>
        <w:tabs>
          <w:tab w:val="left" w:pos="1539"/>
          <w:tab w:val="left" w:pos="1540"/>
        </w:tabs>
        <w:spacing w:before="2"/>
        <w:ind w:left="1539" w:hanging="719"/>
        <w:jc w:val="left"/>
        <w:rPr>
          <w:rFonts w:asciiTheme="minorHAnsi" w:hAnsiTheme="minorHAnsi" w:cstheme="minorHAnsi"/>
        </w:rPr>
      </w:pPr>
      <w:r w:rsidRPr="000117B1">
        <w:rPr>
          <w:rFonts w:asciiTheme="minorHAnsi" w:hAnsiTheme="minorHAnsi" w:cstheme="minorHAnsi"/>
          <w:color w:val="131F48"/>
          <w:w w:val="105"/>
        </w:rPr>
        <w:t>Fire</w:t>
      </w:r>
      <w:r w:rsidRPr="000117B1">
        <w:rPr>
          <w:rFonts w:asciiTheme="minorHAnsi" w:hAnsiTheme="minorHAnsi" w:cstheme="minorHAnsi"/>
          <w:color w:val="131F48"/>
          <w:spacing w:val="38"/>
          <w:w w:val="105"/>
        </w:rPr>
        <w:t xml:space="preserve"> </w:t>
      </w:r>
      <w:r w:rsidRPr="000117B1">
        <w:rPr>
          <w:rFonts w:asciiTheme="minorHAnsi" w:hAnsiTheme="minorHAnsi" w:cstheme="minorHAnsi"/>
          <w:color w:val="131F48"/>
          <w:w w:val="105"/>
        </w:rPr>
        <w:t>protection</w:t>
      </w:r>
    </w:p>
    <w:p w14:paraId="5B1264A4" w14:textId="77777777" w:rsidR="00A305DA" w:rsidRPr="000117B1" w:rsidRDefault="00151E32">
      <w:pPr>
        <w:pStyle w:val="ListParagraph"/>
        <w:numPr>
          <w:ilvl w:val="1"/>
          <w:numId w:val="12"/>
        </w:numPr>
        <w:tabs>
          <w:tab w:val="left" w:pos="1539"/>
          <w:tab w:val="left" w:pos="1540"/>
        </w:tabs>
        <w:spacing w:before="1" w:line="251" w:lineRule="exact"/>
        <w:ind w:left="1539" w:hanging="719"/>
        <w:jc w:val="left"/>
        <w:rPr>
          <w:rFonts w:asciiTheme="minorHAnsi" w:hAnsiTheme="minorHAnsi" w:cstheme="minorHAnsi"/>
        </w:rPr>
      </w:pPr>
      <w:r w:rsidRPr="000117B1">
        <w:rPr>
          <w:rFonts w:asciiTheme="minorHAnsi" w:hAnsiTheme="minorHAnsi" w:cstheme="minorHAnsi"/>
          <w:color w:val="131F48"/>
        </w:rPr>
        <w:t>Light</w:t>
      </w:r>
      <w:r w:rsidRPr="000117B1">
        <w:rPr>
          <w:rFonts w:asciiTheme="minorHAnsi" w:hAnsiTheme="minorHAnsi" w:cstheme="minorHAnsi"/>
          <w:color w:val="131F48"/>
          <w:spacing w:val="9"/>
        </w:rPr>
        <w:t xml:space="preserve"> </w:t>
      </w:r>
      <w:r w:rsidRPr="000117B1">
        <w:rPr>
          <w:rFonts w:asciiTheme="minorHAnsi" w:hAnsiTheme="minorHAnsi" w:cstheme="minorHAnsi"/>
          <w:color w:val="131F48"/>
        </w:rPr>
        <w:t>pollution</w:t>
      </w:r>
    </w:p>
    <w:p w14:paraId="6BABBECB" w14:textId="77777777" w:rsidR="00A305DA" w:rsidRPr="000117B1" w:rsidRDefault="00151E32">
      <w:pPr>
        <w:pStyle w:val="ListParagraph"/>
        <w:numPr>
          <w:ilvl w:val="1"/>
          <w:numId w:val="12"/>
        </w:numPr>
        <w:tabs>
          <w:tab w:val="left" w:pos="1539"/>
          <w:tab w:val="left" w:pos="1540"/>
        </w:tabs>
        <w:spacing w:line="251" w:lineRule="exact"/>
        <w:ind w:left="1539" w:hanging="719"/>
        <w:jc w:val="left"/>
        <w:rPr>
          <w:rFonts w:asciiTheme="minorHAnsi" w:hAnsiTheme="minorHAnsi" w:cstheme="minorHAnsi"/>
        </w:rPr>
      </w:pPr>
      <w:r w:rsidRPr="000117B1">
        <w:rPr>
          <w:rFonts w:asciiTheme="minorHAnsi" w:hAnsiTheme="minorHAnsi" w:cstheme="minorHAnsi"/>
          <w:color w:val="131F48"/>
          <w:w w:val="110"/>
        </w:rPr>
        <w:t>Ground and watercourse</w:t>
      </w:r>
      <w:r w:rsidRPr="000117B1">
        <w:rPr>
          <w:rFonts w:asciiTheme="minorHAnsi" w:hAnsiTheme="minorHAnsi" w:cstheme="minorHAnsi"/>
          <w:color w:val="131F48"/>
          <w:spacing w:val="-2"/>
          <w:w w:val="110"/>
        </w:rPr>
        <w:t xml:space="preserve"> </w:t>
      </w:r>
      <w:r w:rsidRPr="000117B1">
        <w:rPr>
          <w:rFonts w:asciiTheme="minorHAnsi" w:hAnsiTheme="minorHAnsi" w:cstheme="minorHAnsi"/>
          <w:color w:val="131F48"/>
          <w:w w:val="110"/>
        </w:rPr>
        <w:t>pollution.</w:t>
      </w:r>
    </w:p>
    <w:p w14:paraId="36C35C12" w14:textId="77777777" w:rsidR="00A305DA" w:rsidRPr="000117B1" w:rsidRDefault="00151E32">
      <w:pPr>
        <w:pStyle w:val="ListParagraph"/>
        <w:numPr>
          <w:ilvl w:val="1"/>
          <w:numId w:val="12"/>
        </w:numPr>
        <w:tabs>
          <w:tab w:val="left" w:pos="1539"/>
          <w:tab w:val="left" w:pos="1540"/>
        </w:tabs>
        <w:spacing w:line="252" w:lineRule="exact"/>
        <w:ind w:left="1539" w:hanging="719"/>
        <w:jc w:val="left"/>
        <w:rPr>
          <w:rFonts w:asciiTheme="minorHAnsi" w:hAnsiTheme="minorHAnsi" w:cstheme="minorHAnsi"/>
        </w:rPr>
      </w:pPr>
      <w:r w:rsidRPr="000117B1">
        <w:rPr>
          <w:rFonts w:asciiTheme="minorHAnsi" w:hAnsiTheme="minorHAnsi" w:cstheme="minorHAnsi"/>
          <w:color w:val="131F48"/>
          <w:w w:val="115"/>
        </w:rPr>
        <w:t>Trees and existing hedge</w:t>
      </w:r>
      <w:r w:rsidRPr="000117B1">
        <w:rPr>
          <w:rFonts w:asciiTheme="minorHAnsi" w:hAnsiTheme="minorHAnsi" w:cstheme="minorHAnsi"/>
          <w:color w:val="131F48"/>
          <w:spacing w:val="-12"/>
          <w:w w:val="115"/>
        </w:rPr>
        <w:t xml:space="preserve"> </w:t>
      </w:r>
      <w:r w:rsidRPr="000117B1">
        <w:rPr>
          <w:rFonts w:asciiTheme="minorHAnsi" w:hAnsiTheme="minorHAnsi" w:cstheme="minorHAnsi"/>
          <w:color w:val="131F48"/>
          <w:w w:val="115"/>
        </w:rPr>
        <w:t>rows</w:t>
      </w:r>
    </w:p>
    <w:p w14:paraId="7FAFEEC9" w14:textId="77777777" w:rsidR="00A305DA" w:rsidRPr="000117B1" w:rsidRDefault="00151E32">
      <w:pPr>
        <w:pStyle w:val="ListParagraph"/>
        <w:numPr>
          <w:ilvl w:val="1"/>
          <w:numId w:val="12"/>
        </w:numPr>
        <w:tabs>
          <w:tab w:val="left" w:pos="1539"/>
          <w:tab w:val="left" w:pos="1540"/>
        </w:tabs>
        <w:spacing w:before="2" w:line="251" w:lineRule="exact"/>
        <w:ind w:left="1539" w:hanging="719"/>
        <w:jc w:val="left"/>
        <w:rPr>
          <w:rFonts w:asciiTheme="minorHAnsi" w:hAnsiTheme="minorHAnsi" w:cstheme="minorHAnsi"/>
        </w:rPr>
      </w:pPr>
      <w:r w:rsidRPr="000117B1">
        <w:rPr>
          <w:rFonts w:asciiTheme="minorHAnsi" w:hAnsiTheme="minorHAnsi" w:cstheme="minorHAnsi"/>
          <w:color w:val="131F48"/>
          <w:w w:val="110"/>
        </w:rPr>
        <w:t>Site Housekeeping</w:t>
      </w:r>
    </w:p>
    <w:p w14:paraId="1B688377" w14:textId="77777777" w:rsidR="00A305DA" w:rsidRPr="000117B1" w:rsidRDefault="00151E32">
      <w:pPr>
        <w:pStyle w:val="ListParagraph"/>
        <w:numPr>
          <w:ilvl w:val="1"/>
          <w:numId w:val="12"/>
        </w:numPr>
        <w:tabs>
          <w:tab w:val="left" w:pos="1539"/>
          <w:tab w:val="left" w:pos="1540"/>
        </w:tabs>
        <w:spacing w:line="251" w:lineRule="exact"/>
        <w:ind w:left="1539" w:hanging="719"/>
        <w:jc w:val="left"/>
        <w:rPr>
          <w:rFonts w:asciiTheme="minorHAnsi" w:hAnsiTheme="minorHAnsi" w:cstheme="minorHAnsi"/>
        </w:rPr>
      </w:pPr>
      <w:r w:rsidRPr="000117B1">
        <w:rPr>
          <w:rFonts w:asciiTheme="minorHAnsi" w:hAnsiTheme="minorHAnsi" w:cstheme="minorHAnsi"/>
          <w:color w:val="131F48"/>
          <w:w w:val="115"/>
        </w:rPr>
        <w:t>Waste management</w:t>
      </w:r>
      <w:r w:rsidRPr="000117B1">
        <w:rPr>
          <w:rFonts w:asciiTheme="minorHAnsi" w:hAnsiTheme="minorHAnsi" w:cstheme="minorHAnsi"/>
          <w:color w:val="131F48"/>
          <w:spacing w:val="-4"/>
          <w:w w:val="115"/>
        </w:rPr>
        <w:t xml:space="preserve"> </w:t>
      </w:r>
      <w:r w:rsidRPr="000117B1">
        <w:rPr>
          <w:rFonts w:asciiTheme="minorHAnsi" w:hAnsiTheme="minorHAnsi" w:cstheme="minorHAnsi"/>
          <w:color w:val="131F48"/>
          <w:w w:val="115"/>
        </w:rPr>
        <w:t>proposals.</w:t>
      </w:r>
    </w:p>
    <w:p w14:paraId="13883C2F" w14:textId="77777777" w:rsidR="00A305DA" w:rsidRPr="000117B1" w:rsidRDefault="00151E32">
      <w:pPr>
        <w:pStyle w:val="ListParagraph"/>
        <w:numPr>
          <w:ilvl w:val="1"/>
          <w:numId w:val="12"/>
        </w:numPr>
        <w:tabs>
          <w:tab w:val="left" w:pos="1539"/>
          <w:tab w:val="left" w:pos="1540"/>
        </w:tabs>
        <w:spacing w:line="252" w:lineRule="exact"/>
        <w:ind w:left="1539" w:hanging="719"/>
        <w:jc w:val="left"/>
        <w:rPr>
          <w:rFonts w:asciiTheme="minorHAnsi" w:hAnsiTheme="minorHAnsi" w:cstheme="minorHAnsi"/>
        </w:rPr>
      </w:pPr>
      <w:r w:rsidRPr="000117B1">
        <w:rPr>
          <w:rFonts w:asciiTheme="minorHAnsi" w:hAnsiTheme="minorHAnsi" w:cstheme="minorHAnsi"/>
          <w:color w:val="131F48"/>
          <w:w w:val="105"/>
        </w:rPr>
        <w:t>Liaison with</w:t>
      </w:r>
      <w:r w:rsidRPr="000117B1">
        <w:rPr>
          <w:rFonts w:asciiTheme="minorHAnsi" w:hAnsiTheme="minorHAnsi" w:cstheme="minorHAnsi"/>
          <w:color w:val="131F48"/>
          <w:spacing w:val="7"/>
          <w:w w:val="105"/>
        </w:rPr>
        <w:t xml:space="preserve"> </w:t>
      </w:r>
      <w:r w:rsidRPr="000117B1">
        <w:rPr>
          <w:rFonts w:asciiTheme="minorHAnsi" w:hAnsiTheme="minorHAnsi" w:cstheme="minorHAnsi"/>
          <w:color w:val="131F48"/>
          <w:w w:val="105"/>
        </w:rPr>
        <w:t>community.</w:t>
      </w:r>
    </w:p>
    <w:p w14:paraId="6C798348" w14:textId="77777777" w:rsidR="00A305DA" w:rsidRPr="000117B1" w:rsidRDefault="00151E32">
      <w:pPr>
        <w:pStyle w:val="ListParagraph"/>
        <w:numPr>
          <w:ilvl w:val="1"/>
          <w:numId w:val="12"/>
        </w:numPr>
        <w:tabs>
          <w:tab w:val="left" w:pos="1539"/>
          <w:tab w:val="left" w:pos="1540"/>
        </w:tabs>
        <w:spacing w:before="1"/>
        <w:ind w:left="1539" w:hanging="719"/>
        <w:jc w:val="left"/>
        <w:rPr>
          <w:rFonts w:asciiTheme="minorHAnsi" w:hAnsiTheme="minorHAnsi" w:cstheme="minorHAnsi"/>
        </w:rPr>
      </w:pPr>
      <w:r w:rsidRPr="000117B1">
        <w:rPr>
          <w:rFonts w:asciiTheme="minorHAnsi" w:hAnsiTheme="minorHAnsi" w:cstheme="minorHAnsi"/>
          <w:color w:val="131F48"/>
          <w:w w:val="110"/>
        </w:rPr>
        <w:t>Site hours</w:t>
      </w:r>
    </w:p>
    <w:p w14:paraId="0CAE4171" w14:textId="77777777" w:rsidR="00A305DA" w:rsidRPr="000117B1" w:rsidRDefault="00A305DA">
      <w:pPr>
        <w:pStyle w:val="BodyText"/>
        <w:rPr>
          <w:rFonts w:asciiTheme="minorHAnsi" w:hAnsiTheme="minorHAnsi" w:cstheme="minorHAnsi"/>
          <w:sz w:val="24"/>
        </w:rPr>
      </w:pPr>
    </w:p>
    <w:p w14:paraId="14114F44" w14:textId="77777777" w:rsidR="00A305DA" w:rsidRPr="000117B1" w:rsidRDefault="00151E32">
      <w:pPr>
        <w:pStyle w:val="ListParagraph"/>
        <w:numPr>
          <w:ilvl w:val="1"/>
          <w:numId w:val="11"/>
        </w:numPr>
        <w:tabs>
          <w:tab w:val="left" w:pos="819"/>
          <w:tab w:val="left" w:pos="820"/>
        </w:tabs>
        <w:spacing w:before="184"/>
        <w:ind w:hanging="1440"/>
        <w:jc w:val="left"/>
        <w:rPr>
          <w:rFonts w:asciiTheme="minorHAnsi" w:hAnsiTheme="minorHAnsi" w:cstheme="minorHAnsi"/>
        </w:rPr>
      </w:pPr>
      <w:r w:rsidRPr="000117B1">
        <w:rPr>
          <w:rFonts w:asciiTheme="minorHAnsi" w:hAnsiTheme="minorHAnsi" w:cstheme="minorHAnsi"/>
          <w:color w:val="131F48"/>
          <w:w w:val="120"/>
        </w:rPr>
        <w:t>Construction Logistics and Construction</w:t>
      </w:r>
      <w:r w:rsidRPr="000117B1">
        <w:rPr>
          <w:rFonts w:asciiTheme="minorHAnsi" w:hAnsiTheme="minorHAnsi" w:cstheme="minorHAnsi"/>
          <w:color w:val="131F48"/>
          <w:spacing w:val="-18"/>
          <w:w w:val="120"/>
        </w:rPr>
        <w:t xml:space="preserve"> </w:t>
      </w:r>
      <w:r w:rsidRPr="000117B1">
        <w:rPr>
          <w:rFonts w:asciiTheme="minorHAnsi" w:hAnsiTheme="minorHAnsi" w:cstheme="minorHAnsi"/>
          <w:color w:val="131F48"/>
          <w:w w:val="120"/>
        </w:rPr>
        <w:t>Process</w:t>
      </w:r>
    </w:p>
    <w:p w14:paraId="771A948E" w14:textId="77777777" w:rsidR="00A305DA" w:rsidRPr="000117B1" w:rsidRDefault="00A305DA">
      <w:pPr>
        <w:pStyle w:val="BodyText"/>
        <w:spacing w:before="9"/>
        <w:rPr>
          <w:rFonts w:asciiTheme="minorHAnsi" w:hAnsiTheme="minorHAnsi" w:cstheme="minorHAnsi"/>
          <w:sz w:val="21"/>
        </w:rPr>
      </w:pPr>
    </w:p>
    <w:p w14:paraId="51C1F5E9" w14:textId="77777777" w:rsidR="00A305DA" w:rsidRPr="000117B1" w:rsidRDefault="00151E32" w:rsidP="000A4223">
      <w:pPr>
        <w:pStyle w:val="ListParagraph"/>
        <w:numPr>
          <w:ilvl w:val="1"/>
          <w:numId w:val="11"/>
        </w:numPr>
        <w:tabs>
          <w:tab w:val="left" w:pos="1539"/>
          <w:tab w:val="left" w:pos="1540"/>
          <w:tab w:val="left" w:pos="2485"/>
          <w:tab w:val="left" w:pos="4173"/>
          <w:tab w:val="left" w:pos="5815"/>
          <w:tab w:val="left" w:pos="7052"/>
          <w:tab w:val="left" w:pos="7716"/>
        </w:tabs>
        <w:ind w:left="820" w:right="860"/>
        <w:jc w:val="left"/>
        <w:rPr>
          <w:rFonts w:asciiTheme="minorHAnsi" w:hAnsiTheme="minorHAnsi" w:cstheme="minorHAnsi"/>
        </w:rPr>
      </w:pPr>
      <w:r w:rsidRPr="000117B1">
        <w:rPr>
          <w:rFonts w:asciiTheme="minorHAnsi" w:hAnsiTheme="minorHAnsi" w:cstheme="minorHAnsi"/>
          <w:color w:val="131F48"/>
          <w:w w:val="120"/>
        </w:rPr>
        <w:t>Traffic</w:t>
      </w:r>
      <w:r w:rsidRPr="000117B1">
        <w:rPr>
          <w:rFonts w:asciiTheme="minorHAnsi" w:hAnsiTheme="minorHAnsi" w:cstheme="minorHAnsi"/>
          <w:color w:val="131F48"/>
          <w:w w:val="120"/>
        </w:rPr>
        <w:tab/>
        <w:t xml:space="preserve">management, Construction Logistics, and </w:t>
      </w:r>
      <w:r w:rsidRPr="000117B1">
        <w:rPr>
          <w:rFonts w:asciiTheme="minorHAnsi" w:hAnsiTheme="minorHAnsi" w:cstheme="minorHAnsi"/>
          <w:color w:val="131F48"/>
          <w:spacing w:val="-1"/>
          <w:w w:val="120"/>
        </w:rPr>
        <w:t xml:space="preserve">Construction </w:t>
      </w:r>
      <w:r w:rsidRPr="000117B1">
        <w:rPr>
          <w:rFonts w:asciiTheme="minorHAnsi" w:hAnsiTheme="minorHAnsi" w:cstheme="minorHAnsi"/>
          <w:color w:val="131F48"/>
          <w:w w:val="120"/>
        </w:rPr>
        <w:t>Methodology</w:t>
      </w:r>
    </w:p>
    <w:p w14:paraId="1903BBE5" w14:textId="77777777" w:rsidR="00A305DA" w:rsidRPr="000117B1" w:rsidRDefault="00A305DA" w:rsidP="000A4223">
      <w:pPr>
        <w:pStyle w:val="BodyText"/>
        <w:spacing w:before="6"/>
        <w:rPr>
          <w:rFonts w:asciiTheme="minorHAnsi" w:hAnsiTheme="minorHAnsi" w:cstheme="minorHAnsi"/>
        </w:rPr>
      </w:pPr>
    </w:p>
    <w:p w14:paraId="3F4C0846" w14:textId="77777777" w:rsidR="00A305DA" w:rsidRPr="000117B1" w:rsidRDefault="00151E32" w:rsidP="000A4223">
      <w:pPr>
        <w:pStyle w:val="ListParagraph"/>
        <w:numPr>
          <w:ilvl w:val="2"/>
          <w:numId w:val="11"/>
        </w:numPr>
        <w:tabs>
          <w:tab w:val="left" w:pos="2259"/>
          <w:tab w:val="left" w:pos="2260"/>
        </w:tabs>
        <w:spacing w:before="1"/>
        <w:ind w:left="1539" w:hanging="719"/>
        <w:rPr>
          <w:rFonts w:asciiTheme="minorHAnsi" w:hAnsiTheme="minorHAnsi" w:cstheme="minorHAnsi"/>
        </w:rPr>
      </w:pPr>
      <w:r w:rsidRPr="000117B1">
        <w:rPr>
          <w:rFonts w:asciiTheme="minorHAnsi" w:hAnsiTheme="minorHAnsi" w:cstheme="minorHAnsi"/>
          <w:color w:val="131F48"/>
          <w:w w:val="110"/>
        </w:rPr>
        <w:t>3</w:t>
      </w:r>
      <w:proofErr w:type="spellStart"/>
      <w:r w:rsidRPr="000117B1">
        <w:rPr>
          <w:rFonts w:asciiTheme="minorHAnsi" w:hAnsiTheme="minorHAnsi" w:cstheme="minorHAnsi"/>
          <w:color w:val="131F48"/>
          <w:w w:val="110"/>
          <w:position w:val="8"/>
          <w:sz w:val="14"/>
        </w:rPr>
        <w:t>rd</w:t>
      </w:r>
      <w:proofErr w:type="spellEnd"/>
      <w:r w:rsidRPr="000117B1">
        <w:rPr>
          <w:rFonts w:asciiTheme="minorHAnsi" w:hAnsiTheme="minorHAnsi" w:cstheme="minorHAnsi"/>
          <w:color w:val="131F48"/>
          <w:w w:val="110"/>
          <w:position w:val="8"/>
          <w:sz w:val="14"/>
        </w:rPr>
        <w:t xml:space="preserve"> </w:t>
      </w:r>
      <w:r w:rsidRPr="000117B1">
        <w:rPr>
          <w:rFonts w:asciiTheme="minorHAnsi" w:hAnsiTheme="minorHAnsi" w:cstheme="minorHAnsi"/>
          <w:color w:val="131F48"/>
          <w:w w:val="110"/>
        </w:rPr>
        <w:t>Party</w:t>
      </w:r>
      <w:r w:rsidRPr="000117B1">
        <w:rPr>
          <w:rFonts w:asciiTheme="minorHAnsi" w:hAnsiTheme="minorHAnsi" w:cstheme="minorHAnsi"/>
          <w:color w:val="131F48"/>
          <w:spacing w:val="-17"/>
          <w:w w:val="110"/>
        </w:rPr>
        <w:t xml:space="preserve"> </w:t>
      </w:r>
      <w:r w:rsidRPr="000117B1">
        <w:rPr>
          <w:rFonts w:asciiTheme="minorHAnsi" w:hAnsiTheme="minorHAnsi" w:cstheme="minorHAnsi"/>
          <w:color w:val="131F48"/>
          <w:w w:val="110"/>
        </w:rPr>
        <w:t>Consultation</w:t>
      </w:r>
    </w:p>
    <w:p w14:paraId="62E6353A" w14:textId="77777777" w:rsidR="00A305DA" w:rsidRPr="000117B1" w:rsidRDefault="00151E32" w:rsidP="000A4223">
      <w:pPr>
        <w:pStyle w:val="ListParagraph"/>
        <w:numPr>
          <w:ilvl w:val="2"/>
          <w:numId w:val="11"/>
        </w:numPr>
        <w:tabs>
          <w:tab w:val="left" w:pos="2259"/>
          <w:tab w:val="left" w:pos="2260"/>
        </w:tabs>
        <w:spacing w:before="35" w:line="252" w:lineRule="exact"/>
        <w:ind w:left="1539" w:hanging="719"/>
        <w:rPr>
          <w:rFonts w:asciiTheme="minorHAnsi" w:hAnsiTheme="minorHAnsi" w:cstheme="minorHAnsi"/>
        </w:rPr>
      </w:pPr>
      <w:r w:rsidRPr="000117B1">
        <w:rPr>
          <w:rFonts w:asciiTheme="minorHAnsi" w:hAnsiTheme="minorHAnsi" w:cstheme="minorHAnsi"/>
          <w:color w:val="131F48"/>
          <w:w w:val="110"/>
        </w:rPr>
        <w:t>Site vehicle access</w:t>
      </w:r>
      <w:r w:rsidRPr="000117B1">
        <w:rPr>
          <w:rFonts w:asciiTheme="minorHAnsi" w:hAnsiTheme="minorHAnsi" w:cstheme="minorHAnsi"/>
          <w:color w:val="131F48"/>
          <w:spacing w:val="1"/>
          <w:w w:val="110"/>
        </w:rPr>
        <w:t xml:space="preserve"> </w:t>
      </w:r>
      <w:r w:rsidRPr="000117B1">
        <w:rPr>
          <w:rFonts w:asciiTheme="minorHAnsi" w:hAnsiTheme="minorHAnsi" w:cstheme="minorHAnsi"/>
          <w:color w:val="131F48"/>
          <w:w w:val="110"/>
        </w:rPr>
        <w:t>restrictions</w:t>
      </w:r>
    </w:p>
    <w:p w14:paraId="3494DD12" w14:textId="77777777" w:rsidR="00A305DA" w:rsidRPr="000117B1" w:rsidRDefault="00151E32" w:rsidP="000A4223">
      <w:pPr>
        <w:pStyle w:val="ListParagraph"/>
        <w:numPr>
          <w:ilvl w:val="2"/>
          <w:numId w:val="11"/>
        </w:numPr>
        <w:tabs>
          <w:tab w:val="left" w:pos="2259"/>
          <w:tab w:val="left" w:pos="2260"/>
        </w:tabs>
        <w:spacing w:line="252" w:lineRule="exact"/>
        <w:ind w:left="1539" w:hanging="719"/>
        <w:rPr>
          <w:rFonts w:asciiTheme="minorHAnsi" w:hAnsiTheme="minorHAnsi" w:cstheme="minorHAnsi"/>
        </w:rPr>
      </w:pPr>
      <w:r w:rsidRPr="000117B1">
        <w:rPr>
          <w:rFonts w:asciiTheme="minorHAnsi" w:hAnsiTheme="minorHAnsi" w:cstheme="minorHAnsi"/>
          <w:color w:val="131F48"/>
          <w:w w:val="110"/>
        </w:rPr>
        <w:t>Offsite</w:t>
      </w:r>
      <w:r w:rsidRPr="000117B1">
        <w:rPr>
          <w:rFonts w:asciiTheme="minorHAnsi" w:hAnsiTheme="minorHAnsi" w:cstheme="minorHAnsi"/>
          <w:color w:val="131F48"/>
          <w:spacing w:val="-1"/>
          <w:w w:val="110"/>
        </w:rPr>
        <w:t xml:space="preserve"> </w:t>
      </w:r>
      <w:r w:rsidRPr="000117B1">
        <w:rPr>
          <w:rFonts w:asciiTheme="minorHAnsi" w:hAnsiTheme="minorHAnsi" w:cstheme="minorHAnsi"/>
          <w:color w:val="131F48"/>
          <w:w w:val="110"/>
        </w:rPr>
        <w:t>storage</w:t>
      </w:r>
    </w:p>
    <w:p w14:paraId="4DF1BDB3" w14:textId="77777777" w:rsidR="00A305DA" w:rsidRPr="000117B1" w:rsidRDefault="00151E32" w:rsidP="000A4223">
      <w:pPr>
        <w:pStyle w:val="ListParagraph"/>
        <w:numPr>
          <w:ilvl w:val="2"/>
          <w:numId w:val="11"/>
        </w:numPr>
        <w:tabs>
          <w:tab w:val="left" w:pos="2259"/>
          <w:tab w:val="left" w:pos="2260"/>
        </w:tabs>
        <w:spacing w:line="252" w:lineRule="exact"/>
        <w:ind w:left="1539" w:hanging="719"/>
        <w:rPr>
          <w:rFonts w:asciiTheme="minorHAnsi" w:hAnsiTheme="minorHAnsi" w:cstheme="minorHAnsi"/>
        </w:rPr>
      </w:pPr>
      <w:r w:rsidRPr="000117B1">
        <w:rPr>
          <w:rFonts w:asciiTheme="minorHAnsi" w:hAnsiTheme="minorHAnsi" w:cstheme="minorHAnsi"/>
          <w:color w:val="131F48"/>
          <w:w w:val="115"/>
        </w:rPr>
        <w:t>Tower</w:t>
      </w:r>
      <w:r w:rsidRPr="000117B1">
        <w:rPr>
          <w:rFonts w:asciiTheme="minorHAnsi" w:hAnsiTheme="minorHAnsi" w:cstheme="minorHAnsi"/>
          <w:color w:val="131F48"/>
          <w:spacing w:val="-2"/>
          <w:w w:val="115"/>
        </w:rPr>
        <w:t xml:space="preserve"> </w:t>
      </w:r>
      <w:r w:rsidRPr="000117B1">
        <w:rPr>
          <w:rFonts w:asciiTheme="minorHAnsi" w:hAnsiTheme="minorHAnsi" w:cstheme="minorHAnsi"/>
          <w:color w:val="131F48"/>
          <w:w w:val="115"/>
        </w:rPr>
        <w:t>cranes</w:t>
      </w:r>
    </w:p>
    <w:p w14:paraId="4E0764C7" w14:textId="77777777" w:rsidR="00A305DA" w:rsidRPr="000117B1" w:rsidRDefault="00151E32" w:rsidP="000A4223">
      <w:pPr>
        <w:pStyle w:val="ListParagraph"/>
        <w:numPr>
          <w:ilvl w:val="2"/>
          <w:numId w:val="11"/>
        </w:numPr>
        <w:tabs>
          <w:tab w:val="left" w:pos="2259"/>
          <w:tab w:val="left" w:pos="2260"/>
        </w:tabs>
        <w:spacing w:line="252" w:lineRule="exact"/>
        <w:ind w:left="1539" w:hanging="719"/>
        <w:rPr>
          <w:rFonts w:asciiTheme="minorHAnsi" w:hAnsiTheme="minorHAnsi" w:cstheme="minorHAnsi"/>
        </w:rPr>
      </w:pPr>
      <w:r w:rsidRPr="000117B1">
        <w:rPr>
          <w:rFonts w:asciiTheme="minorHAnsi" w:hAnsiTheme="minorHAnsi" w:cstheme="minorHAnsi"/>
          <w:color w:val="131F48"/>
          <w:w w:val="110"/>
        </w:rPr>
        <w:t>Site establishment, enabling works and vibration</w:t>
      </w:r>
      <w:r w:rsidRPr="000117B1">
        <w:rPr>
          <w:rFonts w:asciiTheme="minorHAnsi" w:hAnsiTheme="minorHAnsi" w:cstheme="minorHAnsi"/>
          <w:color w:val="131F48"/>
          <w:spacing w:val="-12"/>
          <w:w w:val="110"/>
        </w:rPr>
        <w:t xml:space="preserve"> </w:t>
      </w:r>
      <w:r w:rsidRPr="000117B1">
        <w:rPr>
          <w:rFonts w:asciiTheme="minorHAnsi" w:hAnsiTheme="minorHAnsi" w:cstheme="minorHAnsi"/>
          <w:color w:val="131F48"/>
          <w:w w:val="110"/>
        </w:rPr>
        <w:t>monitoring.</w:t>
      </w:r>
    </w:p>
    <w:p w14:paraId="0CB1FD96" w14:textId="77777777" w:rsidR="00A305DA" w:rsidRPr="000117B1" w:rsidRDefault="00151E32" w:rsidP="000A4223">
      <w:pPr>
        <w:pStyle w:val="ListParagraph"/>
        <w:numPr>
          <w:ilvl w:val="2"/>
          <w:numId w:val="11"/>
        </w:numPr>
        <w:tabs>
          <w:tab w:val="left" w:pos="2259"/>
          <w:tab w:val="left" w:pos="2260"/>
        </w:tabs>
        <w:spacing w:before="1" w:line="252" w:lineRule="exact"/>
        <w:ind w:left="1539" w:hanging="719"/>
        <w:rPr>
          <w:rFonts w:asciiTheme="minorHAnsi" w:hAnsiTheme="minorHAnsi" w:cstheme="minorHAnsi"/>
        </w:rPr>
      </w:pPr>
      <w:r w:rsidRPr="000117B1">
        <w:rPr>
          <w:rFonts w:asciiTheme="minorHAnsi" w:hAnsiTheme="minorHAnsi" w:cstheme="minorHAnsi"/>
          <w:color w:val="131F48"/>
          <w:w w:val="110"/>
        </w:rPr>
        <w:t>Site</w:t>
      </w:r>
      <w:r w:rsidRPr="000117B1">
        <w:rPr>
          <w:rFonts w:asciiTheme="minorHAnsi" w:hAnsiTheme="minorHAnsi" w:cstheme="minorHAnsi"/>
          <w:color w:val="131F48"/>
          <w:spacing w:val="1"/>
          <w:w w:val="110"/>
        </w:rPr>
        <w:t xml:space="preserve"> </w:t>
      </w:r>
      <w:r w:rsidRPr="000117B1">
        <w:rPr>
          <w:rFonts w:asciiTheme="minorHAnsi" w:hAnsiTheme="minorHAnsi" w:cstheme="minorHAnsi"/>
          <w:color w:val="131F48"/>
          <w:w w:val="110"/>
        </w:rPr>
        <w:t>commencement</w:t>
      </w:r>
    </w:p>
    <w:p w14:paraId="235A2E6C" w14:textId="77777777" w:rsidR="00A305DA" w:rsidRPr="000117B1" w:rsidRDefault="00151E32" w:rsidP="000A4223">
      <w:pPr>
        <w:pStyle w:val="ListParagraph"/>
        <w:numPr>
          <w:ilvl w:val="2"/>
          <w:numId w:val="11"/>
        </w:numPr>
        <w:tabs>
          <w:tab w:val="left" w:pos="2259"/>
          <w:tab w:val="left" w:pos="2260"/>
        </w:tabs>
        <w:spacing w:line="252" w:lineRule="exact"/>
        <w:ind w:left="1539" w:hanging="719"/>
        <w:rPr>
          <w:rFonts w:asciiTheme="minorHAnsi" w:hAnsiTheme="minorHAnsi" w:cstheme="minorHAnsi"/>
        </w:rPr>
      </w:pPr>
      <w:r w:rsidRPr="000117B1">
        <w:rPr>
          <w:rFonts w:asciiTheme="minorHAnsi" w:hAnsiTheme="minorHAnsi" w:cstheme="minorHAnsi"/>
          <w:color w:val="131F48"/>
          <w:w w:val="110"/>
        </w:rPr>
        <w:t>Pilling and sub-structure</w:t>
      </w:r>
      <w:r w:rsidRPr="000117B1">
        <w:rPr>
          <w:rFonts w:asciiTheme="minorHAnsi" w:hAnsiTheme="minorHAnsi" w:cstheme="minorHAnsi"/>
          <w:color w:val="131F48"/>
          <w:spacing w:val="1"/>
          <w:w w:val="110"/>
        </w:rPr>
        <w:t xml:space="preserve"> </w:t>
      </w:r>
      <w:r w:rsidRPr="000117B1">
        <w:rPr>
          <w:rFonts w:asciiTheme="minorHAnsi" w:hAnsiTheme="minorHAnsi" w:cstheme="minorHAnsi"/>
          <w:color w:val="131F48"/>
          <w:w w:val="110"/>
        </w:rPr>
        <w:t>works</w:t>
      </w:r>
    </w:p>
    <w:p w14:paraId="55B3B149" w14:textId="77777777" w:rsidR="00A305DA" w:rsidRPr="000117B1" w:rsidRDefault="00830C0A" w:rsidP="000A4223">
      <w:pPr>
        <w:pStyle w:val="ListParagraph"/>
        <w:numPr>
          <w:ilvl w:val="2"/>
          <w:numId w:val="11"/>
        </w:numPr>
        <w:tabs>
          <w:tab w:val="left" w:pos="2259"/>
          <w:tab w:val="left" w:pos="2260"/>
        </w:tabs>
        <w:spacing w:before="1" w:line="252" w:lineRule="exact"/>
        <w:ind w:left="1539" w:hanging="719"/>
        <w:rPr>
          <w:rFonts w:asciiTheme="minorHAnsi" w:hAnsiTheme="minorHAnsi" w:cstheme="minorHAnsi"/>
        </w:rPr>
      </w:pPr>
      <w:r w:rsidRPr="000117B1">
        <w:rPr>
          <w:rFonts w:asciiTheme="minorHAnsi" w:hAnsiTheme="minorHAnsi" w:cstheme="minorHAnsi"/>
          <w:color w:val="131F48"/>
          <w:w w:val="105"/>
        </w:rPr>
        <w:t>Core</w:t>
      </w:r>
    </w:p>
    <w:p w14:paraId="69A5255E" w14:textId="77777777" w:rsidR="00A305DA" w:rsidRPr="000117B1" w:rsidRDefault="00151E32" w:rsidP="000A4223">
      <w:pPr>
        <w:pStyle w:val="ListParagraph"/>
        <w:numPr>
          <w:ilvl w:val="2"/>
          <w:numId w:val="11"/>
        </w:numPr>
        <w:tabs>
          <w:tab w:val="left" w:pos="2259"/>
          <w:tab w:val="left" w:pos="2260"/>
        </w:tabs>
        <w:spacing w:line="252" w:lineRule="exact"/>
        <w:ind w:left="1539" w:hanging="719"/>
        <w:rPr>
          <w:rFonts w:asciiTheme="minorHAnsi" w:hAnsiTheme="minorHAnsi" w:cstheme="minorHAnsi"/>
        </w:rPr>
      </w:pPr>
      <w:r w:rsidRPr="000117B1">
        <w:rPr>
          <w:rFonts w:asciiTheme="minorHAnsi" w:hAnsiTheme="minorHAnsi" w:cstheme="minorHAnsi"/>
          <w:color w:val="131F48"/>
          <w:w w:val="105"/>
        </w:rPr>
        <w:t>Floor</w:t>
      </w:r>
      <w:r w:rsidRPr="000117B1">
        <w:rPr>
          <w:rFonts w:asciiTheme="minorHAnsi" w:hAnsiTheme="minorHAnsi" w:cstheme="minorHAnsi"/>
          <w:color w:val="131F48"/>
          <w:spacing w:val="4"/>
          <w:w w:val="105"/>
        </w:rPr>
        <w:t xml:space="preserve"> </w:t>
      </w:r>
      <w:r w:rsidRPr="000117B1">
        <w:rPr>
          <w:rFonts w:asciiTheme="minorHAnsi" w:hAnsiTheme="minorHAnsi" w:cstheme="minorHAnsi"/>
          <w:color w:val="131F48"/>
          <w:w w:val="105"/>
        </w:rPr>
        <w:t>construction</w:t>
      </w:r>
    </w:p>
    <w:p w14:paraId="7F977DE8" w14:textId="77777777" w:rsidR="00A305DA" w:rsidRPr="000117B1" w:rsidRDefault="00830C0A" w:rsidP="000A4223">
      <w:pPr>
        <w:pStyle w:val="ListParagraph"/>
        <w:numPr>
          <w:ilvl w:val="2"/>
          <w:numId w:val="11"/>
        </w:numPr>
        <w:tabs>
          <w:tab w:val="left" w:pos="2261"/>
        </w:tabs>
        <w:spacing w:line="252" w:lineRule="exact"/>
        <w:ind w:left="1540"/>
        <w:rPr>
          <w:rFonts w:asciiTheme="minorHAnsi" w:hAnsiTheme="minorHAnsi" w:cstheme="minorHAnsi"/>
        </w:rPr>
      </w:pPr>
      <w:r w:rsidRPr="000117B1">
        <w:rPr>
          <w:rFonts w:asciiTheme="minorHAnsi" w:hAnsiTheme="minorHAnsi" w:cstheme="minorHAnsi"/>
          <w:color w:val="131F48"/>
          <w:w w:val="110"/>
        </w:rPr>
        <w:t>Double high-speed</w:t>
      </w:r>
      <w:r w:rsidRPr="000117B1">
        <w:rPr>
          <w:rFonts w:asciiTheme="minorHAnsi" w:hAnsiTheme="minorHAnsi" w:cstheme="minorHAnsi"/>
          <w:color w:val="131F48"/>
          <w:spacing w:val="3"/>
          <w:w w:val="110"/>
        </w:rPr>
        <w:t xml:space="preserve"> </w:t>
      </w:r>
      <w:r w:rsidRPr="000117B1">
        <w:rPr>
          <w:rFonts w:asciiTheme="minorHAnsi" w:hAnsiTheme="minorHAnsi" w:cstheme="minorHAnsi"/>
          <w:color w:val="131F48"/>
          <w:w w:val="110"/>
        </w:rPr>
        <w:t>hoists</w:t>
      </w:r>
    </w:p>
    <w:p w14:paraId="71C629A9" w14:textId="77777777" w:rsidR="00A305DA" w:rsidRPr="000117B1" w:rsidRDefault="00151E32" w:rsidP="000A4223">
      <w:pPr>
        <w:pStyle w:val="ListParagraph"/>
        <w:numPr>
          <w:ilvl w:val="2"/>
          <w:numId w:val="11"/>
        </w:numPr>
        <w:tabs>
          <w:tab w:val="left" w:pos="2261"/>
        </w:tabs>
        <w:spacing w:before="2" w:line="252" w:lineRule="exact"/>
        <w:ind w:left="1540"/>
        <w:rPr>
          <w:rFonts w:asciiTheme="minorHAnsi" w:hAnsiTheme="minorHAnsi" w:cstheme="minorHAnsi"/>
        </w:rPr>
      </w:pPr>
      <w:r w:rsidRPr="000117B1">
        <w:rPr>
          <w:rFonts w:asciiTheme="minorHAnsi" w:hAnsiTheme="minorHAnsi" w:cstheme="minorHAnsi"/>
          <w:color w:val="131F48"/>
          <w:w w:val="110"/>
        </w:rPr>
        <w:t>Site welfare and office</w:t>
      </w:r>
      <w:r w:rsidRPr="000117B1">
        <w:rPr>
          <w:rFonts w:asciiTheme="minorHAnsi" w:hAnsiTheme="minorHAnsi" w:cstheme="minorHAnsi"/>
          <w:color w:val="131F48"/>
          <w:spacing w:val="-4"/>
          <w:w w:val="110"/>
        </w:rPr>
        <w:t xml:space="preserve"> </w:t>
      </w:r>
      <w:r w:rsidRPr="000117B1">
        <w:rPr>
          <w:rFonts w:asciiTheme="minorHAnsi" w:hAnsiTheme="minorHAnsi" w:cstheme="minorHAnsi"/>
          <w:color w:val="131F48"/>
          <w:w w:val="110"/>
        </w:rPr>
        <w:t>accommodation</w:t>
      </w:r>
    </w:p>
    <w:p w14:paraId="5A392650" w14:textId="77777777" w:rsidR="00A305DA" w:rsidRPr="000117B1" w:rsidRDefault="00151E32" w:rsidP="000A4223">
      <w:pPr>
        <w:pStyle w:val="ListParagraph"/>
        <w:numPr>
          <w:ilvl w:val="2"/>
          <w:numId w:val="11"/>
        </w:numPr>
        <w:tabs>
          <w:tab w:val="left" w:pos="2261"/>
        </w:tabs>
        <w:spacing w:line="252" w:lineRule="exact"/>
        <w:ind w:left="1540"/>
        <w:rPr>
          <w:rFonts w:asciiTheme="minorHAnsi" w:hAnsiTheme="minorHAnsi" w:cstheme="minorHAnsi"/>
        </w:rPr>
      </w:pPr>
      <w:r w:rsidRPr="000117B1">
        <w:rPr>
          <w:rFonts w:asciiTheme="minorHAnsi" w:hAnsiTheme="minorHAnsi" w:cstheme="minorHAnsi"/>
          <w:color w:val="131F48"/>
          <w:w w:val="105"/>
        </w:rPr>
        <w:t>Unitised curtain</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walling</w:t>
      </w:r>
    </w:p>
    <w:p w14:paraId="5D7FB6E2" w14:textId="77777777" w:rsidR="00A305DA" w:rsidRPr="000117B1" w:rsidRDefault="00151E32" w:rsidP="000A4223">
      <w:pPr>
        <w:pStyle w:val="ListParagraph"/>
        <w:numPr>
          <w:ilvl w:val="2"/>
          <w:numId w:val="11"/>
        </w:numPr>
        <w:tabs>
          <w:tab w:val="left" w:pos="2261"/>
        </w:tabs>
        <w:spacing w:before="1" w:line="252" w:lineRule="exact"/>
        <w:ind w:left="1540"/>
        <w:rPr>
          <w:rFonts w:asciiTheme="minorHAnsi" w:hAnsiTheme="minorHAnsi" w:cstheme="minorHAnsi"/>
        </w:rPr>
      </w:pPr>
      <w:r w:rsidRPr="000117B1">
        <w:rPr>
          <w:rFonts w:asciiTheme="minorHAnsi" w:hAnsiTheme="minorHAnsi" w:cstheme="minorHAnsi"/>
          <w:color w:val="131F48"/>
        </w:rPr>
        <w:t>Lift</w:t>
      </w:r>
      <w:r w:rsidRPr="000117B1">
        <w:rPr>
          <w:rFonts w:asciiTheme="minorHAnsi" w:hAnsiTheme="minorHAnsi" w:cstheme="minorHAnsi"/>
          <w:color w:val="131F48"/>
          <w:spacing w:val="9"/>
        </w:rPr>
        <w:t xml:space="preserve"> </w:t>
      </w:r>
      <w:r w:rsidRPr="000117B1">
        <w:rPr>
          <w:rFonts w:asciiTheme="minorHAnsi" w:hAnsiTheme="minorHAnsi" w:cstheme="minorHAnsi"/>
          <w:color w:val="131F48"/>
        </w:rPr>
        <w:t>installation</w:t>
      </w:r>
    </w:p>
    <w:p w14:paraId="0797E48E" w14:textId="77777777" w:rsidR="00A305DA" w:rsidRPr="000117B1" w:rsidRDefault="00151E32" w:rsidP="000A4223">
      <w:pPr>
        <w:pStyle w:val="ListParagraph"/>
        <w:numPr>
          <w:ilvl w:val="2"/>
          <w:numId w:val="11"/>
        </w:numPr>
        <w:tabs>
          <w:tab w:val="left" w:pos="2261"/>
        </w:tabs>
        <w:spacing w:line="252" w:lineRule="exact"/>
        <w:ind w:left="1540"/>
        <w:rPr>
          <w:rFonts w:asciiTheme="minorHAnsi" w:hAnsiTheme="minorHAnsi" w:cstheme="minorHAnsi"/>
        </w:rPr>
      </w:pPr>
      <w:r w:rsidRPr="000117B1">
        <w:rPr>
          <w:rFonts w:asciiTheme="minorHAnsi" w:hAnsiTheme="minorHAnsi" w:cstheme="minorHAnsi"/>
          <w:color w:val="131F48"/>
        </w:rPr>
        <w:t>Apartment fit</w:t>
      </w:r>
      <w:r w:rsidRPr="000117B1">
        <w:rPr>
          <w:rFonts w:asciiTheme="minorHAnsi" w:hAnsiTheme="minorHAnsi" w:cstheme="minorHAnsi"/>
          <w:color w:val="131F48"/>
          <w:spacing w:val="9"/>
        </w:rPr>
        <w:t xml:space="preserve"> </w:t>
      </w:r>
      <w:r w:rsidRPr="000117B1">
        <w:rPr>
          <w:rFonts w:asciiTheme="minorHAnsi" w:hAnsiTheme="minorHAnsi" w:cstheme="minorHAnsi"/>
          <w:color w:val="131F48"/>
        </w:rPr>
        <w:t>out.</w:t>
      </w:r>
    </w:p>
    <w:p w14:paraId="6927D700" w14:textId="77777777" w:rsidR="00A305DA" w:rsidRPr="000117B1" w:rsidRDefault="00A305DA">
      <w:pPr>
        <w:spacing w:line="252" w:lineRule="exact"/>
        <w:rPr>
          <w:rFonts w:asciiTheme="minorHAnsi" w:hAnsiTheme="minorHAnsi" w:cstheme="minorHAnsi"/>
        </w:rPr>
        <w:sectPr w:rsidR="00A305DA" w:rsidRPr="000117B1" w:rsidSect="00650A1C">
          <w:pgSz w:w="11910" w:h="16840"/>
          <w:pgMar w:top="1320" w:right="620" w:bottom="1400" w:left="1340" w:header="298" w:footer="1201" w:gutter="0"/>
          <w:cols w:space="720"/>
        </w:sectPr>
      </w:pPr>
    </w:p>
    <w:p w14:paraId="38701CC7" w14:textId="77777777" w:rsidR="00A305DA" w:rsidRPr="000117B1" w:rsidRDefault="00A305DA">
      <w:pPr>
        <w:pStyle w:val="BodyText"/>
        <w:rPr>
          <w:rFonts w:asciiTheme="minorHAnsi" w:hAnsiTheme="minorHAnsi" w:cstheme="minorHAnsi"/>
        </w:rPr>
      </w:pPr>
    </w:p>
    <w:p w14:paraId="400CC8D9" w14:textId="77777777" w:rsidR="00A305DA" w:rsidRPr="000117B1" w:rsidRDefault="00151E32">
      <w:pPr>
        <w:pStyle w:val="BodyText"/>
        <w:ind w:left="100"/>
        <w:jc w:val="both"/>
        <w:rPr>
          <w:rFonts w:asciiTheme="minorHAnsi" w:hAnsiTheme="minorHAnsi" w:cstheme="minorHAnsi"/>
        </w:rPr>
      </w:pPr>
      <w:r w:rsidRPr="000117B1">
        <w:rPr>
          <w:rFonts w:asciiTheme="minorHAnsi" w:hAnsiTheme="minorHAnsi" w:cstheme="minorHAnsi"/>
          <w:color w:val="131F48"/>
          <w:w w:val="120"/>
        </w:rPr>
        <w:t>Appendices</w:t>
      </w:r>
    </w:p>
    <w:p w14:paraId="4581FC68" w14:textId="77777777" w:rsidR="00A305DA" w:rsidRPr="000117B1" w:rsidRDefault="00A305DA">
      <w:pPr>
        <w:pStyle w:val="BodyText"/>
        <w:spacing w:before="3"/>
        <w:rPr>
          <w:rFonts w:asciiTheme="minorHAnsi" w:hAnsiTheme="minorHAnsi" w:cstheme="minorHAnsi"/>
          <w:sz w:val="26"/>
        </w:rPr>
      </w:pPr>
    </w:p>
    <w:p w14:paraId="26BCF7E0" w14:textId="77777777" w:rsidR="00A305DA" w:rsidRPr="000117B1" w:rsidRDefault="004C38C0" w:rsidP="004C38C0">
      <w:pPr>
        <w:pStyle w:val="BodyText"/>
        <w:numPr>
          <w:ilvl w:val="0"/>
          <w:numId w:val="21"/>
        </w:numPr>
        <w:rPr>
          <w:rFonts w:asciiTheme="minorHAnsi" w:hAnsiTheme="minorHAnsi" w:cstheme="minorHAnsi"/>
          <w:color w:val="131F48"/>
          <w:w w:val="120"/>
        </w:rPr>
      </w:pPr>
      <w:r w:rsidRPr="000117B1">
        <w:rPr>
          <w:rFonts w:asciiTheme="minorHAnsi" w:hAnsiTheme="minorHAnsi" w:cstheme="minorHAnsi"/>
          <w:color w:val="131F48"/>
          <w:w w:val="120"/>
        </w:rPr>
        <w:t xml:space="preserve">Initial project logistics plans </w:t>
      </w:r>
    </w:p>
    <w:p w14:paraId="3A7E1AE7" w14:textId="77777777" w:rsidR="002660F8" w:rsidRPr="000117B1" w:rsidRDefault="002660F8" w:rsidP="004C38C0">
      <w:pPr>
        <w:pStyle w:val="ListParagraph"/>
        <w:numPr>
          <w:ilvl w:val="2"/>
          <w:numId w:val="10"/>
        </w:numPr>
        <w:tabs>
          <w:tab w:val="left" w:pos="774"/>
        </w:tabs>
        <w:ind w:left="773" w:hanging="305"/>
        <w:rPr>
          <w:rFonts w:asciiTheme="minorHAnsi" w:hAnsiTheme="minorHAnsi" w:cstheme="minorHAnsi"/>
        </w:rPr>
        <w:sectPr w:rsidR="002660F8" w:rsidRPr="000117B1" w:rsidSect="00650A1C">
          <w:pgSz w:w="11910" w:h="16840"/>
          <w:pgMar w:top="1320" w:right="620" w:bottom="1400" w:left="1340" w:header="298" w:footer="1201" w:gutter="0"/>
          <w:cols w:space="720"/>
        </w:sectPr>
      </w:pPr>
    </w:p>
    <w:p w14:paraId="12DAD12F" w14:textId="77777777" w:rsidR="00A305DA" w:rsidRPr="000117B1" w:rsidRDefault="00151E32">
      <w:pPr>
        <w:pStyle w:val="ListParagraph"/>
        <w:numPr>
          <w:ilvl w:val="1"/>
          <w:numId w:val="9"/>
        </w:numPr>
        <w:tabs>
          <w:tab w:val="left" w:pos="819"/>
          <w:tab w:val="left" w:pos="820"/>
        </w:tabs>
        <w:spacing w:before="110"/>
        <w:ind w:hanging="719"/>
        <w:rPr>
          <w:rFonts w:asciiTheme="minorHAnsi" w:hAnsiTheme="minorHAnsi" w:cstheme="minorHAnsi"/>
        </w:rPr>
      </w:pPr>
      <w:r w:rsidRPr="000117B1">
        <w:rPr>
          <w:rFonts w:asciiTheme="minorHAnsi" w:hAnsiTheme="minorHAnsi" w:cstheme="minorHAnsi"/>
          <w:color w:val="131F48"/>
          <w:w w:val="115"/>
        </w:rPr>
        <w:lastRenderedPageBreak/>
        <w:t>Introduction</w:t>
      </w:r>
    </w:p>
    <w:p w14:paraId="6F97B391" w14:textId="77777777" w:rsidR="00A305DA" w:rsidRPr="000117B1" w:rsidRDefault="00A305DA">
      <w:pPr>
        <w:pStyle w:val="BodyText"/>
        <w:rPr>
          <w:rFonts w:asciiTheme="minorHAnsi" w:hAnsiTheme="minorHAnsi" w:cstheme="minorHAnsi"/>
          <w:sz w:val="24"/>
        </w:rPr>
      </w:pPr>
    </w:p>
    <w:p w14:paraId="29D0A40F" w14:textId="77777777" w:rsidR="00A305DA" w:rsidRPr="000117B1" w:rsidRDefault="00A305DA">
      <w:pPr>
        <w:pStyle w:val="BodyText"/>
        <w:spacing w:before="11"/>
        <w:rPr>
          <w:rFonts w:asciiTheme="minorHAnsi" w:hAnsiTheme="minorHAnsi" w:cstheme="minorHAnsi"/>
          <w:sz w:val="19"/>
        </w:rPr>
      </w:pPr>
    </w:p>
    <w:p w14:paraId="443299F5" w14:textId="77777777" w:rsidR="00A305DA" w:rsidRPr="000117B1" w:rsidRDefault="00151E32">
      <w:pPr>
        <w:pStyle w:val="ListParagraph"/>
        <w:numPr>
          <w:ilvl w:val="1"/>
          <w:numId w:val="9"/>
        </w:numPr>
        <w:tabs>
          <w:tab w:val="left" w:pos="819"/>
          <w:tab w:val="left" w:pos="820"/>
        </w:tabs>
        <w:ind w:hanging="719"/>
        <w:rPr>
          <w:rFonts w:asciiTheme="minorHAnsi" w:hAnsiTheme="minorHAnsi" w:cstheme="minorHAnsi"/>
        </w:rPr>
      </w:pPr>
      <w:r w:rsidRPr="000117B1">
        <w:rPr>
          <w:rFonts w:asciiTheme="minorHAnsi" w:hAnsiTheme="minorHAnsi" w:cstheme="minorHAnsi"/>
          <w:color w:val="131F48"/>
          <w:w w:val="120"/>
        </w:rPr>
        <w:t>Statement of intent and overall control</w:t>
      </w:r>
      <w:r w:rsidRPr="000117B1">
        <w:rPr>
          <w:rFonts w:asciiTheme="minorHAnsi" w:hAnsiTheme="minorHAnsi" w:cstheme="minorHAnsi"/>
          <w:color w:val="131F48"/>
          <w:spacing w:val="-35"/>
          <w:w w:val="120"/>
        </w:rPr>
        <w:t xml:space="preserve"> </w:t>
      </w:r>
      <w:r w:rsidRPr="000117B1">
        <w:rPr>
          <w:rFonts w:asciiTheme="minorHAnsi" w:hAnsiTheme="minorHAnsi" w:cstheme="minorHAnsi"/>
          <w:color w:val="131F48"/>
          <w:w w:val="120"/>
        </w:rPr>
        <w:t>strategy</w:t>
      </w:r>
    </w:p>
    <w:p w14:paraId="644922EB" w14:textId="77777777" w:rsidR="00A305DA" w:rsidRPr="000117B1" w:rsidRDefault="00A305DA">
      <w:pPr>
        <w:pStyle w:val="BodyText"/>
        <w:spacing w:before="1"/>
        <w:rPr>
          <w:rFonts w:asciiTheme="minorHAnsi" w:hAnsiTheme="minorHAnsi" w:cstheme="minorHAnsi"/>
          <w:sz w:val="23"/>
        </w:rPr>
      </w:pPr>
    </w:p>
    <w:p w14:paraId="64CD862F" w14:textId="77777777" w:rsidR="00A305DA" w:rsidRPr="000117B1" w:rsidRDefault="00151E32">
      <w:pPr>
        <w:pStyle w:val="BodyText"/>
        <w:spacing w:line="256" w:lineRule="auto"/>
        <w:ind w:left="100" w:right="940"/>
        <w:jc w:val="both"/>
        <w:rPr>
          <w:rFonts w:asciiTheme="minorHAnsi" w:hAnsiTheme="minorHAnsi" w:cstheme="minorHAnsi"/>
        </w:rPr>
      </w:pPr>
      <w:r w:rsidRPr="000117B1">
        <w:rPr>
          <w:rFonts w:asciiTheme="minorHAnsi" w:hAnsiTheme="minorHAnsi" w:cstheme="minorHAnsi"/>
          <w:color w:val="131F48"/>
          <w:w w:val="110"/>
        </w:rPr>
        <w:t xml:space="preserve">Domis are committed to maintaining a dynamic and robust integrated management system. This will ensure that we deliver everything we do in a safe sustainable manner and to a high standard which meets or exceeds </w:t>
      </w:r>
      <w:r w:rsidRPr="000117B1">
        <w:rPr>
          <w:rFonts w:asciiTheme="minorHAnsi" w:hAnsiTheme="minorHAnsi" w:cstheme="minorHAnsi"/>
          <w:color w:val="131F48"/>
          <w:spacing w:val="-2"/>
          <w:w w:val="110"/>
        </w:rPr>
        <w:t xml:space="preserve">our </w:t>
      </w:r>
      <w:r w:rsidRPr="000117B1">
        <w:rPr>
          <w:rFonts w:asciiTheme="minorHAnsi" w:hAnsiTheme="minorHAnsi" w:cstheme="minorHAnsi"/>
          <w:color w:val="131F48"/>
          <w:w w:val="110"/>
        </w:rPr>
        <w:t>customer’s</w:t>
      </w:r>
      <w:r w:rsidRPr="000117B1">
        <w:rPr>
          <w:rFonts w:asciiTheme="minorHAnsi" w:hAnsiTheme="minorHAnsi" w:cstheme="minorHAnsi"/>
          <w:color w:val="131F48"/>
          <w:spacing w:val="22"/>
          <w:w w:val="110"/>
        </w:rPr>
        <w:t xml:space="preserve"> </w:t>
      </w:r>
      <w:r w:rsidRPr="000117B1">
        <w:rPr>
          <w:rFonts w:asciiTheme="minorHAnsi" w:hAnsiTheme="minorHAnsi" w:cstheme="minorHAnsi"/>
          <w:color w:val="131F48"/>
          <w:w w:val="110"/>
        </w:rPr>
        <w:t>expectations.</w:t>
      </w:r>
    </w:p>
    <w:p w14:paraId="3BA199BB" w14:textId="77777777" w:rsidR="00A305DA" w:rsidRPr="000117B1" w:rsidRDefault="00A305DA">
      <w:pPr>
        <w:pStyle w:val="BodyText"/>
        <w:spacing w:before="3"/>
        <w:rPr>
          <w:rFonts w:asciiTheme="minorHAnsi" w:hAnsiTheme="minorHAnsi" w:cstheme="minorHAnsi"/>
          <w:sz w:val="32"/>
        </w:rPr>
      </w:pPr>
    </w:p>
    <w:p w14:paraId="419380E9" w14:textId="77777777" w:rsidR="00A305DA" w:rsidRPr="000117B1" w:rsidRDefault="00151E32">
      <w:pPr>
        <w:pStyle w:val="BodyText"/>
        <w:ind w:left="100"/>
        <w:rPr>
          <w:rFonts w:asciiTheme="minorHAnsi" w:hAnsiTheme="minorHAnsi" w:cstheme="minorHAnsi"/>
        </w:rPr>
      </w:pPr>
      <w:r w:rsidRPr="000117B1">
        <w:rPr>
          <w:rFonts w:asciiTheme="minorHAnsi" w:hAnsiTheme="minorHAnsi" w:cstheme="minorHAnsi"/>
          <w:color w:val="131F48"/>
          <w:w w:val="110"/>
        </w:rPr>
        <w:t>We are committed to achieving excellence through:</w:t>
      </w:r>
    </w:p>
    <w:p w14:paraId="52C54CA6" w14:textId="77777777" w:rsidR="00A305DA" w:rsidRPr="000117B1" w:rsidRDefault="00A305DA">
      <w:pPr>
        <w:pStyle w:val="BodyText"/>
        <w:spacing w:before="5"/>
        <w:rPr>
          <w:rFonts w:asciiTheme="minorHAnsi" w:hAnsiTheme="minorHAnsi" w:cstheme="minorHAnsi"/>
          <w:sz w:val="27"/>
        </w:rPr>
      </w:pPr>
    </w:p>
    <w:p w14:paraId="761A6C9F" w14:textId="77777777" w:rsidR="00A305DA" w:rsidRPr="000117B1" w:rsidRDefault="00151E32">
      <w:pPr>
        <w:pStyle w:val="ListParagraph"/>
        <w:numPr>
          <w:ilvl w:val="0"/>
          <w:numId w:val="8"/>
        </w:numPr>
        <w:tabs>
          <w:tab w:val="left" w:pos="301"/>
        </w:tabs>
        <w:spacing w:line="252" w:lineRule="auto"/>
        <w:ind w:right="1924" w:firstLine="0"/>
        <w:rPr>
          <w:rFonts w:asciiTheme="minorHAnsi" w:hAnsiTheme="minorHAnsi" w:cstheme="minorHAnsi"/>
        </w:rPr>
      </w:pPr>
      <w:r w:rsidRPr="000117B1">
        <w:rPr>
          <w:rFonts w:asciiTheme="minorHAnsi" w:hAnsiTheme="minorHAnsi" w:cstheme="minorHAnsi"/>
          <w:color w:val="131F48"/>
          <w:w w:val="110"/>
        </w:rPr>
        <w:t>Preparing and implementing programmes and systems to benefit the integrated management system to ensure that it is continually improved and remains effective.</w:t>
      </w:r>
    </w:p>
    <w:p w14:paraId="6EC5F450" w14:textId="77777777" w:rsidR="00A305DA" w:rsidRPr="000117B1" w:rsidRDefault="00A305DA">
      <w:pPr>
        <w:pStyle w:val="BodyText"/>
        <w:spacing w:before="4"/>
        <w:rPr>
          <w:rFonts w:asciiTheme="minorHAnsi" w:hAnsiTheme="minorHAnsi" w:cstheme="minorHAnsi"/>
        </w:rPr>
      </w:pPr>
    </w:p>
    <w:p w14:paraId="3B3A9846" w14:textId="77777777" w:rsidR="00A305DA" w:rsidRPr="000117B1" w:rsidRDefault="00151E32">
      <w:pPr>
        <w:pStyle w:val="ListParagraph"/>
        <w:numPr>
          <w:ilvl w:val="0"/>
          <w:numId w:val="8"/>
        </w:numPr>
        <w:tabs>
          <w:tab w:val="left" w:pos="301"/>
        </w:tabs>
        <w:spacing w:line="237" w:lineRule="auto"/>
        <w:ind w:right="2398" w:firstLine="0"/>
        <w:rPr>
          <w:rFonts w:asciiTheme="minorHAnsi" w:hAnsiTheme="minorHAnsi" w:cstheme="minorHAnsi"/>
        </w:rPr>
      </w:pPr>
      <w:r w:rsidRPr="000117B1">
        <w:rPr>
          <w:rFonts w:asciiTheme="minorHAnsi" w:hAnsiTheme="minorHAnsi" w:cstheme="minorHAnsi"/>
          <w:color w:val="131F48"/>
          <w:w w:val="110"/>
        </w:rPr>
        <w:t>Establishing and setting objectives and targets and closely monitoring their</w:t>
      </w:r>
      <w:r w:rsidRPr="000117B1">
        <w:rPr>
          <w:rFonts w:asciiTheme="minorHAnsi" w:hAnsiTheme="minorHAnsi" w:cstheme="minorHAnsi"/>
          <w:color w:val="131F48"/>
          <w:spacing w:val="-1"/>
          <w:w w:val="110"/>
        </w:rPr>
        <w:t xml:space="preserve"> </w:t>
      </w:r>
      <w:r w:rsidRPr="000117B1">
        <w:rPr>
          <w:rFonts w:asciiTheme="minorHAnsi" w:hAnsiTheme="minorHAnsi" w:cstheme="minorHAnsi"/>
          <w:color w:val="131F48"/>
          <w:w w:val="110"/>
        </w:rPr>
        <w:t>implementation.</w:t>
      </w:r>
    </w:p>
    <w:p w14:paraId="51F08EF8" w14:textId="77777777" w:rsidR="00A305DA" w:rsidRPr="000117B1" w:rsidRDefault="00A305DA">
      <w:pPr>
        <w:pStyle w:val="BodyText"/>
        <w:spacing w:before="9"/>
        <w:rPr>
          <w:rFonts w:asciiTheme="minorHAnsi" w:hAnsiTheme="minorHAnsi" w:cstheme="minorHAnsi"/>
          <w:sz w:val="21"/>
        </w:rPr>
      </w:pPr>
    </w:p>
    <w:p w14:paraId="14A99C42" w14:textId="77777777" w:rsidR="00A305DA" w:rsidRPr="000117B1" w:rsidRDefault="00151E32">
      <w:pPr>
        <w:pStyle w:val="ListParagraph"/>
        <w:numPr>
          <w:ilvl w:val="0"/>
          <w:numId w:val="8"/>
        </w:numPr>
        <w:tabs>
          <w:tab w:val="left" w:pos="301"/>
        </w:tabs>
        <w:ind w:right="941" w:firstLine="0"/>
        <w:rPr>
          <w:rFonts w:asciiTheme="minorHAnsi" w:hAnsiTheme="minorHAnsi" w:cstheme="minorHAnsi"/>
        </w:rPr>
      </w:pPr>
      <w:r w:rsidRPr="000117B1">
        <w:rPr>
          <w:rFonts w:asciiTheme="minorHAnsi" w:hAnsiTheme="minorHAnsi" w:cstheme="minorHAnsi"/>
          <w:color w:val="131F48"/>
          <w:w w:val="110"/>
        </w:rPr>
        <w:t>Empowering our people and our supply chain to be proactive in suggesting improvements to the processes, procedures and related</w:t>
      </w:r>
      <w:r w:rsidRPr="000117B1">
        <w:rPr>
          <w:rFonts w:asciiTheme="minorHAnsi" w:hAnsiTheme="minorHAnsi" w:cstheme="minorHAnsi"/>
          <w:color w:val="131F48"/>
          <w:spacing w:val="21"/>
          <w:w w:val="110"/>
        </w:rPr>
        <w:t xml:space="preserve"> </w:t>
      </w:r>
      <w:r w:rsidRPr="000117B1">
        <w:rPr>
          <w:rFonts w:asciiTheme="minorHAnsi" w:hAnsiTheme="minorHAnsi" w:cstheme="minorHAnsi"/>
          <w:color w:val="131F48"/>
          <w:w w:val="110"/>
        </w:rPr>
        <w:t>documentation.</w:t>
      </w:r>
    </w:p>
    <w:p w14:paraId="49DC537D" w14:textId="77777777" w:rsidR="00A305DA" w:rsidRPr="000117B1" w:rsidRDefault="00A305DA">
      <w:pPr>
        <w:pStyle w:val="BodyText"/>
        <w:spacing w:before="8"/>
        <w:rPr>
          <w:rFonts w:asciiTheme="minorHAnsi" w:hAnsiTheme="minorHAnsi" w:cstheme="minorHAnsi"/>
          <w:sz w:val="21"/>
        </w:rPr>
      </w:pPr>
    </w:p>
    <w:p w14:paraId="247BAF24" w14:textId="77777777" w:rsidR="00A305DA" w:rsidRPr="000117B1" w:rsidRDefault="00151E32">
      <w:pPr>
        <w:pStyle w:val="ListParagraph"/>
        <w:numPr>
          <w:ilvl w:val="0"/>
          <w:numId w:val="8"/>
        </w:numPr>
        <w:tabs>
          <w:tab w:val="left" w:pos="299"/>
        </w:tabs>
        <w:ind w:left="298" w:hanging="198"/>
        <w:rPr>
          <w:rFonts w:asciiTheme="minorHAnsi" w:hAnsiTheme="minorHAnsi" w:cstheme="minorHAnsi"/>
        </w:rPr>
      </w:pPr>
      <w:r w:rsidRPr="000117B1">
        <w:rPr>
          <w:rFonts w:asciiTheme="minorHAnsi" w:hAnsiTheme="minorHAnsi" w:cstheme="minorHAnsi"/>
          <w:color w:val="131F48"/>
          <w:w w:val="110"/>
        </w:rPr>
        <w:t>Developing and training our people in both quality management and</w:t>
      </w:r>
      <w:r w:rsidRPr="000117B1">
        <w:rPr>
          <w:rFonts w:asciiTheme="minorHAnsi" w:hAnsiTheme="minorHAnsi" w:cstheme="minorHAnsi"/>
          <w:color w:val="131F48"/>
          <w:spacing w:val="-14"/>
          <w:w w:val="110"/>
        </w:rPr>
        <w:t xml:space="preserve"> </w:t>
      </w:r>
      <w:r w:rsidRPr="000117B1">
        <w:rPr>
          <w:rFonts w:asciiTheme="minorHAnsi" w:hAnsiTheme="minorHAnsi" w:cstheme="minorHAnsi"/>
          <w:color w:val="131F48"/>
          <w:w w:val="110"/>
        </w:rPr>
        <w:t>delivery.</w:t>
      </w:r>
    </w:p>
    <w:p w14:paraId="37FAAB8E" w14:textId="77777777" w:rsidR="00A305DA" w:rsidRPr="000117B1" w:rsidRDefault="00A305DA">
      <w:pPr>
        <w:pStyle w:val="BodyText"/>
        <w:spacing w:before="3"/>
        <w:rPr>
          <w:rFonts w:asciiTheme="minorHAnsi" w:hAnsiTheme="minorHAnsi" w:cstheme="minorHAnsi"/>
        </w:rPr>
      </w:pPr>
    </w:p>
    <w:p w14:paraId="26943842" w14:textId="77777777" w:rsidR="00A305DA" w:rsidRPr="000117B1" w:rsidRDefault="00151E32">
      <w:pPr>
        <w:pStyle w:val="ListParagraph"/>
        <w:numPr>
          <w:ilvl w:val="0"/>
          <w:numId w:val="8"/>
        </w:numPr>
        <w:tabs>
          <w:tab w:val="left" w:pos="301"/>
        </w:tabs>
        <w:ind w:right="1622" w:firstLine="0"/>
        <w:rPr>
          <w:rFonts w:asciiTheme="minorHAnsi" w:hAnsiTheme="minorHAnsi" w:cstheme="minorHAnsi"/>
        </w:rPr>
      </w:pPr>
      <w:r w:rsidRPr="000117B1">
        <w:rPr>
          <w:rFonts w:asciiTheme="minorHAnsi" w:hAnsiTheme="minorHAnsi" w:cstheme="minorHAnsi"/>
          <w:color w:val="131F48"/>
          <w:w w:val="110"/>
        </w:rPr>
        <w:t>Engaging with our people on all matters to improve and embed learning across the</w:t>
      </w:r>
      <w:r w:rsidRPr="000117B1">
        <w:rPr>
          <w:rFonts w:asciiTheme="minorHAnsi" w:hAnsiTheme="minorHAnsi" w:cstheme="minorHAnsi"/>
          <w:color w:val="131F48"/>
          <w:spacing w:val="1"/>
          <w:w w:val="110"/>
        </w:rPr>
        <w:t xml:space="preserve"> </w:t>
      </w:r>
      <w:r w:rsidRPr="000117B1">
        <w:rPr>
          <w:rFonts w:asciiTheme="minorHAnsi" w:hAnsiTheme="minorHAnsi" w:cstheme="minorHAnsi"/>
          <w:color w:val="131F48"/>
          <w:w w:val="110"/>
        </w:rPr>
        <w:t>business.</w:t>
      </w:r>
    </w:p>
    <w:p w14:paraId="1F3F155E" w14:textId="77777777" w:rsidR="00A305DA" w:rsidRPr="000117B1" w:rsidRDefault="00A305DA">
      <w:pPr>
        <w:pStyle w:val="BodyText"/>
        <w:spacing w:before="6"/>
        <w:rPr>
          <w:rFonts w:asciiTheme="minorHAnsi" w:hAnsiTheme="minorHAnsi" w:cstheme="minorHAnsi"/>
          <w:sz w:val="21"/>
        </w:rPr>
      </w:pPr>
    </w:p>
    <w:p w14:paraId="5223855F" w14:textId="77777777" w:rsidR="00A305DA" w:rsidRPr="000117B1" w:rsidRDefault="00151E32">
      <w:pPr>
        <w:pStyle w:val="ListParagraph"/>
        <w:numPr>
          <w:ilvl w:val="0"/>
          <w:numId w:val="8"/>
        </w:numPr>
        <w:tabs>
          <w:tab w:val="left" w:pos="301"/>
        </w:tabs>
        <w:ind w:right="838" w:firstLine="0"/>
        <w:jc w:val="both"/>
        <w:rPr>
          <w:rFonts w:asciiTheme="minorHAnsi" w:hAnsiTheme="minorHAnsi" w:cstheme="minorHAnsi"/>
        </w:rPr>
      </w:pPr>
      <w:r w:rsidRPr="000117B1">
        <w:rPr>
          <w:rFonts w:asciiTheme="minorHAnsi" w:hAnsiTheme="minorHAnsi" w:cstheme="minorHAnsi"/>
          <w:color w:val="131F48"/>
          <w:w w:val="110"/>
        </w:rPr>
        <w:t xml:space="preserve">Providing sufficient resources to enable this policy to function effectively and to ensure that this policy is regularly reviewed and communicated to all employees, </w:t>
      </w:r>
      <w:r w:rsidRPr="000117B1">
        <w:rPr>
          <w:rFonts w:asciiTheme="minorHAnsi" w:hAnsiTheme="minorHAnsi" w:cstheme="minorHAnsi"/>
          <w:color w:val="131F48"/>
          <w:spacing w:val="-2"/>
          <w:w w:val="110"/>
        </w:rPr>
        <w:t xml:space="preserve">our </w:t>
      </w:r>
      <w:r w:rsidRPr="000117B1">
        <w:rPr>
          <w:rFonts w:asciiTheme="minorHAnsi" w:hAnsiTheme="minorHAnsi" w:cstheme="minorHAnsi"/>
          <w:color w:val="131F48"/>
          <w:w w:val="110"/>
        </w:rPr>
        <w:t>supply chain and stakeholders.</w:t>
      </w:r>
    </w:p>
    <w:p w14:paraId="37C07FA1" w14:textId="77777777" w:rsidR="00A305DA" w:rsidRPr="000117B1" w:rsidRDefault="00A305DA">
      <w:pPr>
        <w:pStyle w:val="BodyText"/>
        <w:spacing w:before="10"/>
        <w:rPr>
          <w:rFonts w:asciiTheme="minorHAnsi" w:hAnsiTheme="minorHAnsi" w:cstheme="minorHAnsi"/>
          <w:sz w:val="21"/>
        </w:rPr>
      </w:pPr>
    </w:p>
    <w:p w14:paraId="6EED0F77" w14:textId="77777777" w:rsidR="00A305DA" w:rsidRPr="000117B1" w:rsidRDefault="00151E32">
      <w:pPr>
        <w:pStyle w:val="ListParagraph"/>
        <w:numPr>
          <w:ilvl w:val="0"/>
          <w:numId w:val="8"/>
        </w:numPr>
        <w:tabs>
          <w:tab w:val="left" w:pos="299"/>
        </w:tabs>
        <w:ind w:left="298" w:hanging="198"/>
        <w:rPr>
          <w:rFonts w:asciiTheme="minorHAnsi" w:hAnsiTheme="minorHAnsi" w:cstheme="minorHAnsi"/>
        </w:rPr>
      </w:pPr>
      <w:r w:rsidRPr="000117B1">
        <w:rPr>
          <w:rFonts w:asciiTheme="minorHAnsi" w:hAnsiTheme="minorHAnsi" w:cstheme="minorHAnsi"/>
          <w:color w:val="131F48"/>
          <w:w w:val="110"/>
        </w:rPr>
        <w:t>Complying with applicable regulatory, customer and other</w:t>
      </w:r>
      <w:r w:rsidRPr="000117B1">
        <w:rPr>
          <w:rFonts w:asciiTheme="minorHAnsi" w:hAnsiTheme="minorHAnsi" w:cstheme="minorHAnsi"/>
          <w:color w:val="131F48"/>
          <w:spacing w:val="-9"/>
          <w:w w:val="110"/>
        </w:rPr>
        <w:t xml:space="preserve"> </w:t>
      </w:r>
      <w:r w:rsidRPr="000117B1">
        <w:rPr>
          <w:rFonts w:asciiTheme="minorHAnsi" w:hAnsiTheme="minorHAnsi" w:cstheme="minorHAnsi"/>
          <w:color w:val="131F48"/>
          <w:w w:val="110"/>
        </w:rPr>
        <w:t>requirements.</w:t>
      </w:r>
    </w:p>
    <w:p w14:paraId="1777291E" w14:textId="77777777" w:rsidR="00A305DA" w:rsidRPr="000117B1" w:rsidRDefault="00A305DA">
      <w:pPr>
        <w:pStyle w:val="BodyText"/>
        <w:spacing w:before="7"/>
        <w:rPr>
          <w:rFonts w:asciiTheme="minorHAnsi" w:hAnsiTheme="minorHAnsi" w:cstheme="minorHAnsi"/>
          <w:sz w:val="21"/>
        </w:rPr>
      </w:pPr>
    </w:p>
    <w:p w14:paraId="51711221" w14:textId="77777777" w:rsidR="00A305DA" w:rsidRPr="000117B1" w:rsidRDefault="00151E32">
      <w:pPr>
        <w:pStyle w:val="ListParagraph"/>
        <w:numPr>
          <w:ilvl w:val="0"/>
          <w:numId w:val="8"/>
        </w:numPr>
        <w:tabs>
          <w:tab w:val="left" w:pos="299"/>
        </w:tabs>
        <w:spacing w:before="1"/>
        <w:ind w:left="298" w:hanging="198"/>
        <w:rPr>
          <w:rFonts w:asciiTheme="minorHAnsi" w:hAnsiTheme="minorHAnsi" w:cstheme="minorHAnsi"/>
        </w:rPr>
      </w:pPr>
      <w:r w:rsidRPr="000117B1">
        <w:rPr>
          <w:rFonts w:asciiTheme="minorHAnsi" w:hAnsiTheme="minorHAnsi" w:cstheme="minorHAnsi"/>
          <w:color w:val="131F48"/>
          <w:w w:val="110"/>
        </w:rPr>
        <w:t>Conducting regular internal audits and management</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reviews.</w:t>
      </w:r>
    </w:p>
    <w:p w14:paraId="79D15899" w14:textId="77777777" w:rsidR="00A305DA" w:rsidRPr="000117B1" w:rsidRDefault="00A305DA">
      <w:pPr>
        <w:pStyle w:val="BodyText"/>
        <w:rPr>
          <w:rFonts w:asciiTheme="minorHAnsi" w:hAnsiTheme="minorHAnsi" w:cstheme="minorHAnsi"/>
        </w:rPr>
      </w:pPr>
    </w:p>
    <w:p w14:paraId="6F40D2E6" w14:textId="77777777" w:rsidR="00A305DA" w:rsidRPr="000117B1" w:rsidRDefault="00151E32">
      <w:pPr>
        <w:pStyle w:val="ListParagraph"/>
        <w:numPr>
          <w:ilvl w:val="0"/>
          <w:numId w:val="8"/>
        </w:numPr>
        <w:tabs>
          <w:tab w:val="left" w:pos="299"/>
        </w:tabs>
        <w:ind w:left="298" w:hanging="198"/>
        <w:rPr>
          <w:rFonts w:asciiTheme="minorHAnsi" w:hAnsiTheme="minorHAnsi" w:cstheme="minorHAnsi"/>
        </w:rPr>
      </w:pPr>
      <w:r w:rsidRPr="000117B1">
        <w:rPr>
          <w:rFonts w:asciiTheme="minorHAnsi" w:hAnsiTheme="minorHAnsi" w:cstheme="minorHAnsi"/>
          <w:color w:val="131F48"/>
          <w:w w:val="110"/>
        </w:rPr>
        <w:t>Seeking feedback on performance from stakeholders, our supply chain and</w:t>
      </w:r>
      <w:r w:rsidRPr="000117B1">
        <w:rPr>
          <w:rFonts w:asciiTheme="minorHAnsi" w:hAnsiTheme="minorHAnsi" w:cstheme="minorHAnsi"/>
          <w:color w:val="131F48"/>
          <w:spacing w:val="28"/>
          <w:w w:val="110"/>
        </w:rPr>
        <w:t xml:space="preserve"> </w:t>
      </w:r>
      <w:r w:rsidRPr="000117B1">
        <w:rPr>
          <w:rFonts w:asciiTheme="minorHAnsi" w:hAnsiTheme="minorHAnsi" w:cstheme="minorHAnsi"/>
          <w:color w:val="131F48"/>
          <w:w w:val="110"/>
        </w:rPr>
        <w:t>employees.</w:t>
      </w:r>
    </w:p>
    <w:p w14:paraId="24E7C25C" w14:textId="77777777" w:rsidR="00A305DA" w:rsidRPr="000117B1" w:rsidRDefault="00A305DA">
      <w:pPr>
        <w:pStyle w:val="BodyText"/>
        <w:rPr>
          <w:rFonts w:asciiTheme="minorHAnsi" w:hAnsiTheme="minorHAnsi" w:cstheme="minorHAnsi"/>
        </w:rPr>
      </w:pPr>
    </w:p>
    <w:p w14:paraId="6A180030" w14:textId="77777777" w:rsidR="00A305DA" w:rsidRPr="000117B1" w:rsidRDefault="00151E32">
      <w:pPr>
        <w:pStyle w:val="ListParagraph"/>
        <w:numPr>
          <w:ilvl w:val="0"/>
          <w:numId w:val="8"/>
        </w:numPr>
        <w:tabs>
          <w:tab w:val="left" w:pos="301"/>
        </w:tabs>
        <w:ind w:right="1158" w:firstLine="0"/>
        <w:rPr>
          <w:rFonts w:asciiTheme="minorHAnsi" w:hAnsiTheme="minorHAnsi" w:cstheme="minorHAnsi"/>
        </w:rPr>
      </w:pPr>
      <w:r w:rsidRPr="000117B1">
        <w:rPr>
          <w:rFonts w:asciiTheme="minorHAnsi" w:hAnsiTheme="minorHAnsi" w:cstheme="minorHAnsi"/>
          <w:color w:val="131F48"/>
          <w:w w:val="110"/>
        </w:rPr>
        <w:t>Implementing mechanisms which encourage the identification of best practice and drive</w:t>
      </w:r>
      <w:r w:rsidRPr="000117B1">
        <w:rPr>
          <w:rFonts w:asciiTheme="minorHAnsi" w:hAnsiTheme="minorHAnsi" w:cstheme="minorHAnsi"/>
          <w:color w:val="131F48"/>
          <w:spacing w:val="-1"/>
          <w:w w:val="110"/>
        </w:rPr>
        <w:t xml:space="preserve"> </w:t>
      </w:r>
      <w:r w:rsidRPr="000117B1">
        <w:rPr>
          <w:rFonts w:asciiTheme="minorHAnsi" w:hAnsiTheme="minorHAnsi" w:cstheme="minorHAnsi"/>
          <w:color w:val="131F48"/>
          <w:w w:val="110"/>
        </w:rPr>
        <w:t>innovation.</w:t>
      </w:r>
    </w:p>
    <w:p w14:paraId="35CC1731" w14:textId="77777777" w:rsidR="00A305DA" w:rsidRPr="000117B1" w:rsidRDefault="00A305DA">
      <w:pPr>
        <w:pStyle w:val="BodyText"/>
        <w:rPr>
          <w:rFonts w:asciiTheme="minorHAnsi" w:hAnsiTheme="minorHAnsi" w:cstheme="minorHAnsi"/>
        </w:rPr>
      </w:pPr>
    </w:p>
    <w:p w14:paraId="71A27FE6" w14:textId="77777777" w:rsidR="00A305DA" w:rsidRPr="000117B1" w:rsidRDefault="00151E32">
      <w:pPr>
        <w:pStyle w:val="ListParagraph"/>
        <w:numPr>
          <w:ilvl w:val="0"/>
          <w:numId w:val="8"/>
        </w:numPr>
        <w:tabs>
          <w:tab w:val="left" w:pos="301"/>
        </w:tabs>
        <w:ind w:right="1341" w:firstLine="0"/>
        <w:rPr>
          <w:rFonts w:asciiTheme="minorHAnsi" w:hAnsiTheme="minorHAnsi" w:cstheme="minorHAnsi"/>
        </w:rPr>
      </w:pPr>
      <w:r w:rsidRPr="000117B1">
        <w:rPr>
          <w:rFonts w:asciiTheme="minorHAnsi" w:hAnsiTheme="minorHAnsi" w:cstheme="minorHAnsi"/>
          <w:color w:val="131F48"/>
          <w:w w:val="110"/>
        </w:rPr>
        <w:t>Generating commitment amongst all employees and our supply chain to provide the service, delivery and workmanship required by our</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customers.</w:t>
      </w:r>
    </w:p>
    <w:p w14:paraId="0211973D" w14:textId="77777777" w:rsidR="00A305DA" w:rsidRPr="000117B1" w:rsidRDefault="00A305DA">
      <w:pPr>
        <w:pStyle w:val="BodyText"/>
        <w:spacing w:before="4"/>
        <w:rPr>
          <w:rFonts w:asciiTheme="minorHAnsi" w:hAnsiTheme="minorHAnsi" w:cstheme="minorHAnsi"/>
        </w:rPr>
      </w:pPr>
    </w:p>
    <w:p w14:paraId="77E3BC39" w14:textId="77777777" w:rsidR="00A305DA" w:rsidRPr="000117B1" w:rsidRDefault="00151E32">
      <w:pPr>
        <w:pStyle w:val="BodyText"/>
        <w:spacing w:line="259" w:lineRule="auto"/>
        <w:ind w:left="100" w:right="1060"/>
        <w:jc w:val="both"/>
        <w:rPr>
          <w:rFonts w:asciiTheme="minorHAnsi" w:hAnsiTheme="minorHAnsi" w:cstheme="minorHAnsi"/>
        </w:rPr>
      </w:pPr>
      <w:proofErr w:type="spellStart"/>
      <w:r w:rsidRPr="000117B1">
        <w:rPr>
          <w:rFonts w:asciiTheme="minorHAnsi" w:hAnsiTheme="minorHAnsi" w:cstheme="minorHAnsi"/>
          <w:color w:val="131F48"/>
          <w:w w:val="110"/>
        </w:rPr>
        <w:t>Domis’s</w:t>
      </w:r>
      <w:proofErr w:type="spellEnd"/>
      <w:r w:rsidRPr="000117B1">
        <w:rPr>
          <w:rFonts w:asciiTheme="minorHAnsi" w:hAnsiTheme="minorHAnsi" w:cstheme="minorHAnsi"/>
          <w:color w:val="131F48"/>
          <w:w w:val="110"/>
        </w:rPr>
        <w:t xml:space="preserve"> policy will be delivered by generating a culture which actively encourages exemplary management practices and insuring the real involvement and participation of all our people, our supply chain and</w:t>
      </w:r>
      <w:r w:rsidRPr="000117B1">
        <w:rPr>
          <w:rFonts w:asciiTheme="minorHAnsi" w:hAnsiTheme="minorHAnsi" w:cstheme="minorHAnsi"/>
          <w:color w:val="131F48"/>
          <w:spacing w:val="4"/>
          <w:w w:val="110"/>
        </w:rPr>
        <w:t xml:space="preserve"> </w:t>
      </w:r>
      <w:r w:rsidRPr="000117B1">
        <w:rPr>
          <w:rFonts w:asciiTheme="minorHAnsi" w:hAnsiTheme="minorHAnsi" w:cstheme="minorHAnsi"/>
          <w:color w:val="131F48"/>
          <w:w w:val="110"/>
        </w:rPr>
        <w:t>stakeholders.</w:t>
      </w:r>
    </w:p>
    <w:p w14:paraId="76B8D855" w14:textId="77777777" w:rsidR="00A305DA" w:rsidRPr="000117B1" w:rsidRDefault="00A305DA">
      <w:pPr>
        <w:spacing w:line="259" w:lineRule="auto"/>
        <w:jc w:val="both"/>
        <w:rPr>
          <w:rFonts w:asciiTheme="minorHAnsi" w:hAnsiTheme="minorHAnsi" w:cstheme="minorHAnsi"/>
        </w:rPr>
        <w:sectPr w:rsidR="00A305DA" w:rsidRPr="000117B1" w:rsidSect="00650A1C">
          <w:pgSz w:w="11910" w:h="16840"/>
          <w:pgMar w:top="1320" w:right="620" w:bottom="1400" w:left="1340" w:header="298" w:footer="1201" w:gutter="0"/>
          <w:cols w:space="720"/>
        </w:sectPr>
      </w:pPr>
    </w:p>
    <w:p w14:paraId="2C502EF0" w14:textId="77777777" w:rsidR="00A305DA" w:rsidRPr="000117B1" w:rsidRDefault="00151E32">
      <w:pPr>
        <w:pStyle w:val="ListParagraph"/>
        <w:numPr>
          <w:ilvl w:val="1"/>
          <w:numId w:val="9"/>
        </w:numPr>
        <w:tabs>
          <w:tab w:val="left" w:pos="819"/>
          <w:tab w:val="left" w:pos="820"/>
        </w:tabs>
        <w:spacing w:before="110"/>
        <w:ind w:hanging="719"/>
        <w:rPr>
          <w:rFonts w:asciiTheme="minorHAnsi" w:hAnsiTheme="minorHAnsi" w:cstheme="minorHAnsi"/>
        </w:rPr>
      </w:pPr>
      <w:r w:rsidRPr="000117B1">
        <w:rPr>
          <w:rFonts w:asciiTheme="minorHAnsi" w:hAnsiTheme="minorHAnsi" w:cstheme="minorHAnsi"/>
          <w:color w:val="131F48"/>
          <w:w w:val="120"/>
        </w:rPr>
        <w:lastRenderedPageBreak/>
        <w:t>Existing development</w:t>
      </w:r>
      <w:r w:rsidRPr="000117B1">
        <w:rPr>
          <w:rFonts w:asciiTheme="minorHAnsi" w:hAnsiTheme="minorHAnsi" w:cstheme="minorHAnsi"/>
          <w:color w:val="131F48"/>
          <w:spacing w:val="-13"/>
          <w:w w:val="120"/>
        </w:rPr>
        <w:t xml:space="preserve"> </w:t>
      </w:r>
      <w:r w:rsidRPr="000117B1">
        <w:rPr>
          <w:rFonts w:asciiTheme="minorHAnsi" w:hAnsiTheme="minorHAnsi" w:cstheme="minorHAnsi"/>
          <w:color w:val="131F48"/>
          <w:w w:val="120"/>
        </w:rPr>
        <w:t>site</w:t>
      </w:r>
    </w:p>
    <w:p w14:paraId="1B2582FC" w14:textId="77777777" w:rsidR="00A305DA" w:rsidRPr="000117B1" w:rsidRDefault="00A305DA">
      <w:pPr>
        <w:pStyle w:val="BodyText"/>
        <w:rPr>
          <w:rFonts w:asciiTheme="minorHAnsi" w:hAnsiTheme="minorHAnsi" w:cstheme="minorHAnsi"/>
          <w:sz w:val="24"/>
        </w:rPr>
      </w:pPr>
    </w:p>
    <w:p w14:paraId="091EB034" w14:textId="77777777" w:rsidR="00A305DA" w:rsidRPr="000117B1" w:rsidRDefault="00151E32">
      <w:pPr>
        <w:pStyle w:val="BodyText"/>
        <w:spacing w:before="215" w:line="276" w:lineRule="auto"/>
        <w:ind w:left="100" w:right="840"/>
        <w:jc w:val="both"/>
      </w:pPr>
      <w:r w:rsidRPr="000117B1">
        <w:rPr>
          <w:rFonts w:asciiTheme="minorHAnsi" w:hAnsiTheme="minorHAnsi" w:cstheme="minorHAnsi"/>
          <w:color w:val="131F48"/>
          <w:w w:val="110"/>
        </w:rPr>
        <w:t>The current site is located on Whitworth Street West and is located adjacent to the City Inn Road Inn and Cameron Street.</w:t>
      </w:r>
    </w:p>
    <w:p w14:paraId="795A6645" w14:textId="07644013" w:rsidR="00EE5650" w:rsidRPr="000117B1" w:rsidRDefault="00C9731B">
      <w:pPr>
        <w:pStyle w:val="BodyText"/>
        <w:spacing w:before="215" w:line="276" w:lineRule="auto"/>
        <w:ind w:left="100" w:right="840"/>
        <w:jc w:val="both"/>
      </w:pPr>
      <w:r w:rsidRPr="000117B1">
        <w:rPr>
          <w:noProof/>
        </w:rPr>
        <w:drawing>
          <wp:inline distT="0" distB="0" distL="0" distR="0" wp14:anchorId="36E244BC" wp14:editId="5F21A637">
            <wp:extent cx="5731510" cy="3123646"/>
            <wp:effectExtent l="0" t="0" r="2540" b="635"/>
            <wp:docPr id="9022687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7238" cy="3143118"/>
                    </a:xfrm>
                    <a:prstGeom prst="rect">
                      <a:avLst/>
                    </a:prstGeom>
                    <a:noFill/>
                  </pic:spPr>
                </pic:pic>
              </a:graphicData>
            </a:graphic>
          </wp:inline>
        </w:drawing>
      </w:r>
    </w:p>
    <w:p w14:paraId="1C126BCA" w14:textId="77777777" w:rsidR="00D542F2" w:rsidRPr="000117B1" w:rsidRDefault="00D542F2">
      <w:pPr>
        <w:pStyle w:val="BodyText"/>
        <w:spacing w:before="215" w:line="276" w:lineRule="auto"/>
        <w:ind w:left="100" w:right="840"/>
        <w:jc w:val="both"/>
      </w:pPr>
    </w:p>
    <w:p w14:paraId="09BDEEA4" w14:textId="77777777" w:rsidR="00A305DA" w:rsidRPr="000117B1" w:rsidRDefault="00151E32">
      <w:pPr>
        <w:pStyle w:val="ListParagraph"/>
        <w:numPr>
          <w:ilvl w:val="1"/>
          <w:numId w:val="9"/>
        </w:numPr>
        <w:tabs>
          <w:tab w:val="left" w:pos="819"/>
          <w:tab w:val="left" w:pos="820"/>
        </w:tabs>
        <w:spacing w:before="139"/>
        <w:ind w:hanging="719"/>
        <w:rPr>
          <w:rFonts w:asciiTheme="minorHAnsi" w:hAnsiTheme="minorHAnsi" w:cstheme="minorHAnsi"/>
        </w:rPr>
      </w:pPr>
      <w:r w:rsidRPr="000117B1">
        <w:rPr>
          <w:rFonts w:asciiTheme="minorHAnsi" w:hAnsiTheme="minorHAnsi" w:cstheme="minorHAnsi"/>
          <w:color w:val="131F48"/>
          <w:w w:val="120"/>
        </w:rPr>
        <w:t>Summary of new works</w:t>
      </w:r>
      <w:r w:rsidRPr="000117B1">
        <w:rPr>
          <w:rFonts w:asciiTheme="minorHAnsi" w:hAnsiTheme="minorHAnsi" w:cstheme="minorHAnsi"/>
          <w:color w:val="131F48"/>
          <w:spacing w:val="-28"/>
          <w:w w:val="120"/>
        </w:rPr>
        <w:t xml:space="preserve"> </w:t>
      </w:r>
      <w:r w:rsidRPr="000117B1">
        <w:rPr>
          <w:rFonts w:asciiTheme="minorHAnsi" w:hAnsiTheme="minorHAnsi" w:cstheme="minorHAnsi"/>
          <w:color w:val="131F48"/>
          <w:w w:val="120"/>
        </w:rPr>
        <w:t>proposed</w:t>
      </w:r>
    </w:p>
    <w:p w14:paraId="5678BD47" w14:textId="77777777" w:rsidR="00A305DA" w:rsidRPr="000117B1" w:rsidRDefault="00A305DA">
      <w:pPr>
        <w:pStyle w:val="BodyText"/>
        <w:spacing w:before="10"/>
        <w:rPr>
          <w:rFonts w:asciiTheme="minorHAnsi" w:hAnsiTheme="minorHAnsi" w:cstheme="minorHAnsi"/>
          <w:sz w:val="23"/>
        </w:rPr>
      </w:pPr>
    </w:p>
    <w:p w14:paraId="7102335E" w14:textId="77777777" w:rsidR="00A305DA" w:rsidRPr="000117B1" w:rsidRDefault="00151E32">
      <w:pPr>
        <w:pStyle w:val="BodyText"/>
        <w:spacing w:line="276" w:lineRule="auto"/>
        <w:ind w:left="100" w:right="839"/>
        <w:jc w:val="both"/>
        <w:rPr>
          <w:rFonts w:asciiTheme="minorHAnsi" w:hAnsiTheme="minorHAnsi" w:cstheme="minorHAnsi"/>
        </w:rPr>
      </w:pPr>
      <w:r w:rsidRPr="000117B1">
        <w:rPr>
          <w:rFonts w:asciiTheme="minorHAnsi" w:hAnsiTheme="minorHAnsi" w:cstheme="minorHAnsi"/>
          <w:color w:val="131F48"/>
          <w:w w:val="110"/>
        </w:rPr>
        <w:t xml:space="preserve">The project involves the construction of a </w:t>
      </w:r>
      <w:proofErr w:type="gramStart"/>
      <w:r w:rsidRPr="000117B1">
        <w:rPr>
          <w:rFonts w:asciiTheme="minorHAnsi" w:hAnsiTheme="minorHAnsi" w:cstheme="minorHAnsi"/>
          <w:color w:val="131F48"/>
          <w:w w:val="110"/>
        </w:rPr>
        <w:t>38 storey</w:t>
      </w:r>
      <w:proofErr w:type="gramEnd"/>
      <w:r w:rsidRPr="000117B1">
        <w:rPr>
          <w:rFonts w:asciiTheme="minorHAnsi" w:hAnsiTheme="minorHAnsi" w:cstheme="minorHAnsi"/>
          <w:color w:val="131F48"/>
          <w:w w:val="110"/>
        </w:rPr>
        <w:t xml:space="preserve"> purpose built student accommodation tower with associated incoming utilities, plant rooms and servicing areas, resident’s reception with lounges and other amenity space. </w:t>
      </w:r>
    </w:p>
    <w:p w14:paraId="7C799089" w14:textId="77777777" w:rsidR="00A305DA" w:rsidRPr="000117B1" w:rsidRDefault="00A305DA">
      <w:pPr>
        <w:pStyle w:val="BodyText"/>
        <w:rPr>
          <w:rFonts w:asciiTheme="minorHAnsi" w:hAnsiTheme="minorHAnsi" w:cstheme="minorHAnsi"/>
          <w:sz w:val="24"/>
        </w:rPr>
      </w:pPr>
    </w:p>
    <w:p w14:paraId="5EAACD7B" w14:textId="77777777" w:rsidR="00A305DA" w:rsidRPr="000117B1" w:rsidRDefault="00151E32">
      <w:pPr>
        <w:pStyle w:val="ListParagraph"/>
        <w:numPr>
          <w:ilvl w:val="1"/>
          <w:numId w:val="7"/>
        </w:numPr>
        <w:tabs>
          <w:tab w:val="left" w:pos="819"/>
          <w:tab w:val="left" w:pos="820"/>
        </w:tabs>
        <w:spacing w:before="207"/>
        <w:ind w:hanging="719"/>
        <w:rPr>
          <w:rFonts w:asciiTheme="minorHAnsi" w:hAnsiTheme="minorHAnsi" w:cstheme="minorHAnsi"/>
        </w:rPr>
      </w:pPr>
      <w:r w:rsidRPr="000117B1">
        <w:rPr>
          <w:rFonts w:asciiTheme="minorHAnsi" w:hAnsiTheme="minorHAnsi" w:cstheme="minorHAnsi"/>
          <w:color w:val="131F48"/>
          <w:w w:val="120"/>
        </w:rPr>
        <w:t>Overview- Nuisance mitigation</w:t>
      </w:r>
      <w:r w:rsidRPr="000117B1">
        <w:rPr>
          <w:rFonts w:asciiTheme="minorHAnsi" w:hAnsiTheme="minorHAnsi" w:cstheme="minorHAnsi"/>
          <w:color w:val="131F48"/>
          <w:spacing w:val="-20"/>
          <w:w w:val="120"/>
        </w:rPr>
        <w:t xml:space="preserve"> </w:t>
      </w:r>
      <w:r w:rsidRPr="000117B1">
        <w:rPr>
          <w:rFonts w:asciiTheme="minorHAnsi" w:hAnsiTheme="minorHAnsi" w:cstheme="minorHAnsi"/>
          <w:color w:val="131F48"/>
          <w:w w:val="120"/>
        </w:rPr>
        <w:t>measures.</w:t>
      </w:r>
    </w:p>
    <w:p w14:paraId="5999CF4F" w14:textId="77777777" w:rsidR="00A305DA" w:rsidRPr="000117B1" w:rsidRDefault="00A305DA">
      <w:pPr>
        <w:pStyle w:val="BodyText"/>
        <w:spacing w:before="10"/>
        <w:rPr>
          <w:rFonts w:asciiTheme="minorHAnsi" w:hAnsiTheme="minorHAnsi" w:cstheme="minorHAnsi"/>
          <w:sz w:val="21"/>
        </w:rPr>
      </w:pPr>
    </w:p>
    <w:p w14:paraId="7CB2EB8D" w14:textId="77777777" w:rsidR="00A305DA" w:rsidRPr="000117B1" w:rsidRDefault="00151E32">
      <w:pPr>
        <w:pStyle w:val="ListParagraph"/>
        <w:numPr>
          <w:ilvl w:val="1"/>
          <w:numId w:val="7"/>
        </w:numPr>
        <w:tabs>
          <w:tab w:val="left" w:pos="819"/>
          <w:tab w:val="left" w:pos="820"/>
        </w:tabs>
        <w:ind w:hanging="719"/>
        <w:rPr>
          <w:rFonts w:asciiTheme="minorHAnsi" w:hAnsiTheme="minorHAnsi" w:cstheme="minorHAnsi"/>
        </w:rPr>
      </w:pPr>
      <w:r w:rsidRPr="000117B1">
        <w:rPr>
          <w:rFonts w:asciiTheme="minorHAnsi" w:hAnsiTheme="minorHAnsi" w:cstheme="minorHAnsi"/>
          <w:color w:val="131F48"/>
          <w:w w:val="120"/>
        </w:rPr>
        <w:t>Health and</w:t>
      </w:r>
      <w:r w:rsidRPr="000117B1">
        <w:rPr>
          <w:rFonts w:asciiTheme="minorHAnsi" w:hAnsiTheme="minorHAnsi" w:cstheme="minorHAnsi"/>
          <w:color w:val="131F48"/>
          <w:spacing w:val="-13"/>
          <w:w w:val="120"/>
        </w:rPr>
        <w:t xml:space="preserve"> </w:t>
      </w:r>
      <w:r w:rsidRPr="000117B1">
        <w:rPr>
          <w:rFonts w:asciiTheme="minorHAnsi" w:hAnsiTheme="minorHAnsi" w:cstheme="minorHAnsi"/>
          <w:color w:val="131F48"/>
          <w:w w:val="120"/>
        </w:rPr>
        <w:t>safety</w:t>
      </w:r>
    </w:p>
    <w:p w14:paraId="770388F7" w14:textId="77777777" w:rsidR="00A305DA" w:rsidRPr="000117B1" w:rsidRDefault="00A305DA">
      <w:pPr>
        <w:pStyle w:val="BodyText"/>
        <w:spacing w:before="10"/>
        <w:rPr>
          <w:rFonts w:asciiTheme="minorHAnsi" w:hAnsiTheme="minorHAnsi" w:cstheme="minorHAnsi"/>
        </w:rPr>
      </w:pPr>
    </w:p>
    <w:p w14:paraId="5DAA589A" w14:textId="77777777" w:rsidR="00A305DA" w:rsidRPr="000117B1" w:rsidRDefault="00151E32">
      <w:pPr>
        <w:pStyle w:val="BodyText"/>
        <w:spacing w:line="259" w:lineRule="auto"/>
        <w:ind w:left="100" w:right="919"/>
        <w:jc w:val="both"/>
        <w:rPr>
          <w:rFonts w:asciiTheme="minorHAnsi" w:hAnsiTheme="minorHAnsi" w:cstheme="minorHAnsi"/>
        </w:rPr>
      </w:pPr>
      <w:r w:rsidRPr="000117B1">
        <w:rPr>
          <w:rFonts w:asciiTheme="minorHAnsi" w:hAnsiTheme="minorHAnsi" w:cstheme="minorHAnsi"/>
          <w:color w:val="131F48"/>
          <w:w w:val="110"/>
        </w:rPr>
        <w:t>The risks associated with each identified hazard and their specific management controls are recorded on the Overall Project Risk Assessment form held in the Construction Phase Health &amp; Safety</w:t>
      </w:r>
      <w:r w:rsidRPr="000117B1">
        <w:rPr>
          <w:rFonts w:asciiTheme="minorHAnsi" w:hAnsiTheme="minorHAnsi" w:cstheme="minorHAnsi"/>
          <w:color w:val="131F48"/>
          <w:spacing w:val="3"/>
          <w:w w:val="110"/>
        </w:rPr>
        <w:t xml:space="preserve"> </w:t>
      </w:r>
      <w:r w:rsidRPr="000117B1">
        <w:rPr>
          <w:rFonts w:asciiTheme="minorHAnsi" w:hAnsiTheme="minorHAnsi" w:cstheme="minorHAnsi"/>
          <w:color w:val="131F48"/>
          <w:w w:val="110"/>
        </w:rPr>
        <w:t>Plan.</w:t>
      </w:r>
    </w:p>
    <w:p w14:paraId="6B15E2EF" w14:textId="77777777" w:rsidR="00A305DA" w:rsidRPr="000117B1" w:rsidRDefault="00151E32">
      <w:pPr>
        <w:pStyle w:val="BodyText"/>
        <w:spacing w:before="191" w:line="252" w:lineRule="auto"/>
        <w:ind w:left="100" w:right="840"/>
        <w:jc w:val="both"/>
        <w:rPr>
          <w:rFonts w:asciiTheme="minorHAnsi" w:hAnsiTheme="minorHAnsi" w:cstheme="minorHAnsi"/>
          <w:color w:val="131F48"/>
          <w:w w:val="110"/>
        </w:rPr>
      </w:pPr>
      <w:r w:rsidRPr="000117B1">
        <w:rPr>
          <w:rFonts w:asciiTheme="minorHAnsi" w:hAnsiTheme="minorHAnsi" w:cstheme="minorHAnsi"/>
          <w:color w:val="131F48"/>
          <w:w w:val="110"/>
        </w:rPr>
        <w:t>Control measures are generally; activity risk assessments, point of work risk assessments, method statements, inspection and test plan and permits. Information from the assessment   is issued to subcontractors to identify the control documents required before starting the work. Records of the preparation, approval, receipt, issue and communication of all risk assessments, method statements and permits are maintained on</w:t>
      </w:r>
      <w:r w:rsidRPr="000117B1">
        <w:rPr>
          <w:rFonts w:asciiTheme="minorHAnsi" w:hAnsiTheme="minorHAnsi" w:cstheme="minorHAnsi"/>
          <w:color w:val="131F48"/>
          <w:spacing w:val="29"/>
          <w:w w:val="110"/>
        </w:rPr>
        <w:t xml:space="preserve"> </w:t>
      </w:r>
      <w:r w:rsidRPr="000117B1">
        <w:rPr>
          <w:rFonts w:asciiTheme="minorHAnsi" w:hAnsiTheme="minorHAnsi" w:cstheme="minorHAnsi"/>
          <w:color w:val="131F48"/>
          <w:w w:val="110"/>
        </w:rPr>
        <w:t>file.</w:t>
      </w:r>
    </w:p>
    <w:p w14:paraId="41AFE69B" w14:textId="77777777" w:rsidR="002E5655" w:rsidRPr="000117B1" w:rsidRDefault="002E5655">
      <w:pPr>
        <w:pStyle w:val="BodyText"/>
        <w:spacing w:before="191" w:line="252" w:lineRule="auto"/>
        <w:ind w:left="100" w:right="840"/>
        <w:jc w:val="both"/>
        <w:rPr>
          <w:rFonts w:asciiTheme="minorHAnsi" w:hAnsiTheme="minorHAnsi" w:cstheme="minorHAnsi"/>
          <w:color w:val="131F48"/>
          <w:w w:val="110"/>
        </w:rPr>
      </w:pPr>
    </w:p>
    <w:p w14:paraId="142EA4D9" w14:textId="77777777" w:rsidR="00A305DA" w:rsidRPr="000117B1" w:rsidRDefault="00151E32">
      <w:pPr>
        <w:pStyle w:val="ListParagraph"/>
        <w:numPr>
          <w:ilvl w:val="1"/>
          <w:numId w:val="7"/>
        </w:numPr>
        <w:tabs>
          <w:tab w:val="left" w:pos="819"/>
          <w:tab w:val="left" w:pos="820"/>
        </w:tabs>
        <w:spacing w:before="174"/>
        <w:ind w:hanging="719"/>
        <w:rPr>
          <w:rFonts w:asciiTheme="minorHAnsi" w:hAnsiTheme="minorHAnsi" w:cstheme="minorHAnsi"/>
        </w:rPr>
      </w:pPr>
      <w:r w:rsidRPr="000117B1">
        <w:rPr>
          <w:rFonts w:asciiTheme="minorHAnsi" w:hAnsiTheme="minorHAnsi" w:cstheme="minorHAnsi"/>
          <w:color w:val="131F48"/>
          <w:w w:val="120"/>
        </w:rPr>
        <w:t xml:space="preserve">Minimising disruption to ongoing use </w:t>
      </w:r>
      <w:r w:rsidRPr="000117B1">
        <w:rPr>
          <w:rFonts w:asciiTheme="minorHAnsi" w:hAnsiTheme="minorHAnsi" w:cstheme="minorHAnsi"/>
          <w:color w:val="131F48"/>
          <w:spacing w:val="-3"/>
          <w:w w:val="120"/>
        </w:rPr>
        <w:t xml:space="preserve">of </w:t>
      </w:r>
      <w:proofErr w:type="gramStart"/>
      <w:r w:rsidRPr="000117B1">
        <w:rPr>
          <w:rFonts w:asciiTheme="minorHAnsi" w:hAnsiTheme="minorHAnsi" w:cstheme="minorHAnsi"/>
          <w:color w:val="131F48"/>
          <w:w w:val="120"/>
        </w:rPr>
        <w:t xml:space="preserve">adjacent </w:t>
      </w:r>
      <w:r w:rsidRPr="000117B1">
        <w:rPr>
          <w:rFonts w:asciiTheme="minorHAnsi" w:hAnsiTheme="minorHAnsi" w:cstheme="minorHAnsi"/>
          <w:color w:val="131F48"/>
          <w:spacing w:val="-43"/>
          <w:w w:val="120"/>
        </w:rPr>
        <w:t xml:space="preserve"> </w:t>
      </w:r>
      <w:r w:rsidRPr="000117B1">
        <w:rPr>
          <w:rFonts w:asciiTheme="minorHAnsi" w:hAnsiTheme="minorHAnsi" w:cstheme="minorHAnsi"/>
          <w:color w:val="131F48"/>
          <w:w w:val="120"/>
        </w:rPr>
        <w:t>buildings</w:t>
      </w:r>
      <w:proofErr w:type="gramEnd"/>
    </w:p>
    <w:p w14:paraId="5C76D8D2" w14:textId="77777777" w:rsidR="00A305DA" w:rsidRPr="000117B1" w:rsidRDefault="00A305DA">
      <w:pPr>
        <w:pStyle w:val="BodyText"/>
        <w:spacing w:before="1"/>
        <w:rPr>
          <w:rFonts w:asciiTheme="minorHAnsi" w:hAnsiTheme="minorHAnsi" w:cstheme="minorHAnsi"/>
          <w:sz w:val="23"/>
        </w:rPr>
      </w:pPr>
    </w:p>
    <w:p w14:paraId="5668CEC6" w14:textId="77777777" w:rsidR="00A305DA" w:rsidRPr="000117B1" w:rsidRDefault="00151E32">
      <w:pPr>
        <w:pStyle w:val="BodyText"/>
        <w:spacing w:line="271" w:lineRule="auto"/>
        <w:ind w:left="100" w:right="1180"/>
        <w:rPr>
          <w:rFonts w:asciiTheme="minorHAnsi" w:hAnsiTheme="minorHAnsi" w:cstheme="minorHAnsi"/>
        </w:rPr>
      </w:pPr>
      <w:r w:rsidRPr="000117B1">
        <w:rPr>
          <w:rFonts w:asciiTheme="minorHAnsi" w:hAnsiTheme="minorHAnsi" w:cstheme="minorHAnsi"/>
          <w:color w:val="131F48"/>
          <w:w w:val="105"/>
        </w:rPr>
        <w:lastRenderedPageBreak/>
        <w:t>The continuity of existing site operations will be at the heart of all our planning and delivery of the project. We will use the following</w:t>
      </w:r>
      <w:r w:rsidRPr="000117B1">
        <w:rPr>
          <w:rFonts w:asciiTheme="minorHAnsi" w:hAnsiTheme="minorHAnsi" w:cstheme="minorHAnsi"/>
          <w:color w:val="131F48"/>
          <w:spacing w:val="31"/>
          <w:w w:val="105"/>
        </w:rPr>
        <w:t xml:space="preserve"> </w:t>
      </w:r>
      <w:r w:rsidRPr="000117B1">
        <w:rPr>
          <w:rFonts w:asciiTheme="minorHAnsi" w:hAnsiTheme="minorHAnsi" w:cstheme="minorHAnsi"/>
          <w:color w:val="131F48"/>
          <w:w w:val="105"/>
        </w:rPr>
        <w:t>hierarchy:</w:t>
      </w:r>
    </w:p>
    <w:p w14:paraId="0DD15DA5" w14:textId="77777777" w:rsidR="00A305DA" w:rsidRPr="000117B1" w:rsidRDefault="00151E32">
      <w:pPr>
        <w:pStyle w:val="ListParagraph"/>
        <w:numPr>
          <w:ilvl w:val="0"/>
          <w:numId w:val="6"/>
        </w:numPr>
        <w:tabs>
          <w:tab w:val="left" w:pos="380"/>
        </w:tabs>
        <w:spacing w:before="187" w:line="252" w:lineRule="exact"/>
        <w:rPr>
          <w:rFonts w:asciiTheme="minorHAnsi" w:hAnsiTheme="minorHAnsi" w:cstheme="minorHAnsi"/>
        </w:rPr>
      </w:pPr>
      <w:r w:rsidRPr="000117B1">
        <w:rPr>
          <w:rFonts w:asciiTheme="minorHAnsi" w:hAnsiTheme="minorHAnsi" w:cstheme="minorHAnsi"/>
          <w:color w:val="131F48"/>
          <w:w w:val="110"/>
        </w:rPr>
        <w:t>Protect and maintain all existing adjacent buildings operations and</w:t>
      </w:r>
      <w:r w:rsidRPr="000117B1">
        <w:rPr>
          <w:rFonts w:asciiTheme="minorHAnsi" w:hAnsiTheme="minorHAnsi" w:cstheme="minorHAnsi"/>
          <w:color w:val="131F48"/>
          <w:spacing w:val="8"/>
          <w:w w:val="110"/>
        </w:rPr>
        <w:t xml:space="preserve"> </w:t>
      </w:r>
      <w:r w:rsidRPr="000117B1">
        <w:rPr>
          <w:rFonts w:asciiTheme="minorHAnsi" w:hAnsiTheme="minorHAnsi" w:cstheme="minorHAnsi"/>
          <w:color w:val="131F48"/>
          <w:w w:val="110"/>
        </w:rPr>
        <w:t>services</w:t>
      </w:r>
    </w:p>
    <w:p w14:paraId="34024302" w14:textId="77777777" w:rsidR="00A305DA" w:rsidRPr="000117B1" w:rsidRDefault="00151E32">
      <w:pPr>
        <w:pStyle w:val="ListParagraph"/>
        <w:numPr>
          <w:ilvl w:val="0"/>
          <w:numId w:val="6"/>
        </w:numPr>
        <w:tabs>
          <w:tab w:val="left" w:pos="380"/>
        </w:tabs>
        <w:ind w:right="840"/>
        <w:rPr>
          <w:rFonts w:asciiTheme="minorHAnsi" w:hAnsiTheme="minorHAnsi" w:cstheme="minorHAnsi"/>
        </w:rPr>
      </w:pPr>
      <w:r w:rsidRPr="000117B1">
        <w:rPr>
          <w:rFonts w:asciiTheme="minorHAnsi" w:hAnsiTheme="minorHAnsi" w:cstheme="minorHAnsi"/>
          <w:color w:val="131F48"/>
          <w:w w:val="110"/>
        </w:rPr>
        <w:t>Protect and maintain all existing highway and footpath operations and services contained within</w:t>
      </w:r>
    </w:p>
    <w:p w14:paraId="55D162D1" w14:textId="77777777" w:rsidR="00A305DA" w:rsidRPr="000117B1" w:rsidRDefault="00151E32">
      <w:pPr>
        <w:pStyle w:val="ListParagraph"/>
        <w:numPr>
          <w:ilvl w:val="0"/>
          <w:numId w:val="6"/>
        </w:numPr>
        <w:tabs>
          <w:tab w:val="left" w:pos="380"/>
        </w:tabs>
        <w:ind w:right="841"/>
        <w:rPr>
          <w:rFonts w:asciiTheme="minorHAnsi" w:hAnsiTheme="minorHAnsi" w:cstheme="minorHAnsi"/>
        </w:rPr>
      </w:pPr>
      <w:r w:rsidRPr="000117B1">
        <w:rPr>
          <w:rFonts w:asciiTheme="minorHAnsi" w:hAnsiTheme="minorHAnsi" w:cstheme="minorHAnsi"/>
          <w:color w:val="131F48"/>
          <w:w w:val="110"/>
        </w:rPr>
        <w:t>Management strategy for working adjacent to the Network Rail asset, as further defined below.</w:t>
      </w:r>
    </w:p>
    <w:p w14:paraId="5CC8C384" w14:textId="77777777" w:rsidR="00A305DA" w:rsidRPr="000117B1" w:rsidRDefault="00151E32">
      <w:pPr>
        <w:pStyle w:val="ListParagraph"/>
        <w:numPr>
          <w:ilvl w:val="0"/>
          <w:numId w:val="6"/>
        </w:numPr>
        <w:tabs>
          <w:tab w:val="left" w:pos="380"/>
        </w:tabs>
        <w:spacing w:before="34" w:line="252" w:lineRule="exact"/>
        <w:jc w:val="both"/>
        <w:rPr>
          <w:rFonts w:asciiTheme="minorHAnsi" w:hAnsiTheme="minorHAnsi" w:cstheme="minorHAnsi"/>
        </w:rPr>
      </w:pPr>
      <w:r w:rsidRPr="000117B1">
        <w:rPr>
          <w:rFonts w:asciiTheme="minorHAnsi" w:hAnsiTheme="minorHAnsi" w:cstheme="minorHAnsi"/>
          <w:color w:val="131F48"/>
          <w:w w:val="110"/>
        </w:rPr>
        <w:t>Use construction methods that are appropriate when working close to site users and</w:t>
      </w:r>
      <w:r w:rsidRPr="000117B1">
        <w:rPr>
          <w:rFonts w:asciiTheme="minorHAnsi" w:hAnsiTheme="minorHAnsi" w:cstheme="minorHAnsi"/>
          <w:color w:val="131F48"/>
          <w:spacing w:val="33"/>
          <w:w w:val="110"/>
        </w:rPr>
        <w:t xml:space="preserve"> </w:t>
      </w:r>
      <w:r w:rsidRPr="000117B1">
        <w:rPr>
          <w:rFonts w:asciiTheme="minorHAnsi" w:hAnsiTheme="minorHAnsi" w:cstheme="minorHAnsi"/>
          <w:color w:val="131F48"/>
          <w:w w:val="110"/>
        </w:rPr>
        <w:t>staff</w:t>
      </w:r>
    </w:p>
    <w:p w14:paraId="1D0185C2" w14:textId="77777777" w:rsidR="00A305DA" w:rsidRPr="000117B1" w:rsidRDefault="00151E32">
      <w:pPr>
        <w:pStyle w:val="ListParagraph"/>
        <w:numPr>
          <w:ilvl w:val="0"/>
          <w:numId w:val="6"/>
        </w:numPr>
        <w:tabs>
          <w:tab w:val="left" w:pos="380"/>
        </w:tabs>
        <w:spacing w:line="252" w:lineRule="exact"/>
        <w:jc w:val="both"/>
        <w:rPr>
          <w:rFonts w:asciiTheme="minorHAnsi" w:hAnsiTheme="minorHAnsi" w:cstheme="minorHAnsi"/>
        </w:rPr>
      </w:pPr>
      <w:r w:rsidRPr="000117B1">
        <w:rPr>
          <w:rFonts w:asciiTheme="minorHAnsi" w:hAnsiTheme="minorHAnsi" w:cstheme="minorHAnsi"/>
          <w:color w:val="131F48"/>
          <w:w w:val="115"/>
        </w:rPr>
        <w:t>Plan and communicate on the above</w:t>
      </w:r>
      <w:r w:rsidRPr="000117B1">
        <w:rPr>
          <w:rFonts w:asciiTheme="minorHAnsi" w:hAnsiTheme="minorHAnsi" w:cstheme="minorHAnsi"/>
          <w:color w:val="131F48"/>
          <w:spacing w:val="-23"/>
          <w:w w:val="115"/>
        </w:rPr>
        <w:t xml:space="preserve"> </w:t>
      </w:r>
      <w:r w:rsidRPr="000117B1">
        <w:rPr>
          <w:rFonts w:asciiTheme="minorHAnsi" w:hAnsiTheme="minorHAnsi" w:cstheme="minorHAnsi"/>
          <w:color w:val="131F48"/>
          <w:w w:val="115"/>
        </w:rPr>
        <w:t>basis.</w:t>
      </w:r>
    </w:p>
    <w:p w14:paraId="5E751F0B" w14:textId="77777777" w:rsidR="00A305DA" w:rsidRPr="000117B1" w:rsidRDefault="00151E32">
      <w:pPr>
        <w:pStyle w:val="ListParagraph"/>
        <w:numPr>
          <w:ilvl w:val="0"/>
          <w:numId w:val="6"/>
        </w:numPr>
        <w:tabs>
          <w:tab w:val="left" w:pos="380"/>
        </w:tabs>
        <w:spacing w:line="252" w:lineRule="exact"/>
        <w:jc w:val="both"/>
        <w:rPr>
          <w:rFonts w:asciiTheme="minorHAnsi" w:hAnsiTheme="minorHAnsi" w:cstheme="minorHAnsi"/>
        </w:rPr>
      </w:pPr>
      <w:r w:rsidRPr="000117B1">
        <w:rPr>
          <w:rFonts w:asciiTheme="minorHAnsi" w:hAnsiTheme="minorHAnsi" w:cstheme="minorHAnsi"/>
          <w:color w:val="131F48"/>
          <w:w w:val="105"/>
        </w:rPr>
        <w:t>Deliver, monitor and control</w:t>
      </w:r>
      <w:r w:rsidRPr="000117B1">
        <w:rPr>
          <w:rFonts w:asciiTheme="minorHAnsi" w:hAnsiTheme="minorHAnsi" w:cstheme="minorHAnsi"/>
          <w:color w:val="131F48"/>
          <w:spacing w:val="17"/>
          <w:w w:val="105"/>
        </w:rPr>
        <w:t xml:space="preserve"> </w:t>
      </w:r>
      <w:r w:rsidRPr="000117B1">
        <w:rPr>
          <w:rFonts w:asciiTheme="minorHAnsi" w:hAnsiTheme="minorHAnsi" w:cstheme="minorHAnsi"/>
          <w:color w:val="131F48"/>
          <w:w w:val="105"/>
        </w:rPr>
        <w:t>activities.</w:t>
      </w:r>
    </w:p>
    <w:p w14:paraId="4E34D258" w14:textId="77777777" w:rsidR="00A305DA" w:rsidRPr="000117B1" w:rsidRDefault="00A305DA">
      <w:pPr>
        <w:spacing w:line="252" w:lineRule="exact"/>
        <w:jc w:val="both"/>
        <w:rPr>
          <w:rFonts w:asciiTheme="minorHAnsi" w:hAnsiTheme="minorHAnsi" w:cstheme="minorHAnsi"/>
        </w:rPr>
        <w:sectPr w:rsidR="00A305DA" w:rsidRPr="000117B1" w:rsidSect="00650A1C">
          <w:pgSz w:w="11910" w:h="16840"/>
          <w:pgMar w:top="1320" w:right="620" w:bottom="1400" w:left="1340" w:header="298" w:footer="1201" w:gutter="0"/>
          <w:cols w:space="720"/>
        </w:sectPr>
      </w:pPr>
    </w:p>
    <w:p w14:paraId="5B7662A4" w14:textId="77777777" w:rsidR="00A305DA" w:rsidRPr="000117B1" w:rsidRDefault="00151E32">
      <w:pPr>
        <w:pStyle w:val="BodyText"/>
        <w:spacing w:before="110" w:line="252" w:lineRule="auto"/>
        <w:ind w:left="100" w:right="839"/>
        <w:jc w:val="both"/>
        <w:rPr>
          <w:rFonts w:asciiTheme="minorHAnsi" w:hAnsiTheme="minorHAnsi" w:cstheme="minorHAnsi"/>
        </w:rPr>
      </w:pPr>
      <w:r w:rsidRPr="000117B1">
        <w:rPr>
          <w:rFonts w:asciiTheme="minorHAnsi" w:hAnsiTheme="minorHAnsi" w:cstheme="minorHAnsi"/>
          <w:color w:val="131F48"/>
          <w:w w:val="110"/>
        </w:rPr>
        <w:lastRenderedPageBreak/>
        <w:t>We will continue to develop our plans in more detail as we move through to the next stage ensuring that, at any one point in time, all site users can continue to access the site unimpaired, that all site ME&amp;P services remain live, that deliveries and visitors can access necessary areas, and that site fire escape and muster points are</w:t>
      </w:r>
      <w:r w:rsidRPr="000117B1">
        <w:rPr>
          <w:rFonts w:asciiTheme="minorHAnsi" w:hAnsiTheme="minorHAnsi" w:cstheme="minorHAnsi"/>
          <w:color w:val="131F48"/>
          <w:spacing w:val="55"/>
          <w:w w:val="110"/>
        </w:rPr>
        <w:t xml:space="preserve"> </w:t>
      </w:r>
      <w:r w:rsidRPr="000117B1">
        <w:rPr>
          <w:rFonts w:asciiTheme="minorHAnsi" w:hAnsiTheme="minorHAnsi" w:cstheme="minorHAnsi"/>
          <w:color w:val="131F48"/>
          <w:w w:val="110"/>
        </w:rPr>
        <w:t>protected.</w:t>
      </w:r>
    </w:p>
    <w:p w14:paraId="67B32443" w14:textId="77777777" w:rsidR="00A305DA" w:rsidRPr="000117B1" w:rsidRDefault="00151E32">
      <w:pPr>
        <w:pStyle w:val="BodyText"/>
        <w:spacing w:before="205" w:line="273" w:lineRule="auto"/>
        <w:ind w:left="100" w:right="1122"/>
        <w:jc w:val="both"/>
        <w:rPr>
          <w:rFonts w:asciiTheme="minorHAnsi" w:hAnsiTheme="minorHAnsi" w:cstheme="minorHAnsi"/>
        </w:rPr>
      </w:pPr>
      <w:r w:rsidRPr="000117B1">
        <w:rPr>
          <w:rFonts w:asciiTheme="minorHAnsi" w:hAnsiTheme="minorHAnsi" w:cstheme="minorHAnsi"/>
          <w:color w:val="131F48"/>
          <w:w w:val="110"/>
        </w:rPr>
        <w:t>Clear and safe dividing lines between site and construction operations will be created and adapted to suit controlled changes.</w:t>
      </w:r>
    </w:p>
    <w:p w14:paraId="5E8313C0" w14:textId="77777777" w:rsidR="00A305DA" w:rsidRPr="000117B1" w:rsidRDefault="00A305DA">
      <w:pPr>
        <w:pStyle w:val="BodyText"/>
        <w:rPr>
          <w:rFonts w:asciiTheme="minorHAnsi" w:hAnsiTheme="minorHAnsi" w:cstheme="minorHAnsi"/>
          <w:sz w:val="24"/>
        </w:rPr>
      </w:pPr>
    </w:p>
    <w:p w14:paraId="65999ECA" w14:textId="77777777" w:rsidR="00897F62" w:rsidRPr="000117B1" w:rsidRDefault="00897F62" w:rsidP="00897F62">
      <w:pPr>
        <w:numPr>
          <w:ilvl w:val="0"/>
          <w:numId w:val="14"/>
        </w:numPr>
        <w:overflowPunct w:val="0"/>
        <w:adjustRightInd w:val="0"/>
        <w:ind w:hanging="720"/>
        <w:jc w:val="both"/>
        <w:rPr>
          <w:rFonts w:asciiTheme="minorHAnsi" w:hAnsiTheme="minorHAnsi" w:cstheme="minorHAnsi"/>
          <w:b/>
          <w:bCs/>
          <w:color w:val="131F48"/>
        </w:rPr>
      </w:pPr>
      <w:r w:rsidRPr="000117B1">
        <w:rPr>
          <w:rFonts w:asciiTheme="minorHAnsi" w:hAnsiTheme="minorHAnsi" w:cstheme="minorHAnsi"/>
          <w:b/>
          <w:bCs/>
          <w:color w:val="131F48"/>
        </w:rPr>
        <w:t xml:space="preserve">Construction noise and vibration </w:t>
      </w:r>
    </w:p>
    <w:p w14:paraId="516D96C1" w14:textId="77777777" w:rsidR="00897F62" w:rsidRPr="000117B1" w:rsidRDefault="00897F62" w:rsidP="00897F62">
      <w:pPr>
        <w:adjustRightInd w:val="0"/>
        <w:spacing w:line="265" w:lineRule="exact"/>
        <w:rPr>
          <w:rFonts w:asciiTheme="minorHAnsi" w:hAnsiTheme="minorHAnsi" w:cstheme="minorHAnsi"/>
          <w:color w:val="131F48"/>
          <w:sz w:val="24"/>
          <w:szCs w:val="24"/>
        </w:rPr>
      </w:pPr>
    </w:p>
    <w:p w14:paraId="743D4F1D" w14:textId="77777777" w:rsidR="00897F62" w:rsidRPr="000117B1" w:rsidRDefault="00897F62" w:rsidP="00897F62">
      <w:pPr>
        <w:pStyle w:val="BodyText"/>
        <w:spacing w:before="1"/>
        <w:ind w:right="184"/>
        <w:rPr>
          <w:rFonts w:asciiTheme="minorHAnsi" w:hAnsiTheme="minorHAnsi" w:cstheme="minorHAnsi"/>
          <w:color w:val="131F48"/>
        </w:rPr>
      </w:pPr>
      <w:r w:rsidRPr="000117B1">
        <w:rPr>
          <w:rFonts w:asciiTheme="minorHAnsi" w:hAnsiTheme="minorHAnsi" w:cstheme="minorHAnsi"/>
          <w:color w:val="131F48"/>
        </w:rPr>
        <w:t>Consideration will be given to noise and vibration at the pre-construction stage for all the various activities involved with delivering the buildings, we will take specialist contractor advice to ensure we minimise excessive noise and vibration, and as such we have identified the noisiest activities which are as follows: -</w:t>
      </w:r>
    </w:p>
    <w:p w14:paraId="6F11060A" w14:textId="77777777" w:rsidR="00897F62" w:rsidRPr="000117B1" w:rsidRDefault="00897F62" w:rsidP="00897F62">
      <w:pPr>
        <w:pStyle w:val="BodyText"/>
        <w:spacing w:before="11"/>
        <w:rPr>
          <w:rFonts w:asciiTheme="minorHAnsi" w:hAnsiTheme="minorHAnsi" w:cstheme="minorHAnsi"/>
          <w:color w:val="131F48"/>
        </w:rPr>
      </w:pPr>
    </w:p>
    <w:p w14:paraId="7B21AD3B" w14:textId="77777777" w:rsidR="00897F62" w:rsidRPr="000117B1" w:rsidRDefault="00C12D83" w:rsidP="00897F62">
      <w:pPr>
        <w:pStyle w:val="ListParagraph"/>
        <w:numPr>
          <w:ilvl w:val="2"/>
          <w:numId w:val="19"/>
        </w:numPr>
        <w:tabs>
          <w:tab w:val="left" w:pos="1081"/>
          <w:tab w:val="left" w:pos="3960"/>
          <w:tab w:val="left" w:pos="4680"/>
        </w:tabs>
        <w:ind w:left="720" w:hanging="361"/>
        <w:rPr>
          <w:rFonts w:asciiTheme="minorHAnsi" w:hAnsiTheme="minorHAnsi" w:cstheme="minorHAnsi"/>
          <w:color w:val="131F48"/>
        </w:rPr>
      </w:pPr>
      <w:r w:rsidRPr="000117B1">
        <w:rPr>
          <w:rFonts w:asciiTheme="minorHAnsi" w:hAnsiTheme="minorHAnsi" w:cstheme="minorHAnsi"/>
          <w:color w:val="131F48"/>
        </w:rPr>
        <w:t>Continuous Flight</w:t>
      </w:r>
      <w:r w:rsidRPr="000117B1">
        <w:rPr>
          <w:rFonts w:asciiTheme="minorHAnsi" w:hAnsiTheme="minorHAnsi" w:cstheme="minorHAnsi"/>
          <w:color w:val="131F48"/>
          <w:spacing w:val="-5"/>
        </w:rPr>
        <w:t xml:space="preserve"> </w:t>
      </w:r>
      <w:r w:rsidRPr="000117B1">
        <w:rPr>
          <w:rFonts w:asciiTheme="minorHAnsi" w:hAnsiTheme="minorHAnsi" w:cstheme="minorHAnsi"/>
          <w:color w:val="131F48"/>
        </w:rPr>
        <w:t>Auger</w:t>
      </w:r>
      <w:r w:rsidRPr="000117B1">
        <w:rPr>
          <w:rFonts w:asciiTheme="minorHAnsi" w:hAnsiTheme="minorHAnsi" w:cstheme="minorHAnsi"/>
          <w:color w:val="131F48"/>
          <w:spacing w:val="-1"/>
        </w:rPr>
        <w:t xml:space="preserve"> </w:t>
      </w:r>
      <w:r w:rsidRPr="000117B1">
        <w:rPr>
          <w:rFonts w:asciiTheme="minorHAnsi" w:hAnsiTheme="minorHAnsi" w:cstheme="minorHAnsi"/>
          <w:color w:val="131F48"/>
        </w:rPr>
        <w:t>Piling</w:t>
      </w:r>
      <w:r w:rsidRPr="000117B1">
        <w:rPr>
          <w:rFonts w:asciiTheme="minorHAnsi" w:hAnsiTheme="minorHAnsi" w:cstheme="minorHAnsi"/>
          <w:color w:val="131F48"/>
        </w:rPr>
        <w:tab/>
      </w:r>
      <w:r w:rsidRPr="000117B1">
        <w:rPr>
          <w:rFonts w:asciiTheme="minorHAnsi" w:hAnsiTheme="minorHAnsi" w:cstheme="minorHAnsi"/>
          <w:color w:val="131F48"/>
        </w:rPr>
        <w:tab/>
      </w:r>
      <w:r w:rsidRPr="000117B1">
        <w:rPr>
          <w:rFonts w:asciiTheme="minorHAnsi" w:hAnsiTheme="minorHAnsi" w:cstheme="minorHAnsi"/>
          <w:color w:val="131F48"/>
        </w:rPr>
        <w:tab/>
      </w:r>
    </w:p>
    <w:p w14:paraId="55FFBD86" w14:textId="77777777" w:rsidR="00897F62" w:rsidRPr="000117B1" w:rsidRDefault="00897F62" w:rsidP="00897F62">
      <w:pPr>
        <w:pStyle w:val="ListParagraph"/>
        <w:numPr>
          <w:ilvl w:val="2"/>
          <w:numId w:val="19"/>
        </w:numPr>
        <w:tabs>
          <w:tab w:val="left" w:pos="1081"/>
          <w:tab w:val="left" w:pos="3960"/>
          <w:tab w:val="left" w:pos="4680"/>
        </w:tabs>
        <w:spacing w:before="1"/>
        <w:ind w:left="720" w:hanging="361"/>
        <w:rPr>
          <w:rFonts w:asciiTheme="minorHAnsi" w:hAnsiTheme="minorHAnsi" w:cstheme="minorHAnsi"/>
          <w:color w:val="131F48"/>
        </w:rPr>
      </w:pPr>
      <w:r w:rsidRPr="000117B1">
        <w:rPr>
          <w:rFonts w:asciiTheme="minorHAnsi" w:hAnsiTheme="minorHAnsi" w:cstheme="minorHAnsi"/>
          <w:color w:val="131F48"/>
        </w:rPr>
        <w:t>Bulk</w:t>
      </w:r>
      <w:r w:rsidRPr="000117B1">
        <w:rPr>
          <w:rFonts w:asciiTheme="minorHAnsi" w:hAnsiTheme="minorHAnsi" w:cstheme="minorHAnsi"/>
          <w:color w:val="131F48"/>
          <w:spacing w:val="-1"/>
        </w:rPr>
        <w:t xml:space="preserve"> </w:t>
      </w:r>
      <w:r w:rsidRPr="000117B1">
        <w:rPr>
          <w:rFonts w:asciiTheme="minorHAnsi" w:hAnsiTheme="minorHAnsi" w:cstheme="minorHAnsi"/>
          <w:color w:val="131F48"/>
        </w:rPr>
        <w:t>Excavation</w:t>
      </w:r>
    </w:p>
    <w:p w14:paraId="4F1698B8" w14:textId="77777777" w:rsidR="00897F62" w:rsidRPr="000117B1" w:rsidRDefault="00897F62" w:rsidP="00897F62">
      <w:pPr>
        <w:pStyle w:val="ListParagraph"/>
        <w:numPr>
          <w:ilvl w:val="2"/>
          <w:numId w:val="19"/>
        </w:numPr>
        <w:tabs>
          <w:tab w:val="left" w:pos="1081"/>
          <w:tab w:val="left" w:pos="3960"/>
          <w:tab w:val="left" w:pos="4680"/>
        </w:tabs>
        <w:spacing w:before="1"/>
        <w:ind w:left="720" w:hanging="361"/>
        <w:rPr>
          <w:rFonts w:asciiTheme="minorHAnsi" w:hAnsiTheme="minorHAnsi" w:cstheme="minorHAnsi"/>
          <w:color w:val="131F48"/>
        </w:rPr>
      </w:pPr>
      <w:r w:rsidRPr="000117B1">
        <w:rPr>
          <w:rFonts w:asciiTheme="minorHAnsi" w:hAnsiTheme="minorHAnsi" w:cstheme="minorHAnsi"/>
          <w:color w:val="131F48"/>
        </w:rPr>
        <w:t>Arch interventions</w:t>
      </w:r>
      <w:r w:rsidRPr="000117B1">
        <w:rPr>
          <w:rFonts w:asciiTheme="minorHAnsi" w:hAnsiTheme="minorHAnsi" w:cstheme="minorHAnsi"/>
          <w:color w:val="131F48"/>
        </w:rPr>
        <w:tab/>
      </w:r>
      <w:r w:rsidRPr="000117B1">
        <w:rPr>
          <w:rFonts w:asciiTheme="minorHAnsi" w:hAnsiTheme="minorHAnsi" w:cstheme="minorHAnsi"/>
          <w:color w:val="131F48"/>
        </w:rPr>
        <w:tab/>
      </w:r>
    </w:p>
    <w:p w14:paraId="30ED98EC" w14:textId="77777777" w:rsidR="00897F62" w:rsidRPr="000117B1" w:rsidRDefault="00897F62" w:rsidP="00897F62">
      <w:pPr>
        <w:pStyle w:val="ListParagraph"/>
        <w:numPr>
          <w:ilvl w:val="2"/>
          <w:numId w:val="19"/>
        </w:numPr>
        <w:tabs>
          <w:tab w:val="left" w:pos="1081"/>
          <w:tab w:val="left" w:pos="3960"/>
          <w:tab w:val="left" w:pos="4680"/>
        </w:tabs>
        <w:spacing w:line="280" w:lineRule="exact"/>
        <w:ind w:left="720" w:hanging="361"/>
        <w:rPr>
          <w:rFonts w:asciiTheme="minorHAnsi" w:hAnsiTheme="minorHAnsi" w:cstheme="minorHAnsi"/>
          <w:color w:val="131F48"/>
        </w:rPr>
      </w:pPr>
      <w:r w:rsidRPr="000117B1">
        <w:rPr>
          <w:rFonts w:asciiTheme="minorHAnsi" w:hAnsiTheme="minorHAnsi" w:cstheme="minorHAnsi"/>
          <w:color w:val="131F48"/>
        </w:rPr>
        <w:t>Concrete</w:t>
      </w:r>
      <w:r w:rsidRPr="000117B1">
        <w:rPr>
          <w:rFonts w:asciiTheme="minorHAnsi" w:hAnsiTheme="minorHAnsi" w:cstheme="minorHAnsi"/>
          <w:color w:val="131F48"/>
          <w:spacing w:val="-2"/>
        </w:rPr>
        <w:t xml:space="preserve"> </w:t>
      </w:r>
      <w:r w:rsidRPr="000117B1">
        <w:rPr>
          <w:rFonts w:asciiTheme="minorHAnsi" w:hAnsiTheme="minorHAnsi" w:cstheme="minorHAnsi"/>
          <w:color w:val="131F48"/>
        </w:rPr>
        <w:t>Structure</w:t>
      </w:r>
      <w:r w:rsidRPr="000117B1">
        <w:rPr>
          <w:rFonts w:asciiTheme="minorHAnsi" w:hAnsiTheme="minorHAnsi" w:cstheme="minorHAnsi"/>
          <w:color w:val="131F48"/>
        </w:rPr>
        <w:tab/>
      </w:r>
      <w:r w:rsidRPr="000117B1">
        <w:rPr>
          <w:rFonts w:asciiTheme="minorHAnsi" w:hAnsiTheme="minorHAnsi" w:cstheme="minorHAnsi"/>
          <w:color w:val="131F48"/>
        </w:rPr>
        <w:tab/>
      </w:r>
      <w:r w:rsidRPr="000117B1">
        <w:rPr>
          <w:rFonts w:asciiTheme="minorHAnsi" w:hAnsiTheme="minorHAnsi" w:cstheme="minorHAnsi"/>
          <w:color w:val="131F48"/>
        </w:rPr>
        <w:tab/>
      </w:r>
    </w:p>
    <w:p w14:paraId="2610538D" w14:textId="77777777" w:rsidR="00897F62" w:rsidRPr="000117B1" w:rsidRDefault="00897F62" w:rsidP="00897F62">
      <w:pPr>
        <w:pStyle w:val="ListParagraph"/>
        <w:tabs>
          <w:tab w:val="left" w:pos="1081"/>
          <w:tab w:val="left" w:pos="3960"/>
          <w:tab w:val="left" w:pos="4680"/>
        </w:tabs>
        <w:spacing w:line="280" w:lineRule="exact"/>
        <w:rPr>
          <w:rFonts w:asciiTheme="minorHAnsi" w:hAnsiTheme="minorHAnsi" w:cstheme="minorHAnsi"/>
          <w:color w:val="131F48"/>
        </w:rPr>
      </w:pPr>
    </w:p>
    <w:p w14:paraId="5B621C71" w14:textId="77777777" w:rsidR="00897F62" w:rsidRPr="000117B1" w:rsidRDefault="00897F62" w:rsidP="00897F62">
      <w:pPr>
        <w:pStyle w:val="ListParagraph"/>
        <w:tabs>
          <w:tab w:val="left" w:pos="1081"/>
          <w:tab w:val="left" w:pos="3960"/>
          <w:tab w:val="left" w:pos="4680"/>
        </w:tabs>
        <w:spacing w:line="280" w:lineRule="exact"/>
        <w:ind w:left="0"/>
        <w:rPr>
          <w:rFonts w:asciiTheme="minorHAnsi" w:hAnsiTheme="minorHAnsi" w:cstheme="minorHAnsi"/>
          <w:color w:val="131F48"/>
        </w:rPr>
      </w:pPr>
      <w:r w:rsidRPr="000117B1">
        <w:rPr>
          <w:rFonts w:asciiTheme="minorHAnsi" w:hAnsiTheme="minorHAnsi" w:cstheme="minorHAnsi"/>
          <w:color w:val="131F48"/>
        </w:rPr>
        <w:t>The following table illustrates expected levels of noise from the various types of machinery to be used on this project: -</w:t>
      </w:r>
    </w:p>
    <w:p w14:paraId="5DE9FB2F" w14:textId="77777777" w:rsidR="00897F62" w:rsidRPr="000117B1" w:rsidRDefault="00897F62" w:rsidP="00897F62">
      <w:pPr>
        <w:pStyle w:val="ListParagraph"/>
        <w:tabs>
          <w:tab w:val="left" w:pos="1081"/>
          <w:tab w:val="left" w:pos="3960"/>
          <w:tab w:val="left" w:pos="4680"/>
        </w:tabs>
        <w:spacing w:line="280" w:lineRule="exact"/>
        <w:ind w:left="0"/>
        <w:rPr>
          <w:rFonts w:asciiTheme="minorHAnsi" w:hAnsiTheme="minorHAnsi" w:cstheme="minorHAnsi"/>
          <w:color w:val="131F48"/>
        </w:rPr>
      </w:pPr>
    </w:p>
    <w:tbl>
      <w:tblPr>
        <w:tblW w:w="97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357"/>
        <w:gridCol w:w="2381"/>
      </w:tblGrid>
      <w:tr w:rsidR="00897F62" w:rsidRPr="000117B1" w14:paraId="25977A1E" w14:textId="77777777" w:rsidTr="00897F62">
        <w:tc>
          <w:tcPr>
            <w:tcW w:w="4962" w:type="dxa"/>
            <w:vAlign w:val="center"/>
          </w:tcPr>
          <w:p w14:paraId="745615A2"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color w:val="131F48"/>
              </w:rPr>
              <w:t>Plant Type</w:t>
            </w:r>
          </w:p>
        </w:tc>
        <w:tc>
          <w:tcPr>
            <w:tcW w:w="2357" w:type="dxa"/>
            <w:vAlign w:val="center"/>
          </w:tcPr>
          <w:p w14:paraId="2588E6B5"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sz w:val="18"/>
                <w:szCs w:val="18"/>
              </w:rPr>
            </w:pPr>
            <w:r w:rsidRPr="000117B1">
              <w:rPr>
                <w:rFonts w:asciiTheme="minorHAnsi" w:hAnsiTheme="minorHAnsi" w:cstheme="minorHAnsi"/>
                <w:color w:val="131F48"/>
                <w:sz w:val="18"/>
                <w:szCs w:val="18"/>
              </w:rPr>
              <w:t>BS 5228 Reference</w:t>
            </w:r>
          </w:p>
        </w:tc>
        <w:tc>
          <w:tcPr>
            <w:tcW w:w="2381" w:type="dxa"/>
            <w:vAlign w:val="center"/>
          </w:tcPr>
          <w:p w14:paraId="1007752A"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sz w:val="16"/>
                <w:szCs w:val="16"/>
              </w:rPr>
            </w:pPr>
            <w:r w:rsidRPr="000117B1">
              <w:rPr>
                <w:rFonts w:asciiTheme="minorHAnsi" w:hAnsiTheme="minorHAnsi" w:cstheme="minorHAnsi"/>
                <w:color w:val="131F48"/>
                <w:sz w:val="16"/>
                <w:szCs w:val="16"/>
              </w:rPr>
              <w:t>Sound Pressure Level</w:t>
            </w:r>
          </w:p>
          <w:p w14:paraId="092683B5"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proofErr w:type="spellStart"/>
            <w:r w:rsidRPr="000117B1">
              <w:rPr>
                <w:rFonts w:asciiTheme="minorHAnsi" w:hAnsiTheme="minorHAnsi" w:cstheme="minorHAnsi"/>
                <w:color w:val="131F48"/>
                <w:sz w:val="16"/>
                <w:szCs w:val="16"/>
              </w:rPr>
              <w:t>Leq</w:t>
            </w:r>
            <w:proofErr w:type="spellEnd"/>
            <w:r w:rsidRPr="000117B1">
              <w:rPr>
                <w:rFonts w:asciiTheme="minorHAnsi" w:hAnsiTheme="minorHAnsi" w:cstheme="minorHAnsi"/>
                <w:color w:val="131F48"/>
                <w:sz w:val="16"/>
                <w:szCs w:val="16"/>
              </w:rPr>
              <w:t xml:space="preserve"> (dBA) at 10m</w:t>
            </w:r>
          </w:p>
        </w:tc>
      </w:tr>
      <w:tr w:rsidR="00897F62" w:rsidRPr="000117B1" w14:paraId="26C22018" w14:textId="77777777" w:rsidTr="00897F62">
        <w:tc>
          <w:tcPr>
            <w:tcW w:w="4962" w:type="dxa"/>
            <w:vAlign w:val="center"/>
          </w:tcPr>
          <w:p w14:paraId="3F348FB0"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Tower crane</w:t>
            </w:r>
          </w:p>
        </w:tc>
        <w:tc>
          <w:tcPr>
            <w:tcW w:w="2357" w:type="dxa"/>
            <w:vAlign w:val="center"/>
          </w:tcPr>
          <w:p w14:paraId="5E793504"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C4.49</w:t>
            </w:r>
          </w:p>
        </w:tc>
        <w:tc>
          <w:tcPr>
            <w:tcW w:w="2381" w:type="dxa"/>
            <w:vAlign w:val="center"/>
          </w:tcPr>
          <w:p w14:paraId="6AF3D1BD"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77</w:t>
            </w:r>
          </w:p>
        </w:tc>
      </w:tr>
      <w:tr w:rsidR="00897F62" w:rsidRPr="000117B1" w14:paraId="17A40756" w14:textId="77777777" w:rsidTr="00897F62">
        <w:tc>
          <w:tcPr>
            <w:tcW w:w="4962" w:type="dxa"/>
            <w:vAlign w:val="center"/>
          </w:tcPr>
          <w:p w14:paraId="005609DF"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Passenger/goods hoists</w:t>
            </w:r>
          </w:p>
        </w:tc>
        <w:tc>
          <w:tcPr>
            <w:tcW w:w="2357" w:type="dxa"/>
            <w:vAlign w:val="center"/>
          </w:tcPr>
          <w:p w14:paraId="7FC5589F"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C4.62</w:t>
            </w:r>
          </w:p>
        </w:tc>
        <w:tc>
          <w:tcPr>
            <w:tcW w:w="2381" w:type="dxa"/>
            <w:vAlign w:val="center"/>
          </w:tcPr>
          <w:p w14:paraId="50E5B6D6"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66</w:t>
            </w:r>
          </w:p>
        </w:tc>
      </w:tr>
      <w:tr w:rsidR="00897F62" w:rsidRPr="000117B1" w14:paraId="1B61D746" w14:textId="77777777" w:rsidTr="00897F62">
        <w:tc>
          <w:tcPr>
            <w:tcW w:w="4962" w:type="dxa"/>
            <w:vAlign w:val="center"/>
          </w:tcPr>
          <w:p w14:paraId="0ABA2EAF"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Cutters, drills, and small tools</w:t>
            </w:r>
          </w:p>
        </w:tc>
        <w:tc>
          <w:tcPr>
            <w:tcW w:w="2357" w:type="dxa"/>
            <w:vAlign w:val="center"/>
          </w:tcPr>
          <w:p w14:paraId="239DAB25"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C3.35</w:t>
            </w:r>
          </w:p>
        </w:tc>
        <w:tc>
          <w:tcPr>
            <w:tcW w:w="2381" w:type="dxa"/>
            <w:vAlign w:val="center"/>
          </w:tcPr>
          <w:p w14:paraId="72BB6D6D"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65</w:t>
            </w:r>
          </w:p>
        </w:tc>
      </w:tr>
      <w:tr w:rsidR="00897F62" w:rsidRPr="000117B1" w14:paraId="3C80E566" w14:textId="77777777" w:rsidTr="00897F62">
        <w:tc>
          <w:tcPr>
            <w:tcW w:w="4962" w:type="dxa"/>
            <w:vAlign w:val="center"/>
          </w:tcPr>
          <w:p w14:paraId="138C68D5"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Pulveriser on Excavator</w:t>
            </w:r>
          </w:p>
        </w:tc>
        <w:tc>
          <w:tcPr>
            <w:tcW w:w="2357" w:type="dxa"/>
            <w:vAlign w:val="center"/>
          </w:tcPr>
          <w:p w14:paraId="0C9E6309"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C1.4</w:t>
            </w:r>
          </w:p>
        </w:tc>
        <w:tc>
          <w:tcPr>
            <w:tcW w:w="2381" w:type="dxa"/>
            <w:vAlign w:val="center"/>
          </w:tcPr>
          <w:p w14:paraId="334A17D4"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76</w:t>
            </w:r>
          </w:p>
        </w:tc>
      </w:tr>
      <w:tr w:rsidR="00897F62" w:rsidRPr="000117B1" w14:paraId="0981BBC2" w14:textId="77777777" w:rsidTr="00897F62">
        <w:tc>
          <w:tcPr>
            <w:tcW w:w="4962" w:type="dxa"/>
            <w:vAlign w:val="center"/>
          </w:tcPr>
          <w:p w14:paraId="37ED5B8A"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Folk lift truck</w:t>
            </w:r>
          </w:p>
        </w:tc>
        <w:tc>
          <w:tcPr>
            <w:tcW w:w="2357" w:type="dxa"/>
            <w:vAlign w:val="center"/>
          </w:tcPr>
          <w:p w14:paraId="27DD7CAC"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C4.55</w:t>
            </w:r>
          </w:p>
        </w:tc>
        <w:tc>
          <w:tcPr>
            <w:tcW w:w="2381" w:type="dxa"/>
            <w:vAlign w:val="center"/>
          </w:tcPr>
          <w:p w14:paraId="7704AD85"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70</w:t>
            </w:r>
          </w:p>
        </w:tc>
      </w:tr>
      <w:tr w:rsidR="00897F62" w:rsidRPr="000117B1" w14:paraId="3BA340D4" w14:textId="77777777" w:rsidTr="00897F62">
        <w:tc>
          <w:tcPr>
            <w:tcW w:w="4962" w:type="dxa"/>
            <w:vAlign w:val="center"/>
          </w:tcPr>
          <w:p w14:paraId="510CBF71"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Lorries and vans</w:t>
            </w:r>
          </w:p>
        </w:tc>
        <w:tc>
          <w:tcPr>
            <w:tcW w:w="2357" w:type="dxa"/>
            <w:vAlign w:val="center"/>
          </w:tcPr>
          <w:p w14:paraId="71193434"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w:t>
            </w:r>
          </w:p>
        </w:tc>
        <w:tc>
          <w:tcPr>
            <w:tcW w:w="2381" w:type="dxa"/>
            <w:vAlign w:val="center"/>
          </w:tcPr>
          <w:p w14:paraId="6EF4AD24"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73</w:t>
            </w:r>
          </w:p>
        </w:tc>
      </w:tr>
      <w:tr w:rsidR="00897F62" w:rsidRPr="000117B1" w14:paraId="105215BB" w14:textId="77777777" w:rsidTr="00897F62">
        <w:tc>
          <w:tcPr>
            <w:tcW w:w="4962" w:type="dxa"/>
            <w:vAlign w:val="center"/>
          </w:tcPr>
          <w:p w14:paraId="00FADD83"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Mobile crane</w:t>
            </w:r>
          </w:p>
        </w:tc>
        <w:tc>
          <w:tcPr>
            <w:tcW w:w="2357" w:type="dxa"/>
            <w:vAlign w:val="center"/>
          </w:tcPr>
          <w:p w14:paraId="33108B8F"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C4.46</w:t>
            </w:r>
          </w:p>
        </w:tc>
        <w:tc>
          <w:tcPr>
            <w:tcW w:w="2381" w:type="dxa"/>
            <w:vAlign w:val="center"/>
          </w:tcPr>
          <w:p w14:paraId="1CC6C3CB"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67</w:t>
            </w:r>
          </w:p>
        </w:tc>
      </w:tr>
      <w:tr w:rsidR="00897F62" w:rsidRPr="000117B1" w14:paraId="0C1F94F7" w14:textId="77777777" w:rsidTr="00897F62">
        <w:tc>
          <w:tcPr>
            <w:tcW w:w="4962" w:type="dxa"/>
            <w:vAlign w:val="center"/>
          </w:tcPr>
          <w:p w14:paraId="38187400"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Mobile lorry mounted concrete pump</w:t>
            </w:r>
          </w:p>
        </w:tc>
        <w:tc>
          <w:tcPr>
            <w:tcW w:w="2357" w:type="dxa"/>
            <w:vAlign w:val="center"/>
          </w:tcPr>
          <w:p w14:paraId="1D26E3A7"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C4.30</w:t>
            </w:r>
          </w:p>
        </w:tc>
        <w:tc>
          <w:tcPr>
            <w:tcW w:w="2381" w:type="dxa"/>
            <w:vAlign w:val="center"/>
          </w:tcPr>
          <w:p w14:paraId="77F84FF0"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79</w:t>
            </w:r>
          </w:p>
        </w:tc>
      </w:tr>
      <w:tr w:rsidR="00897F62" w:rsidRPr="000117B1" w14:paraId="3DD85B02" w14:textId="77777777" w:rsidTr="00897F62">
        <w:tc>
          <w:tcPr>
            <w:tcW w:w="4962" w:type="dxa"/>
            <w:vAlign w:val="center"/>
          </w:tcPr>
          <w:p w14:paraId="32A27510"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Poker vibrator</w:t>
            </w:r>
          </w:p>
        </w:tc>
        <w:tc>
          <w:tcPr>
            <w:tcW w:w="2357" w:type="dxa"/>
            <w:vAlign w:val="center"/>
          </w:tcPr>
          <w:p w14:paraId="1D71BC88"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C4.33</w:t>
            </w:r>
          </w:p>
        </w:tc>
        <w:tc>
          <w:tcPr>
            <w:tcW w:w="2381" w:type="dxa"/>
            <w:vAlign w:val="center"/>
          </w:tcPr>
          <w:p w14:paraId="2F5A7F74"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78</w:t>
            </w:r>
          </w:p>
        </w:tc>
      </w:tr>
      <w:tr w:rsidR="00897F62" w:rsidRPr="000117B1" w14:paraId="31C4400F" w14:textId="77777777" w:rsidTr="00897F62">
        <w:tc>
          <w:tcPr>
            <w:tcW w:w="4962" w:type="dxa"/>
            <w:vAlign w:val="center"/>
          </w:tcPr>
          <w:p w14:paraId="30283BB6"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Ready mixed concrete lorry</w:t>
            </w:r>
          </w:p>
        </w:tc>
        <w:tc>
          <w:tcPr>
            <w:tcW w:w="2357" w:type="dxa"/>
            <w:vAlign w:val="center"/>
          </w:tcPr>
          <w:p w14:paraId="128782BF"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C4.21</w:t>
            </w:r>
          </w:p>
        </w:tc>
        <w:tc>
          <w:tcPr>
            <w:tcW w:w="2381" w:type="dxa"/>
            <w:vAlign w:val="center"/>
          </w:tcPr>
          <w:p w14:paraId="73AF93C1"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77</w:t>
            </w:r>
          </w:p>
        </w:tc>
      </w:tr>
      <w:tr w:rsidR="00897F62" w:rsidRPr="000117B1" w14:paraId="48E25566" w14:textId="77777777" w:rsidTr="00897F62">
        <w:tc>
          <w:tcPr>
            <w:tcW w:w="4962" w:type="dxa"/>
            <w:vAlign w:val="center"/>
          </w:tcPr>
          <w:p w14:paraId="50DA5D7C"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Concrete splitters/saws</w:t>
            </w:r>
          </w:p>
        </w:tc>
        <w:tc>
          <w:tcPr>
            <w:tcW w:w="2357" w:type="dxa"/>
            <w:vAlign w:val="center"/>
          </w:tcPr>
          <w:p w14:paraId="6441364F"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C1.6</w:t>
            </w:r>
          </w:p>
        </w:tc>
        <w:tc>
          <w:tcPr>
            <w:tcW w:w="2381" w:type="dxa"/>
            <w:vAlign w:val="center"/>
          </w:tcPr>
          <w:p w14:paraId="34CD73DB"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83</w:t>
            </w:r>
          </w:p>
        </w:tc>
      </w:tr>
      <w:tr w:rsidR="00897F62" w:rsidRPr="000117B1" w14:paraId="47D52A2B" w14:textId="77777777" w:rsidTr="00897F62">
        <w:tc>
          <w:tcPr>
            <w:tcW w:w="4962" w:type="dxa"/>
            <w:vAlign w:val="center"/>
          </w:tcPr>
          <w:p w14:paraId="2DF316C7"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Scaffolding and hydraulic access platforms</w:t>
            </w:r>
          </w:p>
        </w:tc>
        <w:tc>
          <w:tcPr>
            <w:tcW w:w="2357" w:type="dxa"/>
            <w:vAlign w:val="center"/>
          </w:tcPr>
          <w:p w14:paraId="61BD9945"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C4.58</w:t>
            </w:r>
          </w:p>
        </w:tc>
        <w:tc>
          <w:tcPr>
            <w:tcW w:w="2381" w:type="dxa"/>
            <w:vAlign w:val="center"/>
          </w:tcPr>
          <w:p w14:paraId="41ADE91F"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63</w:t>
            </w:r>
          </w:p>
        </w:tc>
      </w:tr>
      <w:tr w:rsidR="00897F62" w:rsidRPr="000117B1" w14:paraId="200162E4" w14:textId="77777777" w:rsidTr="00897F62">
        <w:tc>
          <w:tcPr>
            <w:tcW w:w="4962" w:type="dxa"/>
            <w:vAlign w:val="center"/>
          </w:tcPr>
          <w:p w14:paraId="57BFA0A4"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Tipper lorries</w:t>
            </w:r>
          </w:p>
        </w:tc>
        <w:tc>
          <w:tcPr>
            <w:tcW w:w="2357" w:type="dxa"/>
            <w:vAlign w:val="center"/>
          </w:tcPr>
          <w:p w14:paraId="6D82986E"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C2.32</w:t>
            </w:r>
          </w:p>
        </w:tc>
        <w:tc>
          <w:tcPr>
            <w:tcW w:w="2381" w:type="dxa"/>
            <w:vAlign w:val="center"/>
          </w:tcPr>
          <w:p w14:paraId="461EA088"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74</w:t>
            </w:r>
          </w:p>
        </w:tc>
      </w:tr>
      <w:tr w:rsidR="00897F62" w:rsidRPr="000117B1" w14:paraId="609ED5A3" w14:textId="77777777" w:rsidTr="00897F62">
        <w:tc>
          <w:tcPr>
            <w:tcW w:w="4962" w:type="dxa"/>
            <w:vAlign w:val="center"/>
          </w:tcPr>
          <w:p w14:paraId="703B845D"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Flatbed articulated vehicle</w:t>
            </w:r>
          </w:p>
        </w:tc>
        <w:tc>
          <w:tcPr>
            <w:tcW w:w="2357" w:type="dxa"/>
            <w:vAlign w:val="center"/>
          </w:tcPr>
          <w:p w14:paraId="3651E530"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w:t>
            </w:r>
          </w:p>
        </w:tc>
        <w:tc>
          <w:tcPr>
            <w:tcW w:w="2381" w:type="dxa"/>
            <w:vAlign w:val="center"/>
          </w:tcPr>
          <w:p w14:paraId="7ED23096"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73</w:t>
            </w:r>
          </w:p>
        </w:tc>
      </w:tr>
      <w:tr w:rsidR="00897F62" w:rsidRPr="000117B1" w14:paraId="11CBC1BD" w14:textId="77777777" w:rsidTr="00897F62">
        <w:tc>
          <w:tcPr>
            <w:tcW w:w="4962" w:type="dxa"/>
            <w:vAlign w:val="center"/>
          </w:tcPr>
          <w:p w14:paraId="4876C4D3"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Large rigid lorries</w:t>
            </w:r>
          </w:p>
        </w:tc>
        <w:tc>
          <w:tcPr>
            <w:tcW w:w="2357" w:type="dxa"/>
            <w:vAlign w:val="center"/>
          </w:tcPr>
          <w:p w14:paraId="0F69C11A"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w:t>
            </w:r>
          </w:p>
        </w:tc>
        <w:tc>
          <w:tcPr>
            <w:tcW w:w="2381" w:type="dxa"/>
            <w:vAlign w:val="center"/>
          </w:tcPr>
          <w:p w14:paraId="6721ABE1"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75</w:t>
            </w:r>
          </w:p>
        </w:tc>
      </w:tr>
      <w:tr w:rsidR="00897F62" w:rsidRPr="000117B1" w14:paraId="460BAB1A" w14:textId="77777777" w:rsidTr="00897F62">
        <w:tc>
          <w:tcPr>
            <w:tcW w:w="4962" w:type="dxa"/>
            <w:vAlign w:val="center"/>
          </w:tcPr>
          <w:p w14:paraId="50D431D2"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Track mounted piling rigs</w:t>
            </w:r>
          </w:p>
        </w:tc>
        <w:tc>
          <w:tcPr>
            <w:tcW w:w="2357" w:type="dxa"/>
            <w:vAlign w:val="center"/>
          </w:tcPr>
          <w:p w14:paraId="77882E09"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C3.15</w:t>
            </w:r>
          </w:p>
        </w:tc>
        <w:tc>
          <w:tcPr>
            <w:tcW w:w="2381" w:type="dxa"/>
            <w:vAlign w:val="center"/>
          </w:tcPr>
          <w:p w14:paraId="3E5B0CED"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82</w:t>
            </w:r>
          </w:p>
        </w:tc>
      </w:tr>
      <w:tr w:rsidR="00897F62" w:rsidRPr="000117B1" w14:paraId="1D501894" w14:textId="77777777" w:rsidTr="00897F62">
        <w:tc>
          <w:tcPr>
            <w:tcW w:w="4962" w:type="dxa"/>
            <w:vAlign w:val="center"/>
          </w:tcPr>
          <w:p w14:paraId="48AFD777"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Water pumps</w:t>
            </w:r>
          </w:p>
        </w:tc>
        <w:tc>
          <w:tcPr>
            <w:tcW w:w="2357" w:type="dxa"/>
            <w:vAlign w:val="center"/>
          </w:tcPr>
          <w:p w14:paraId="1CE9D3F6"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C2.45</w:t>
            </w:r>
          </w:p>
        </w:tc>
        <w:tc>
          <w:tcPr>
            <w:tcW w:w="2381" w:type="dxa"/>
            <w:vAlign w:val="center"/>
          </w:tcPr>
          <w:p w14:paraId="51755524" w14:textId="77777777" w:rsidR="00897F62" w:rsidRPr="000117B1" w:rsidRDefault="00897F62" w:rsidP="00897F62">
            <w:pPr>
              <w:pStyle w:val="ListParagraph"/>
              <w:tabs>
                <w:tab w:val="left" w:pos="1081"/>
                <w:tab w:val="left" w:pos="3960"/>
                <w:tab w:val="left" w:pos="4680"/>
              </w:tabs>
              <w:spacing w:line="280" w:lineRule="exact"/>
              <w:ind w:left="0"/>
              <w:jc w:val="center"/>
              <w:rPr>
                <w:rFonts w:asciiTheme="minorHAnsi" w:hAnsiTheme="minorHAnsi" w:cstheme="minorHAnsi"/>
                <w:color w:val="131F48"/>
              </w:rPr>
            </w:pPr>
            <w:r w:rsidRPr="000117B1">
              <w:rPr>
                <w:rFonts w:asciiTheme="minorHAnsi" w:hAnsiTheme="minorHAnsi" w:cstheme="minorHAnsi"/>
              </w:rPr>
              <w:t>65</w:t>
            </w:r>
          </w:p>
        </w:tc>
      </w:tr>
    </w:tbl>
    <w:p w14:paraId="24CB98B8" w14:textId="77777777" w:rsidR="00897F62" w:rsidRPr="000117B1" w:rsidRDefault="00897F62" w:rsidP="00897F62">
      <w:pPr>
        <w:pStyle w:val="ListParagraph"/>
        <w:tabs>
          <w:tab w:val="left" w:pos="1081"/>
          <w:tab w:val="left" w:pos="3960"/>
          <w:tab w:val="left" w:pos="4680"/>
        </w:tabs>
        <w:spacing w:line="280" w:lineRule="exact"/>
        <w:ind w:left="0"/>
        <w:rPr>
          <w:rFonts w:asciiTheme="minorHAnsi" w:hAnsiTheme="minorHAnsi" w:cstheme="minorHAnsi"/>
          <w:color w:val="131F48"/>
        </w:rPr>
      </w:pPr>
    </w:p>
    <w:p w14:paraId="31AE921A" w14:textId="77777777" w:rsidR="00897F62" w:rsidRPr="000117B1" w:rsidRDefault="00897F62" w:rsidP="00897F62">
      <w:pPr>
        <w:pStyle w:val="ListParagraph"/>
        <w:tabs>
          <w:tab w:val="left" w:pos="1081"/>
          <w:tab w:val="left" w:pos="3960"/>
          <w:tab w:val="left" w:pos="4680"/>
        </w:tabs>
        <w:spacing w:line="280" w:lineRule="exact"/>
        <w:rPr>
          <w:rFonts w:asciiTheme="minorHAnsi" w:hAnsiTheme="minorHAnsi" w:cstheme="minorHAnsi"/>
          <w:color w:val="131F48"/>
        </w:rPr>
      </w:pPr>
    </w:p>
    <w:p w14:paraId="1127BF52" w14:textId="77777777" w:rsidR="00897F62" w:rsidRPr="000117B1" w:rsidRDefault="00897F62" w:rsidP="00897F62">
      <w:pPr>
        <w:spacing w:before="1"/>
        <w:ind w:right="204"/>
        <w:rPr>
          <w:rFonts w:asciiTheme="minorHAnsi" w:hAnsiTheme="minorHAnsi" w:cstheme="minorHAnsi"/>
          <w:color w:val="131F48"/>
        </w:rPr>
      </w:pPr>
      <w:proofErr w:type="gramStart"/>
      <w:r w:rsidRPr="000117B1">
        <w:rPr>
          <w:rFonts w:asciiTheme="minorHAnsi" w:hAnsiTheme="minorHAnsi" w:cstheme="minorHAnsi"/>
          <w:color w:val="131F48"/>
        </w:rPr>
        <w:t>In order to</w:t>
      </w:r>
      <w:proofErr w:type="gramEnd"/>
      <w:r w:rsidRPr="000117B1">
        <w:rPr>
          <w:rFonts w:asciiTheme="minorHAnsi" w:hAnsiTheme="minorHAnsi" w:cstheme="minorHAnsi"/>
          <w:color w:val="131F48"/>
        </w:rPr>
        <w:t xml:space="preserve"> minimise the effect these activities will have on our adjacent neighbours and the </w:t>
      </w:r>
      <w:proofErr w:type="gramStart"/>
      <w:r w:rsidRPr="000117B1">
        <w:rPr>
          <w:rFonts w:asciiTheme="minorHAnsi" w:hAnsiTheme="minorHAnsi" w:cstheme="minorHAnsi"/>
          <w:color w:val="131F48"/>
        </w:rPr>
        <w:t>general public</w:t>
      </w:r>
      <w:proofErr w:type="gramEnd"/>
      <w:r w:rsidRPr="000117B1">
        <w:rPr>
          <w:rFonts w:asciiTheme="minorHAnsi" w:hAnsiTheme="minorHAnsi" w:cstheme="minorHAnsi"/>
          <w:color w:val="131F48"/>
        </w:rPr>
        <w:t>; we will undertake a series of mitigation procedures coupled with a scheme of noise and vibration monitoring.</w:t>
      </w:r>
    </w:p>
    <w:p w14:paraId="3CE37864" w14:textId="77777777" w:rsidR="00897F62" w:rsidRPr="000117B1" w:rsidRDefault="00897F62" w:rsidP="00897F62">
      <w:pPr>
        <w:spacing w:before="1"/>
        <w:ind w:right="204"/>
        <w:rPr>
          <w:rFonts w:asciiTheme="minorHAnsi" w:hAnsiTheme="minorHAnsi" w:cstheme="minorHAnsi"/>
          <w:color w:val="131F48"/>
        </w:rPr>
      </w:pPr>
    </w:p>
    <w:p w14:paraId="7D8E78BB" w14:textId="77777777" w:rsidR="00897F62" w:rsidRPr="000117B1" w:rsidRDefault="00897F62" w:rsidP="00897F62">
      <w:pPr>
        <w:spacing w:before="1"/>
        <w:ind w:right="204"/>
        <w:rPr>
          <w:rFonts w:asciiTheme="minorHAnsi" w:hAnsiTheme="minorHAnsi" w:cstheme="minorHAnsi"/>
          <w:color w:val="131F48"/>
        </w:rPr>
      </w:pPr>
    </w:p>
    <w:p w14:paraId="5DBA870E" w14:textId="77777777" w:rsidR="00897F62" w:rsidRPr="000117B1" w:rsidRDefault="00897F62" w:rsidP="00897F62">
      <w:pPr>
        <w:spacing w:before="1"/>
        <w:ind w:right="204"/>
        <w:rPr>
          <w:rFonts w:asciiTheme="minorHAnsi" w:hAnsiTheme="minorHAnsi" w:cstheme="minorHAnsi"/>
          <w:color w:val="131F48"/>
        </w:rPr>
      </w:pPr>
    </w:p>
    <w:p w14:paraId="57DC1E4B" w14:textId="77777777" w:rsidR="00897F62" w:rsidRPr="000117B1" w:rsidRDefault="00897F62" w:rsidP="00897F62">
      <w:pPr>
        <w:spacing w:before="1"/>
        <w:ind w:right="204"/>
        <w:rPr>
          <w:rFonts w:asciiTheme="minorHAnsi" w:hAnsiTheme="minorHAnsi" w:cstheme="minorHAnsi"/>
          <w:color w:val="131F48"/>
        </w:rPr>
      </w:pPr>
    </w:p>
    <w:p w14:paraId="328306E7" w14:textId="77777777" w:rsidR="00897F62" w:rsidRPr="000117B1" w:rsidRDefault="00897F62" w:rsidP="00897F62">
      <w:pPr>
        <w:outlineLvl w:val="0"/>
        <w:rPr>
          <w:rFonts w:asciiTheme="minorHAnsi" w:hAnsiTheme="minorHAnsi" w:cstheme="minorHAnsi"/>
          <w:b/>
          <w:bCs/>
          <w:color w:val="131F48"/>
        </w:rPr>
      </w:pPr>
      <w:r w:rsidRPr="000117B1">
        <w:rPr>
          <w:rFonts w:asciiTheme="minorHAnsi" w:hAnsiTheme="minorHAnsi" w:cstheme="minorHAnsi"/>
          <w:b/>
          <w:bCs/>
          <w:color w:val="131F48"/>
        </w:rPr>
        <w:lastRenderedPageBreak/>
        <w:t>Noise and vibration mitigation to be undertaken on site:</w:t>
      </w:r>
    </w:p>
    <w:p w14:paraId="67AC95B8" w14:textId="77777777" w:rsidR="00897F62" w:rsidRPr="000117B1" w:rsidRDefault="00897F62" w:rsidP="00897F62">
      <w:pPr>
        <w:spacing w:before="1"/>
        <w:rPr>
          <w:rFonts w:asciiTheme="minorHAnsi" w:hAnsiTheme="minorHAnsi" w:cstheme="minorHAnsi"/>
          <w:b/>
          <w:color w:val="131F48"/>
        </w:rPr>
      </w:pPr>
    </w:p>
    <w:p w14:paraId="62F8B0D3" w14:textId="77777777" w:rsidR="00897F62" w:rsidRPr="000117B1" w:rsidRDefault="00897F62" w:rsidP="00897F62">
      <w:pPr>
        <w:ind w:right="339"/>
        <w:rPr>
          <w:rFonts w:asciiTheme="minorHAnsi" w:hAnsiTheme="minorHAnsi" w:cstheme="minorHAnsi"/>
          <w:color w:val="131F48"/>
        </w:rPr>
      </w:pPr>
      <w:r w:rsidRPr="000117B1">
        <w:rPr>
          <w:rFonts w:asciiTheme="minorHAnsi" w:hAnsiTheme="minorHAnsi" w:cstheme="minorHAnsi"/>
          <w:color w:val="131F48"/>
        </w:rPr>
        <w:t>The following steps will be carried out to minimise noise on site within Best Practicable Means (BPM), as defined in Section 72 of the Control of Pollution Act 1974 and Section 10 of BS 5228 part 1):</w:t>
      </w:r>
    </w:p>
    <w:p w14:paraId="79A46797" w14:textId="77777777" w:rsidR="00897F62" w:rsidRPr="000117B1" w:rsidRDefault="00897F62" w:rsidP="00897F62">
      <w:pPr>
        <w:spacing w:before="10"/>
        <w:rPr>
          <w:rFonts w:asciiTheme="minorHAnsi" w:hAnsiTheme="minorHAnsi" w:cstheme="minorHAnsi"/>
          <w:color w:val="131F48"/>
        </w:rPr>
      </w:pPr>
    </w:p>
    <w:p w14:paraId="3326FD00" w14:textId="77777777" w:rsidR="00897F62" w:rsidRPr="000117B1" w:rsidRDefault="00897F62" w:rsidP="00897F62">
      <w:pPr>
        <w:numPr>
          <w:ilvl w:val="0"/>
          <w:numId w:val="20"/>
        </w:numPr>
        <w:tabs>
          <w:tab w:val="left" w:pos="721"/>
        </w:tabs>
        <w:spacing w:before="1"/>
        <w:ind w:right="826"/>
        <w:rPr>
          <w:rFonts w:asciiTheme="minorHAnsi" w:hAnsiTheme="minorHAnsi" w:cstheme="minorHAnsi"/>
          <w:color w:val="131F48"/>
        </w:rPr>
      </w:pPr>
      <w:r w:rsidRPr="000117B1">
        <w:rPr>
          <w:rFonts w:asciiTheme="minorHAnsi" w:hAnsiTheme="minorHAnsi" w:cstheme="minorHAnsi"/>
          <w:color w:val="131F48"/>
        </w:rPr>
        <w:t>We will use methods, machinery, and equipment that will have a lower vibration level impact.</w:t>
      </w:r>
    </w:p>
    <w:p w14:paraId="79C4A743" w14:textId="77777777" w:rsidR="00897F62" w:rsidRPr="000117B1" w:rsidRDefault="00897F62" w:rsidP="00897F62">
      <w:pPr>
        <w:numPr>
          <w:ilvl w:val="0"/>
          <w:numId w:val="20"/>
        </w:numPr>
        <w:tabs>
          <w:tab w:val="left" w:pos="721"/>
        </w:tabs>
        <w:spacing w:before="1"/>
        <w:ind w:right="241"/>
        <w:rPr>
          <w:rFonts w:asciiTheme="minorHAnsi" w:hAnsiTheme="minorHAnsi" w:cstheme="minorHAnsi"/>
          <w:color w:val="131F48"/>
        </w:rPr>
      </w:pPr>
      <w:r w:rsidRPr="000117B1">
        <w:rPr>
          <w:rFonts w:asciiTheme="minorHAnsi" w:hAnsiTheme="minorHAnsi" w:cstheme="minorHAnsi"/>
          <w:color w:val="131F48"/>
        </w:rPr>
        <w:t xml:space="preserve">We deploy machines and equipment that has been recently serviced and will be </w:t>
      </w:r>
    </w:p>
    <w:p w14:paraId="0851B35F" w14:textId="77777777" w:rsidR="00897F62" w:rsidRPr="000117B1" w:rsidRDefault="00897F62" w:rsidP="00897F62">
      <w:pPr>
        <w:tabs>
          <w:tab w:val="left" w:pos="721"/>
        </w:tabs>
        <w:spacing w:before="1"/>
        <w:ind w:left="720" w:right="241"/>
        <w:rPr>
          <w:rFonts w:asciiTheme="minorHAnsi" w:hAnsiTheme="minorHAnsi" w:cstheme="minorHAnsi"/>
          <w:color w:val="131F48"/>
        </w:rPr>
      </w:pPr>
      <w:r w:rsidRPr="000117B1">
        <w:rPr>
          <w:rFonts w:asciiTheme="minorHAnsi" w:hAnsiTheme="minorHAnsi" w:cstheme="minorHAnsi"/>
          <w:color w:val="131F48"/>
        </w:rPr>
        <w:t>routinely serviced during the project to minimise the amount of noise and vibration from those machines and</w:t>
      </w:r>
      <w:r w:rsidRPr="000117B1">
        <w:rPr>
          <w:rFonts w:asciiTheme="minorHAnsi" w:hAnsiTheme="minorHAnsi" w:cstheme="minorHAnsi"/>
          <w:color w:val="131F48"/>
          <w:spacing w:val="-1"/>
        </w:rPr>
        <w:t xml:space="preserve"> </w:t>
      </w:r>
      <w:r w:rsidRPr="000117B1">
        <w:rPr>
          <w:rFonts w:asciiTheme="minorHAnsi" w:hAnsiTheme="minorHAnsi" w:cstheme="minorHAnsi"/>
          <w:color w:val="131F48"/>
        </w:rPr>
        <w:t>equipment.</w:t>
      </w:r>
    </w:p>
    <w:p w14:paraId="415B0B12" w14:textId="77777777" w:rsidR="00897F62" w:rsidRPr="000117B1" w:rsidRDefault="00897F62" w:rsidP="00897F62">
      <w:pPr>
        <w:numPr>
          <w:ilvl w:val="0"/>
          <w:numId w:val="20"/>
        </w:numPr>
        <w:tabs>
          <w:tab w:val="left" w:pos="721"/>
        </w:tabs>
        <w:spacing w:before="1"/>
        <w:ind w:right="292"/>
        <w:jc w:val="both"/>
        <w:rPr>
          <w:rFonts w:asciiTheme="minorHAnsi" w:hAnsiTheme="minorHAnsi" w:cstheme="minorHAnsi"/>
          <w:color w:val="131F48"/>
        </w:rPr>
      </w:pPr>
      <w:r w:rsidRPr="000117B1">
        <w:rPr>
          <w:rFonts w:asciiTheme="minorHAnsi" w:hAnsiTheme="minorHAnsi" w:cstheme="minorHAnsi"/>
          <w:color w:val="131F48"/>
        </w:rPr>
        <w:t xml:space="preserve">Attitude of operatives to the making of noise to be addressed, to have an understanding that work activities </w:t>
      </w:r>
      <w:proofErr w:type="gramStart"/>
      <w:r w:rsidRPr="000117B1">
        <w:rPr>
          <w:rFonts w:asciiTheme="minorHAnsi" w:hAnsiTheme="minorHAnsi" w:cstheme="minorHAnsi"/>
          <w:color w:val="131F48"/>
        </w:rPr>
        <w:t>have an effect on</w:t>
      </w:r>
      <w:proofErr w:type="gramEnd"/>
      <w:r w:rsidRPr="000117B1">
        <w:rPr>
          <w:rFonts w:asciiTheme="minorHAnsi" w:hAnsiTheme="minorHAnsi" w:cstheme="minorHAnsi"/>
          <w:color w:val="131F48"/>
        </w:rPr>
        <w:t xml:space="preserve"> those around not just operatives but residents and the public. This will be achieved though toolbox talks and daily activity</w:t>
      </w:r>
      <w:r w:rsidRPr="000117B1">
        <w:rPr>
          <w:rFonts w:asciiTheme="minorHAnsi" w:hAnsiTheme="minorHAnsi" w:cstheme="minorHAnsi"/>
          <w:color w:val="131F48"/>
          <w:spacing w:val="-14"/>
        </w:rPr>
        <w:t xml:space="preserve"> </w:t>
      </w:r>
      <w:r w:rsidRPr="000117B1">
        <w:rPr>
          <w:rFonts w:asciiTheme="minorHAnsi" w:hAnsiTheme="minorHAnsi" w:cstheme="minorHAnsi"/>
          <w:color w:val="131F48"/>
        </w:rPr>
        <w:t>briefings.</w:t>
      </w:r>
    </w:p>
    <w:p w14:paraId="5CC476EC" w14:textId="77777777" w:rsidR="00897F62" w:rsidRPr="000117B1" w:rsidRDefault="00897F62" w:rsidP="00897F62">
      <w:pPr>
        <w:numPr>
          <w:ilvl w:val="0"/>
          <w:numId w:val="20"/>
        </w:numPr>
        <w:tabs>
          <w:tab w:val="left" w:pos="721"/>
        </w:tabs>
        <w:spacing w:before="1"/>
        <w:rPr>
          <w:rFonts w:asciiTheme="minorHAnsi" w:hAnsiTheme="minorHAnsi" w:cstheme="minorHAnsi"/>
          <w:color w:val="131F48"/>
        </w:rPr>
      </w:pPr>
      <w:r w:rsidRPr="000117B1">
        <w:rPr>
          <w:rFonts w:asciiTheme="minorHAnsi" w:hAnsiTheme="minorHAnsi" w:cstheme="minorHAnsi"/>
          <w:color w:val="131F48"/>
        </w:rPr>
        <w:t>Use cast in Halfen brackets for the cladding in lieu of post drilling into</w:t>
      </w:r>
      <w:r w:rsidRPr="000117B1">
        <w:rPr>
          <w:rFonts w:asciiTheme="minorHAnsi" w:hAnsiTheme="minorHAnsi" w:cstheme="minorHAnsi"/>
          <w:color w:val="131F48"/>
          <w:spacing w:val="-13"/>
        </w:rPr>
        <w:t xml:space="preserve"> </w:t>
      </w:r>
      <w:r w:rsidRPr="000117B1">
        <w:rPr>
          <w:rFonts w:asciiTheme="minorHAnsi" w:hAnsiTheme="minorHAnsi" w:cstheme="minorHAnsi"/>
          <w:color w:val="131F48"/>
        </w:rPr>
        <w:t>concrete.</w:t>
      </w:r>
    </w:p>
    <w:p w14:paraId="78131D37" w14:textId="77777777" w:rsidR="00897F62" w:rsidRPr="000117B1" w:rsidRDefault="00897F62" w:rsidP="00897F62">
      <w:pPr>
        <w:numPr>
          <w:ilvl w:val="0"/>
          <w:numId w:val="20"/>
        </w:numPr>
        <w:tabs>
          <w:tab w:val="left" w:pos="721"/>
        </w:tabs>
        <w:spacing w:before="3" w:line="237" w:lineRule="auto"/>
        <w:ind w:right="415"/>
        <w:rPr>
          <w:rFonts w:asciiTheme="minorHAnsi" w:hAnsiTheme="minorHAnsi" w:cstheme="minorHAnsi"/>
          <w:color w:val="131F48"/>
        </w:rPr>
      </w:pPr>
      <w:r w:rsidRPr="000117B1">
        <w:rPr>
          <w:rFonts w:asciiTheme="minorHAnsi" w:hAnsiTheme="minorHAnsi" w:cstheme="minorHAnsi"/>
          <w:color w:val="131F48"/>
        </w:rPr>
        <w:t>Screens surrounding the concrete slabs and proprietary formwork wrapping the stair and lift core to minimise noise break out from concreting</w:t>
      </w:r>
      <w:r w:rsidRPr="000117B1">
        <w:rPr>
          <w:rFonts w:asciiTheme="minorHAnsi" w:hAnsiTheme="minorHAnsi" w:cstheme="minorHAnsi"/>
          <w:color w:val="131F48"/>
          <w:spacing w:val="-8"/>
        </w:rPr>
        <w:t xml:space="preserve"> </w:t>
      </w:r>
      <w:r w:rsidRPr="000117B1">
        <w:rPr>
          <w:rFonts w:asciiTheme="minorHAnsi" w:hAnsiTheme="minorHAnsi" w:cstheme="minorHAnsi"/>
          <w:color w:val="131F48"/>
        </w:rPr>
        <w:t>activities</w:t>
      </w:r>
    </w:p>
    <w:p w14:paraId="1054ACE3" w14:textId="77777777" w:rsidR="00897F62" w:rsidRPr="000117B1" w:rsidRDefault="00897F62" w:rsidP="00897F62">
      <w:pPr>
        <w:numPr>
          <w:ilvl w:val="0"/>
          <w:numId w:val="20"/>
        </w:numPr>
        <w:tabs>
          <w:tab w:val="left" w:pos="721"/>
        </w:tabs>
        <w:spacing w:before="1"/>
        <w:rPr>
          <w:rFonts w:asciiTheme="minorHAnsi" w:hAnsiTheme="minorHAnsi" w:cstheme="minorHAnsi"/>
          <w:color w:val="131F48"/>
        </w:rPr>
      </w:pPr>
      <w:r w:rsidRPr="000117B1">
        <w:rPr>
          <w:rFonts w:asciiTheme="minorHAnsi" w:hAnsiTheme="minorHAnsi" w:cstheme="minorHAnsi"/>
          <w:color w:val="131F48"/>
        </w:rPr>
        <w:t>Acoustic screens used to shield metal pipe cutting or concrete cutting activities on</w:t>
      </w:r>
      <w:r w:rsidRPr="000117B1">
        <w:rPr>
          <w:rFonts w:asciiTheme="minorHAnsi" w:hAnsiTheme="minorHAnsi" w:cstheme="minorHAnsi"/>
          <w:color w:val="131F48"/>
          <w:spacing w:val="-22"/>
        </w:rPr>
        <w:t xml:space="preserve"> </w:t>
      </w:r>
      <w:r w:rsidRPr="000117B1">
        <w:rPr>
          <w:rFonts w:asciiTheme="minorHAnsi" w:hAnsiTheme="minorHAnsi" w:cstheme="minorHAnsi"/>
          <w:color w:val="131F48"/>
        </w:rPr>
        <w:t>site.</w:t>
      </w:r>
    </w:p>
    <w:p w14:paraId="1B793524" w14:textId="77777777" w:rsidR="00897F62" w:rsidRPr="000117B1" w:rsidRDefault="00897F62" w:rsidP="00897F62">
      <w:pPr>
        <w:numPr>
          <w:ilvl w:val="0"/>
          <w:numId w:val="20"/>
        </w:numPr>
        <w:tabs>
          <w:tab w:val="left" w:pos="721"/>
        </w:tabs>
        <w:rPr>
          <w:rFonts w:asciiTheme="minorHAnsi" w:hAnsiTheme="minorHAnsi" w:cstheme="minorHAnsi"/>
          <w:color w:val="131F48"/>
        </w:rPr>
      </w:pPr>
      <w:r w:rsidRPr="000117B1">
        <w:rPr>
          <w:rFonts w:asciiTheme="minorHAnsi" w:hAnsiTheme="minorHAnsi" w:cstheme="minorHAnsi"/>
          <w:color w:val="131F48"/>
        </w:rPr>
        <w:t>Cutting stations for cutting metal wall</w:t>
      </w:r>
      <w:r w:rsidRPr="000117B1">
        <w:rPr>
          <w:rFonts w:asciiTheme="minorHAnsi" w:hAnsiTheme="minorHAnsi" w:cstheme="minorHAnsi"/>
          <w:color w:val="131F48"/>
          <w:spacing w:val="-14"/>
        </w:rPr>
        <w:t xml:space="preserve"> </w:t>
      </w:r>
      <w:r w:rsidRPr="000117B1">
        <w:rPr>
          <w:rFonts w:asciiTheme="minorHAnsi" w:hAnsiTheme="minorHAnsi" w:cstheme="minorHAnsi"/>
          <w:color w:val="131F48"/>
        </w:rPr>
        <w:t>studs will be in suitably acoustically sheltered locations.</w:t>
      </w:r>
    </w:p>
    <w:p w14:paraId="13F87428" w14:textId="77777777" w:rsidR="00897F62" w:rsidRPr="000117B1" w:rsidRDefault="00897F62" w:rsidP="00897F62">
      <w:pPr>
        <w:numPr>
          <w:ilvl w:val="0"/>
          <w:numId w:val="20"/>
        </w:numPr>
        <w:tabs>
          <w:tab w:val="left" w:pos="721"/>
        </w:tabs>
        <w:spacing w:before="1"/>
        <w:rPr>
          <w:rFonts w:asciiTheme="minorHAnsi" w:hAnsiTheme="minorHAnsi" w:cstheme="minorHAnsi"/>
          <w:color w:val="131F48"/>
        </w:rPr>
      </w:pPr>
      <w:r w:rsidRPr="000117B1">
        <w:rPr>
          <w:rFonts w:asciiTheme="minorHAnsi" w:hAnsiTheme="minorHAnsi" w:cstheme="minorHAnsi"/>
          <w:color w:val="131F48"/>
        </w:rPr>
        <w:t>Electric forklifts and pallet trucks in lieu of diesel</w:t>
      </w:r>
      <w:r w:rsidRPr="000117B1">
        <w:rPr>
          <w:rFonts w:asciiTheme="minorHAnsi" w:hAnsiTheme="minorHAnsi" w:cstheme="minorHAnsi"/>
          <w:color w:val="131F48"/>
          <w:spacing w:val="-14"/>
        </w:rPr>
        <w:t xml:space="preserve"> </w:t>
      </w:r>
      <w:r w:rsidRPr="000117B1">
        <w:rPr>
          <w:rFonts w:asciiTheme="minorHAnsi" w:hAnsiTheme="minorHAnsi" w:cstheme="minorHAnsi"/>
          <w:color w:val="131F48"/>
        </w:rPr>
        <w:t>forklifts where available from the Domis fleet of electric plant.</w:t>
      </w:r>
    </w:p>
    <w:p w14:paraId="3D8CE059" w14:textId="77777777" w:rsidR="00897F62" w:rsidRPr="000117B1" w:rsidRDefault="00897F62" w:rsidP="00897F62">
      <w:pPr>
        <w:numPr>
          <w:ilvl w:val="0"/>
          <w:numId w:val="20"/>
        </w:numPr>
        <w:tabs>
          <w:tab w:val="left" w:pos="721"/>
        </w:tabs>
        <w:ind w:right="136"/>
        <w:rPr>
          <w:rFonts w:asciiTheme="minorHAnsi" w:hAnsiTheme="minorHAnsi" w:cstheme="minorHAnsi"/>
          <w:color w:val="131F48"/>
        </w:rPr>
      </w:pPr>
      <w:r w:rsidRPr="000117B1">
        <w:rPr>
          <w:rFonts w:asciiTheme="minorHAnsi" w:hAnsiTheme="minorHAnsi" w:cstheme="minorHAnsi"/>
          <w:color w:val="131F48"/>
        </w:rPr>
        <w:t>All site operatives will be inducted on the potential impact on the surrounding community of site activities. This should cover principles of BPM pertaining to all site activities, highlight any particularly sensitive or high impact activities and precautions to be</w:t>
      </w:r>
      <w:r w:rsidRPr="000117B1">
        <w:rPr>
          <w:rFonts w:asciiTheme="minorHAnsi" w:hAnsiTheme="minorHAnsi" w:cstheme="minorHAnsi"/>
          <w:color w:val="131F48"/>
          <w:spacing w:val="-6"/>
        </w:rPr>
        <w:t xml:space="preserve"> </w:t>
      </w:r>
      <w:r w:rsidRPr="000117B1">
        <w:rPr>
          <w:rFonts w:asciiTheme="minorHAnsi" w:hAnsiTheme="minorHAnsi" w:cstheme="minorHAnsi"/>
          <w:color w:val="131F48"/>
        </w:rPr>
        <w:t>taken.</w:t>
      </w:r>
    </w:p>
    <w:p w14:paraId="60878A8D" w14:textId="77777777" w:rsidR="00897F62" w:rsidRPr="000117B1" w:rsidRDefault="00897F62" w:rsidP="00897F62">
      <w:pPr>
        <w:numPr>
          <w:ilvl w:val="0"/>
          <w:numId w:val="20"/>
        </w:numPr>
        <w:tabs>
          <w:tab w:val="left" w:pos="721"/>
        </w:tabs>
        <w:spacing w:before="1"/>
        <w:rPr>
          <w:rFonts w:asciiTheme="minorHAnsi" w:hAnsiTheme="minorHAnsi" w:cstheme="minorHAnsi"/>
          <w:color w:val="131F48"/>
        </w:rPr>
      </w:pPr>
      <w:r w:rsidRPr="000117B1">
        <w:rPr>
          <w:rFonts w:asciiTheme="minorHAnsi" w:hAnsiTheme="minorHAnsi" w:cstheme="minorHAnsi"/>
          <w:color w:val="131F48"/>
        </w:rPr>
        <w:t>No shouting.</w:t>
      </w:r>
    </w:p>
    <w:p w14:paraId="4ADB235B" w14:textId="77777777" w:rsidR="00897F62" w:rsidRPr="000117B1" w:rsidRDefault="00897F62" w:rsidP="00897F62">
      <w:pPr>
        <w:numPr>
          <w:ilvl w:val="0"/>
          <w:numId w:val="20"/>
        </w:numPr>
        <w:tabs>
          <w:tab w:val="left" w:pos="721"/>
        </w:tabs>
        <w:rPr>
          <w:rFonts w:asciiTheme="minorHAnsi" w:hAnsiTheme="minorHAnsi" w:cstheme="minorHAnsi"/>
          <w:color w:val="131F48"/>
        </w:rPr>
      </w:pPr>
      <w:r w:rsidRPr="000117B1">
        <w:rPr>
          <w:rFonts w:asciiTheme="minorHAnsi" w:hAnsiTheme="minorHAnsi" w:cstheme="minorHAnsi"/>
          <w:color w:val="131F48"/>
        </w:rPr>
        <w:t>Stereos will not be permitted on</w:t>
      </w:r>
      <w:r w:rsidRPr="000117B1">
        <w:rPr>
          <w:rFonts w:asciiTheme="minorHAnsi" w:hAnsiTheme="minorHAnsi" w:cstheme="minorHAnsi"/>
          <w:color w:val="131F48"/>
          <w:spacing w:val="-6"/>
        </w:rPr>
        <w:t xml:space="preserve"> </w:t>
      </w:r>
      <w:r w:rsidRPr="000117B1">
        <w:rPr>
          <w:rFonts w:asciiTheme="minorHAnsi" w:hAnsiTheme="minorHAnsi" w:cstheme="minorHAnsi"/>
          <w:color w:val="131F48"/>
        </w:rPr>
        <w:t>site.</w:t>
      </w:r>
    </w:p>
    <w:p w14:paraId="53E8359F" w14:textId="77777777" w:rsidR="00897F62" w:rsidRPr="000117B1" w:rsidRDefault="00897F62" w:rsidP="00897F62">
      <w:pPr>
        <w:numPr>
          <w:ilvl w:val="0"/>
          <w:numId w:val="20"/>
        </w:numPr>
        <w:tabs>
          <w:tab w:val="left" w:pos="721"/>
        </w:tabs>
        <w:ind w:right="125"/>
        <w:rPr>
          <w:rFonts w:asciiTheme="minorHAnsi" w:hAnsiTheme="minorHAnsi" w:cstheme="minorHAnsi"/>
          <w:color w:val="131F48"/>
        </w:rPr>
      </w:pPr>
      <w:r w:rsidRPr="000117B1">
        <w:rPr>
          <w:rFonts w:asciiTheme="minorHAnsi" w:hAnsiTheme="minorHAnsi" w:cstheme="minorHAnsi"/>
          <w:color w:val="131F48"/>
        </w:rPr>
        <w:t>All contractors/sub-contractors will demonstrate and undertake best working practices to avoid exceeding noise or vibration limits which have been agreed with Manchester City Council control limits.</w:t>
      </w:r>
    </w:p>
    <w:p w14:paraId="0E5DED41" w14:textId="77777777" w:rsidR="00897F62" w:rsidRPr="000117B1" w:rsidRDefault="00897F62" w:rsidP="00897F62">
      <w:pPr>
        <w:numPr>
          <w:ilvl w:val="0"/>
          <w:numId w:val="20"/>
        </w:numPr>
        <w:tabs>
          <w:tab w:val="left" w:pos="721"/>
        </w:tabs>
        <w:ind w:right="173"/>
        <w:rPr>
          <w:rFonts w:asciiTheme="minorHAnsi" w:hAnsiTheme="minorHAnsi" w:cstheme="minorHAnsi"/>
          <w:color w:val="131F48"/>
        </w:rPr>
      </w:pPr>
      <w:r w:rsidRPr="000117B1">
        <w:rPr>
          <w:rFonts w:asciiTheme="minorHAnsi" w:hAnsiTheme="minorHAnsi" w:cstheme="minorHAnsi"/>
          <w:color w:val="131F48"/>
        </w:rPr>
        <w:t>Sub-contractors shall highlight in their method statement and/or risk assessment any activities that will create significant noise and vibration levels. Sub-contractors will demonstrate how they will mitigate/ manage the</w:t>
      </w:r>
      <w:r w:rsidRPr="000117B1">
        <w:rPr>
          <w:rFonts w:asciiTheme="minorHAnsi" w:hAnsiTheme="minorHAnsi" w:cstheme="minorHAnsi"/>
          <w:color w:val="131F48"/>
          <w:spacing w:val="-5"/>
        </w:rPr>
        <w:t xml:space="preserve"> </w:t>
      </w:r>
      <w:r w:rsidRPr="000117B1">
        <w:rPr>
          <w:rFonts w:asciiTheme="minorHAnsi" w:hAnsiTheme="minorHAnsi" w:cstheme="minorHAnsi"/>
          <w:color w:val="131F48"/>
        </w:rPr>
        <w:t>emissions.</w:t>
      </w:r>
    </w:p>
    <w:p w14:paraId="44639DF2" w14:textId="77777777" w:rsidR="00897F62" w:rsidRPr="000117B1" w:rsidRDefault="00897F62" w:rsidP="00897F62">
      <w:pPr>
        <w:numPr>
          <w:ilvl w:val="0"/>
          <w:numId w:val="20"/>
        </w:numPr>
        <w:tabs>
          <w:tab w:val="left" w:pos="721"/>
        </w:tabs>
        <w:ind w:right="436"/>
        <w:rPr>
          <w:rFonts w:asciiTheme="minorHAnsi" w:hAnsiTheme="minorHAnsi" w:cstheme="minorHAnsi"/>
          <w:color w:val="131F48"/>
        </w:rPr>
      </w:pPr>
      <w:r w:rsidRPr="000117B1">
        <w:rPr>
          <w:rFonts w:asciiTheme="minorHAnsi" w:hAnsiTheme="minorHAnsi" w:cstheme="minorHAnsi"/>
          <w:color w:val="131F48"/>
        </w:rPr>
        <w:t>All plant and equipment will be switched off when not in use, or where this is not practicable, throttled down to a</w:t>
      </w:r>
      <w:r w:rsidRPr="000117B1">
        <w:rPr>
          <w:rFonts w:asciiTheme="minorHAnsi" w:hAnsiTheme="minorHAnsi" w:cstheme="minorHAnsi"/>
          <w:color w:val="131F48"/>
          <w:spacing w:val="-2"/>
        </w:rPr>
        <w:t xml:space="preserve"> </w:t>
      </w:r>
      <w:r w:rsidRPr="000117B1">
        <w:rPr>
          <w:rFonts w:asciiTheme="minorHAnsi" w:hAnsiTheme="minorHAnsi" w:cstheme="minorHAnsi"/>
          <w:color w:val="131F48"/>
        </w:rPr>
        <w:t>minimum.</w:t>
      </w:r>
    </w:p>
    <w:p w14:paraId="3CAF23C2" w14:textId="77777777" w:rsidR="00897F62" w:rsidRPr="000117B1" w:rsidRDefault="00897F62" w:rsidP="00897F62">
      <w:pPr>
        <w:numPr>
          <w:ilvl w:val="0"/>
          <w:numId w:val="20"/>
        </w:numPr>
        <w:tabs>
          <w:tab w:val="left" w:pos="721"/>
        </w:tabs>
        <w:ind w:right="845"/>
        <w:rPr>
          <w:rFonts w:asciiTheme="minorHAnsi" w:hAnsiTheme="minorHAnsi" w:cstheme="minorHAnsi"/>
          <w:color w:val="131F48"/>
        </w:rPr>
      </w:pPr>
      <w:r w:rsidRPr="000117B1">
        <w:rPr>
          <w:rFonts w:asciiTheme="minorHAnsi" w:hAnsiTheme="minorHAnsi" w:cstheme="minorHAnsi"/>
          <w:color w:val="131F48"/>
        </w:rPr>
        <w:t>Wherever practicable, all plant and equipment should be powered by mains electricity in preference to locally powered sources such as diesel</w:t>
      </w:r>
      <w:r w:rsidRPr="000117B1">
        <w:rPr>
          <w:rFonts w:asciiTheme="minorHAnsi" w:hAnsiTheme="minorHAnsi" w:cstheme="minorHAnsi"/>
          <w:color w:val="131F48"/>
          <w:spacing w:val="-7"/>
        </w:rPr>
        <w:t xml:space="preserve"> </w:t>
      </w:r>
      <w:r w:rsidRPr="000117B1">
        <w:rPr>
          <w:rFonts w:asciiTheme="minorHAnsi" w:hAnsiTheme="minorHAnsi" w:cstheme="minorHAnsi"/>
          <w:color w:val="131F48"/>
        </w:rPr>
        <w:t>generators.</w:t>
      </w:r>
    </w:p>
    <w:p w14:paraId="25FB90F6" w14:textId="77777777" w:rsidR="00897F62" w:rsidRPr="000117B1" w:rsidRDefault="00897F62" w:rsidP="00897F62">
      <w:pPr>
        <w:numPr>
          <w:ilvl w:val="0"/>
          <w:numId w:val="20"/>
        </w:numPr>
        <w:tabs>
          <w:tab w:val="left" w:pos="721"/>
        </w:tabs>
        <w:spacing w:before="3" w:line="237" w:lineRule="auto"/>
        <w:ind w:right="436"/>
        <w:rPr>
          <w:rFonts w:asciiTheme="minorHAnsi" w:hAnsiTheme="minorHAnsi" w:cstheme="minorHAnsi"/>
          <w:color w:val="131F48"/>
        </w:rPr>
      </w:pPr>
      <w:r w:rsidRPr="000117B1">
        <w:rPr>
          <w:rFonts w:asciiTheme="minorHAnsi" w:hAnsiTheme="minorHAnsi" w:cstheme="minorHAnsi"/>
          <w:color w:val="131F48"/>
        </w:rPr>
        <w:t>All compressors and generators shall be models fitted with properly lined and sealed acoustic covers or enclosures which remain closed when in</w:t>
      </w:r>
      <w:r w:rsidRPr="000117B1">
        <w:rPr>
          <w:rFonts w:asciiTheme="minorHAnsi" w:hAnsiTheme="minorHAnsi" w:cstheme="minorHAnsi"/>
          <w:color w:val="131F48"/>
          <w:spacing w:val="-15"/>
        </w:rPr>
        <w:t xml:space="preserve"> </w:t>
      </w:r>
      <w:r w:rsidRPr="000117B1">
        <w:rPr>
          <w:rFonts w:asciiTheme="minorHAnsi" w:hAnsiTheme="minorHAnsi" w:cstheme="minorHAnsi"/>
          <w:color w:val="131F48"/>
        </w:rPr>
        <w:t>use.</w:t>
      </w:r>
    </w:p>
    <w:p w14:paraId="3EF4EBC8" w14:textId="77777777" w:rsidR="00897F62" w:rsidRPr="000117B1" w:rsidRDefault="00897F62" w:rsidP="00897F62">
      <w:pPr>
        <w:numPr>
          <w:ilvl w:val="0"/>
          <w:numId w:val="20"/>
        </w:numPr>
        <w:tabs>
          <w:tab w:val="left" w:pos="721"/>
        </w:tabs>
        <w:spacing w:before="1"/>
        <w:ind w:right="262"/>
        <w:rPr>
          <w:rFonts w:asciiTheme="minorHAnsi" w:hAnsiTheme="minorHAnsi" w:cstheme="minorHAnsi"/>
          <w:color w:val="131F48"/>
        </w:rPr>
      </w:pPr>
      <w:r w:rsidRPr="000117B1">
        <w:rPr>
          <w:rFonts w:asciiTheme="minorHAnsi" w:hAnsiTheme="minorHAnsi" w:cstheme="minorHAnsi"/>
          <w:color w:val="131F48"/>
        </w:rPr>
        <w:t>Noisy plant or equipment should be sited as far away as possible from noise sensitive buildings. Wherever practicable, the use of barriers in the form of acoustic barriers or enclosures will be employed.</w:t>
      </w:r>
    </w:p>
    <w:p w14:paraId="55063D42" w14:textId="77777777" w:rsidR="00897F62" w:rsidRPr="000117B1" w:rsidRDefault="00897F62" w:rsidP="00897F62">
      <w:pPr>
        <w:numPr>
          <w:ilvl w:val="0"/>
          <w:numId w:val="20"/>
        </w:numPr>
        <w:tabs>
          <w:tab w:val="left" w:pos="721"/>
        </w:tabs>
        <w:spacing w:before="1"/>
        <w:ind w:right="291"/>
        <w:rPr>
          <w:rFonts w:asciiTheme="minorHAnsi" w:hAnsiTheme="minorHAnsi" w:cstheme="minorHAnsi"/>
          <w:color w:val="131F48"/>
        </w:rPr>
      </w:pPr>
      <w:r w:rsidRPr="000117B1">
        <w:rPr>
          <w:rFonts w:asciiTheme="minorHAnsi" w:hAnsiTheme="minorHAnsi" w:cstheme="minorHAnsi"/>
          <w:color w:val="131F48"/>
        </w:rPr>
        <w:t>All vehicles, plant and machinery used during operations shall be fitted with effective exhaust silencers and all parts of the machinery, plants and vehicles will be maintained in good working order and repair in accordance with the manufacturer’s</w:t>
      </w:r>
      <w:r w:rsidRPr="000117B1">
        <w:rPr>
          <w:rFonts w:asciiTheme="minorHAnsi" w:hAnsiTheme="minorHAnsi" w:cstheme="minorHAnsi"/>
          <w:color w:val="131F48"/>
          <w:spacing w:val="-8"/>
        </w:rPr>
        <w:t xml:space="preserve"> </w:t>
      </w:r>
      <w:r w:rsidRPr="000117B1">
        <w:rPr>
          <w:rFonts w:asciiTheme="minorHAnsi" w:hAnsiTheme="minorHAnsi" w:cstheme="minorHAnsi"/>
          <w:color w:val="131F48"/>
        </w:rPr>
        <w:t>recommendations.</w:t>
      </w:r>
    </w:p>
    <w:p w14:paraId="6B68F281" w14:textId="77777777" w:rsidR="00897F62" w:rsidRPr="000117B1" w:rsidRDefault="00897F62" w:rsidP="00897F62">
      <w:pPr>
        <w:numPr>
          <w:ilvl w:val="0"/>
          <w:numId w:val="20"/>
        </w:numPr>
        <w:tabs>
          <w:tab w:val="left" w:pos="721"/>
        </w:tabs>
        <w:ind w:right="223"/>
        <w:rPr>
          <w:rFonts w:asciiTheme="minorHAnsi" w:hAnsiTheme="minorHAnsi" w:cstheme="minorHAnsi"/>
          <w:color w:val="131F48"/>
        </w:rPr>
      </w:pPr>
      <w:r w:rsidRPr="000117B1">
        <w:rPr>
          <w:rFonts w:asciiTheme="minorHAnsi" w:hAnsiTheme="minorHAnsi" w:cstheme="minorHAnsi"/>
          <w:color w:val="131F48"/>
        </w:rPr>
        <w:t>Screening from existing features will be maximised or the use of full or partial enclosures will be employed for fixed plant. Fixed or semi-static plant will be located and orientated away from noise sensitive receptors where feasible to do</w:t>
      </w:r>
      <w:r w:rsidRPr="000117B1">
        <w:rPr>
          <w:rFonts w:asciiTheme="minorHAnsi" w:hAnsiTheme="minorHAnsi" w:cstheme="minorHAnsi"/>
          <w:color w:val="131F48"/>
          <w:spacing w:val="-1"/>
        </w:rPr>
        <w:t xml:space="preserve"> </w:t>
      </w:r>
      <w:r w:rsidRPr="000117B1">
        <w:rPr>
          <w:rFonts w:asciiTheme="minorHAnsi" w:hAnsiTheme="minorHAnsi" w:cstheme="minorHAnsi"/>
          <w:color w:val="131F48"/>
        </w:rPr>
        <w:t>so.</w:t>
      </w:r>
    </w:p>
    <w:p w14:paraId="342C1D6D" w14:textId="77777777" w:rsidR="00897F62" w:rsidRPr="000117B1" w:rsidRDefault="00897F62" w:rsidP="00897F62">
      <w:pPr>
        <w:numPr>
          <w:ilvl w:val="0"/>
          <w:numId w:val="20"/>
        </w:numPr>
        <w:tabs>
          <w:tab w:val="left" w:pos="721"/>
        </w:tabs>
        <w:ind w:right="267"/>
        <w:rPr>
          <w:rFonts w:asciiTheme="minorHAnsi" w:hAnsiTheme="minorHAnsi" w:cstheme="minorHAnsi"/>
          <w:color w:val="131F48"/>
        </w:rPr>
      </w:pPr>
      <w:r w:rsidRPr="000117B1">
        <w:rPr>
          <w:rFonts w:asciiTheme="minorHAnsi" w:hAnsiTheme="minorHAnsi" w:cstheme="minorHAnsi"/>
          <w:color w:val="131F48"/>
        </w:rPr>
        <w:t>Identification and use of low noise and vibration techniques. Where construction plant which is known to generate significant levels of noise and vibration then it will be used with consideration, and the construction process closely monitored to minimise noise and vibration impacts on and off the</w:t>
      </w:r>
      <w:r w:rsidRPr="000117B1">
        <w:rPr>
          <w:rFonts w:asciiTheme="minorHAnsi" w:hAnsiTheme="minorHAnsi" w:cstheme="minorHAnsi"/>
          <w:color w:val="131F48"/>
          <w:spacing w:val="-9"/>
        </w:rPr>
        <w:t xml:space="preserve"> </w:t>
      </w:r>
      <w:r w:rsidRPr="000117B1">
        <w:rPr>
          <w:rFonts w:asciiTheme="minorHAnsi" w:hAnsiTheme="minorHAnsi" w:cstheme="minorHAnsi"/>
          <w:color w:val="131F48"/>
        </w:rPr>
        <w:t>site.</w:t>
      </w:r>
    </w:p>
    <w:p w14:paraId="1B719B11" w14:textId="77777777" w:rsidR="00897F62" w:rsidRPr="000117B1" w:rsidRDefault="00897F62" w:rsidP="00897F62">
      <w:pPr>
        <w:numPr>
          <w:ilvl w:val="0"/>
          <w:numId w:val="20"/>
        </w:numPr>
        <w:tabs>
          <w:tab w:val="left" w:pos="721"/>
        </w:tabs>
        <w:ind w:right="118"/>
        <w:rPr>
          <w:rFonts w:asciiTheme="minorHAnsi" w:hAnsiTheme="minorHAnsi" w:cstheme="minorHAnsi"/>
          <w:color w:val="131F48"/>
        </w:rPr>
      </w:pPr>
      <w:r w:rsidRPr="000117B1">
        <w:rPr>
          <w:rFonts w:asciiTheme="minorHAnsi" w:hAnsiTheme="minorHAnsi" w:cstheme="minorHAnsi"/>
          <w:color w:val="131F48"/>
        </w:rPr>
        <w:t xml:space="preserve">Vibratory compaction equipment will be used in a mode which minimises the incident vibration at nearby residential and other sensitive properties. Consideration will be given to engaging concentric </w:t>
      </w:r>
      <w:r w:rsidRPr="000117B1">
        <w:rPr>
          <w:rFonts w:asciiTheme="minorHAnsi" w:hAnsiTheme="minorHAnsi" w:cstheme="minorHAnsi"/>
          <w:color w:val="131F48"/>
        </w:rPr>
        <w:lastRenderedPageBreak/>
        <w:t xml:space="preserve">weights only when running at speed to avoid run up, run down resonances, the use of smaller equipment, or turning off the mechanical vibration on vibratory rollers and undertaking more passes for areas where there is a particular risk that disruption may occur at </w:t>
      </w:r>
      <w:proofErr w:type="spellStart"/>
      <w:r w:rsidRPr="000117B1">
        <w:rPr>
          <w:rFonts w:asciiTheme="minorHAnsi" w:hAnsiTheme="minorHAnsi" w:cstheme="minorHAnsi"/>
          <w:color w:val="131F48"/>
        </w:rPr>
        <w:t>neighboring</w:t>
      </w:r>
      <w:proofErr w:type="spellEnd"/>
      <w:r w:rsidRPr="000117B1">
        <w:rPr>
          <w:rFonts w:asciiTheme="minorHAnsi" w:hAnsiTheme="minorHAnsi" w:cstheme="minorHAnsi"/>
          <w:color w:val="131F48"/>
        </w:rPr>
        <w:t xml:space="preserve"> properties.</w:t>
      </w:r>
    </w:p>
    <w:p w14:paraId="7056A50D" w14:textId="77777777" w:rsidR="00897F62" w:rsidRPr="000117B1" w:rsidRDefault="00897F62" w:rsidP="00897F62">
      <w:pPr>
        <w:numPr>
          <w:ilvl w:val="0"/>
          <w:numId w:val="20"/>
        </w:numPr>
        <w:tabs>
          <w:tab w:val="left" w:pos="721"/>
        </w:tabs>
        <w:ind w:right="249"/>
        <w:rPr>
          <w:rFonts w:asciiTheme="minorHAnsi" w:hAnsiTheme="minorHAnsi" w:cstheme="minorHAnsi"/>
          <w:color w:val="131F48"/>
        </w:rPr>
      </w:pPr>
      <w:r w:rsidRPr="000117B1">
        <w:rPr>
          <w:rFonts w:asciiTheme="minorHAnsi" w:hAnsiTheme="minorHAnsi" w:cstheme="minorHAnsi"/>
          <w:color w:val="131F48"/>
        </w:rPr>
        <w:t xml:space="preserve">Noisy works will be controlled utilising the hierarchy of risk control and measured using noise monitoring equipment to ensure safe levels are not </w:t>
      </w:r>
      <w:proofErr w:type="gramStart"/>
      <w:r w:rsidRPr="000117B1">
        <w:rPr>
          <w:rFonts w:asciiTheme="minorHAnsi" w:hAnsiTheme="minorHAnsi" w:cstheme="minorHAnsi"/>
          <w:color w:val="131F48"/>
        </w:rPr>
        <w:t>compromised</w:t>
      </w:r>
      <w:proofErr w:type="gramEnd"/>
      <w:r w:rsidRPr="000117B1">
        <w:rPr>
          <w:rFonts w:asciiTheme="minorHAnsi" w:hAnsiTheme="minorHAnsi" w:cstheme="minorHAnsi"/>
          <w:color w:val="131F48"/>
        </w:rPr>
        <w:t xml:space="preserve"> and noisy work hours are not breached. In all noisy work cases substitution of equipment for machines or processes which reduce the noise levels to acceptable levels and therefore minimise the impact on</w:t>
      </w:r>
      <w:r w:rsidRPr="000117B1">
        <w:rPr>
          <w:rFonts w:asciiTheme="minorHAnsi" w:hAnsiTheme="minorHAnsi" w:cstheme="minorHAnsi"/>
          <w:color w:val="131F48"/>
          <w:spacing w:val="-15"/>
        </w:rPr>
        <w:t xml:space="preserve"> </w:t>
      </w:r>
      <w:r w:rsidRPr="000117B1">
        <w:rPr>
          <w:rFonts w:asciiTheme="minorHAnsi" w:hAnsiTheme="minorHAnsi" w:cstheme="minorHAnsi"/>
          <w:color w:val="131F48"/>
        </w:rPr>
        <w:t xml:space="preserve">both site personnel and the </w:t>
      </w:r>
      <w:proofErr w:type="gramStart"/>
      <w:r w:rsidRPr="000117B1">
        <w:rPr>
          <w:rFonts w:asciiTheme="minorHAnsi" w:hAnsiTheme="minorHAnsi" w:cstheme="minorHAnsi"/>
          <w:color w:val="131F48"/>
        </w:rPr>
        <w:t>general public</w:t>
      </w:r>
      <w:proofErr w:type="gramEnd"/>
      <w:r w:rsidRPr="000117B1">
        <w:rPr>
          <w:rFonts w:asciiTheme="minorHAnsi" w:hAnsiTheme="minorHAnsi" w:cstheme="minorHAnsi"/>
          <w:color w:val="131F48"/>
        </w:rPr>
        <w:t>. Where this is not possible, engineering controls will be employed utilising such control measures as baffles and ‘noise screens.</w:t>
      </w:r>
    </w:p>
    <w:p w14:paraId="4706E7AC" w14:textId="77777777" w:rsidR="003F7DFE" w:rsidRPr="000117B1" w:rsidRDefault="0010167D" w:rsidP="00897F62">
      <w:pPr>
        <w:numPr>
          <w:ilvl w:val="0"/>
          <w:numId w:val="20"/>
        </w:numPr>
        <w:tabs>
          <w:tab w:val="left" w:pos="721"/>
        </w:tabs>
        <w:ind w:right="249"/>
        <w:rPr>
          <w:rFonts w:asciiTheme="minorHAnsi" w:hAnsiTheme="minorHAnsi" w:cstheme="minorHAnsi"/>
        </w:rPr>
      </w:pPr>
      <w:r w:rsidRPr="000117B1">
        <w:rPr>
          <w:rFonts w:asciiTheme="minorHAnsi" w:hAnsiTheme="minorHAnsi" w:cstheme="minorHAnsi"/>
        </w:rPr>
        <w:t xml:space="preserve">And </w:t>
      </w:r>
      <w:proofErr w:type="gramStart"/>
      <w:r w:rsidRPr="000117B1">
        <w:rPr>
          <w:rFonts w:asciiTheme="minorHAnsi" w:hAnsiTheme="minorHAnsi" w:cstheme="minorHAnsi"/>
        </w:rPr>
        <w:t>at all times</w:t>
      </w:r>
      <w:proofErr w:type="gramEnd"/>
      <w:r w:rsidRPr="000117B1">
        <w:rPr>
          <w:rFonts w:asciiTheme="minorHAnsi" w:hAnsiTheme="minorHAnsi" w:cstheme="minorHAnsi"/>
        </w:rPr>
        <w:t xml:space="preserve"> refer to the noise from building sites webpage for further information/guidance </w:t>
      </w:r>
      <w:proofErr w:type="gramStart"/>
      <w:r w:rsidRPr="000117B1">
        <w:rPr>
          <w:rFonts w:asciiTheme="minorHAnsi" w:hAnsiTheme="minorHAnsi" w:cstheme="minorHAnsi"/>
        </w:rPr>
        <w:t>and also</w:t>
      </w:r>
      <w:proofErr w:type="gramEnd"/>
      <w:r w:rsidRPr="000117B1">
        <w:rPr>
          <w:rFonts w:asciiTheme="minorHAnsi" w:hAnsiTheme="minorHAnsi" w:cstheme="minorHAnsi"/>
        </w:rPr>
        <w:t xml:space="preserve"> IAQM/EPUK Construction Guidance on controlling emissions. [Currently January 2024, Version 2.2] ** (For city centre major developments).</w:t>
      </w:r>
    </w:p>
    <w:p w14:paraId="6EF28660" w14:textId="77777777" w:rsidR="00897F62" w:rsidRPr="000117B1" w:rsidRDefault="00897F62" w:rsidP="00897F62">
      <w:pPr>
        <w:tabs>
          <w:tab w:val="left" w:pos="721"/>
        </w:tabs>
        <w:ind w:right="249"/>
        <w:rPr>
          <w:rFonts w:asciiTheme="minorHAnsi" w:hAnsiTheme="minorHAnsi" w:cstheme="minorHAnsi"/>
          <w:color w:val="131F48"/>
          <w:highlight w:val="green"/>
        </w:rPr>
      </w:pPr>
    </w:p>
    <w:p w14:paraId="691A095C" w14:textId="77777777" w:rsidR="00897F62" w:rsidRPr="000117B1" w:rsidRDefault="00897F62" w:rsidP="00897F62">
      <w:pPr>
        <w:pStyle w:val="Heading1"/>
        <w:spacing w:before="1"/>
        <w:ind w:left="0"/>
        <w:rPr>
          <w:rFonts w:asciiTheme="minorHAnsi" w:hAnsiTheme="minorHAnsi" w:cstheme="minorHAnsi"/>
          <w:color w:val="131F48"/>
        </w:rPr>
      </w:pPr>
      <w:r w:rsidRPr="000117B1">
        <w:rPr>
          <w:rFonts w:asciiTheme="minorHAnsi" w:hAnsiTheme="minorHAnsi" w:cstheme="minorHAnsi"/>
          <w:color w:val="131F48"/>
        </w:rPr>
        <w:t>Monitoring and control of noise and vibration</w:t>
      </w:r>
    </w:p>
    <w:p w14:paraId="26E5EB43" w14:textId="77777777" w:rsidR="00897F62" w:rsidRPr="000117B1" w:rsidRDefault="00897F62" w:rsidP="00897F62">
      <w:pPr>
        <w:pStyle w:val="BodyText"/>
        <w:spacing w:before="10"/>
        <w:rPr>
          <w:rFonts w:asciiTheme="minorHAnsi" w:hAnsiTheme="minorHAnsi" w:cstheme="minorHAnsi"/>
          <w:b/>
          <w:color w:val="131F48"/>
        </w:rPr>
      </w:pPr>
    </w:p>
    <w:p w14:paraId="5D7F1ED6"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The critical construction activities have been identified, as follows: -</w:t>
      </w:r>
    </w:p>
    <w:p w14:paraId="70CEEC1A" w14:textId="77777777" w:rsidR="00897F62" w:rsidRPr="000117B1" w:rsidRDefault="00897F62" w:rsidP="00897F62">
      <w:pPr>
        <w:pStyle w:val="BodyText"/>
        <w:spacing w:before="7"/>
        <w:rPr>
          <w:rFonts w:asciiTheme="minorHAnsi" w:hAnsiTheme="minorHAnsi" w:cstheme="minorHAnsi"/>
          <w:color w:val="131F48"/>
        </w:rPr>
      </w:pPr>
    </w:p>
    <w:p w14:paraId="4D44A505" w14:textId="77777777" w:rsidR="00897F62" w:rsidRPr="000117B1" w:rsidRDefault="00ED45ED" w:rsidP="00897F62">
      <w:pPr>
        <w:pStyle w:val="ListParagraph"/>
        <w:numPr>
          <w:ilvl w:val="2"/>
          <w:numId w:val="19"/>
        </w:numPr>
        <w:tabs>
          <w:tab w:val="left" w:pos="1081"/>
          <w:tab w:val="left" w:pos="3960"/>
          <w:tab w:val="left" w:pos="4680"/>
        </w:tabs>
        <w:ind w:left="720" w:hanging="361"/>
        <w:rPr>
          <w:rFonts w:asciiTheme="minorHAnsi" w:hAnsiTheme="minorHAnsi" w:cstheme="minorHAnsi"/>
          <w:color w:val="131F48"/>
        </w:rPr>
      </w:pPr>
      <w:r w:rsidRPr="000117B1">
        <w:rPr>
          <w:rFonts w:asciiTheme="minorHAnsi" w:hAnsiTheme="minorHAnsi" w:cstheme="minorHAnsi"/>
          <w:color w:val="131F48"/>
        </w:rPr>
        <w:t>Sectional Flight</w:t>
      </w:r>
      <w:r w:rsidRPr="000117B1">
        <w:rPr>
          <w:rFonts w:asciiTheme="minorHAnsi" w:hAnsiTheme="minorHAnsi" w:cstheme="minorHAnsi"/>
          <w:color w:val="131F48"/>
          <w:spacing w:val="-5"/>
        </w:rPr>
        <w:t xml:space="preserve"> </w:t>
      </w:r>
      <w:r w:rsidRPr="000117B1">
        <w:rPr>
          <w:rFonts w:asciiTheme="minorHAnsi" w:hAnsiTheme="minorHAnsi" w:cstheme="minorHAnsi"/>
          <w:color w:val="131F48"/>
        </w:rPr>
        <w:t>Auger</w:t>
      </w:r>
      <w:r w:rsidRPr="000117B1">
        <w:rPr>
          <w:rFonts w:asciiTheme="minorHAnsi" w:hAnsiTheme="minorHAnsi" w:cstheme="minorHAnsi"/>
          <w:color w:val="131F48"/>
          <w:spacing w:val="-1"/>
        </w:rPr>
        <w:t xml:space="preserve"> </w:t>
      </w:r>
      <w:r w:rsidRPr="000117B1">
        <w:rPr>
          <w:rFonts w:asciiTheme="minorHAnsi" w:hAnsiTheme="minorHAnsi" w:cstheme="minorHAnsi"/>
          <w:color w:val="131F48"/>
        </w:rPr>
        <w:t>Piling</w:t>
      </w:r>
      <w:r w:rsidRPr="000117B1">
        <w:rPr>
          <w:rFonts w:asciiTheme="minorHAnsi" w:hAnsiTheme="minorHAnsi" w:cstheme="minorHAnsi"/>
          <w:color w:val="131F48"/>
        </w:rPr>
        <w:tab/>
      </w:r>
      <w:r w:rsidRPr="000117B1">
        <w:rPr>
          <w:rFonts w:asciiTheme="minorHAnsi" w:hAnsiTheme="minorHAnsi" w:cstheme="minorHAnsi"/>
          <w:color w:val="131F48"/>
        </w:rPr>
        <w:tab/>
      </w:r>
    </w:p>
    <w:p w14:paraId="5D7B8928" w14:textId="77777777" w:rsidR="00897F62" w:rsidRPr="000117B1" w:rsidRDefault="00897F62" w:rsidP="00897F62">
      <w:pPr>
        <w:pStyle w:val="ListParagraph"/>
        <w:numPr>
          <w:ilvl w:val="2"/>
          <w:numId w:val="19"/>
        </w:numPr>
        <w:tabs>
          <w:tab w:val="left" w:pos="1081"/>
          <w:tab w:val="left" w:pos="3960"/>
          <w:tab w:val="left" w:pos="4680"/>
        </w:tabs>
        <w:spacing w:before="1"/>
        <w:ind w:left="720" w:hanging="361"/>
        <w:rPr>
          <w:rFonts w:asciiTheme="minorHAnsi" w:hAnsiTheme="minorHAnsi" w:cstheme="minorHAnsi"/>
          <w:color w:val="131F48"/>
        </w:rPr>
      </w:pPr>
      <w:r w:rsidRPr="000117B1">
        <w:rPr>
          <w:rFonts w:asciiTheme="minorHAnsi" w:hAnsiTheme="minorHAnsi" w:cstheme="minorHAnsi"/>
          <w:color w:val="131F48"/>
        </w:rPr>
        <w:t>Bulk</w:t>
      </w:r>
      <w:r w:rsidRPr="000117B1">
        <w:rPr>
          <w:rFonts w:asciiTheme="minorHAnsi" w:hAnsiTheme="minorHAnsi" w:cstheme="minorHAnsi"/>
          <w:color w:val="131F48"/>
          <w:spacing w:val="-1"/>
        </w:rPr>
        <w:t xml:space="preserve"> </w:t>
      </w:r>
      <w:r w:rsidRPr="000117B1">
        <w:rPr>
          <w:rFonts w:asciiTheme="minorHAnsi" w:hAnsiTheme="minorHAnsi" w:cstheme="minorHAnsi"/>
          <w:color w:val="131F48"/>
        </w:rPr>
        <w:t>Excavation</w:t>
      </w:r>
      <w:r w:rsidRPr="000117B1">
        <w:rPr>
          <w:rFonts w:asciiTheme="minorHAnsi" w:hAnsiTheme="minorHAnsi" w:cstheme="minorHAnsi"/>
          <w:color w:val="131F48"/>
        </w:rPr>
        <w:tab/>
      </w:r>
      <w:r w:rsidRPr="000117B1">
        <w:rPr>
          <w:rFonts w:asciiTheme="minorHAnsi" w:hAnsiTheme="minorHAnsi" w:cstheme="minorHAnsi"/>
          <w:color w:val="131F48"/>
        </w:rPr>
        <w:tab/>
      </w:r>
      <w:r w:rsidRPr="000117B1">
        <w:rPr>
          <w:rFonts w:asciiTheme="minorHAnsi" w:hAnsiTheme="minorHAnsi" w:cstheme="minorHAnsi"/>
          <w:color w:val="131F48"/>
        </w:rPr>
        <w:tab/>
      </w:r>
    </w:p>
    <w:p w14:paraId="6749A34A" w14:textId="77777777" w:rsidR="00897F62" w:rsidRPr="000117B1" w:rsidRDefault="00897F62" w:rsidP="00897F62">
      <w:pPr>
        <w:pStyle w:val="ListParagraph"/>
        <w:numPr>
          <w:ilvl w:val="2"/>
          <w:numId w:val="19"/>
        </w:numPr>
        <w:tabs>
          <w:tab w:val="left" w:pos="1081"/>
          <w:tab w:val="left" w:pos="3960"/>
          <w:tab w:val="left" w:pos="4680"/>
        </w:tabs>
        <w:spacing w:line="280" w:lineRule="exact"/>
        <w:ind w:left="720" w:hanging="361"/>
        <w:rPr>
          <w:rFonts w:asciiTheme="minorHAnsi" w:hAnsiTheme="minorHAnsi" w:cstheme="minorHAnsi"/>
          <w:color w:val="131F48"/>
        </w:rPr>
      </w:pPr>
      <w:r w:rsidRPr="000117B1">
        <w:rPr>
          <w:rFonts w:asciiTheme="minorHAnsi" w:hAnsiTheme="minorHAnsi" w:cstheme="minorHAnsi"/>
          <w:color w:val="131F48"/>
        </w:rPr>
        <w:t>Concrete</w:t>
      </w:r>
      <w:r w:rsidRPr="000117B1">
        <w:rPr>
          <w:rFonts w:asciiTheme="minorHAnsi" w:hAnsiTheme="minorHAnsi" w:cstheme="minorHAnsi"/>
          <w:color w:val="131F48"/>
          <w:spacing w:val="-2"/>
        </w:rPr>
        <w:t xml:space="preserve"> </w:t>
      </w:r>
      <w:r w:rsidRPr="000117B1">
        <w:rPr>
          <w:rFonts w:asciiTheme="minorHAnsi" w:hAnsiTheme="minorHAnsi" w:cstheme="minorHAnsi"/>
          <w:color w:val="131F48"/>
        </w:rPr>
        <w:t>Structure</w:t>
      </w:r>
      <w:r w:rsidRPr="000117B1">
        <w:rPr>
          <w:rFonts w:asciiTheme="minorHAnsi" w:hAnsiTheme="minorHAnsi" w:cstheme="minorHAnsi"/>
          <w:color w:val="131F48"/>
        </w:rPr>
        <w:tab/>
      </w:r>
      <w:r w:rsidRPr="000117B1">
        <w:rPr>
          <w:rFonts w:asciiTheme="minorHAnsi" w:hAnsiTheme="minorHAnsi" w:cstheme="minorHAnsi"/>
          <w:color w:val="131F48"/>
        </w:rPr>
        <w:tab/>
      </w:r>
    </w:p>
    <w:p w14:paraId="0F0A2CF8" w14:textId="77777777" w:rsidR="00897F62" w:rsidRPr="000117B1" w:rsidRDefault="00897F62" w:rsidP="00897F62">
      <w:pPr>
        <w:pStyle w:val="BodyText"/>
        <w:spacing w:before="7"/>
        <w:rPr>
          <w:rFonts w:asciiTheme="minorHAnsi" w:hAnsiTheme="minorHAnsi" w:cstheme="minorHAnsi"/>
          <w:color w:val="131F48"/>
        </w:rPr>
      </w:pPr>
    </w:p>
    <w:p w14:paraId="146BECD4"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 xml:space="preserve">We would propose to carry out week-long environmental noise and vibration monitoring at the beginning of each of these phases of work at the site boundary nearest to the identified sensitive receptors. </w:t>
      </w:r>
    </w:p>
    <w:p w14:paraId="0B69467A" w14:textId="77777777" w:rsidR="00897F62" w:rsidRPr="000117B1" w:rsidRDefault="00897F62" w:rsidP="00897F62">
      <w:pPr>
        <w:pStyle w:val="BodyText"/>
        <w:spacing w:before="7"/>
        <w:rPr>
          <w:rFonts w:asciiTheme="minorHAnsi" w:hAnsiTheme="minorHAnsi" w:cstheme="minorHAnsi"/>
          <w:color w:val="131F48"/>
        </w:rPr>
      </w:pPr>
    </w:p>
    <w:p w14:paraId="60C17868"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 xml:space="preserve">The monitoring will capture hourly dB </w:t>
      </w:r>
      <w:proofErr w:type="spellStart"/>
      <w:r w:rsidRPr="000117B1">
        <w:rPr>
          <w:rFonts w:asciiTheme="minorHAnsi" w:hAnsiTheme="minorHAnsi" w:cstheme="minorHAnsi"/>
          <w:color w:val="131F48"/>
        </w:rPr>
        <w:t>LAeq</w:t>
      </w:r>
      <w:proofErr w:type="spellEnd"/>
      <w:r w:rsidRPr="000117B1">
        <w:rPr>
          <w:rFonts w:asciiTheme="minorHAnsi" w:hAnsiTheme="minorHAnsi" w:cstheme="minorHAnsi"/>
          <w:color w:val="131F48"/>
        </w:rPr>
        <w:t xml:space="preserve"> noise levels and PPV (mm/s) vibration levels continuously throughout the week. </w:t>
      </w:r>
    </w:p>
    <w:p w14:paraId="79350F8F" w14:textId="77777777" w:rsidR="00897F62" w:rsidRPr="000117B1" w:rsidRDefault="00897F62" w:rsidP="00897F62">
      <w:pPr>
        <w:pStyle w:val="BodyText"/>
        <w:spacing w:before="7"/>
        <w:rPr>
          <w:rFonts w:asciiTheme="minorHAnsi" w:hAnsiTheme="minorHAnsi" w:cstheme="minorHAnsi"/>
          <w:color w:val="131F48"/>
        </w:rPr>
      </w:pPr>
    </w:p>
    <w:p w14:paraId="03A2E2BB"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 xml:space="preserve">At the end of each survey, the results will be quickly analysed and the risks of exceedance of the pre-agreed noise/vibration limits shall be evaluated.  </w:t>
      </w:r>
    </w:p>
    <w:p w14:paraId="1AE0C420" w14:textId="77777777" w:rsidR="00897F62" w:rsidRPr="000117B1" w:rsidRDefault="00897F62" w:rsidP="00897F62">
      <w:pPr>
        <w:pStyle w:val="BodyText"/>
        <w:spacing w:before="7"/>
        <w:rPr>
          <w:rFonts w:asciiTheme="minorHAnsi" w:hAnsiTheme="minorHAnsi" w:cstheme="minorHAnsi"/>
          <w:color w:val="131F48"/>
        </w:rPr>
      </w:pPr>
    </w:p>
    <w:p w14:paraId="3BD0CF33"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1.</w:t>
      </w:r>
      <w:r w:rsidRPr="000117B1">
        <w:rPr>
          <w:rFonts w:asciiTheme="minorHAnsi" w:hAnsiTheme="minorHAnsi" w:cstheme="minorHAnsi"/>
          <w:color w:val="131F48"/>
        </w:rPr>
        <w:tab/>
        <w:t>If the verified survey deems that activities fall comfortably below the pre-agreed limits, risks of adverse impact would be deemed low, and the works would continue without the need for continuous monitoring.  Occasional sample (spot check) noise and vibration level measurements may be taken periodically throughout the remainder of the identified period of works.  These sample measurements will be carried out by the project’s independent acoustic consultant, Jameson Acoustics, with visiting days chosen by them at random.</w:t>
      </w:r>
    </w:p>
    <w:p w14:paraId="54A9AD9E" w14:textId="77777777" w:rsidR="00897F62" w:rsidRPr="000117B1" w:rsidRDefault="00897F62" w:rsidP="00897F62">
      <w:pPr>
        <w:pStyle w:val="BodyText"/>
        <w:spacing w:before="7"/>
        <w:rPr>
          <w:rFonts w:asciiTheme="minorHAnsi" w:hAnsiTheme="minorHAnsi" w:cstheme="minorHAnsi"/>
          <w:color w:val="131F48"/>
        </w:rPr>
      </w:pPr>
    </w:p>
    <w:p w14:paraId="0C767B4A"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2.</w:t>
      </w:r>
      <w:r w:rsidRPr="000117B1">
        <w:rPr>
          <w:rFonts w:asciiTheme="minorHAnsi" w:hAnsiTheme="minorHAnsi" w:cstheme="minorHAnsi"/>
          <w:color w:val="131F48"/>
        </w:rPr>
        <w:tab/>
        <w:t>If the verification survey deems that activities are below the pre-agreed limits, but only by a margin that may suggest that, on certain days/times, the limits could be reached or exceeded, then a second verification survey will be conducted for another week.  If after this week, the levels remain consistently below the limits with a reasonable margin, then works would continue without the need for continuous monitoring.  However, occasional sample (spot check) noise and vibration level measurements may be taken throughout the remainder of the identified period of works.</w:t>
      </w:r>
    </w:p>
    <w:p w14:paraId="38648725" w14:textId="77777777" w:rsidR="00897F62" w:rsidRPr="000117B1" w:rsidRDefault="00897F62" w:rsidP="00897F62">
      <w:pPr>
        <w:pStyle w:val="BodyText"/>
        <w:spacing w:before="7"/>
        <w:rPr>
          <w:rFonts w:asciiTheme="minorHAnsi" w:hAnsiTheme="minorHAnsi" w:cstheme="minorHAnsi"/>
          <w:color w:val="131F48"/>
        </w:rPr>
      </w:pPr>
    </w:p>
    <w:p w14:paraId="03A1784D"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3.</w:t>
      </w:r>
      <w:r w:rsidRPr="000117B1">
        <w:rPr>
          <w:rFonts w:asciiTheme="minorHAnsi" w:hAnsiTheme="minorHAnsi" w:cstheme="minorHAnsi"/>
          <w:color w:val="131F48"/>
        </w:rPr>
        <w:tab/>
        <w:t>If the verification survey deems that activities have reached or exceeded the pre-agreed limits, then continuous noise and vibration monitoring station shall be installed.</w:t>
      </w:r>
    </w:p>
    <w:p w14:paraId="6490DDFD" w14:textId="77777777" w:rsidR="00897F62" w:rsidRPr="000117B1" w:rsidRDefault="00897F62" w:rsidP="00897F62">
      <w:pPr>
        <w:pStyle w:val="BodyText"/>
        <w:spacing w:before="7"/>
        <w:rPr>
          <w:rFonts w:asciiTheme="minorHAnsi" w:hAnsiTheme="minorHAnsi" w:cstheme="minorHAnsi"/>
          <w:color w:val="131F48"/>
        </w:rPr>
      </w:pPr>
    </w:p>
    <w:p w14:paraId="24A11FB5"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 xml:space="preserve">In the event of scenario 3 occurring, noise and vibration levels will be monitored onsite 24/7 via a live online monitoring system. </w:t>
      </w:r>
    </w:p>
    <w:p w14:paraId="544A32B4" w14:textId="77777777" w:rsidR="00897F62" w:rsidRPr="000117B1" w:rsidRDefault="00897F62" w:rsidP="00897F62">
      <w:pPr>
        <w:pStyle w:val="BodyText"/>
        <w:spacing w:before="7"/>
        <w:rPr>
          <w:rFonts w:asciiTheme="minorHAnsi" w:hAnsiTheme="minorHAnsi" w:cstheme="minorHAnsi"/>
          <w:color w:val="131F48"/>
        </w:rPr>
      </w:pPr>
    </w:p>
    <w:p w14:paraId="3D87F5F6"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 xml:space="preserve">The monitor will transfer data via cellular connection to Jameson Acoustics </w:t>
      </w:r>
      <w:proofErr w:type="gramStart"/>
      <w:r w:rsidRPr="000117B1">
        <w:rPr>
          <w:rFonts w:asciiTheme="minorHAnsi" w:hAnsiTheme="minorHAnsi" w:cstheme="minorHAnsi"/>
          <w:color w:val="131F48"/>
        </w:rPr>
        <w:t>on a daily basis</w:t>
      </w:r>
      <w:proofErr w:type="gramEnd"/>
      <w:r w:rsidRPr="000117B1">
        <w:rPr>
          <w:rFonts w:asciiTheme="minorHAnsi" w:hAnsiTheme="minorHAnsi" w:cstheme="minorHAnsi"/>
          <w:color w:val="131F48"/>
        </w:rPr>
        <w:t>, and in addition real-time alarms will be sent via email and/or SMS to the project manager and construction manager.</w:t>
      </w:r>
    </w:p>
    <w:p w14:paraId="23F3BEA7" w14:textId="77777777" w:rsidR="00897F62" w:rsidRPr="000117B1" w:rsidRDefault="00897F62" w:rsidP="00897F62">
      <w:pPr>
        <w:pStyle w:val="BodyText"/>
        <w:spacing w:before="7"/>
        <w:rPr>
          <w:rFonts w:asciiTheme="minorHAnsi" w:hAnsiTheme="minorHAnsi" w:cstheme="minorHAnsi"/>
          <w:color w:val="131F48"/>
        </w:rPr>
      </w:pPr>
    </w:p>
    <w:p w14:paraId="58E5CFCD"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Locations of monitoring equipment will be stationed where there is a suitable power supply, accessible mounting point and where the equipment can be maintained and be safe and secure for the project duration.</w:t>
      </w:r>
    </w:p>
    <w:p w14:paraId="0361E217" w14:textId="77777777" w:rsidR="00897F62" w:rsidRPr="000117B1" w:rsidRDefault="00897F62" w:rsidP="00897F62">
      <w:pPr>
        <w:pStyle w:val="BodyText"/>
        <w:spacing w:before="7"/>
        <w:rPr>
          <w:rFonts w:asciiTheme="minorHAnsi" w:hAnsiTheme="minorHAnsi" w:cstheme="minorHAnsi"/>
          <w:color w:val="131F48"/>
        </w:rPr>
      </w:pPr>
    </w:p>
    <w:p w14:paraId="5D2B2E12"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*Noise trigger levels Noise trigger levels will be set at the following (based on the guidance in BS5228-1, E.3.2 at the nearest dwelling:</w:t>
      </w:r>
    </w:p>
    <w:p w14:paraId="5C935EB3" w14:textId="77777777" w:rsidR="00897F62" w:rsidRPr="000117B1" w:rsidRDefault="00897F62" w:rsidP="00897F62">
      <w:pPr>
        <w:pStyle w:val="BodyText"/>
        <w:spacing w:before="7"/>
        <w:rPr>
          <w:rFonts w:asciiTheme="minorHAnsi" w:hAnsiTheme="minorHAnsi" w:cstheme="minorHAnsi"/>
          <w:color w:val="131F48"/>
        </w:rPr>
      </w:pPr>
    </w:p>
    <w:p w14:paraId="1CA4E407"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w:t>
      </w:r>
      <w:r w:rsidRPr="000117B1">
        <w:rPr>
          <w:rFonts w:asciiTheme="minorHAnsi" w:hAnsiTheme="minorHAnsi" w:cstheme="minorHAnsi"/>
          <w:color w:val="131F48"/>
        </w:rPr>
        <w:tab/>
        <w:t xml:space="preserve">75 dB(A) </w:t>
      </w:r>
      <w:proofErr w:type="spellStart"/>
      <w:r w:rsidRPr="000117B1">
        <w:rPr>
          <w:rFonts w:asciiTheme="minorHAnsi" w:hAnsiTheme="minorHAnsi" w:cstheme="minorHAnsi"/>
          <w:color w:val="131F48"/>
        </w:rPr>
        <w:t>Leq</w:t>
      </w:r>
      <w:proofErr w:type="spellEnd"/>
      <w:r w:rsidRPr="000117B1">
        <w:rPr>
          <w:rFonts w:asciiTheme="minorHAnsi" w:hAnsiTheme="minorHAnsi" w:cstheme="minorHAnsi"/>
          <w:color w:val="131F48"/>
        </w:rPr>
        <w:t xml:space="preserve"> (10 h) Monday to Friday working day (07:30-18:00)</w:t>
      </w:r>
    </w:p>
    <w:p w14:paraId="7CCCA2B4"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w:t>
      </w:r>
      <w:r w:rsidRPr="000117B1">
        <w:rPr>
          <w:rFonts w:asciiTheme="minorHAnsi" w:hAnsiTheme="minorHAnsi" w:cstheme="minorHAnsi"/>
          <w:color w:val="131F48"/>
        </w:rPr>
        <w:tab/>
        <w:t xml:space="preserve">75 dB(A) </w:t>
      </w:r>
      <w:proofErr w:type="spellStart"/>
      <w:r w:rsidRPr="000117B1">
        <w:rPr>
          <w:rFonts w:asciiTheme="minorHAnsi" w:hAnsiTheme="minorHAnsi" w:cstheme="minorHAnsi"/>
          <w:color w:val="131F48"/>
        </w:rPr>
        <w:t>Leq</w:t>
      </w:r>
      <w:proofErr w:type="spellEnd"/>
      <w:r w:rsidRPr="000117B1">
        <w:rPr>
          <w:rFonts w:asciiTheme="minorHAnsi" w:hAnsiTheme="minorHAnsi" w:cstheme="minorHAnsi"/>
          <w:color w:val="131F48"/>
        </w:rPr>
        <w:t xml:space="preserve"> (5 h) Saturday working day (08:00 – 14:00)</w:t>
      </w:r>
    </w:p>
    <w:p w14:paraId="518ABC24" w14:textId="77777777" w:rsidR="00ED45ED" w:rsidRPr="000117B1" w:rsidRDefault="00ED45ED" w:rsidP="00ED45ED">
      <w:pPr>
        <w:pStyle w:val="BodyText"/>
        <w:spacing w:before="7"/>
        <w:rPr>
          <w:rFonts w:asciiTheme="minorHAnsi" w:hAnsiTheme="minorHAnsi" w:cstheme="minorHAnsi"/>
          <w:color w:val="131F48"/>
        </w:rPr>
      </w:pPr>
      <w:r w:rsidRPr="000117B1">
        <w:rPr>
          <w:rFonts w:asciiTheme="minorHAnsi" w:hAnsiTheme="minorHAnsi" w:cstheme="minorHAnsi"/>
          <w:color w:val="131F48"/>
        </w:rPr>
        <w:t>•</w:t>
      </w:r>
      <w:r w:rsidRPr="000117B1">
        <w:rPr>
          <w:rFonts w:asciiTheme="minorHAnsi" w:hAnsiTheme="minorHAnsi" w:cstheme="minorHAnsi"/>
          <w:color w:val="131F48"/>
        </w:rPr>
        <w:tab/>
        <w:t xml:space="preserve">65 dB(A) </w:t>
      </w:r>
      <w:proofErr w:type="spellStart"/>
      <w:r w:rsidRPr="000117B1">
        <w:rPr>
          <w:rFonts w:asciiTheme="minorHAnsi" w:hAnsiTheme="minorHAnsi" w:cstheme="minorHAnsi"/>
          <w:color w:val="131F48"/>
        </w:rPr>
        <w:t>Leq</w:t>
      </w:r>
      <w:proofErr w:type="spellEnd"/>
      <w:r w:rsidRPr="000117B1">
        <w:rPr>
          <w:rFonts w:asciiTheme="minorHAnsi" w:hAnsiTheme="minorHAnsi" w:cstheme="minorHAnsi"/>
          <w:color w:val="131F48"/>
        </w:rPr>
        <w:t xml:space="preserve"> (3.5 h) Saturday working day (13:00 – 16:30)</w:t>
      </w:r>
    </w:p>
    <w:p w14:paraId="52608885" w14:textId="77777777" w:rsidR="00897F62" w:rsidRPr="000117B1" w:rsidRDefault="00897F62" w:rsidP="00897F62">
      <w:pPr>
        <w:pStyle w:val="BodyText"/>
        <w:spacing w:before="7"/>
        <w:rPr>
          <w:rFonts w:asciiTheme="minorHAnsi" w:hAnsiTheme="minorHAnsi" w:cstheme="minorHAnsi"/>
          <w:color w:val="131F48"/>
        </w:rPr>
      </w:pPr>
    </w:p>
    <w:p w14:paraId="5C622F2E"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Noise triggers may be adjusted according to the mounting locations as it may not be practical or reasonably possible to mount the noise monitor onto the receptor’s façade. If noise measurements are to be taken at the site boundary, the noise limits will be recalculated according to account for the noise reduction over distance to the receptor’s façade from the site boundary. We can confirm that suitable mounting locations can be achieved at the site boundary.</w:t>
      </w:r>
    </w:p>
    <w:p w14:paraId="3DB8E1E3" w14:textId="77777777" w:rsidR="00897F62" w:rsidRPr="000117B1" w:rsidRDefault="00897F62" w:rsidP="00897F62">
      <w:pPr>
        <w:pStyle w:val="BodyText"/>
        <w:spacing w:before="7"/>
        <w:rPr>
          <w:rFonts w:asciiTheme="minorHAnsi" w:hAnsiTheme="minorHAnsi" w:cstheme="minorHAnsi"/>
          <w:color w:val="131F48"/>
        </w:rPr>
      </w:pPr>
    </w:p>
    <w:p w14:paraId="78BE83B3"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 xml:space="preserve">The monitors will have a trigger level set for working </w:t>
      </w:r>
      <w:proofErr w:type="gramStart"/>
      <w:r w:rsidRPr="000117B1">
        <w:rPr>
          <w:rFonts w:asciiTheme="minorHAnsi" w:hAnsiTheme="minorHAnsi" w:cstheme="minorHAnsi"/>
          <w:color w:val="131F48"/>
        </w:rPr>
        <w:t>1 hour</w:t>
      </w:r>
      <w:proofErr w:type="gramEnd"/>
      <w:r w:rsidRPr="000117B1">
        <w:rPr>
          <w:rFonts w:asciiTheme="minorHAnsi" w:hAnsiTheme="minorHAnsi" w:cstheme="minorHAnsi"/>
          <w:color w:val="131F48"/>
        </w:rPr>
        <w:t xml:space="preserve"> periods, above which an alert will be sent by text and/or email to the allocated site contacts.</w:t>
      </w:r>
    </w:p>
    <w:p w14:paraId="3FCF59BF" w14:textId="77777777" w:rsidR="00897F62" w:rsidRPr="000117B1" w:rsidRDefault="00897F62" w:rsidP="00897F62">
      <w:pPr>
        <w:pStyle w:val="BodyText"/>
        <w:spacing w:before="7"/>
        <w:rPr>
          <w:rFonts w:asciiTheme="minorHAnsi" w:hAnsiTheme="minorHAnsi" w:cstheme="minorHAnsi"/>
          <w:color w:val="131F48"/>
        </w:rPr>
      </w:pPr>
    </w:p>
    <w:p w14:paraId="10B2C7A3"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The 1-hour alert is intended to inform the construction management of potential issues onsite. The intent is that measures can be taken to reduce the noise activities such that working period average is not breached.</w:t>
      </w:r>
    </w:p>
    <w:p w14:paraId="35A16420" w14:textId="77777777" w:rsidR="00897F62" w:rsidRPr="000117B1" w:rsidRDefault="00897F62" w:rsidP="00897F62">
      <w:pPr>
        <w:pStyle w:val="BodyText"/>
        <w:spacing w:before="7"/>
        <w:rPr>
          <w:rFonts w:asciiTheme="minorHAnsi" w:hAnsiTheme="minorHAnsi" w:cstheme="minorHAnsi"/>
          <w:color w:val="131F48"/>
        </w:rPr>
      </w:pPr>
    </w:p>
    <w:p w14:paraId="0B8AE40A"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Following receipt of an alert, the response procedure will be followed as soon as is reasonably practical.</w:t>
      </w:r>
    </w:p>
    <w:p w14:paraId="6A5B00E3" w14:textId="77777777" w:rsidR="00897F62" w:rsidRPr="000117B1" w:rsidRDefault="00897F62" w:rsidP="00897F62">
      <w:pPr>
        <w:pStyle w:val="BodyText"/>
        <w:spacing w:before="7"/>
        <w:rPr>
          <w:rFonts w:asciiTheme="minorHAnsi" w:hAnsiTheme="minorHAnsi" w:cstheme="minorHAnsi"/>
          <w:color w:val="131F48"/>
        </w:rPr>
      </w:pPr>
    </w:p>
    <w:p w14:paraId="403DF994"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 xml:space="preserve">The Project Manager / Frame Project Manager will be informed of the </w:t>
      </w:r>
      <w:proofErr w:type="gramStart"/>
      <w:r w:rsidRPr="000117B1">
        <w:rPr>
          <w:rFonts w:asciiTheme="minorHAnsi" w:hAnsiTheme="minorHAnsi" w:cstheme="minorHAnsi"/>
          <w:color w:val="131F48"/>
        </w:rPr>
        <w:t>breach</w:t>
      </w:r>
      <w:proofErr w:type="gramEnd"/>
      <w:r w:rsidRPr="000117B1">
        <w:rPr>
          <w:rFonts w:asciiTheme="minorHAnsi" w:hAnsiTheme="minorHAnsi" w:cstheme="minorHAnsi"/>
          <w:color w:val="131F48"/>
        </w:rPr>
        <w:t xml:space="preserve"> and the following action will be taken;</w:t>
      </w:r>
    </w:p>
    <w:p w14:paraId="249C78EF" w14:textId="77777777" w:rsidR="00897F62" w:rsidRPr="000117B1" w:rsidRDefault="00897F62" w:rsidP="00897F62">
      <w:pPr>
        <w:pStyle w:val="BodyText"/>
        <w:spacing w:before="7"/>
        <w:rPr>
          <w:rFonts w:asciiTheme="minorHAnsi" w:hAnsiTheme="minorHAnsi" w:cstheme="minorHAnsi"/>
          <w:color w:val="131F48"/>
        </w:rPr>
      </w:pPr>
    </w:p>
    <w:p w14:paraId="21D83E52"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We will review the monitoring results to:</w:t>
      </w:r>
    </w:p>
    <w:p w14:paraId="7FDB8CED"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w:t>
      </w:r>
      <w:r w:rsidRPr="000117B1">
        <w:rPr>
          <w:rFonts w:asciiTheme="minorHAnsi" w:hAnsiTheme="minorHAnsi" w:cstheme="minorHAnsi"/>
          <w:color w:val="131F48"/>
        </w:rPr>
        <w:tab/>
        <w:t>Cease all works likely to be causing any potential noise or vibration.</w:t>
      </w:r>
    </w:p>
    <w:p w14:paraId="24BA68B2"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w:t>
      </w:r>
      <w:r w:rsidRPr="000117B1">
        <w:rPr>
          <w:rFonts w:asciiTheme="minorHAnsi" w:hAnsiTheme="minorHAnsi" w:cstheme="minorHAnsi"/>
          <w:color w:val="131F48"/>
        </w:rPr>
        <w:tab/>
        <w:t>Determine the activities / plant that is responsible for the exceedances.</w:t>
      </w:r>
    </w:p>
    <w:p w14:paraId="1E4F2D3D"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w:t>
      </w:r>
      <w:r w:rsidRPr="000117B1">
        <w:rPr>
          <w:rFonts w:asciiTheme="minorHAnsi" w:hAnsiTheme="minorHAnsi" w:cstheme="minorHAnsi"/>
          <w:color w:val="131F48"/>
        </w:rPr>
        <w:tab/>
        <w:t>Ascertain if there are any practicable means of reducing the measured levels including alternative working techniques.</w:t>
      </w:r>
    </w:p>
    <w:p w14:paraId="5E8735F4"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w:t>
      </w:r>
      <w:r w:rsidRPr="000117B1">
        <w:rPr>
          <w:rFonts w:asciiTheme="minorHAnsi" w:hAnsiTheme="minorHAnsi" w:cstheme="minorHAnsi"/>
          <w:color w:val="131F48"/>
        </w:rPr>
        <w:tab/>
        <w:t>Determine whether this reduction can be practically employed and if so, the measures will be implemented.</w:t>
      </w:r>
    </w:p>
    <w:p w14:paraId="042DC5B5" w14:textId="77777777" w:rsidR="00897F62" w:rsidRPr="000117B1" w:rsidRDefault="00897F62" w:rsidP="00897F62">
      <w:pPr>
        <w:pStyle w:val="BodyText"/>
        <w:spacing w:before="7"/>
        <w:rPr>
          <w:rFonts w:asciiTheme="minorHAnsi" w:hAnsiTheme="minorHAnsi" w:cstheme="minorHAnsi"/>
          <w:color w:val="131F48"/>
        </w:rPr>
      </w:pPr>
    </w:p>
    <w:p w14:paraId="6B067217" w14:textId="77777777" w:rsidR="00897F62" w:rsidRPr="000117B1" w:rsidRDefault="005E232B"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The site team will regularly review monitoring records to review the effectiveness of the noise management activities onsite.</w:t>
      </w:r>
    </w:p>
    <w:p w14:paraId="7153C52D" w14:textId="77777777" w:rsidR="00897F62" w:rsidRPr="000117B1" w:rsidRDefault="00897F62" w:rsidP="00897F62">
      <w:pPr>
        <w:pStyle w:val="BodyText"/>
        <w:spacing w:before="7"/>
        <w:rPr>
          <w:rFonts w:asciiTheme="minorHAnsi" w:hAnsiTheme="minorHAnsi" w:cstheme="minorHAnsi"/>
          <w:color w:val="131F48"/>
        </w:rPr>
      </w:pPr>
    </w:p>
    <w:p w14:paraId="35C0540C"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Class 1 sound level meters will be used in compliance with relevant British Standards (Noise and Vibration).</w:t>
      </w:r>
    </w:p>
    <w:p w14:paraId="2E651E36" w14:textId="77777777" w:rsidR="00897F62" w:rsidRPr="000117B1" w:rsidRDefault="00897F62" w:rsidP="00897F62">
      <w:pPr>
        <w:pStyle w:val="BodyText"/>
        <w:spacing w:before="7"/>
        <w:rPr>
          <w:rFonts w:asciiTheme="minorHAnsi" w:hAnsiTheme="minorHAnsi" w:cstheme="minorHAnsi"/>
          <w:color w:val="131F48"/>
        </w:rPr>
      </w:pPr>
    </w:p>
    <w:p w14:paraId="7844CCE3"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Vibration will be monitored by real-time, cellular connected vibration monitors and will measure and conform to the standard BS5228-2 which provides guidance on monitoring vibration on construction and open sites.</w:t>
      </w:r>
    </w:p>
    <w:p w14:paraId="0275276A" w14:textId="77777777" w:rsidR="00897F62" w:rsidRPr="000117B1" w:rsidRDefault="00897F62" w:rsidP="00897F62">
      <w:pPr>
        <w:pStyle w:val="BodyText"/>
        <w:spacing w:before="7"/>
        <w:rPr>
          <w:rFonts w:asciiTheme="minorHAnsi" w:hAnsiTheme="minorHAnsi" w:cstheme="minorHAnsi"/>
          <w:color w:val="131F48"/>
        </w:rPr>
      </w:pPr>
    </w:p>
    <w:p w14:paraId="6375C63A"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Limits in the document are based on measuring vibration at the receptor, at the base of the building on the outer wall.</w:t>
      </w:r>
    </w:p>
    <w:p w14:paraId="38428C2B" w14:textId="77777777" w:rsidR="00897F62" w:rsidRPr="000117B1" w:rsidRDefault="00897F62" w:rsidP="00897F62">
      <w:pPr>
        <w:pStyle w:val="BodyText"/>
        <w:spacing w:before="7"/>
        <w:rPr>
          <w:rFonts w:asciiTheme="minorHAnsi" w:hAnsiTheme="minorHAnsi" w:cstheme="minorHAnsi"/>
          <w:color w:val="131F48"/>
        </w:rPr>
      </w:pPr>
    </w:p>
    <w:p w14:paraId="6C082A15" w14:textId="77777777" w:rsidR="00897F62" w:rsidRPr="000117B1" w:rsidRDefault="00897F62" w:rsidP="00897F62">
      <w:pPr>
        <w:pStyle w:val="BodyText"/>
        <w:spacing w:before="7"/>
        <w:rPr>
          <w:rFonts w:asciiTheme="minorHAnsi" w:hAnsiTheme="minorHAnsi" w:cstheme="minorHAnsi"/>
          <w:color w:val="131F48"/>
        </w:rPr>
      </w:pPr>
    </w:p>
    <w:p w14:paraId="10434704"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Vibration affecting occupied buildings shall not exceed levels that are likely to give rise to damage to the building or discomfort to the occupants of the building. It will normally be appropriate to set limits in terms of Peak Particle Velocity (PPV), in accordance with BS 5228-2.</w:t>
      </w:r>
    </w:p>
    <w:p w14:paraId="000820C6" w14:textId="77777777" w:rsidR="00897F62" w:rsidRPr="000117B1" w:rsidRDefault="00897F62" w:rsidP="00897F62">
      <w:pPr>
        <w:pStyle w:val="BodyText"/>
        <w:spacing w:before="7"/>
        <w:rPr>
          <w:rFonts w:asciiTheme="minorHAnsi" w:hAnsiTheme="minorHAnsi" w:cstheme="minorHAnsi"/>
          <w:color w:val="131F48"/>
        </w:rPr>
      </w:pPr>
    </w:p>
    <w:p w14:paraId="52DE07DF" w14:textId="77777777" w:rsidR="00897F62" w:rsidRPr="000117B1" w:rsidRDefault="00897F62" w:rsidP="00897F62">
      <w:pPr>
        <w:pStyle w:val="BodyText"/>
        <w:spacing w:before="7"/>
        <w:rPr>
          <w:rFonts w:asciiTheme="minorHAnsi" w:hAnsiTheme="minorHAnsi" w:cstheme="minorHAnsi"/>
          <w:color w:val="131F48"/>
        </w:rPr>
      </w:pPr>
      <w:r w:rsidRPr="000117B1">
        <w:rPr>
          <w:rFonts w:asciiTheme="minorHAnsi" w:hAnsiTheme="minorHAnsi" w:cstheme="minorHAnsi"/>
          <w:color w:val="131F48"/>
        </w:rPr>
        <w:t>Vibration monitoring will be carried out during each of the key work phases (critical construction activities listed above). Vibration monitors will upload data every 24 hours or at the point of exceedance, where the Project Acoustician will be available to view, analyse and issue to site contacts. Waveform &amp; frequency data can be collected by the monitor where required.</w:t>
      </w:r>
    </w:p>
    <w:p w14:paraId="2AE0DBD8" w14:textId="77777777" w:rsidR="00897F62" w:rsidRPr="000117B1" w:rsidRDefault="00897F62" w:rsidP="00897F62">
      <w:pPr>
        <w:pStyle w:val="BodyText"/>
        <w:spacing w:before="7"/>
        <w:rPr>
          <w:rFonts w:asciiTheme="minorHAnsi" w:hAnsiTheme="minorHAnsi" w:cstheme="minorHAnsi"/>
          <w:color w:val="131F48"/>
        </w:rPr>
      </w:pPr>
    </w:p>
    <w:p w14:paraId="0F5EA8D1" w14:textId="77777777" w:rsidR="00897F62" w:rsidRPr="000117B1" w:rsidRDefault="00897F62" w:rsidP="00897F62">
      <w:pPr>
        <w:pStyle w:val="BodyText"/>
        <w:spacing w:before="1"/>
        <w:rPr>
          <w:rFonts w:asciiTheme="minorHAnsi" w:hAnsiTheme="minorHAnsi" w:cstheme="minorHAnsi"/>
          <w:color w:val="131F48"/>
        </w:rPr>
      </w:pPr>
      <w:r w:rsidRPr="000117B1">
        <w:rPr>
          <w:rFonts w:asciiTheme="minorHAnsi" w:hAnsiTheme="minorHAnsi" w:cstheme="minorHAnsi"/>
          <w:color w:val="131F48"/>
        </w:rPr>
        <w:t xml:space="preserve">Please see Section 2.11 for details of our </w:t>
      </w:r>
      <w:proofErr w:type="gramStart"/>
      <w:r w:rsidRPr="000117B1">
        <w:rPr>
          <w:rFonts w:asciiTheme="minorHAnsi" w:hAnsiTheme="minorHAnsi" w:cstheme="minorHAnsi"/>
          <w:color w:val="131F48"/>
        </w:rPr>
        <w:t>complaints</w:t>
      </w:r>
      <w:proofErr w:type="gramEnd"/>
      <w:r w:rsidRPr="000117B1">
        <w:rPr>
          <w:rFonts w:asciiTheme="minorHAnsi" w:hAnsiTheme="minorHAnsi" w:cstheme="minorHAnsi"/>
          <w:color w:val="131F48"/>
        </w:rPr>
        <w:t xml:space="preserve"> procedure.</w:t>
      </w:r>
    </w:p>
    <w:p w14:paraId="3D7F0802" w14:textId="77777777" w:rsidR="00897F62" w:rsidRPr="000117B1" w:rsidRDefault="00897F62" w:rsidP="00897F62">
      <w:pPr>
        <w:pStyle w:val="BodyText"/>
        <w:rPr>
          <w:rFonts w:asciiTheme="minorHAnsi" w:hAnsiTheme="minorHAnsi" w:cstheme="minorHAnsi"/>
          <w:color w:val="131F48"/>
        </w:rPr>
      </w:pPr>
    </w:p>
    <w:p w14:paraId="4D630367" w14:textId="77777777" w:rsidR="00897F62" w:rsidRPr="000117B1" w:rsidRDefault="00897F62" w:rsidP="00897F62">
      <w:pPr>
        <w:pStyle w:val="Heading1"/>
        <w:ind w:left="0"/>
        <w:rPr>
          <w:rFonts w:asciiTheme="minorHAnsi" w:hAnsiTheme="minorHAnsi" w:cstheme="minorHAnsi"/>
          <w:color w:val="131F48"/>
        </w:rPr>
      </w:pPr>
      <w:r w:rsidRPr="000117B1">
        <w:rPr>
          <w:rFonts w:asciiTheme="minorHAnsi" w:hAnsiTheme="minorHAnsi" w:cstheme="minorHAnsi"/>
          <w:color w:val="131F48"/>
        </w:rPr>
        <w:t>The at-risk noise and vibration receptors?</w:t>
      </w:r>
    </w:p>
    <w:p w14:paraId="6A86559D" w14:textId="77777777" w:rsidR="00897F62" w:rsidRPr="000117B1" w:rsidRDefault="00897F62" w:rsidP="00897F62">
      <w:pPr>
        <w:pStyle w:val="BodyText"/>
        <w:rPr>
          <w:rFonts w:asciiTheme="minorHAnsi" w:hAnsiTheme="minorHAnsi" w:cstheme="minorHAnsi"/>
          <w:b/>
          <w:color w:val="131F48"/>
        </w:rPr>
      </w:pPr>
    </w:p>
    <w:p w14:paraId="3E8F6803" w14:textId="77777777" w:rsidR="00897F62" w:rsidRPr="000117B1" w:rsidRDefault="00897F62" w:rsidP="00897F62">
      <w:pPr>
        <w:pStyle w:val="BodyText"/>
        <w:spacing w:before="1"/>
        <w:ind w:right="495"/>
        <w:jc w:val="both"/>
        <w:rPr>
          <w:rFonts w:asciiTheme="minorHAnsi" w:hAnsiTheme="minorHAnsi" w:cstheme="minorHAnsi"/>
          <w:color w:val="131F48"/>
        </w:rPr>
      </w:pPr>
      <w:r w:rsidRPr="000117B1">
        <w:rPr>
          <w:rFonts w:asciiTheme="minorHAnsi" w:hAnsiTheme="minorHAnsi" w:cstheme="minorHAnsi"/>
          <w:color w:val="131F48"/>
        </w:rPr>
        <w:t>We have identified that we have a series of neighbours that may be potentially impacted by our works on site. We have addressed this in part by contacting these parties and will include them in the first of our quarterly updates that includes information about our works, our contact details for the site team and our out of hours contact customer service centre.</w:t>
      </w:r>
    </w:p>
    <w:p w14:paraId="1E961E39" w14:textId="77777777" w:rsidR="00897F62" w:rsidRPr="000117B1" w:rsidRDefault="00897F62" w:rsidP="00897F62">
      <w:pPr>
        <w:pStyle w:val="BodyText"/>
        <w:spacing w:before="11"/>
        <w:rPr>
          <w:rFonts w:asciiTheme="minorHAnsi" w:hAnsiTheme="minorHAnsi" w:cstheme="minorHAnsi"/>
          <w:color w:val="131F48"/>
        </w:rPr>
      </w:pPr>
    </w:p>
    <w:p w14:paraId="0012301A" w14:textId="77777777" w:rsidR="00897F62" w:rsidRPr="000117B1" w:rsidRDefault="00897F62" w:rsidP="00897F62">
      <w:pPr>
        <w:pStyle w:val="BodyText"/>
        <w:ind w:right="192"/>
        <w:rPr>
          <w:rFonts w:asciiTheme="minorHAnsi" w:hAnsiTheme="minorHAnsi" w:cstheme="minorHAnsi"/>
          <w:color w:val="131F48"/>
        </w:rPr>
      </w:pPr>
      <w:r w:rsidRPr="000117B1">
        <w:rPr>
          <w:rFonts w:asciiTheme="minorHAnsi" w:hAnsiTheme="minorHAnsi" w:cstheme="minorHAnsi"/>
          <w:color w:val="131F48"/>
        </w:rPr>
        <w:t>As part of this review, we have determined that our closest (and thus at most risk) receptors are as detailed in the below site plan. As such, we are proposing these as the receptor locations. These will be positioned at the three nearest locations in relation to where we believe our noise generation locations will occur.</w:t>
      </w:r>
    </w:p>
    <w:p w14:paraId="54CBFC2F" w14:textId="77777777" w:rsidR="00897F62" w:rsidRPr="000117B1" w:rsidRDefault="00897F62" w:rsidP="00897F62">
      <w:pPr>
        <w:pStyle w:val="BodyText"/>
        <w:ind w:right="192"/>
        <w:rPr>
          <w:rFonts w:asciiTheme="minorHAnsi" w:hAnsiTheme="minorHAnsi" w:cstheme="minorHAnsi"/>
          <w:color w:val="131F48"/>
          <w:highlight w:val="yellow"/>
        </w:rPr>
      </w:pPr>
    </w:p>
    <w:p w14:paraId="30966D65" w14:textId="77777777" w:rsidR="00BE35D7" w:rsidRPr="000117B1" w:rsidRDefault="00BE35D7" w:rsidP="00897F62">
      <w:pPr>
        <w:pStyle w:val="BodyText"/>
        <w:ind w:right="192"/>
        <w:rPr>
          <w:rFonts w:asciiTheme="minorHAnsi" w:hAnsiTheme="minorHAnsi" w:cstheme="minorHAnsi"/>
          <w:color w:val="131F48"/>
          <w:highlight w:val="yellow"/>
        </w:rPr>
      </w:pPr>
      <w:r w:rsidRPr="000117B1">
        <w:rPr>
          <w:rFonts w:asciiTheme="minorHAnsi" w:hAnsiTheme="minorHAnsi" w:cstheme="minorHAnsi"/>
          <w:noProof/>
        </w:rPr>
        <mc:AlternateContent>
          <mc:Choice Requires="wps">
            <w:drawing>
              <wp:anchor distT="45720" distB="45720" distL="114300" distR="114300" simplePos="0" relativeHeight="251663360" behindDoc="0" locked="0" layoutInCell="1" allowOverlap="1" wp14:anchorId="53FFECE6" wp14:editId="69FBF325">
                <wp:simplePos x="0" y="0"/>
                <wp:positionH relativeFrom="column">
                  <wp:posOffset>2006600</wp:posOffset>
                </wp:positionH>
                <wp:positionV relativeFrom="paragraph">
                  <wp:posOffset>1617345</wp:posOffset>
                </wp:positionV>
                <wp:extent cx="614680" cy="247015"/>
                <wp:effectExtent l="6350" t="11430" r="7620" b="8255"/>
                <wp:wrapNone/>
                <wp:docPr id="348168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 cy="247015"/>
                        </a:xfrm>
                        <a:prstGeom prst="rect">
                          <a:avLst/>
                        </a:prstGeom>
                        <a:solidFill>
                          <a:srgbClr val="FFFFFF"/>
                        </a:solidFill>
                        <a:ln w="9525">
                          <a:solidFill>
                            <a:srgbClr val="000000"/>
                          </a:solidFill>
                          <a:miter lim="800000"/>
                          <a:headEnd/>
                          <a:tailEnd/>
                        </a:ln>
                      </wps:spPr>
                      <wps:txbx>
                        <w:txbxContent>
                          <w:p w14:paraId="51C9D0DC" w14:textId="77777777" w:rsidR="00BE35D7" w:rsidRPr="000117B1" w:rsidRDefault="00BE35D7" w:rsidP="00BE35D7">
                            <w:pPr>
                              <w:rPr>
                                <w:rFonts w:ascii="Arial" w:hAnsi="Arial" w:cs="Arial"/>
                                <w:sz w:val="20"/>
                                <w:szCs w:val="20"/>
                              </w:rPr>
                            </w:pPr>
                            <w:r w:rsidRPr="000117B1">
                              <w:rPr>
                                <w:rFonts w:ascii="Arial" w:hAnsi="Arial" w:cs="Arial"/>
                                <w:sz w:val="20"/>
                                <w:szCs w:val="20"/>
                              </w:rPr>
                              <w:t>NSR C</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3FFECE6" id="_x0000_t202" coordsize="21600,21600" o:spt="202" path="m,l,21600r21600,l21600,xe">
                <v:stroke joinstyle="miter"/>
                <v:path gradientshapeok="t" o:connecttype="rect"/>
              </v:shapetype>
              <v:shape id="Text Box 2" o:spid="_x0000_s1026" type="#_x0000_t202" style="position:absolute;margin-left:158pt;margin-top:127.35pt;width:48.4pt;height:19.4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">
                <v:textbox style="mso-fit-shape-to-text:t">
                  <w:txbxContent>
                    <w:p w14:paraId="51C9D0DC" w14:textId="77777777" w:rsidR="00BE35D7" w:rsidRPr="000117B1" w:rsidRDefault="00BE35D7" w:rsidP="00BE35D7">
                      <w:pPr>
                        <w:rPr>
                          <w:rFonts w:ascii="Arial" w:hAnsi="Arial" w:cs="Arial"/>
                          <w:sz w:val="20"/>
                          <w:szCs w:val="20"/>
                        </w:rPr>
                      </w:pPr>
                      <w:r w:rsidRPr="000117B1">
                        <w:rPr>
                          <w:rFonts w:ascii="Arial" w:hAnsi="Arial" w:cs="Arial"/>
                          <w:sz w:val="20"/>
                          <w:szCs w:val="20"/>
                        </w:rPr>
                        <w:t>NSR C</w:t>
                      </w:r>
                    </w:p>
                  </w:txbxContent>
                </v:textbox>
              </v:shape>
            </w:pict>
          </mc:Fallback>
        </mc:AlternateContent>
      </w:r>
      <w:r w:rsidRPr="000117B1">
        <w:rPr>
          <w:rFonts w:asciiTheme="minorHAnsi" w:hAnsiTheme="minorHAnsi" w:cstheme="minorHAnsi"/>
          <w:noProof/>
        </w:rPr>
        <mc:AlternateContent>
          <mc:Choice Requires="wps">
            <w:drawing>
              <wp:anchor distT="45720" distB="45720" distL="114300" distR="114300" simplePos="0" relativeHeight="251662336" behindDoc="0" locked="0" layoutInCell="1" allowOverlap="1" wp14:anchorId="53FFECE6" wp14:editId="33C7EC5F">
                <wp:simplePos x="0" y="0"/>
                <wp:positionH relativeFrom="column">
                  <wp:posOffset>939800</wp:posOffset>
                </wp:positionH>
                <wp:positionV relativeFrom="paragraph">
                  <wp:posOffset>1407795</wp:posOffset>
                </wp:positionV>
                <wp:extent cx="614680" cy="247015"/>
                <wp:effectExtent l="6350" t="11430" r="7620" b="8255"/>
                <wp:wrapNone/>
                <wp:docPr id="1672425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 cy="247015"/>
                        </a:xfrm>
                        <a:prstGeom prst="rect">
                          <a:avLst/>
                        </a:prstGeom>
                        <a:solidFill>
                          <a:srgbClr val="FFFFFF"/>
                        </a:solidFill>
                        <a:ln w="9525">
                          <a:solidFill>
                            <a:srgbClr val="000000"/>
                          </a:solidFill>
                          <a:miter lim="800000"/>
                          <a:headEnd/>
                          <a:tailEnd/>
                        </a:ln>
                      </wps:spPr>
                      <wps:txbx>
                        <w:txbxContent>
                          <w:p w14:paraId="2F7A14C3" w14:textId="77777777" w:rsidR="00BE35D7" w:rsidRPr="000117B1" w:rsidRDefault="00BE35D7" w:rsidP="00BE35D7">
                            <w:pPr>
                              <w:rPr>
                                <w:rFonts w:ascii="Arial" w:hAnsi="Arial" w:cs="Arial"/>
                                <w:sz w:val="20"/>
                                <w:szCs w:val="20"/>
                              </w:rPr>
                            </w:pPr>
                            <w:r w:rsidRPr="000117B1">
                              <w:rPr>
                                <w:rFonts w:ascii="Arial" w:hAnsi="Arial" w:cs="Arial"/>
                                <w:sz w:val="20"/>
                                <w:szCs w:val="20"/>
                              </w:rPr>
                              <w:t>NSR 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3FFECE6" id="_x0000_s1027" type="#_x0000_t202" style="position:absolute;margin-left:74pt;margin-top:110.85pt;width:48.4pt;height:19.45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">
                <v:textbox style="mso-fit-shape-to-text:t">
                  <w:txbxContent>
                    <w:p w14:paraId="2F7A14C3" w14:textId="77777777" w:rsidR="00BE35D7" w:rsidRPr="000117B1" w:rsidRDefault="00BE35D7" w:rsidP="00BE35D7">
                      <w:pPr>
                        <w:rPr>
                          <w:rFonts w:ascii="Arial" w:hAnsi="Arial" w:cs="Arial"/>
                          <w:sz w:val="20"/>
                          <w:szCs w:val="20"/>
                        </w:rPr>
                      </w:pPr>
                      <w:r w:rsidRPr="000117B1">
                        <w:rPr>
                          <w:rFonts w:ascii="Arial" w:hAnsi="Arial" w:cs="Arial"/>
                          <w:sz w:val="20"/>
                          <w:szCs w:val="20"/>
                        </w:rPr>
                        <w:t>NSR B</w:t>
                      </w:r>
                    </w:p>
                  </w:txbxContent>
                </v:textbox>
              </v:shape>
            </w:pict>
          </mc:Fallback>
        </mc:AlternateContent>
      </w:r>
      <w:r w:rsidRPr="000117B1">
        <w:rPr>
          <w:rFonts w:asciiTheme="minorHAnsi" w:hAnsiTheme="minorHAnsi" w:cstheme="minorHAnsi"/>
          <w:noProof/>
        </w:rPr>
        <mc:AlternateContent>
          <mc:Choice Requires="wps">
            <w:drawing>
              <wp:anchor distT="45720" distB="45720" distL="114300" distR="114300" simplePos="0" relativeHeight="251661312" behindDoc="0" locked="0" layoutInCell="1" allowOverlap="1" wp14:anchorId="53FFECE6" wp14:editId="2EE24F01">
                <wp:simplePos x="0" y="0"/>
                <wp:positionH relativeFrom="column">
                  <wp:posOffset>3321050</wp:posOffset>
                </wp:positionH>
                <wp:positionV relativeFrom="paragraph">
                  <wp:posOffset>2446020</wp:posOffset>
                </wp:positionV>
                <wp:extent cx="614680" cy="247015"/>
                <wp:effectExtent l="12700" t="8255" r="10795" b="11430"/>
                <wp:wrapNone/>
                <wp:docPr id="1557743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 cy="247015"/>
                        </a:xfrm>
                        <a:prstGeom prst="rect">
                          <a:avLst/>
                        </a:prstGeom>
                        <a:solidFill>
                          <a:srgbClr val="FFFFFF"/>
                        </a:solidFill>
                        <a:ln w="9525">
                          <a:solidFill>
                            <a:srgbClr val="000000"/>
                          </a:solidFill>
                          <a:miter lim="800000"/>
                          <a:headEnd/>
                          <a:tailEnd/>
                        </a:ln>
                      </wps:spPr>
                      <wps:txbx>
                        <w:txbxContent>
                          <w:p w14:paraId="0857E9D0" w14:textId="77777777" w:rsidR="00BE35D7" w:rsidRPr="000117B1" w:rsidRDefault="00BE35D7">
                            <w:pPr>
                              <w:rPr>
                                <w:rFonts w:ascii="Arial" w:hAnsi="Arial" w:cs="Arial"/>
                                <w:sz w:val="20"/>
                                <w:szCs w:val="20"/>
                              </w:rPr>
                            </w:pPr>
                            <w:r w:rsidRPr="000117B1">
                              <w:rPr>
                                <w:rFonts w:ascii="Arial" w:hAnsi="Arial" w:cs="Arial"/>
                                <w:sz w:val="20"/>
                                <w:szCs w:val="20"/>
                              </w:rPr>
                              <w:t>NSR 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3FFECE6" id="_x0000_s1028" type="#_x0000_t202" style="position:absolute;margin-left:261.5pt;margin-top:192.6pt;width:48.4pt;height:19.4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">
                <v:textbox style="mso-fit-shape-to-text:t">
                  <w:txbxContent>
                    <w:p w14:paraId="0857E9D0" w14:textId="77777777" w:rsidR="00BE35D7" w:rsidRPr="000117B1" w:rsidRDefault="00BE35D7">
                      <w:pPr>
                        <w:rPr>
                          <w:rFonts w:ascii="Arial" w:hAnsi="Arial" w:cs="Arial"/>
                          <w:sz w:val="20"/>
                          <w:szCs w:val="20"/>
                        </w:rPr>
                      </w:pPr>
                      <w:r w:rsidRPr="000117B1">
                        <w:rPr>
                          <w:rFonts w:ascii="Arial" w:hAnsi="Arial" w:cs="Arial"/>
                          <w:sz w:val="20"/>
                          <w:szCs w:val="20"/>
                        </w:rPr>
                        <w:t>NSR A</w:t>
                      </w:r>
                    </w:p>
                  </w:txbxContent>
                </v:textbox>
              </v:shape>
            </w:pict>
          </mc:Fallback>
        </mc:AlternateContent>
      </w:r>
      <w:r w:rsidRPr="000117B1">
        <w:rPr>
          <w:noProof/>
        </w:rPr>
        <w:drawing>
          <wp:inline distT="0" distB="0" distL="0" distR="0" wp14:anchorId="3ECDAADC" wp14:editId="20388182">
            <wp:extent cx="6318250" cy="4727575"/>
            <wp:effectExtent l="0" t="0" r="6350" b="0"/>
            <wp:docPr id="1654425123" name="Picture 1" descr="A map of a city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25123" name="Picture 1" descr="A map of a city  Description automatically generated"/>
                    <pic:cNvPicPr/>
                  </pic:nvPicPr>
                  <pic:blipFill>
                    <a:blip r:embed="rId14"/>
                    <a:stretch>
                      <a:fillRect/>
                    </a:stretch>
                  </pic:blipFill>
                  <pic:spPr>
                    <a:xfrm>
                      <a:off x="0" y="0"/>
                      <a:ext cx="6318250" cy="4727575"/>
                    </a:xfrm>
                    <a:prstGeom prst="rect">
                      <a:avLst/>
                    </a:prstGeom>
                  </pic:spPr>
                </pic:pic>
              </a:graphicData>
            </a:graphic>
          </wp:inline>
        </w:drawing>
      </w:r>
    </w:p>
    <w:p w14:paraId="15EF8666" w14:textId="77777777" w:rsidR="00897F62" w:rsidRPr="000117B1" w:rsidRDefault="00897F62" w:rsidP="00897F62">
      <w:pPr>
        <w:pStyle w:val="BodyText"/>
        <w:ind w:right="192"/>
        <w:rPr>
          <w:rFonts w:asciiTheme="minorHAnsi" w:hAnsiTheme="minorHAnsi" w:cstheme="minorHAnsi"/>
          <w:color w:val="131F48"/>
          <w:highlight w:val="yellow"/>
        </w:rPr>
      </w:pPr>
    </w:p>
    <w:p w14:paraId="2103AE34" w14:textId="77777777" w:rsidR="00897F62" w:rsidRPr="000117B1" w:rsidRDefault="00897F62" w:rsidP="00897F62">
      <w:pPr>
        <w:pStyle w:val="BodyText"/>
        <w:ind w:right="192"/>
        <w:rPr>
          <w:rFonts w:asciiTheme="minorHAnsi" w:hAnsiTheme="minorHAnsi" w:cstheme="minorHAnsi"/>
          <w:highlight w:val="darkGreen"/>
        </w:rPr>
      </w:pPr>
    </w:p>
    <w:p w14:paraId="758E1E4B" w14:textId="77777777" w:rsidR="00E850AC" w:rsidRDefault="00E850AC" w:rsidP="00897F62">
      <w:pPr>
        <w:pStyle w:val="BodyText"/>
        <w:ind w:right="192"/>
        <w:rPr>
          <w:rFonts w:asciiTheme="minorHAnsi" w:hAnsiTheme="minorHAnsi" w:cstheme="minorHAnsi"/>
          <w:highlight w:val="darkGreen"/>
        </w:rPr>
      </w:pPr>
    </w:p>
    <w:p w14:paraId="396E14CB" w14:textId="77777777" w:rsidR="004E27D9" w:rsidRPr="000117B1" w:rsidRDefault="004E27D9" w:rsidP="00897F62">
      <w:pPr>
        <w:pStyle w:val="BodyText"/>
        <w:ind w:right="192"/>
        <w:rPr>
          <w:rFonts w:asciiTheme="minorHAnsi" w:hAnsiTheme="minorHAnsi" w:cstheme="minorHAnsi"/>
          <w:highlight w:val="darkGreen"/>
        </w:rPr>
      </w:pPr>
    </w:p>
    <w:p w14:paraId="682D2A31" w14:textId="77777777" w:rsidR="004C38C0" w:rsidRPr="000117B1" w:rsidRDefault="004C38C0" w:rsidP="00897F62">
      <w:pPr>
        <w:pStyle w:val="BodyText"/>
        <w:ind w:right="192"/>
        <w:rPr>
          <w:rFonts w:asciiTheme="minorHAnsi" w:hAnsiTheme="minorHAnsi" w:cstheme="minorHAnsi"/>
          <w:highlight w:val="darkGreen"/>
        </w:rPr>
      </w:pPr>
    </w:p>
    <w:p w14:paraId="27B878E3" w14:textId="77777777" w:rsidR="00897F62" w:rsidRPr="000117B1" w:rsidRDefault="00897F62" w:rsidP="00897F62">
      <w:pPr>
        <w:numPr>
          <w:ilvl w:val="0"/>
          <w:numId w:val="15"/>
        </w:numPr>
        <w:overflowPunct w:val="0"/>
        <w:adjustRightInd w:val="0"/>
        <w:ind w:hanging="720"/>
        <w:jc w:val="both"/>
        <w:rPr>
          <w:rFonts w:asciiTheme="minorHAnsi" w:hAnsiTheme="minorHAnsi" w:cstheme="minorHAnsi"/>
          <w:b/>
          <w:bCs/>
          <w:color w:val="131F48"/>
        </w:rPr>
      </w:pPr>
      <w:r w:rsidRPr="000117B1">
        <w:rPr>
          <w:rFonts w:asciiTheme="minorHAnsi" w:hAnsiTheme="minorHAnsi" w:cstheme="minorHAnsi"/>
          <w:b/>
          <w:bCs/>
          <w:color w:val="131F48"/>
        </w:rPr>
        <w:lastRenderedPageBreak/>
        <w:t xml:space="preserve">Dust and Mud </w:t>
      </w:r>
    </w:p>
    <w:p w14:paraId="6B026332" w14:textId="77777777" w:rsidR="00897F62" w:rsidRPr="000117B1" w:rsidRDefault="00897F62" w:rsidP="00897F62">
      <w:pPr>
        <w:adjustRightInd w:val="0"/>
        <w:spacing w:line="260" w:lineRule="exact"/>
        <w:rPr>
          <w:rFonts w:asciiTheme="minorHAnsi" w:hAnsiTheme="minorHAnsi" w:cstheme="minorHAnsi"/>
          <w:color w:val="131F48"/>
          <w:sz w:val="24"/>
          <w:szCs w:val="24"/>
        </w:rPr>
      </w:pPr>
    </w:p>
    <w:p w14:paraId="55A460FC"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r w:rsidRPr="000117B1">
        <w:rPr>
          <w:rFonts w:asciiTheme="minorHAnsi" w:hAnsiTheme="minorHAnsi" w:cstheme="minorHAnsi"/>
          <w:color w:val="131F48"/>
        </w:rPr>
        <w:t>Good practice measures will be adopted at the WSW development to control the generation and dispersion of dust such that significant impacts on all permanent and transient stakeholders is minimised.</w:t>
      </w:r>
    </w:p>
    <w:p w14:paraId="1E298C13"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3AEF774A"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r w:rsidRPr="000117B1">
        <w:rPr>
          <w:rFonts w:asciiTheme="minorHAnsi" w:hAnsiTheme="minorHAnsi" w:cstheme="minorHAnsi"/>
          <w:color w:val="131F48"/>
        </w:rPr>
        <w:t>The hierarchy for mitigation will be:</w:t>
      </w:r>
    </w:p>
    <w:p w14:paraId="0FC0292D"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59F86E46" w14:textId="77777777" w:rsidR="00897F62" w:rsidRPr="000117B1" w:rsidRDefault="00897F62" w:rsidP="00897F62">
      <w:pPr>
        <w:numPr>
          <w:ilvl w:val="0"/>
          <w:numId w:val="16"/>
        </w:numPr>
        <w:overflowPunct w:val="0"/>
        <w:adjustRightInd w:val="0"/>
        <w:spacing w:line="259" w:lineRule="auto"/>
        <w:ind w:right="280"/>
        <w:jc w:val="both"/>
        <w:rPr>
          <w:rFonts w:asciiTheme="minorHAnsi" w:hAnsiTheme="minorHAnsi" w:cstheme="minorHAnsi"/>
          <w:color w:val="131F48"/>
        </w:rPr>
      </w:pPr>
      <w:r w:rsidRPr="000117B1">
        <w:rPr>
          <w:rFonts w:asciiTheme="minorHAnsi" w:hAnsiTheme="minorHAnsi" w:cstheme="minorHAnsi"/>
          <w:color w:val="131F48"/>
        </w:rPr>
        <w:t>Prevention</w:t>
      </w:r>
    </w:p>
    <w:p w14:paraId="2AAB65D9" w14:textId="77777777" w:rsidR="00897F62" w:rsidRPr="000117B1" w:rsidRDefault="00897F62" w:rsidP="00897F62">
      <w:pPr>
        <w:numPr>
          <w:ilvl w:val="0"/>
          <w:numId w:val="16"/>
        </w:numPr>
        <w:overflowPunct w:val="0"/>
        <w:adjustRightInd w:val="0"/>
        <w:spacing w:line="259" w:lineRule="auto"/>
        <w:ind w:right="280"/>
        <w:jc w:val="both"/>
        <w:rPr>
          <w:rFonts w:asciiTheme="minorHAnsi" w:hAnsiTheme="minorHAnsi" w:cstheme="minorHAnsi"/>
          <w:color w:val="131F48"/>
        </w:rPr>
      </w:pPr>
      <w:r w:rsidRPr="000117B1">
        <w:rPr>
          <w:rFonts w:asciiTheme="minorHAnsi" w:hAnsiTheme="minorHAnsi" w:cstheme="minorHAnsi"/>
          <w:color w:val="131F48"/>
        </w:rPr>
        <w:t>Suppression</w:t>
      </w:r>
    </w:p>
    <w:p w14:paraId="0C6EF753" w14:textId="77777777" w:rsidR="00897F62" w:rsidRPr="000117B1" w:rsidRDefault="00897F62" w:rsidP="00897F62">
      <w:pPr>
        <w:numPr>
          <w:ilvl w:val="0"/>
          <w:numId w:val="16"/>
        </w:numPr>
        <w:overflowPunct w:val="0"/>
        <w:adjustRightInd w:val="0"/>
        <w:spacing w:line="259" w:lineRule="auto"/>
        <w:ind w:right="280"/>
        <w:jc w:val="both"/>
        <w:rPr>
          <w:rFonts w:asciiTheme="minorHAnsi" w:hAnsiTheme="minorHAnsi" w:cstheme="minorHAnsi"/>
          <w:color w:val="131F48"/>
        </w:rPr>
      </w:pPr>
      <w:r w:rsidRPr="000117B1">
        <w:rPr>
          <w:rFonts w:asciiTheme="minorHAnsi" w:hAnsiTheme="minorHAnsi" w:cstheme="minorHAnsi"/>
          <w:color w:val="131F48"/>
        </w:rPr>
        <w:t>Containment</w:t>
      </w:r>
    </w:p>
    <w:p w14:paraId="1812D531"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25896875"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r w:rsidRPr="000117B1">
        <w:rPr>
          <w:rFonts w:asciiTheme="minorHAnsi" w:hAnsiTheme="minorHAnsi" w:cstheme="minorHAnsi"/>
          <w:color w:val="131F48"/>
        </w:rPr>
        <w:t>The following section provides detail on the Generic Mitigation to be incorporated into the Proposed Development:</w:t>
      </w:r>
    </w:p>
    <w:p w14:paraId="23791810"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779CE331" w14:textId="77777777" w:rsidR="00897F62" w:rsidRPr="000117B1" w:rsidRDefault="00897F62" w:rsidP="00897F62">
      <w:pPr>
        <w:numPr>
          <w:ilvl w:val="0"/>
          <w:numId w:val="18"/>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 xml:space="preserve">Communication </w:t>
      </w:r>
    </w:p>
    <w:p w14:paraId="58C4D6A5"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126B5DE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Develop and implement a stakeholder communications plant that includes community engagement before work commences on site.</w:t>
      </w:r>
    </w:p>
    <w:p w14:paraId="3BFEE261"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3C3F6D31"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Display the name and contact details of person(s) accountable for air quality and dust issues on the site boundary. This may be the environment manager/engineer or the site manager.</w:t>
      </w:r>
    </w:p>
    <w:p w14:paraId="684CD55A"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66A1D4C1"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Display the head or regional office contact information.</w:t>
      </w:r>
    </w:p>
    <w:p w14:paraId="696BE201"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6ACA1DCC" w14:textId="77777777" w:rsidR="00897F62" w:rsidRPr="000117B1" w:rsidRDefault="00897F62" w:rsidP="00897F62">
      <w:pPr>
        <w:numPr>
          <w:ilvl w:val="0"/>
          <w:numId w:val="18"/>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 xml:space="preserve">Planning </w:t>
      </w:r>
    </w:p>
    <w:p w14:paraId="66E6085A"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21DB5E9B"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Develop and implement a Dust Management Plan (DMP), which may include measures to control other emissions, approved by the Local Authority. The level of detail will depend on the risk and should include as a minimum the measures recommended in this table.</w:t>
      </w:r>
    </w:p>
    <w:p w14:paraId="77C92816"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7B13D4A4" w14:textId="77777777" w:rsidR="00897F62" w:rsidRPr="000117B1" w:rsidRDefault="00897F62" w:rsidP="00897F62">
      <w:pPr>
        <w:numPr>
          <w:ilvl w:val="0"/>
          <w:numId w:val="18"/>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 xml:space="preserve">Site Management </w:t>
      </w:r>
    </w:p>
    <w:p w14:paraId="42D19323"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7D066D6B"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Record all dust and air quality complaints, identify cause(s), take appropriate measures to reduce emissions in a timely manner, and record the measures taken.</w:t>
      </w:r>
    </w:p>
    <w:p w14:paraId="7AA09B8D"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7E7C6FD2"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Make the complaints log available to the local authority when asked.</w:t>
      </w:r>
    </w:p>
    <w:p w14:paraId="06DAD862"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14ABDC47"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Record any exceptional incidents that cause dust and/or emissions, either on- or off- site, and the action taken to resolve the situation in the </w:t>
      </w:r>
      <w:proofErr w:type="gramStart"/>
      <w:r w:rsidRPr="000117B1">
        <w:rPr>
          <w:rFonts w:asciiTheme="minorHAnsi" w:hAnsiTheme="minorHAnsi" w:cstheme="minorHAnsi"/>
          <w:color w:val="131F48"/>
        </w:rPr>
        <w:t>log book</w:t>
      </w:r>
      <w:proofErr w:type="gramEnd"/>
      <w:r w:rsidRPr="000117B1">
        <w:rPr>
          <w:rFonts w:asciiTheme="minorHAnsi" w:hAnsiTheme="minorHAnsi" w:cstheme="minorHAnsi"/>
          <w:color w:val="131F48"/>
        </w:rPr>
        <w:t>.</w:t>
      </w:r>
    </w:p>
    <w:p w14:paraId="202E5DDF"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2DD3F1D4" w14:textId="77777777" w:rsidR="00897F62" w:rsidRPr="000117B1" w:rsidRDefault="00897F62" w:rsidP="00897F62">
      <w:pPr>
        <w:numPr>
          <w:ilvl w:val="0"/>
          <w:numId w:val="18"/>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 xml:space="preserve">Monitoring </w:t>
      </w:r>
    </w:p>
    <w:p w14:paraId="36F1263C"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5C54ABEE"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Undertake daily on-site and off-site inspection, where receptors (including roads) are nearby, to monitor dust, record inspection results, and make the log available to the local authority when asked. This should include regular dust soiling checks of surfaces such as street furniture, cars and </w:t>
      </w:r>
      <w:proofErr w:type="gramStart"/>
      <w:r w:rsidRPr="000117B1">
        <w:rPr>
          <w:rFonts w:asciiTheme="minorHAnsi" w:hAnsiTheme="minorHAnsi" w:cstheme="minorHAnsi"/>
          <w:color w:val="131F48"/>
        </w:rPr>
        <w:t>window sills</w:t>
      </w:r>
      <w:proofErr w:type="gramEnd"/>
      <w:r w:rsidRPr="000117B1">
        <w:rPr>
          <w:rFonts w:asciiTheme="minorHAnsi" w:hAnsiTheme="minorHAnsi" w:cstheme="minorHAnsi"/>
          <w:color w:val="131F48"/>
        </w:rPr>
        <w:t xml:space="preserve"> within 100m of the site boundary, with cleaning provided if necessary.</w:t>
      </w:r>
    </w:p>
    <w:p w14:paraId="3754A506"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454BAFA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Carry out regular site inspections to monitor compliance with the DMP, record inspection results, and </w:t>
      </w:r>
      <w:proofErr w:type="gramStart"/>
      <w:r w:rsidRPr="000117B1">
        <w:rPr>
          <w:rFonts w:asciiTheme="minorHAnsi" w:hAnsiTheme="minorHAnsi" w:cstheme="minorHAnsi"/>
          <w:color w:val="131F48"/>
        </w:rPr>
        <w:lastRenderedPageBreak/>
        <w:t>make an inspection</w:t>
      </w:r>
      <w:proofErr w:type="gramEnd"/>
      <w:r w:rsidRPr="000117B1">
        <w:rPr>
          <w:rFonts w:asciiTheme="minorHAnsi" w:hAnsiTheme="minorHAnsi" w:cstheme="minorHAnsi"/>
          <w:color w:val="131F48"/>
        </w:rPr>
        <w:t xml:space="preserve"> log available to the local authority when asked.</w:t>
      </w:r>
    </w:p>
    <w:p w14:paraId="039F20D2"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0ABAC8C5"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Increase the frequency of site inspections by the person accountable for air quality and dust issues on site when activities with a high potential to produce dust are being carried out and during prolonged dry or windy conditions.</w:t>
      </w:r>
    </w:p>
    <w:p w14:paraId="3AB4F50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4B29B223"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Agree dust deposition, dust flux, or real-time PM10 continuous monitoring locations with the Local Authority. Where possible commence baseline monitoring at least three months before work commences on site or, if at a large site, before work on a phase commences. Further guidance is provided by IAQM on monitoring during demolition, earthworks and construction.</w:t>
      </w:r>
    </w:p>
    <w:p w14:paraId="19A3CE52"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3C2EDEF4" w14:textId="77777777" w:rsidR="00897F62" w:rsidRPr="000117B1" w:rsidRDefault="00897F62" w:rsidP="00897F62">
      <w:pPr>
        <w:numPr>
          <w:ilvl w:val="0"/>
          <w:numId w:val="18"/>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Preparing and Maintaining the Site</w:t>
      </w:r>
    </w:p>
    <w:p w14:paraId="6D2C1533"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4F362835"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Plan site layout so that machinery and dust causing activities are located away from receptors, as far as is possible.</w:t>
      </w:r>
    </w:p>
    <w:p w14:paraId="6BB15BA2"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0E1542A7"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Erect solid screens or barriers around dusty activities or the site boundary that are at least as high as any stockpiles on site.</w:t>
      </w:r>
    </w:p>
    <w:p w14:paraId="60AAAA40"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0E525230" w14:textId="10C67464"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Fully enclose </w:t>
      </w:r>
      <w:r w:rsidR="00B70C38" w:rsidRPr="000117B1">
        <w:rPr>
          <w:rFonts w:asciiTheme="minorHAnsi" w:hAnsiTheme="minorHAnsi" w:cstheme="minorHAnsi"/>
          <w:color w:val="131F48"/>
        </w:rPr>
        <w:t>site</w:t>
      </w:r>
      <w:r w:rsidRPr="000117B1">
        <w:rPr>
          <w:rFonts w:asciiTheme="minorHAnsi" w:hAnsiTheme="minorHAnsi" w:cstheme="minorHAnsi"/>
          <w:color w:val="131F48"/>
        </w:rPr>
        <w:t xml:space="preserve"> </w:t>
      </w:r>
      <w:r w:rsidR="00B70C38" w:rsidRPr="000117B1">
        <w:rPr>
          <w:rFonts w:asciiTheme="minorHAnsi" w:hAnsiTheme="minorHAnsi" w:cstheme="minorHAnsi"/>
          <w:color w:val="131F48"/>
        </w:rPr>
        <w:t>for</w:t>
      </w:r>
      <w:r w:rsidRPr="000117B1">
        <w:rPr>
          <w:rFonts w:asciiTheme="minorHAnsi" w:hAnsiTheme="minorHAnsi" w:cstheme="minorHAnsi"/>
          <w:color w:val="131F48"/>
        </w:rPr>
        <w:t xml:space="preserve"> specific operations where there is a high potential for dust production and the site is active for an extensive period.</w:t>
      </w:r>
    </w:p>
    <w:p w14:paraId="0727B55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19654D8F"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Avoid site run-off of water or mud.</w:t>
      </w:r>
    </w:p>
    <w:p w14:paraId="5E5D3732"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391B679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Keep site fencing, barriers and scaffolding clean using wet methods.</w:t>
      </w:r>
    </w:p>
    <w:p w14:paraId="6B629B78"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40F33597"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Remove materials that have potential to produce dust from site as soon as possible, unless being re-used on site. If they are being re-used onsite cover as described below.</w:t>
      </w:r>
    </w:p>
    <w:p w14:paraId="4D5BCA61"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556FD3FD"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Cover, seed or fence stockpiles to prevent wind whipping.</w:t>
      </w:r>
    </w:p>
    <w:p w14:paraId="3E246834"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15BE5DD2" w14:textId="77777777" w:rsidR="00897F62" w:rsidRPr="000117B1" w:rsidRDefault="00897F62" w:rsidP="00897F62">
      <w:pPr>
        <w:numPr>
          <w:ilvl w:val="0"/>
          <w:numId w:val="18"/>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Operating Vehicle/Vehicle Movements</w:t>
      </w:r>
    </w:p>
    <w:p w14:paraId="43220D57"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0C66AA76"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Ensure all vehicles are well maintained and switch off engines when stationary – no idling vehicles.</w:t>
      </w:r>
    </w:p>
    <w:p w14:paraId="59A61AE7"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5462E5EF" w14:textId="074D6C15"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Avoid the use of </w:t>
      </w:r>
      <w:r w:rsidR="00B70C38" w:rsidRPr="000117B1">
        <w:rPr>
          <w:rFonts w:asciiTheme="minorHAnsi" w:hAnsiTheme="minorHAnsi" w:cstheme="minorHAnsi"/>
          <w:color w:val="131F48"/>
        </w:rPr>
        <w:t>diesel- or petrol-powered</w:t>
      </w:r>
      <w:r w:rsidRPr="000117B1">
        <w:rPr>
          <w:rFonts w:asciiTheme="minorHAnsi" w:hAnsiTheme="minorHAnsi" w:cstheme="minorHAnsi"/>
          <w:color w:val="131F48"/>
        </w:rPr>
        <w:t xml:space="preserve"> generators and use mains electricity or battery powered equipment where practicable.</w:t>
      </w:r>
    </w:p>
    <w:p w14:paraId="711BEFBE"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57C937C5"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Impose and signpost a maximum speed-limit of 15 mph on surfaced and 10 mph on unsurfaced haul roads and work areas (if long haul routes are required these speeds may be increased with suitable additional control measures provided, subject to the approval of the nominated undertaker and with the agreement of the local authority, where appropriate).</w:t>
      </w:r>
    </w:p>
    <w:p w14:paraId="5D6D6232"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485D0C01"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Produce a Construction Logistics Plan to manage the sustainable delivery of goods and materials.</w:t>
      </w:r>
    </w:p>
    <w:p w14:paraId="34A25529"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52A9D4B8" w14:textId="4B6A1A5A"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Use of ultra-low </w:t>
      </w:r>
      <w:r w:rsidR="00B70C38" w:rsidRPr="000117B1">
        <w:rPr>
          <w:rFonts w:asciiTheme="minorHAnsi" w:hAnsiTheme="minorHAnsi" w:cstheme="minorHAnsi"/>
          <w:color w:val="131F48"/>
        </w:rPr>
        <w:t>Sulphur</w:t>
      </w:r>
      <w:r w:rsidRPr="000117B1">
        <w:rPr>
          <w:rFonts w:asciiTheme="minorHAnsi" w:hAnsiTheme="minorHAnsi" w:cstheme="minorHAnsi"/>
          <w:color w:val="131F48"/>
        </w:rPr>
        <w:t xml:space="preserve"> diesel in all non-road mobile machinery where available.</w:t>
      </w:r>
    </w:p>
    <w:p w14:paraId="585273FA" w14:textId="77777777" w:rsidR="00377A4B" w:rsidRPr="000117B1" w:rsidRDefault="00377A4B" w:rsidP="00897F62">
      <w:pPr>
        <w:overflowPunct w:val="0"/>
        <w:adjustRightInd w:val="0"/>
        <w:spacing w:line="259" w:lineRule="auto"/>
        <w:ind w:left="360" w:right="280"/>
        <w:jc w:val="both"/>
        <w:rPr>
          <w:rFonts w:asciiTheme="minorHAnsi" w:hAnsiTheme="minorHAnsi" w:cstheme="minorHAnsi"/>
          <w:color w:val="131F48"/>
        </w:rPr>
      </w:pPr>
    </w:p>
    <w:p w14:paraId="6E38358E" w14:textId="77777777" w:rsidR="00377A4B" w:rsidRPr="000117B1" w:rsidRDefault="00377A4B" w:rsidP="00897F62">
      <w:pPr>
        <w:overflowPunct w:val="0"/>
        <w:adjustRightInd w:val="0"/>
        <w:spacing w:line="259" w:lineRule="auto"/>
        <w:ind w:left="360" w:right="280"/>
        <w:jc w:val="both"/>
        <w:rPr>
          <w:rFonts w:asciiTheme="minorHAnsi" w:hAnsiTheme="minorHAnsi" w:cstheme="minorHAnsi"/>
        </w:rPr>
      </w:pPr>
      <w:r w:rsidRPr="000117B1">
        <w:rPr>
          <w:rFonts w:asciiTheme="minorHAnsi" w:hAnsiTheme="minorHAnsi" w:cstheme="minorHAnsi"/>
        </w:rPr>
        <w:t xml:space="preserve">Where possible all Non-Road Mobile Machinery (NRMM) used for the purpose of construction or </w:t>
      </w:r>
      <w:r w:rsidRPr="000117B1">
        <w:rPr>
          <w:rFonts w:asciiTheme="minorHAnsi" w:hAnsiTheme="minorHAnsi" w:cstheme="minorHAnsi"/>
        </w:rPr>
        <w:lastRenderedPageBreak/>
        <w:t>demolition works should meet Stage IV of EU directive 97/68/EC, and Stage IIIA.</w:t>
      </w:r>
    </w:p>
    <w:p w14:paraId="7D6B6C76" w14:textId="77777777" w:rsidR="00B90F63" w:rsidRPr="000117B1" w:rsidRDefault="00B90F63" w:rsidP="00897F62">
      <w:pPr>
        <w:overflowPunct w:val="0"/>
        <w:adjustRightInd w:val="0"/>
        <w:spacing w:line="259" w:lineRule="auto"/>
        <w:ind w:left="360" w:right="280"/>
        <w:jc w:val="both"/>
        <w:rPr>
          <w:rFonts w:asciiTheme="minorHAnsi" w:hAnsiTheme="minorHAnsi" w:cstheme="minorHAnsi"/>
          <w:color w:val="131F48"/>
        </w:rPr>
      </w:pPr>
    </w:p>
    <w:p w14:paraId="1D2CF004" w14:textId="77777777" w:rsidR="00897F62" w:rsidRPr="000117B1" w:rsidRDefault="00897F62" w:rsidP="00897F62">
      <w:pPr>
        <w:numPr>
          <w:ilvl w:val="0"/>
          <w:numId w:val="18"/>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 xml:space="preserve">Operations </w:t>
      </w:r>
    </w:p>
    <w:p w14:paraId="60009AC0"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123D94AA"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Only use cutting, grinding or sawing equipment fitted or in conjunction with suitable dust suppression techniques such as water sprays or local extraction, e.g. suitable local exhaust ventilation systems.</w:t>
      </w:r>
    </w:p>
    <w:p w14:paraId="5F7CFA39"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58984CF3"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Ensure an adequate water supply on the site for effective dust/particulate matter suppression/mitigation, using non-potable water where possible and appropriate.</w:t>
      </w:r>
    </w:p>
    <w:p w14:paraId="65CCE3D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004E6A1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Use enclosed chutes and conveyors and covered skips.</w:t>
      </w:r>
    </w:p>
    <w:p w14:paraId="5B4958F6"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27E6B654"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Minimise drop heights from conveyors, loading shovels, hoppers and other loading or handling equipment and use fin water sprays on such equipment wherever appropriate.</w:t>
      </w:r>
    </w:p>
    <w:p w14:paraId="58ED7806"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29227145"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Ensure equipment is readily available on site to clean any dry </w:t>
      </w:r>
      <w:proofErr w:type="gramStart"/>
      <w:r w:rsidRPr="000117B1">
        <w:rPr>
          <w:rFonts w:asciiTheme="minorHAnsi" w:hAnsiTheme="minorHAnsi" w:cstheme="minorHAnsi"/>
          <w:color w:val="131F48"/>
        </w:rPr>
        <w:t>spillages, and</w:t>
      </w:r>
      <w:proofErr w:type="gramEnd"/>
      <w:r w:rsidRPr="000117B1">
        <w:rPr>
          <w:rFonts w:asciiTheme="minorHAnsi" w:hAnsiTheme="minorHAnsi" w:cstheme="minorHAnsi"/>
          <w:color w:val="131F48"/>
        </w:rPr>
        <w:t xml:space="preserve"> clean up spillages as soon as reasonably practicable after the event using wet cleaning methods.</w:t>
      </w:r>
    </w:p>
    <w:p w14:paraId="29603DE8"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6C33BEF3" w14:textId="77777777" w:rsidR="00897F62" w:rsidRPr="000117B1" w:rsidRDefault="00897F62" w:rsidP="00897F62">
      <w:pPr>
        <w:numPr>
          <w:ilvl w:val="0"/>
          <w:numId w:val="17"/>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 xml:space="preserve">Waste Management </w:t>
      </w:r>
    </w:p>
    <w:p w14:paraId="18317008"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3BA3B135"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Avoid bonfires and burning of waste materials.</w:t>
      </w:r>
    </w:p>
    <w:p w14:paraId="11D210FA"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42E20EAD"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r w:rsidRPr="000117B1">
        <w:rPr>
          <w:rFonts w:asciiTheme="minorHAnsi" w:hAnsiTheme="minorHAnsi" w:cstheme="minorHAnsi"/>
          <w:color w:val="131F48"/>
        </w:rPr>
        <w:t>The following section provides detail on the Activity Specific Mitigation to be Incorporated into the Proposed Development:</w:t>
      </w:r>
    </w:p>
    <w:p w14:paraId="7559E41A"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1490B0CF" w14:textId="77777777" w:rsidR="00897F62" w:rsidRPr="000117B1" w:rsidRDefault="00897F62" w:rsidP="00897F62">
      <w:pPr>
        <w:numPr>
          <w:ilvl w:val="0"/>
          <w:numId w:val="17"/>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 xml:space="preserve">Demolition </w:t>
      </w:r>
    </w:p>
    <w:p w14:paraId="0DDBB651"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40EDEEF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Soft strip inside buildings before demolition (retaining walls and windows in the rest of the building where possible, to provide a screen against dust).</w:t>
      </w:r>
    </w:p>
    <w:p w14:paraId="02F5FDD0"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3216B3E2"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Ensure effective water suppression is used during demolition operations. Handheld sprays are more effective than hoses attached to equipment as the water can be directed to where it is needed. In addition, high volume water suppression systems, manually controlled, can produce fine water droplets that effectively bring the dust particles to the ground.</w:t>
      </w:r>
    </w:p>
    <w:p w14:paraId="2BFFBC19"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0CDFD125"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Avoid explosive blasting, using appropriate manual or mechanical alternatives.</w:t>
      </w:r>
    </w:p>
    <w:p w14:paraId="0167258D"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6D185309"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Bag and remove any biological debris or damp down such material before demolition.</w:t>
      </w:r>
    </w:p>
    <w:p w14:paraId="59365EAE"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15DB197F" w14:textId="77777777" w:rsidR="00897F62" w:rsidRPr="000117B1" w:rsidRDefault="00897F62" w:rsidP="00897F62">
      <w:pPr>
        <w:numPr>
          <w:ilvl w:val="0"/>
          <w:numId w:val="17"/>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 xml:space="preserve">Earthworks </w:t>
      </w:r>
    </w:p>
    <w:p w14:paraId="116DE047"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3F41ADAE"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Only remove the cover in small areas during work and not all at once.</w:t>
      </w:r>
    </w:p>
    <w:p w14:paraId="55B0B44A"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7701710B" w14:textId="77777777" w:rsidR="00897F62" w:rsidRPr="000117B1" w:rsidRDefault="00897F62" w:rsidP="00897F62">
      <w:pPr>
        <w:numPr>
          <w:ilvl w:val="0"/>
          <w:numId w:val="17"/>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 xml:space="preserve">Construction </w:t>
      </w:r>
    </w:p>
    <w:p w14:paraId="0D5A9DFF"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686C01C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Avoid scabbling (roughening of concrete surfaces) if possible.</w:t>
      </w:r>
    </w:p>
    <w:p w14:paraId="128DD7DD"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669EEA36"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Ensure sand and other aggregates are stored in bunded areas and are not allowed to dry out, unless this </w:t>
      </w:r>
      <w:r w:rsidRPr="000117B1">
        <w:rPr>
          <w:rFonts w:asciiTheme="minorHAnsi" w:hAnsiTheme="minorHAnsi" w:cstheme="minorHAnsi"/>
          <w:color w:val="131F48"/>
        </w:rPr>
        <w:lastRenderedPageBreak/>
        <w:t>is required for a particular process, in which case ensure that appropriate additional control measures are in place.</w:t>
      </w:r>
    </w:p>
    <w:p w14:paraId="798C0AE8"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0C8B58B3"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Ensure bulk cement and other fine powder materials are delivered in enclosed tankers and stored in silos with suitable emission control systems to prevent escape of material and overfilling during delivery.</w:t>
      </w:r>
    </w:p>
    <w:p w14:paraId="58D68C97"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39DC5439"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For small supplies of fine powder materials, ensure bags are sealed after use and stored appropriately to prevent dust.</w:t>
      </w:r>
    </w:p>
    <w:p w14:paraId="5497E09A"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6190623D" w14:textId="218199C3" w:rsidR="00897F62" w:rsidRPr="000117B1" w:rsidRDefault="00B70C38" w:rsidP="00897F62">
      <w:pPr>
        <w:numPr>
          <w:ilvl w:val="0"/>
          <w:numId w:val="17"/>
        </w:numPr>
        <w:overflowPunct w:val="0"/>
        <w:adjustRightInd w:val="0"/>
        <w:spacing w:line="259" w:lineRule="auto"/>
        <w:ind w:right="280"/>
        <w:jc w:val="both"/>
        <w:rPr>
          <w:rFonts w:asciiTheme="minorHAnsi" w:hAnsiTheme="minorHAnsi" w:cstheme="minorHAnsi"/>
          <w:i/>
          <w:iCs/>
          <w:color w:val="131F48"/>
        </w:rPr>
      </w:pPr>
      <w:r w:rsidRPr="000117B1">
        <w:rPr>
          <w:rFonts w:asciiTheme="minorHAnsi" w:hAnsiTheme="minorHAnsi" w:cstheme="minorHAnsi"/>
          <w:i/>
          <w:iCs/>
          <w:color w:val="131F48"/>
        </w:rPr>
        <w:t>Track out</w:t>
      </w:r>
      <w:r w:rsidR="00897F62" w:rsidRPr="000117B1">
        <w:rPr>
          <w:rFonts w:asciiTheme="minorHAnsi" w:hAnsiTheme="minorHAnsi" w:cstheme="minorHAnsi"/>
          <w:i/>
          <w:iCs/>
          <w:color w:val="131F48"/>
        </w:rPr>
        <w:t xml:space="preserve"> </w:t>
      </w:r>
    </w:p>
    <w:p w14:paraId="7B15A662"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089CF0D8" w14:textId="58AF93F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Use water-assisted dust sweeper(s) on the access and local roads, to remove, as necessary, any material tracked out of the site. This may require the sweeper </w:t>
      </w:r>
      <w:r w:rsidR="00B70C38" w:rsidRPr="000117B1">
        <w:rPr>
          <w:rFonts w:asciiTheme="minorHAnsi" w:hAnsiTheme="minorHAnsi" w:cstheme="minorHAnsi"/>
          <w:color w:val="131F48"/>
        </w:rPr>
        <w:t>to be</w:t>
      </w:r>
      <w:r w:rsidRPr="000117B1">
        <w:rPr>
          <w:rFonts w:asciiTheme="minorHAnsi" w:hAnsiTheme="minorHAnsi" w:cstheme="minorHAnsi"/>
          <w:color w:val="131F48"/>
        </w:rPr>
        <w:t xml:space="preserve"> continuously in use.</w:t>
      </w:r>
    </w:p>
    <w:p w14:paraId="07D05009"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5D9B1A45"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Avoid dry sweeping of large areas.</w:t>
      </w:r>
    </w:p>
    <w:p w14:paraId="224BC154"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4F447B72"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Ensure vehicles entering and leaving sites are covered to prevent the escape of materials during transport.</w:t>
      </w:r>
    </w:p>
    <w:p w14:paraId="1140ACA4"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792BDC74"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Inspect on-site haul routes for integrity and instigate necessary repairs to the surface as soon as reasonably practicable.</w:t>
      </w:r>
    </w:p>
    <w:p w14:paraId="22B535EB"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1CE241E1"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Record all inspections of haul routes and any subsequent action in a site logbook.</w:t>
      </w:r>
    </w:p>
    <w:p w14:paraId="2F060F7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168CCB1C"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Install hard surface haul routes, which are regularly damped down with fixed or mobile sprinkler systems, or mobile water bowsers and regularly cleaned.</w:t>
      </w:r>
    </w:p>
    <w:p w14:paraId="3258BA74"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10F5C059"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Implement a wheel washing system for routine use (with rumble grids to dislodge accumulated dust and mud prior to leaving the site where reasonably practicable).</w:t>
      </w:r>
    </w:p>
    <w:p w14:paraId="3EE0BF65"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4F1B4DD9"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 xml:space="preserve">Ensure there is an adequate area of hard surfaced road between the wheel wash facility and the site exit, wherever site size and layout </w:t>
      </w:r>
      <w:proofErr w:type="gramStart"/>
      <w:r w:rsidRPr="000117B1">
        <w:rPr>
          <w:rFonts w:asciiTheme="minorHAnsi" w:hAnsiTheme="minorHAnsi" w:cstheme="minorHAnsi"/>
          <w:color w:val="131F48"/>
        </w:rPr>
        <w:t>permits</w:t>
      </w:r>
      <w:proofErr w:type="gramEnd"/>
      <w:r w:rsidRPr="000117B1">
        <w:rPr>
          <w:rFonts w:asciiTheme="minorHAnsi" w:hAnsiTheme="minorHAnsi" w:cstheme="minorHAnsi"/>
          <w:color w:val="131F48"/>
        </w:rPr>
        <w:t>.</w:t>
      </w:r>
    </w:p>
    <w:p w14:paraId="65865499"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p>
    <w:p w14:paraId="6D685875" w14:textId="77777777" w:rsidR="00897F62" w:rsidRPr="000117B1" w:rsidRDefault="00897F62" w:rsidP="00897F62">
      <w:pPr>
        <w:overflowPunct w:val="0"/>
        <w:adjustRightInd w:val="0"/>
        <w:spacing w:line="259" w:lineRule="auto"/>
        <w:ind w:left="360" w:right="280"/>
        <w:jc w:val="both"/>
        <w:rPr>
          <w:rFonts w:asciiTheme="minorHAnsi" w:hAnsiTheme="minorHAnsi" w:cstheme="minorHAnsi"/>
          <w:color w:val="131F48"/>
        </w:rPr>
      </w:pPr>
      <w:r w:rsidRPr="000117B1">
        <w:rPr>
          <w:rFonts w:asciiTheme="minorHAnsi" w:hAnsiTheme="minorHAnsi" w:cstheme="minorHAnsi"/>
          <w:color w:val="131F48"/>
        </w:rPr>
        <w:t>Access gates to be located at least 10m from receptors where possible.</w:t>
      </w:r>
    </w:p>
    <w:p w14:paraId="57166967" w14:textId="77777777" w:rsidR="00897F62" w:rsidRPr="000117B1" w:rsidRDefault="00897F62" w:rsidP="00897F62">
      <w:pPr>
        <w:overflowPunct w:val="0"/>
        <w:adjustRightInd w:val="0"/>
        <w:spacing w:line="259" w:lineRule="auto"/>
        <w:ind w:right="280"/>
        <w:jc w:val="both"/>
        <w:rPr>
          <w:rFonts w:asciiTheme="minorHAnsi" w:hAnsiTheme="minorHAnsi" w:cstheme="minorHAnsi"/>
          <w:color w:val="131F48"/>
        </w:rPr>
      </w:pPr>
    </w:p>
    <w:p w14:paraId="11D679A6" w14:textId="77777777" w:rsidR="00897F62" w:rsidRPr="000117B1" w:rsidRDefault="00897F62" w:rsidP="00897F62">
      <w:pPr>
        <w:adjustRightInd w:val="0"/>
        <w:spacing w:line="239" w:lineRule="exact"/>
        <w:rPr>
          <w:rFonts w:asciiTheme="minorHAnsi" w:hAnsiTheme="minorHAnsi" w:cstheme="minorHAnsi"/>
          <w:color w:val="131F48"/>
        </w:rPr>
      </w:pPr>
      <w:r w:rsidRPr="000117B1">
        <w:rPr>
          <w:rFonts w:asciiTheme="minorHAnsi" w:hAnsiTheme="minorHAnsi" w:cstheme="minorHAnsi"/>
          <w:color w:val="131F48"/>
        </w:rPr>
        <w:t xml:space="preserve">All construction activities will be subject to the production of a detailed method statement and risk assessment by specialist subcontractors, these will include the measures being proposed for eliminating, reducing or controlling dust and any proposals for monitoring </w:t>
      </w:r>
      <w:proofErr w:type="gramStart"/>
      <w:r w:rsidRPr="000117B1">
        <w:rPr>
          <w:rFonts w:asciiTheme="minorHAnsi" w:hAnsiTheme="minorHAnsi" w:cstheme="minorHAnsi"/>
          <w:color w:val="131F48"/>
        </w:rPr>
        <w:t>where</w:t>
      </w:r>
      <w:proofErr w:type="gramEnd"/>
      <w:r w:rsidRPr="000117B1">
        <w:rPr>
          <w:rFonts w:asciiTheme="minorHAnsi" w:hAnsiTheme="minorHAnsi" w:cstheme="minorHAnsi"/>
          <w:color w:val="131F48"/>
        </w:rPr>
        <w:t xml:space="preserve"> deemed necessary. </w:t>
      </w:r>
    </w:p>
    <w:p w14:paraId="6C0597FD" w14:textId="77777777" w:rsidR="00897F62" w:rsidRPr="000117B1" w:rsidRDefault="00897F62" w:rsidP="00897F62">
      <w:pPr>
        <w:adjustRightInd w:val="0"/>
        <w:spacing w:line="239" w:lineRule="exact"/>
        <w:rPr>
          <w:rFonts w:asciiTheme="minorHAnsi" w:hAnsiTheme="minorHAnsi" w:cstheme="minorHAnsi"/>
          <w:color w:val="131F48"/>
        </w:rPr>
      </w:pPr>
    </w:p>
    <w:p w14:paraId="2DA4B814" w14:textId="77777777" w:rsidR="00897F62" w:rsidRPr="000117B1" w:rsidRDefault="00897F62" w:rsidP="00897F62">
      <w:pPr>
        <w:adjustRightInd w:val="0"/>
        <w:spacing w:line="239" w:lineRule="exact"/>
        <w:rPr>
          <w:rFonts w:asciiTheme="minorHAnsi" w:hAnsiTheme="minorHAnsi" w:cstheme="minorHAnsi"/>
          <w:color w:val="131F48"/>
        </w:rPr>
      </w:pPr>
      <w:r w:rsidRPr="000117B1">
        <w:rPr>
          <w:rFonts w:asciiTheme="minorHAnsi" w:hAnsiTheme="minorHAnsi" w:cstheme="minorHAnsi"/>
          <w:color w:val="131F48"/>
        </w:rPr>
        <w:t xml:space="preserve">These method statements are subject to approval by the Domis Construction Operations Team and our Safety </w:t>
      </w:r>
      <w:proofErr w:type="gramStart"/>
      <w:r w:rsidRPr="000117B1">
        <w:rPr>
          <w:rFonts w:asciiTheme="minorHAnsi" w:hAnsiTheme="minorHAnsi" w:cstheme="minorHAnsi"/>
          <w:color w:val="131F48"/>
        </w:rPr>
        <w:t>Advisor</w:t>
      </w:r>
      <w:proofErr w:type="gramEnd"/>
      <w:r w:rsidRPr="000117B1">
        <w:rPr>
          <w:rFonts w:asciiTheme="minorHAnsi" w:hAnsiTheme="minorHAnsi" w:cstheme="minorHAnsi"/>
          <w:color w:val="131F48"/>
        </w:rPr>
        <w:t xml:space="preserve"> and agreement will need to be reached prior to any work being carried out.</w:t>
      </w:r>
    </w:p>
    <w:p w14:paraId="233691C9" w14:textId="77777777" w:rsidR="00A305DA" w:rsidRPr="000117B1" w:rsidRDefault="00A305DA">
      <w:pPr>
        <w:spacing w:line="189" w:lineRule="auto"/>
        <w:rPr>
          <w:rFonts w:asciiTheme="minorHAnsi" w:hAnsiTheme="minorHAnsi" w:cstheme="minorHAnsi"/>
        </w:rPr>
        <w:sectPr w:rsidR="00A305DA" w:rsidRPr="000117B1" w:rsidSect="00650A1C">
          <w:pgSz w:w="11910" w:h="16840"/>
          <w:pgMar w:top="1320" w:right="620" w:bottom="1400" w:left="1340" w:header="298" w:footer="1201" w:gutter="0"/>
          <w:cols w:space="720"/>
        </w:sectPr>
      </w:pPr>
    </w:p>
    <w:p w14:paraId="7F83A089" w14:textId="77777777" w:rsidR="00A305DA" w:rsidRPr="000117B1" w:rsidRDefault="00151E32">
      <w:pPr>
        <w:pStyle w:val="ListParagraph"/>
        <w:numPr>
          <w:ilvl w:val="1"/>
          <w:numId w:val="7"/>
        </w:numPr>
        <w:tabs>
          <w:tab w:val="left" w:pos="820"/>
        </w:tabs>
        <w:spacing w:before="92"/>
        <w:ind w:hanging="719"/>
        <w:jc w:val="both"/>
        <w:rPr>
          <w:rFonts w:asciiTheme="minorHAnsi" w:hAnsiTheme="minorHAnsi" w:cstheme="minorHAnsi"/>
        </w:rPr>
      </w:pPr>
      <w:r w:rsidRPr="000117B1">
        <w:rPr>
          <w:rFonts w:asciiTheme="minorHAnsi" w:hAnsiTheme="minorHAnsi" w:cstheme="minorHAnsi"/>
          <w:color w:val="131F48"/>
          <w:w w:val="115"/>
        </w:rPr>
        <w:lastRenderedPageBreak/>
        <w:t>Fire</w:t>
      </w:r>
      <w:r w:rsidRPr="000117B1">
        <w:rPr>
          <w:rFonts w:asciiTheme="minorHAnsi" w:hAnsiTheme="minorHAnsi" w:cstheme="minorHAnsi"/>
          <w:color w:val="131F48"/>
          <w:spacing w:val="1"/>
          <w:w w:val="115"/>
        </w:rPr>
        <w:t xml:space="preserve"> </w:t>
      </w:r>
      <w:r w:rsidRPr="000117B1">
        <w:rPr>
          <w:rFonts w:asciiTheme="minorHAnsi" w:hAnsiTheme="minorHAnsi" w:cstheme="minorHAnsi"/>
          <w:color w:val="131F48"/>
          <w:w w:val="115"/>
        </w:rPr>
        <w:t>protection</w:t>
      </w:r>
    </w:p>
    <w:p w14:paraId="77B2A3C6" w14:textId="77777777" w:rsidR="00A305DA" w:rsidRPr="000117B1" w:rsidRDefault="00A305DA">
      <w:pPr>
        <w:pStyle w:val="BodyText"/>
        <w:spacing w:before="7"/>
        <w:rPr>
          <w:rFonts w:asciiTheme="minorHAnsi" w:hAnsiTheme="minorHAnsi" w:cstheme="minorHAnsi"/>
        </w:rPr>
      </w:pPr>
    </w:p>
    <w:p w14:paraId="1B41D473" w14:textId="77777777" w:rsidR="00A305DA" w:rsidRPr="000117B1" w:rsidRDefault="00151E32">
      <w:pPr>
        <w:pStyle w:val="BodyText"/>
        <w:spacing w:line="278" w:lineRule="auto"/>
        <w:ind w:left="100" w:right="1004"/>
        <w:jc w:val="both"/>
        <w:rPr>
          <w:rFonts w:asciiTheme="minorHAnsi" w:hAnsiTheme="minorHAnsi" w:cstheme="minorHAnsi"/>
        </w:rPr>
      </w:pPr>
      <w:r w:rsidRPr="000117B1">
        <w:rPr>
          <w:rFonts w:asciiTheme="minorHAnsi" w:hAnsiTheme="minorHAnsi" w:cstheme="minorHAnsi"/>
          <w:color w:val="131F48"/>
          <w:w w:val="110"/>
        </w:rPr>
        <w:t>On contract commencement the Project Manager will appoint a competent person to act as Fire Safety Coordinator to control fire evacuation and muster</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checks.</w:t>
      </w:r>
    </w:p>
    <w:p w14:paraId="477FFA72" w14:textId="77777777" w:rsidR="00A305DA" w:rsidRPr="000117B1" w:rsidRDefault="00151E32">
      <w:pPr>
        <w:pStyle w:val="BodyText"/>
        <w:spacing w:before="169" w:line="249" w:lineRule="auto"/>
        <w:ind w:left="100" w:right="1039"/>
        <w:jc w:val="both"/>
        <w:rPr>
          <w:rFonts w:asciiTheme="minorHAnsi" w:hAnsiTheme="minorHAnsi" w:cstheme="minorHAnsi"/>
        </w:rPr>
      </w:pPr>
      <w:r w:rsidRPr="000117B1">
        <w:rPr>
          <w:rFonts w:asciiTheme="minorHAnsi" w:hAnsiTheme="minorHAnsi" w:cstheme="minorHAnsi"/>
          <w:color w:val="131F48"/>
          <w:w w:val="110"/>
        </w:rPr>
        <w:t>The Project Manager and the Fire Safety Coordinator will conduct a fire assessment to determine all potential fire hazards, the employees and other site users at risk and the fire safety arrangements. This will be recorded on the Fire Assessment and Arrangements Form.</w:t>
      </w:r>
    </w:p>
    <w:p w14:paraId="13B7C9DF" w14:textId="77777777" w:rsidR="00A305DA" w:rsidRPr="000117B1" w:rsidRDefault="00151E32">
      <w:pPr>
        <w:pStyle w:val="BodyText"/>
        <w:spacing w:before="208" w:line="244" w:lineRule="auto"/>
        <w:ind w:left="100" w:right="841"/>
        <w:jc w:val="both"/>
        <w:rPr>
          <w:rFonts w:asciiTheme="minorHAnsi" w:hAnsiTheme="minorHAnsi" w:cstheme="minorHAnsi"/>
        </w:rPr>
      </w:pPr>
      <w:r w:rsidRPr="000117B1">
        <w:rPr>
          <w:rFonts w:asciiTheme="minorHAnsi" w:hAnsiTheme="minorHAnsi" w:cstheme="minorHAnsi"/>
          <w:color w:val="131F48"/>
          <w:w w:val="110"/>
        </w:rPr>
        <w:t xml:space="preserve">Following completion of the Fire Assessment and Arrangements an action plan will be produced by the Project Manager and Fire Safety Coordinator to ensure all potential hazards are </w:t>
      </w:r>
      <w:proofErr w:type="gramStart"/>
      <w:r w:rsidRPr="000117B1">
        <w:rPr>
          <w:rFonts w:asciiTheme="minorHAnsi" w:hAnsiTheme="minorHAnsi" w:cstheme="minorHAnsi"/>
          <w:color w:val="131F48"/>
          <w:w w:val="110"/>
        </w:rPr>
        <w:t>eliminated</w:t>
      </w:r>
      <w:proofErr w:type="gramEnd"/>
      <w:r w:rsidRPr="000117B1">
        <w:rPr>
          <w:rFonts w:asciiTheme="minorHAnsi" w:hAnsiTheme="minorHAnsi" w:cstheme="minorHAnsi"/>
          <w:color w:val="131F48"/>
          <w:w w:val="110"/>
        </w:rPr>
        <w:t xml:space="preserve"> </w:t>
      </w:r>
      <w:r w:rsidRPr="000117B1">
        <w:rPr>
          <w:rFonts w:asciiTheme="minorHAnsi" w:hAnsiTheme="minorHAnsi" w:cstheme="minorHAnsi"/>
          <w:color w:val="131F48"/>
          <w:spacing w:val="-2"/>
          <w:w w:val="110"/>
        </w:rPr>
        <w:t xml:space="preserve">and </w:t>
      </w:r>
      <w:r w:rsidRPr="000117B1">
        <w:rPr>
          <w:rFonts w:asciiTheme="minorHAnsi" w:hAnsiTheme="minorHAnsi" w:cstheme="minorHAnsi"/>
          <w:color w:val="131F48"/>
          <w:w w:val="110"/>
        </w:rPr>
        <w:t>all fire safety controls are in place prior to taking</w:t>
      </w:r>
      <w:r w:rsidRPr="000117B1">
        <w:rPr>
          <w:rFonts w:asciiTheme="minorHAnsi" w:hAnsiTheme="minorHAnsi" w:cstheme="minorHAnsi"/>
          <w:color w:val="131F48"/>
          <w:spacing w:val="-3"/>
          <w:w w:val="110"/>
        </w:rPr>
        <w:t xml:space="preserve"> </w:t>
      </w:r>
      <w:r w:rsidRPr="000117B1">
        <w:rPr>
          <w:rFonts w:asciiTheme="minorHAnsi" w:hAnsiTheme="minorHAnsi" w:cstheme="minorHAnsi"/>
          <w:color w:val="131F48"/>
          <w:w w:val="110"/>
        </w:rPr>
        <w:t>occupancy.</w:t>
      </w:r>
    </w:p>
    <w:p w14:paraId="0CC83D6B" w14:textId="77777777" w:rsidR="00A305DA" w:rsidRPr="000117B1" w:rsidRDefault="00A305DA">
      <w:pPr>
        <w:pStyle w:val="BodyText"/>
        <w:spacing w:before="10"/>
        <w:rPr>
          <w:rFonts w:asciiTheme="minorHAnsi" w:hAnsiTheme="minorHAnsi" w:cstheme="minorHAnsi"/>
          <w:sz w:val="18"/>
        </w:rPr>
      </w:pPr>
    </w:p>
    <w:p w14:paraId="78E8D755" w14:textId="77777777" w:rsidR="00A305DA" w:rsidRPr="000117B1" w:rsidRDefault="00151E32">
      <w:pPr>
        <w:pStyle w:val="BodyText"/>
        <w:spacing w:line="271" w:lineRule="auto"/>
        <w:ind w:left="100" w:right="1101"/>
        <w:jc w:val="both"/>
        <w:rPr>
          <w:rFonts w:asciiTheme="minorHAnsi" w:hAnsiTheme="minorHAnsi" w:cstheme="minorHAnsi"/>
        </w:rPr>
      </w:pPr>
      <w:r w:rsidRPr="000117B1">
        <w:rPr>
          <w:rFonts w:asciiTheme="minorHAnsi" w:hAnsiTheme="minorHAnsi" w:cstheme="minorHAnsi"/>
          <w:color w:val="131F48"/>
          <w:w w:val="110"/>
        </w:rPr>
        <w:t>The Project Manager and Fire Safety Coordinator will ensure the content of the completed Fire Assessment and Arrangements is added to the Contract Management Plan.</w:t>
      </w:r>
    </w:p>
    <w:p w14:paraId="1799D131" w14:textId="77777777" w:rsidR="00A305DA" w:rsidRPr="000117B1" w:rsidRDefault="00151E32">
      <w:pPr>
        <w:pStyle w:val="BodyText"/>
        <w:spacing w:before="189" w:line="252" w:lineRule="auto"/>
        <w:ind w:left="100" w:right="1098"/>
        <w:jc w:val="both"/>
        <w:rPr>
          <w:rFonts w:asciiTheme="minorHAnsi" w:hAnsiTheme="minorHAnsi" w:cstheme="minorHAnsi"/>
        </w:rPr>
      </w:pPr>
      <w:r w:rsidRPr="000117B1">
        <w:rPr>
          <w:rFonts w:asciiTheme="minorHAnsi" w:hAnsiTheme="minorHAnsi" w:cstheme="minorHAnsi"/>
          <w:color w:val="131F48"/>
          <w:w w:val="110"/>
        </w:rPr>
        <w:t>The Project Manager will ensure the fire arrangements form part of the induction process and that all individuals are aware of the fire evacuation process. The Project Manager will ensure a drawing showing site / office layout and firefighting arrangements is displayed at strategic locations. A Fire Notice is available to record this.</w:t>
      </w:r>
    </w:p>
    <w:p w14:paraId="02FAFB47" w14:textId="77777777" w:rsidR="00A305DA" w:rsidRPr="000117B1" w:rsidRDefault="00151E32">
      <w:pPr>
        <w:pStyle w:val="BodyText"/>
        <w:spacing w:before="200" w:line="266" w:lineRule="auto"/>
        <w:ind w:left="100" w:right="899"/>
        <w:jc w:val="both"/>
        <w:rPr>
          <w:rFonts w:asciiTheme="minorHAnsi" w:hAnsiTheme="minorHAnsi" w:cstheme="minorHAnsi"/>
        </w:rPr>
      </w:pPr>
      <w:r w:rsidRPr="000117B1">
        <w:rPr>
          <w:rFonts w:asciiTheme="minorHAnsi" w:hAnsiTheme="minorHAnsi" w:cstheme="minorHAnsi"/>
          <w:color w:val="131F48"/>
          <w:w w:val="110"/>
        </w:rPr>
        <w:t>The Project Manager will nominate and arrange training for Fire Wardens. Consideration must be given to cover holiday and illness absences. The names of the Fire Wardens will be communicated. A Fire Notice is available to record these. The Fire Wardens will attend the relevant training, ensuring they fully understand the content and their overall responsibility.</w:t>
      </w:r>
    </w:p>
    <w:p w14:paraId="7186884A" w14:textId="77777777" w:rsidR="00A305DA" w:rsidRPr="000117B1" w:rsidRDefault="00151E32">
      <w:pPr>
        <w:pStyle w:val="BodyText"/>
        <w:spacing w:before="197" w:line="256" w:lineRule="auto"/>
        <w:ind w:left="100" w:right="960"/>
        <w:jc w:val="both"/>
        <w:rPr>
          <w:rFonts w:asciiTheme="minorHAnsi" w:hAnsiTheme="minorHAnsi" w:cstheme="minorHAnsi"/>
        </w:rPr>
      </w:pPr>
      <w:r w:rsidRPr="000117B1">
        <w:rPr>
          <w:rFonts w:asciiTheme="minorHAnsi" w:hAnsiTheme="minorHAnsi" w:cstheme="minorHAnsi"/>
          <w:color w:val="131F48"/>
          <w:w w:val="105"/>
        </w:rPr>
        <w:t>The Fire Safety Coordinator will establish a Fire Safety Inspection Record for each location for each calendar year. This will be used to record Weekly Checks, Emergency Evacuation Drills and Annual Equipment</w:t>
      </w:r>
      <w:r w:rsidRPr="000117B1">
        <w:rPr>
          <w:rFonts w:asciiTheme="minorHAnsi" w:hAnsiTheme="minorHAnsi" w:cstheme="minorHAnsi"/>
          <w:color w:val="131F48"/>
          <w:spacing w:val="20"/>
          <w:w w:val="105"/>
        </w:rPr>
        <w:t xml:space="preserve"> </w:t>
      </w:r>
      <w:r w:rsidRPr="000117B1">
        <w:rPr>
          <w:rFonts w:asciiTheme="minorHAnsi" w:hAnsiTheme="minorHAnsi" w:cstheme="minorHAnsi"/>
          <w:color w:val="131F48"/>
          <w:w w:val="105"/>
        </w:rPr>
        <w:t>Checks.</w:t>
      </w:r>
    </w:p>
    <w:p w14:paraId="51277340" w14:textId="77777777" w:rsidR="00A305DA" w:rsidRPr="000117B1" w:rsidRDefault="00151E32">
      <w:pPr>
        <w:pStyle w:val="BodyText"/>
        <w:spacing w:before="196" w:line="259" w:lineRule="auto"/>
        <w:ind w:left="100" w:right="1122"/>
        <w:jc w:val="both"/>
        <w:rPr>
          <w:rFonts w:asciiTheme="minorHAnsi" w:hAnsiTheme="minorHAnsi" w:cstheme="minorHAnsi"/>
        </w:rPr>
      </w:pPr>
      <w:r w:rsidRPr="000117B1">
        <w:rPr>
          <w:rFonts w:asciiTheme="minorHAnsi" w:hAnsiTheme="minorHAnsi" w:cstheme="minorHAnsi"/>
          <w:color w:val="131F48"/>
          <w:w w:val="105"/>
        </w:rPr>
        <w:t>The Fire Safety Coordinator (or his nominee) will undertake weekly checks on Fire Extinguishers; Fire Escape Routes; Fire Signs; Fire Alarms and Fire Brigade Access.  This will be recorded on the Fire Safety Inspection</w:t>
      </w:r>
      <w:r w:rsidRPr="000117B1">
        <w:rPr>
          <w:rFonts w:asciiTheme="minorHAnsi" w:hAnsiTheme="minorHAnsi" w:cstheme="minorHAnsi"/>
          <w:color w:val="131F48"/>
          <w:spacing w:val="56"/>
          <w:w w:val="105"/>
        </w:rPr>
        <w:t xml:space="preserve"> </w:t>
      </w:r>
      <w:r w:rsidRPr="000117B1">
        <w:rPr>
          <w:rFonts w:asciiTheme="minorHAnsi" w:hAnsiTheme="minorHAnsi" w:cstheme="minorHAnsi"/>
          <w:color w:val="131F48"/>
          <w:w w:val="105"/>
        </w:rPr>
        <w:t>Record</w:t>
      </w:r>
    </w:p>
    <w:p w14:paraId="717D2C19" w14:textId="77777777" w:rsidR="00A305DA" w:rsidRPr="000117B1" w:rsidRDefault="00151E32">
      <w:pPr>
        <w:pStyle w:val="BodyText"/>
        <w:spacing w:before="195" w:line="276" w:lineRule="auto"/>
        <w:ind w:left="100" w:right="839"/>
        <w:jc w:val="both"/>
        <w:rPr>
          <w:rFonts w:asciiTheme="minorHAnsi" w:hAnsiTheme="minorHAnsi" w:cstheme="minorHAnsi"/>
        </w:rPr>
      </w:pPr>
      <w:r w:rsidRPr="000117B1">
        <w:rPr>
          <w:rFonts w:asciiTheme="minorHAnsi" w:hAnsiTheme="minorHAnsi" w:cstheme="minorHAnsi"/>
          <w:color w:val="131F48"/>
          <w:w w:val="105"/>
        </w:rPr>
        <w:t xml:space="preserve">The Fire Safety Coordinator </w:t>
      </w:r>
      <w:proofErr w:type="gramStart"/>
      <w:r w:rsidRPr="000117B1">
        <w:rPr>
          <w:rFonts w:asciiTheme="minorHAnsi" w:hAnsiTheme="minorHAnsi" w:cstheme="minorHAnsi"/>
          <w:color w:val="131F48"/>
          <w:w w:val="105"/>
        </w:rPr>
        <w:t>will  undertake</w:t>
      </w:r>
      <w:proofErr w:type="gramEnd"/>
      <w:r w:rsidRPr="000117B1">
        <w:rPr>
          <w:rFonts w:asciiTheme="minorHAnsi" w:hAnsiTheme="minorHAnsi" w:cstheme="minorHAnsi"/>
          <w:color w:val="131F48"/>
          <w:w w:val="105"/>
        </w:rPr>
        <w:t xml:space="preserve">  </w:t>
      </w:r>
      <w:proofErr w:type="gramStart"/>
      <w:r w:rsidRPr="000117B1">
        <w:rPr>
          <w:rFonts w:asciiTheme="minorHAnsi" w:hAnsiTheme="minorHAnsi" w:cstheme="minorHAnsi"/>
          <w:color w:val="131F48"/>
          <w:w w:val="105"/>
        </w:rPr>
        <w:t>practice  emergency</w:t>
      </w:r>
      <w:proofErr w:type="gramEnd"/>
      <w:r w:rsidRPr="000117B1">
        <w:rPr>
          <w:rFonts w:asciiTheme="minorHAnsi" w:hAnsiTheme="minorHAnsi" w:cstheme="minorHAnsi"/>
          <w:color w:val="131F48"/>
          <w:w w:val="105"/>
        </w:rPr>
        <w:t xml:space="preserve">  </w:t>
      </w:r>
      <w:proofErr w:type="gramStart"/>
      <w:r w:rsidRPr="000117B1">
        <w:rPr>
          <w:rFonts w:asciiTheme="minorHAnsi" w:hAnsiTheme="minorHAnsi" w:cstheme="minorHAnsi"/>
          <w:color w:val="131F48"/>
          <w:w w:val="105"/>
        </w:rPr>
        <w:t>evacuations  at</w:t>
      </w:r>
      <w:proofErr w:type="gramEnd"/>
      <w:r w:rsidRPr="000117B1">
        <w:rPr>
          <w:rFonts w:asciiTheme="minorHAnsi" w:hAnsiTheme="minorHAnsi" w:cstheme="minorHAnsi"/>
          <w:color w:val="131F48"/>
          <w:w w:val="105"/>
        </w:rPr>
        <w:t xml:space="preserve">  approximately six-monthly intervals for locations where there is a static </w:t>
      </w:r>
      <w:proofErr w:type="gramStart"/>
      <w:r w:rsidRPr="000117B1">
        <w:rPr>
          <w:rFonts w:asciiTheme="minorHAnsi" w:hAnsiTheme="minorHAnsi" w:cstheme="minorHAnsi"/>
          <w:color w:val="131F48"/>
          <w:w w:val="105"/>
        </w:rPr>
        <w:t>workforce,  for</w:t>
      </w:r>
      <w:proofErr w:type="gramEnd"/>
      <w:r w:rsidRPr="000117B1">
        <w:rPr>
          <w:rFonts w:asciiTheme="minorHAnsi" w:hAnsiTheme="minorHAnsi" w:cstheme="minorHAnsi"/>
          <w:color w:val="131F48"/>
          <w:w w:val="105"/>
        </w:rPr>
        <w:t xml:space="preserve">  locations where there is a high turnover of staff this frequency will be increased. During the emergency evacuation the Fire Wardens will adequately perform their duties and feedback any issues to the Fire Safety</w:t>
      </w:r>
      <w:r w:rsidRPr="000117B1">
        <w:rPr>
          <w:rFonts w:asciiTheme="minorHAnsi" w:hAnsiTheme="minorHAnsi" w:cstheme="minorHAnsi"/>
          <w:color w:val="131F48"/>
          <w:spacing w:val="31"/>
          <w:w w:val="105"/>
        </w:rPr>
        <w:t xml:space="preserve"> </w:t>
      </w:r>
      <w:r w:rsidRPr="000117B1">
        <w:rPr>
          <w:rFonts w:asciiTheme="minorHAnsi" w:hAnsiTheme="minorHAnsi" w:cstheme="minorHAnsi"/>
          <w:color w:val="131F48"/>
          <w:w w:val="105"/>
        </w:rPr>
        <w:t>Coordinator.</w:t>
      </w:r>
    </w:p>
    <w:p w14:paraId="6A11B0B8" w14:textId="77777777" w:rsidR="00A305DA" w:rsidRPr="000117B1" w:rsidRDefault="00A305DA">
      <w:pPr>
        <w:pStyle w:val="BodyText"/>
        <w:spacing w:before="1"/>
        <w:rPr>
          <w:rFonts w:asciiTheme="minorHAnsi" w:hAnsiTheme="minorHAnsi" w:cstheme="minorHAnsi"/>
          <w:sz w:val="21"/>
        </w:rPr>
      </w:pPr>
    </w:p>
    <w:p w14:paraId="43B56394" w14:textId="77777777" w:rsidR="00A305DA" w:rsidRPr="000117B1" w:rsidRDefault="00151E32">
      <w:pPr>
        <w:pStyle w:val="BodyText"/>
        <w:spacing w:line="244" w:lineRule="auto"/>
        <w:ind w:left="100" w:right="898"/>
        <w:jc w:val="both"/>
        <w:rPr>
          <w:rFonts w:asciiTheme="minorHAnsi" w:hAnsiTheme="minorHAnsi" w:cstheme="minorHAnsi"/>
        </w:rPr>
      </w:pPr>
      <w:r w:rsidRPr="000117B1">
        <w:rPr>
          <w:rFonts w:asciiTheme="minorHAnsi" w:hAnsiTheme="minorHAnsi" w:cstheme="minorHAnsi"/>
          <w:color w:val="131F48"/>
          <w:w w:val="110"/>
        </w:rPr>
        <w:t xml:space="preserve">Where the alarm goes off for an unknown reason, but it becomes apparent there is not </w:t>
      </w:r>
      <w:proofErr w:type="gramStart"/>
      <w:r w:rsidRPr="000117B1">
        <w:rPr>
          <w:rFonts w:asciiTheme="minorHAnsi" w:hAnsiTheme="minorHAnsi" w:cstheme="minorHAnsi"/>
          <w:color w:val="131F48"/>
          <w:w w:val="110"/>
        </w:rPr>
        <w:t>an emergency situation</w:t>
      </w:r>
      <w:proofErr w:type="gramEnd"/>
      <w:r w:rsidRPr="000117B1">
        <w:rPr>
          <w:rFonts w:asciiTheme="minorHAnsi" w:hAnsiTheme="minorHAnsi" w:cstheme="minorHAnsi"/>
          <w:color w:val="131F48"/>
          <w:w w:val="110"/>
        </w:rPr>
        <w:t xml:space="preserve"> the alarm should be allowed to continue, and the building evacuated to prevent confusion in the evacuation and treated thereafter as a practice drill. The Fire Safety Coordinator will record the details on the Emergency Evacuation Record and the Fire Safety Inspection Record. Where actions have been identified these will be transferred to the Fire Assessment and Arrangements</w:t>
      </w:r>
      <w:r w:rsidRPr="000117B1">
        <w:rPr>
          <w:rFonts w:asciiTheme="minorHAnsi" w:hAnsiTheme="minorHAnsi" w:cstheme="minorHAnsi"/>
          <w:color w:val="131F48"/>
          <w:spacing w:val="8"/>
          <w:w w:val="110"/>
        </w:rPr>
        <w:t xml:space="preserve"> </w:t>
      </w:r>
      <w:r w:rsidRPr="000117B1">
        <w:rPr>
          <w:rFonts w:asciiTheme="minorHAnsi" w:hAnsiTheme="minorHAnsi" w:cstheme="minorHAnsi"/>
          <w:color w:val="131F48"/>
          <w:w w:val="110"/>
        </w:rPr>
        <w:t>Form.</w:t>
      </w:r>
    </w:p>
    <w:p w14:paraId="20B9EB5A" w14:textId="77777777" w:rsidR="00A305DA" w:rsidRPr="000117B1" w:rsidRDefault="00A305DA">
      <w:pPr>
        <w:pStyle w:val="BodyText"/>
        <w:spacing w:before="9"/>
        <w:rPr>
          <w:rFonts w:asciiTheme="minorHAnsi" w:hAnsiTheme="minorHAnsi" w:cstheme="minorHAnsi"/>
          <w:sz w:val="23"/>
        </w:rPr>
      </w:pPr>
    </w:p>
    <w:p w14:paraId="17869338" w14:textId="77777777" w:rsidR="00A305DA" w:rsidRPr="000117B1" w:rsidRDefault="00151E32">
      <w:pPr>
        <w:pStyle w:val="BodyText"/>
        <w:ind w:left="100"/>
        <w:jc w:val="both"/>
        <w:rPr>
          <w:rFonts w:asciiTheme="minorHAnsi" w:hAnsiTheme="minorHAnsi" w:cstheme="minorHAnsi"/>
        </w:rPr>
      </w:pPr>
      <w:r w:rsidRPr="000117B1">
        <w:rPr>
          <w:rFonts w:asciiTheme="minorHAnsi" w:hAnsiTheme="minorHAnsi" w:cstheme="minorHAnsi"/>
          <w:color w:val="131F48"/>
          <w:w w:val="105"/>
        </w:rPr>
        <w:t>The Fire Safety Coordinator will ensure all firefighting equipment is tested on an annual</w:t>
      </w:r>
    </w:p>
    <w:p w14:paraId="20CA95AD" w14:textId="77777777" w:rsidR="00A305DA" w:rsidRPr="000117B1" w:rsidRDefault="00A305DA">
      <w:pPr>
        <w:jc w:val="both"/>
        <w:rPr>
          <w:rFonts w:asciiTheme="minorHAnsi" w:hAnsiTheme="minorHAnsi" w:cstheme="minorHAnsi"/>
        </w:rPr>
        <w:sectPr w:rsidR="00A305DA" w:rsidRPr="000117B1" w:rsidSect="00650A1C">
          <w:pgSz w:w="11910" w:h="16840"/>
          <w:pgMar w:top="1320" w:right="620" w:bottom="1400" w:left="1340" w:header="298" w:footer="1201" w:gutter="0"/>
          <w:cols w:space="720"/>
        </w:sectPr>
      </w:pPr>
    </w:p>
    <w:p w14:paraId="16DCC885" w14:textId="77777777" w:rsidR="00A305DA" w:rsidRPr="000117B1" w:rsidRDefault="00151E32">
      <w:pPr>
        <w:pStyle w:val="BodyText"/>
        <w:spacing w:before="110" w:line="252" w:lineRule="auto"/>
        <w:ind w:left="100" w:right="1041"/>
        <w:jc w:val="both"/>
        <w:rPr>
          <w:rFonts w:asciiTheme="minorHAnsi" w:hAnsiTheme="minorHAnsi" w:cstheme="minorHAnsi"/>
        </w:rPr>
      </w:pPr>
      <w:r w:rsidRPr="000117B1">
        <w:rPr>
          <w:rFonts w:asciiTheme="minorHAnsi" w:hAnsiTheme="minorHAnsi" w:cstheme="minorHAnsi"/>
          <w:color w:val="131F48"/>
          <w:w w:val="110"/>
        </w:rPr>
        <w:lastRenderedPageBreak/>
        <w:t xml:space="preserve">basis by a competent person. These will be recorded on the Fire Safety Inspection Form. The Fire Assessment </w:t>
      </w:r>
      <w:r w:rsidRPr="000117B1">
        <w:rPr>
          <w:rFonts w:asciiTheme="minorHAnsi" w:hAnsiTheme="minorHAnsi" w:cstheme="minorHAnsi"/>
          <w:color w:val="131F48"/>
          <w:spacing w:val="-2"/>
          <w:w w:val="110"/>
        </w:rPr>
        <w:t xml:space="preserve">and </w:t>
      </w:r>
      <w:r w:rsidRPr="000117B1">
        <w:rPr>
          <w:rFonts w:asciiTheme="minorHAnsi" w:hAnsiTheme="minorHAnsi" w:cstheme="minorHAnsi"/>
          <w:color w:val="131F48"/>
          <w:w w:val="110"/>
        </w:rPr>
        <w:t>Arrangements will be reviewed on an annual basis or after any event which may affect its content, such as alteration or substantial changes in occupancy.</w:t>
      </w:r>
    </w:p>
    <w:p w14:paraId="2F055269" w14:textId="77777777" w:rsidR="00A305DA" w:rsidRPr="000117B1" w:rsidRDefault="00A305DA">
      <w:pPr>
        <w:pStyle w:val="BodyText"/>
        <w:rPr>
          <w:rFonts w:asciiTheme="minorHAnsi" w:hAnsiTheme="minorHAnsi" w:cstheme="minorHAnsi"/>
          <w:sz w:val="24"/>
        </w:rPr>
      </w:pPr>
    </w:p>
    <w:p w14:paraId="7A37538B" w14:textId="77777777" w:rsidR="00A305DA" w:rsidRPr="000117B1" w:rsidRDefault="00151E32">
      <w:pPr>
        <w:pStyle w:val="ListParagraph"/>
        <w:numPr>
          <w:ilvl w:val="1"/>
          <w:numId w:val="7"/>
        </w:numPr>
        <w:tabs>
          <w:tab w:val="left" w:pos="819"/>
          <w:tab w:val="left" w:pos="820"/>
        </w:tabs>
        <w:spacing w:before="176"/>
        <w:ind w:hanging="719"/>
        <w:rPr>
          <w:rFonts w:asciiTheme="minorHAnsi" w:hAnsiTheme="minorHAnsi" w:cstheme="minorHAnsi"/>
        </w:rPr>
      </w:pPr>
      <w:r w:rsidRPr="000117B1">
        <w:rPr>
          <w:rFonts w:asciiTheme="minorHAnsi" w:hAnsiTheme="minorHAnsi" w:cstheme="minorHAnsi"/>
          <w:color w:val="131F48"/>
          <w:w w:val="115"/>
        </w:rPr>
        <w:t>Light</w:t>
      </w:r>
      <w:r w:rsidRPr="000117B1">
        <w:rPr>
          <w:rFonts w:asciiTheme="minorHAnsi" w:hAnsiTheme="minorHAnsi" w:cstheme="minorHAnsi"/>
          <w:color w:val="131F48"/>
          <w:spacing w:val="-5"/>
          <w:w w:val="115"/>
        </w:rPr>
        <w:t xml:space="preserve"> </w:t>
      </w:r>
      <w:r w:rsidRPr="000117B1">
        <w:rPr>
          <w:rFonts w:asciiTheme="minorHAnsi" w:hAnsiTheme="minorHAnsi" w:cstheme="minorHAnsi"/>
          <w:color w:val="131F48"/>
          <w:w w:val="115"/>
        </w:rPr>
        <w:t>pollution</w:t>
      </w:r>
    </w:p>
    <w:p w14:paraId="378CEDB0" w14:textId="77777777" w:rsidR="00A305DA" w:rsidRPr="000117B1" w:rsidRDefault="00A305DA">
      <w:pPr>
        <w:pStyle w:val="BodyText"/>
        <w:spacing w:before="5"/>
        <w:rPr>
          <w:rFonts w:asciiTheme="minorHAnsi" w:hAnsiTheme="minorHAnsi" w:cstheme="minorHAnsi"/>
        </w:rPr>
      </w:pPr>
    </w:p>
    <w:p w14:paraId="34874BE2" w14:textId="77777777" w:rsidR="00A305DA" w:rsidRPr="000117B1" w:rsidRDefault="00151E32">
      <w:pPr>
        <w:pStyle w:val="BodyText"/>
        <w:spacing w:line="252" w:lineRule="auto"/>
        <w:ind w:left="100" w:right="840"/>
        <w:jc w:val="both"/>
        <w:rPr>
          <w:rFonts w:asciiTheme="minorHAnsi" w:hAnsiTheme="minorHAnsi" w:cstheme="minorHAnsi"/>
        </w:rPr>
      </w:pPr>
      <w:r w:rsidRPr="000117B1">
        <w:rPr>
          <w:rFonts w:asciiTheme="minorHAnsi" w:hAnsiTheme="minorHAnsi" w:cstheme="minorHAnsi"/>
          <w:color w:val="131F48"/>
          <w:w w:val="110"/>
        </w:rPr>
        <w:t>Site lighting will be carefully considered to ensure the required level of safety and security is achieved without causing excessive nuisance to neighbours. Floodlights will be located to provide the necessary site illumination, and the lamp-heads will be specified to minimise overspill and directed to shine onto site. All tower cranes will have air-craft warning lights fixed to the upper part of the crane and jib.</w:t>
      </w:r>
    </w:p>
    <w:p w14:paraId="4576F9DD" w14:textId="77777777" w:rsidR="00A305DA" w:rsidRPr="000117B1" w:rsidRDefault="00A305DA">
      <w:pPr>
        <w:pStyle w:val="BodyText"/>
        <w:spacing w:before="2"/>
        <w:rPr>
          <w:rFonts w:asciiTheme="minorHAnsi" w:hAnsiTheme="minorHAnsi" w:cstheme="minorHAnsi"/>
          <w:sz w:val="20"/>
        </w:rPr>
      </w:pPr>
    </w:p>
    <w:p w14:paraId="005C682F" w14:textId="77777777" w:rsidR="00A305DA" w:rsidRPr="000117B1" w:rsidRDefault="00151E32">
      <w:pPr>
        <w:pStyle w:val="ListParagraph"/>
        <w:numPr>
          <w:ilvl w:val="1"/>
          <w:numId w:val="7"/>
        </w:numPr>
        <w:tabs>
          <w:tab w:val="left" w:pos="819"/>
          <w:tab w:val="left" w:pos="820"/>
        </w:tabs>
        <w:ind w:hanging="719"/>
        <w:rPr>
          <w:rFonts w:asciiTheme="minorHAnsi" w:hAnsiTheme="minorHAnsi" w:cstheme="minorHAnsi"/>
        </w:rPr>
      </w:pPr>
      <w:r w:rsidRPr="000117B1">
        <w:rPr>
          <w:rFonts w:asciiTheme="minorHAnsi" w:hAnsiTheme="minorHAnsi" w:cstheme="minorHAnsi"/>
          <w:color w:val="131F48"/>
          <w:w w:val="120"/>
        </w:rPr>
        <w:t>Ground and watercourse</w:t>
      </w:r>
      <w:r w:rsidRPr="000117B1">
        <w:rPr>
          <w:rFonts w:asciiTheme="minorHAnsi" w:hAnsiTheme="minorHAnsi" w:cstheme="minorHAnsi"/>
          <w:color w:val="131F48"/>
          <w:spacing w:val="-20"/>
          <w:w w:val="120"/>
        </w:rPr>
        <w:t xml:space="preserve"> </w:t>
      </w:r>
      <w:r w:rsidRPr="000117B1">
        <w:rPr>
          <w:rFonts w:asciiTheme="minorHAnsi" w:hAnsiTheme="minorHAnsi" w:cstheme="minorHAnsi"/>
          <w:color w:val="131F48"/>
          <w:w w:val="120"/>
        </w:rPr>
        <w:t>pollution</w:t>
      </w:r>
    </w:p>
    <w:p w14:paraId="74157ED4" w14:textId="77777777" w:rsidR="00A305DA" w:rsidRPr="000117B1" w:rsidRDefault="00A305DA">
      <w:pPr>
        <w:pStyle w:val="BodyText"/>
        <w:spacing w:before="10"/>
        <w:rPr>
          <w:rFonts w:asciiTheme="minorHAnsi" w:hAnsiTheme="minorHAnsi" w:cstheme="minorHAnsi"/>
        </w:rPr>
      </w:pPr>
    </w:p>
    <w:p w14:paraId="77AF8E37" w14:textId="77777777" w:rsidR="00A305DA" w:rsidRPr="000117B1" w:rsidRDefault="00151E32">
      <w:pPr>
        <w:pStyle w:val="BodyText"/>
        <w:spacing w:line="266" w:lineRule="auto"/>
        <w:ind w:left="100" w:right="1180"/>
        <w:rPr>
          <w:rFonts w:asciiTheme="minorHAnsi" w:hAnsiTheme="minorHAnsi" w:cstheme="minorHAnsi"/>
        </w:rPr>
      </w:pPr>
      <w:r w:rsidRPr="000117B1">
        <w:rPr>
          <w:rFonts w:asciiTheme="minorHAnsi" w:hAnsiTheme="minorHAnsi" w:cstheme="minorHAnsi"/>
          <w:color w:val="131F48"/>
          <w:w w:val="105"/>
        </w:rPr>
        <w:t>Method statements for the works will be devised to take account of contamination risk and the effective management of that</w:t>
      </w:r>
      <w:r w:rsidRPr="000117B1">
        <w:rPr>
          <w:rFonts w:asciiTheme="minorHAnsi" w:hAnsiTheme="minorHAnsi" w:cstheme="minorHAnsi"/>
          <w:color w:val="131F48"/>
          <w:spacing w:val="26"/>
          <w:w w:val="105"/>
        </w:rPr>
        <w:t xml:space="preserve"> </w:t>
      </w:r>
      <w:r w:rsidRPr="000117B1">
        <w:rPr>
          <w:rFonts w:asciiTheme="minorHAnsi" w:hAnsiTheme="minorHAnsi" w:cstheme="minorHAnsi"/>
          <w:color w:val="131F48"/>
          <w:w w:val="105"/>
        </w:rPr>
        <w:t>risk:</w:t>
      </w:r>
    </w:p>
    <w:p w14:paraId="24EFBE4E" w14:textId="77777777" w:rsidR="00A305DA" w:rsidRPr="000117B1" w:rsidRDefault="00151E32" w:rsidP="00897F62">
      <w:pPr>
        <w:pStyle w:val="ListParagraph"/>
        <w:numPr>
          <w:ilvl w:val="0"/>
          <w:numId w:val="17"/>
        </w:numPr>
        <w:tabs>
          <w:tab w:val="left" w:pos="819"/>
          <w:tab w:val="left" w:pos="820"/>
        </w:tabs>
        <w:spacing w:before="2" w:line="268" w:lineRule="auto"/>
        <w:ind w:right="347"/>
        <w:rPr>
          <w:rFonts w:asciiTheme="minorHAnsi" w:hAnsiTheme="minorHAnsi" w:cstheme="minorHAnsi"/>
          <w:color w:val="131F48"/>
          <w:sz w:val="20"/>
        </w:rPr>
      </w:pPr>
      <w:r w:rsidRPr="000117B1">
        <w:rPr>
          <w:rFonts w:asciiTheme="minorHAnsi" w:hAnsiTheme="minorHAnsi" w:cstheme="minorHAnsi"/>
          <w:color w:val="131F48"/>
          <w:w w:val="105"/>
        </w:rPr>
        <w:t xml:space="preserve">All materials / processes will be handled / undertaken strictly in accordance with the </w:t>
      </w:r>
      <w:proofErr w:type="gramStart"/>
      <w:r w:rsidRPr="000117B1">
        <w:rPr>
          <w:rFonts w:asciiTheme="minorHAnsi" w:hAnsiTheme="minorHAnsi" w:cstheme="minorHAnsi"/>
          <w:color w:val="131F48"/>
          <w:w w:val="105"/>
        </w:rPr>
        <w:t>suppliers</w:t>
      </w:r>
      <w:proofErr w:type="gramEnd"/>
      <w:r w:rsidRPr="000117B1">
        <w:rPr>
          <w:rFonts w:asciiTheme="minorHAnsi" w:hAnsiTheme="minorHAnsi" w:cstheme="minorHAnsi"/>
          <w:color w:val="131F48"/>
          <w:w w:val="105"/>
        </w:rPr>
        <w:t xml:space="preserve"> / manufacturer’s</w:t>
      </w:r>
      <w:r w:rsidRPr="000117B1">
        <w:rPr>
          <w:rFonts w:asciiTheme="minorHAnsi" w:hAnsiTheme="minorHAnsi" w:cstheme="minorHAnsi"/>
          <w:color w:val="131F48"/>
          <w:spacing w:val="18"/>
          <w:w w:val="105"/>
        </w:rPr>
        <w:t xml:space="preserve"> </w:t>
      </w:r>
      <w:r w:rsidRPr="000117B1">
        <w:rPr>
          <w:rFonts w:asciiTheme="minorHAnsi" w:hAnsiTheme="minorHAnsi" w:cstheme="minorHAnsi"/>
          <w:color w:val="131F48"/>
          <w:w w:val="105"/>
        </w:rPr>
        <w:t>recommendations</w:t>
      </w:r>
    </w:p>
    <w:p w14:paraId="1C648696" w14:textId="77777777" w:rsidR="00A305DA" w:rsidRPr="000117B1" w:rsidRDefault="00151E32" w:rsidP="00897F62">
      <w:pPr>
        <w:pStyle w:val="ListParagraph"/>
        <w:numPr>
          <w:ilvl w:val="0"/>
          <w:numId w:val="17"/>
        </w:numPr>
        <w:tabs>
          <w:tab w:val="left" w:pos="819"/>
          <w:tab w:val="left" w:pos="820"/>
        </w:tabs>
        <w:spacing w:line="268" w:lineRule="auto"/>
        <w:ind w:right="1142"/>
        <w:rPr>
          <w:rFonts w:asciiTheme="minorHAnsi" w:hAnsiTheme="minorHAnsi" w:cstheme="minorHAnsi"/>
          <w:color w:val="131F48"/>
          <w:sz w:val="20"/>
        </w:rPr>
      </w:pPr>
      <w:r w:rsidRPr="000117B1">
        <w:rPr>
          <w:rFonts w:asciiTheme="minorHAnsi" w:hAnsiTheme="minorHAnsi" w:cstheme="minorHAnsi"/>
          <w:color w:val="131F48"/>
          <w:w w:val="105"/>
        </w:rPr>
        <w:t>All bulk solid, granular, liquid materials will only be stored on site in (limited) quantities necessary to meet the requirements of the construction</w:t>
      </w:r>
      <w:r w:rsidRPr="000117B1">
        <w:rPr>
          <w:rFonts w:asciiTheme="minorHAnsi" w:hAnsiTheme="minorHAnsi" w:cstheme="minorHAnsi"/>
          <w:color w:val="131F48"/>
          <w:spacing w:val="17"/>
          <w:w w:val="105"/>
        </w:rPr>
        <w:t xml:space="preserve"> </w:t>
      </w:r>
      <w:r w:rsidRPr="000117B1">
        <w:rPr>
          <w:rFonts w:asciiTheme="minorHAnsi" w:hAnsiTheme="minorHAnsi" w:cstheme="minorHAnsi"/>
          <w:color w:val="131F48"/>
          <w:w w:val="105"/>
        </w:rPr>
        <w:t>process</w:t>
      </w:r>
    </w:p>
    <w:p w14:paraId="578BF092" w14:textId="77777777" w:rsidR="00A305DA" w:rsidRPr="000117B1" w:rsidRDefault="00151E32" w:rsidP="00897F62">
      <w:pPr>
        <w:pStyle w:val="ListParagraph"/>
        <w:numPr>
          <w:ilvl w:val="0"/>
          <w:numId w:val="17"/>
        </w:numPr>
        <w:tabs>
          <w:tab w:val="left" w:pos="819"/>
          <w:tab w:val="left" w:pos="820"/>
        </w:tabs>
        <w:spacing w:line="268" w:lineRule="auto"/>
        <w:ind w:right="1240"/>
        <w:rPr>
          <w:rFonts w:asciiTheme="minorHAnsi" w:hAnsiTheme="minorHAnsi" w:cstheme="minorHAnsi"/>
          <w:color w:val="131F48"/>
          <w:sz w:val="20"/>
        </w:rPr>
      </w:pPr>
      <w:r w:rsidRPr="000117B1">
        <w:rPr>
          <w:rFonts w:asciiTheme="minorHAnsi" w:hAnsiTheme="minorHAnsi" w:cstheme="minorHAnsi"/>
          <w:color w:val="131F48"/>
          <w:w w:val="105"/>
        </w:rPr>
        <w:t>All liquid materials will be stored in suitable containers, adequately bunded to comply with Health, Safety and Environmental legislation /</w:t>
      </w:r>
      <w:r w:rsidRPr="000117B1">
        <w:rPr>
          <w:rFonts w:asciiTheme="minorHAnsi" w:hAnsiTheme="minorHAnsi" w:cstheme="minorHAnsi"/>
          <w:color w:val="131F48"/>
          <w:spacing w:val="20"/>
          <w:w w:val="105"/>
        </w:rPr>
        <w:t xml:space="preserve"> </w:t>
      </w:r>
      <w:r w:rsidRPr="000117B1">
        <w:rPr>
          <w:rFonts w:asciiTheme="minorHAnsi" w:hAnsiTheme="minorHAnsi" w:cstheme="minorHAnsi"/>
          <w:color w:val="131F48"/>
          <w:w w:val="105"/>
        </w:rPr>
        <w:t>recommendations</w:t>
      </w:r>
    </w:p>
    <w:p w14:paraId="2E990734" w14:textId="77777777" w:rsidR="00A305DA" w:rsidRPr="000117B1" w:rsidRDefault="00151E32" w:rsidP="00897F62">
      <w:pPr>
        <w:pStyle w:val="ListParagraph"/>
        <w:numPr>
          <w:ilvl w:val="0"/>
          <w:numId w:val="17"/>
        </w:numPr>
        <w:tabs>
          <w:tab w:val="left" w:pos="819"/>
          <w:tab w:val="left" w:pos="820"/>
        </w:tabs>
        <w:spacing w:line="250" w:lineRule="exact"/>
        <w:rPr>
          <w:rFonts w:asciiTheme="minorHAnsi" w:hAnsiTheme="minorHAnsi" w:cstheme="minorHAnsi"/>
          <w:color w:val="131F48"/>
          <w:sz w:val="20"/>
        </w:rPr>
      </w:pPr>
      <w:r w:rsidRPr="000117B1">
        <w:rPr>
          <w:rFonts w:asciiTheme="minorHAnsi" w:hAnsiTheme="minorHAnsi" w:cstheme="minorHAnsi"/>
          <w:color w:val="131F48"/>
          <w:w w:val="105"/>
        </w:rPr>
        <w:t>Sensitive areas will be subjected to specific protection</w:t>
      </w:r>
      <w:r w:rsidRPr="000117B1">
        <w:rPr>
          <w:rFonts w:asciiTheme="minorHAnsi" w:hAnsiTheme="minorHAnsi" w:cstheme="minorHAnsi"/>
          <w:color w:val="131F48"/>
          <w:spacing w:val="2"/>
          <w:w w:val="105"/>
        </w:rPr>
        <w:t xml:space="preserve"> </w:t>
      </w:r>
      <w:r w:rsidRPr="000117B1">
        <w:rPr>
          <w:rFonts w:asciiTheme="minorHAnsi" w:hAnsiTheme="minorHAnsi" w:cstheme="minorHAnsi"/>
          <w:color w:val="131F48"/>
          <w:w w:val="105"/>
        </w:rPr>
        <w:t>regimes</w:t>
      </w:r>
    </w:p>
    <w:p w14:paraId="3FB61A86" w14:textId="77777777" w:rsidR="00A305DA" w:rsidRPr="000117B1" w:rsidRDefault="00151E32" w:rsidP="00897F62">
      <w:pPr>
        <w:pStyle w:val="ListParagraph"/>
        <w:numPr>
          <w:ilvl w:val="0"/>
          <w:numId w:val="17"/>
        </w:numPr>
        <w:tabs>
          <w:tab w:val="left" w:pos="819"/>
          <w:tab w:val="left" w:pos="820"/>
        </w:tabs>
        <w:spacing w:before="61" w:line="268" w:lineRule="auto"/>
        <w:ind w:right="943"/>
        <w:rPr>
          <w:rFonts w:asciiTheme="minorHAnsi" w:hAnsiTheme="minorHAnsi" w:cstheme="minorHAnsi"/>
          <w:color w:val="131F48"/>
          <w:sz w:val="20"/>
        </w:rPr>
      </w:pPr>
      <w:r w:rsidRPr="000117B1">
        <w:rPr>
          <w:rFonts w:asciiTheme="minorHAnsi" w:hAnsiTheme="minorHAnsi" w:cstheme="minorHAnsi"/>
          <w:color w:val="131F48"/>
          <w:w w:val="110"/>
        </w:rPr>
        <w:t>Spillage reaction / clean-up plans will be in place to be undertaken by a trained squad of</w:t>
      </w:r>
      <w:r w:rsidRPr="000117B1">
        <w:rPr>
          <w:rFonts w:asciiTheme="minorHAnsi" w:hAnsiTheme="minorHAnsi" w:cstheme="minorHAnsi"/>
          <w:color w:val="131F48"/>
          <w:spacing w:val="2"/>
          <w:w w:val="110"/>
        </w:rPr>
        <w:t xml:space="preserve"> </w:t>
      </w:r>
      <w:r w:rsidRPr="000117B1">
        <w:rPr>
          <w:rFonts w:asciiTheme="minorHAnsi" w:hAnsiTheme="minorHAnsi" w:cstheme="minorHAnsi"/>
          <w:color w:val="131F48"/>
          <w:w w:val="110"/>
        </w:rPr>
        <w:t>personnel</w:t>
      </w:r>
    </w:p>
    <w:p w14:paraId="48246F34" w14:textId="77777777" w:rsidR="00A305DA" w:rsidRPr="000117B1" w:rsidRDefault="00151E32" w:rsidP="00897F62">
      <w:pPr>
        <w:pStyle w:val="ListParagraph"/>
        <w:numPr>
          <w:ilvl w:val="0"/>
          <w:numId w:val="17"/>
        </w:numPr>
        <w:tabs>
          <w:tab w:val="left" w:pos="819"/>
          <w:tab w:val="left" w:pos="820"/>
        </w:tabs>
        <w:spacing w:line="266" w:lineRule="auto"/>
        <w:ind w:right="881"/>
        <w:rPr>
          <w:rFonts w:asciiTheme="minorHAnsi" w:hAnsiTheme="minorHAnsi" w:cstheme="minorHAnsi"/>
          <w:color w:val="131F48"/>
          <w:sz w:val="20"/>
        </w:rPr>
      </w:pPr>
      <w:r w:rsidRPr="000117B1">
        <w:rPr>
          <w:rFonts w:asciiTheme="minorHAnsi" w:hAnsiTheme="minorHAnsi" w:cstheme="minorHAnsi"/>
          <w:color w:val="131F48"/>
          <w:w w:val="105"/>
        </w:rPr>
        <w:t>Specialist cleaning equipment will be placed in key locations around site to minimise any spillage should it</w:t>
      </w:r>
      <w:r w:rsidRPr="000117B1">
        <w:rPr>
          <w:rFonts w:asciiTheme="minorHAnsi" w:hAnsiTheme="minorHAnsi" w:cstheme="minorHAnsi"/>
          <w:color w:val="131F48"/>
          <w:spacing w:val="24"/>
          <w:w w:val="105"/>
        </w:rPr>
        <w:t xml:space="preserve"> </w:t>
      </w:r>
      <w:r w:rsidRPr="000117B1">
        <w:rPr>
          <w:rFonts w:asciiTheme="minorHAnsi" w:hAnsiTheme="minorHAnsi" w:cstheme="minorHAnsi"/>
          <w:color w:val="131F48"/>
          <w:w w:val="105"/>
        </w:rPr>
        <w:t>occur</w:t>
      </w:r>
    </w:p>
    <w:p w14:paraId="38CB06A4" w14:textId="77777777" w:rsidR="00A305DA" w:rsidRPr="000117B1" w:rsidRDefault="00151E32" w:rsidP="00897F62">
      <w:pPr>
        <w:pStyle w:val="ListParagraph"/>
        <w:numPr>
          <w:ilvl w:val="0"/>
          <w:numId w:val="17"/>
        </w:numPr>
        <w:tabs>
          <w:tab w:val="left" w:pos="819"/>
          <w:tab w:val="left" w:pos="820"/>
        </w:tabs>
        <w:spacing w:before="2" w:line="254" w:lineRule="auto"/>
        <w:ind w:right="1204"/>
        <w:rPr>
          <w:rFonts w:asciiTheme="minorHAnsi" w:hAnsiTheme="minorHAnsi" w:cstheme="minorHAnsi"/>
          <w:color w:val="131F48"/>
          <w:sz w:val="20"/>
        </w:rPr>
      </w:pPr>
      <w:r w:rsidRPr="000117B1">
        <w:rPr>
          <w:rFonts w:asciiTheme="minorHAnsi" w:hAnsiTheme="minorHAnsi" w:cstheme="minorHAnsi"/>
          <w:color w:val="131F48"/>
          <w:w w:val="105"/>
        </w:rPr>
        <w:t>All waste materials will be controlled / sorted into the appropriate waste containers</w:t>
      </w:r>
      <w:r w:rsidRPr="000117B1">
        <w:rPr>
          <w:rFonts w:asciiTheme="minorHAnsi" w:hAnsiTheme="minorHAnsi" w:cstheme="minorHAnsi"/>
          <w:color w:val="131F48"/>
          <w:spacing w:val="15"/>
          <w:w w:val="105"/>
        </w:rPr>
        <w:t xml:space="preserve"> </w:t>
      </w:r>
      <w:r w:rsidRPr="000117B1">
        <w:rPr>
          <w:rFonts w:asciiTheme="minorHAnsi" w:hAnsiTheme="minorHAnsi" w:cstheme="minorHAnsi"/>
          <w:color w:val="131F48"/>
          <w:w w:val="105"/>
        </w:rPr>
        <w:t>on</w:t>
      </w:r>
      <w:r w:rsidRPr="000117B1">
        <w:rPr>
          <w:rFonts w:asciiTheme="minorHAnsi" w:hAnsiTheme="minorHAnsi" w:cstheme="minorHAnsi"/>
          <w:color w:val="131F48"/>
          <w:spacing w:val="17"/>
          <w:w w:val="105"/>
        </w:rPr>
        <w:t xml:space="preserve"> </w:t>
      </w:r>
      <w:r w:rsidRPr="000117B1">
        <w:rPr>
          <w:rFonts w:asciiTheme="minorHAnsi" w:hAnsiTheme="minorHAnsi" w:cstheme="minorHAnsi"/>
          <w:color w:val="131F48"/>
          <w:w w:val="105"/>
        </w:rPr>
        <w:t>site</w:t>
      </w:r>
      <w:r w:rsidRPr="000117B1">
        <w:rPr>
          <w:rFonts w:asciiTheme="minorHAnsi" w:hAnsiTheme="minorHAnsi" w:cstheme="minorHAnsi"/>
          <w:color w:val="131F48"/>
          <w:spacing w:val="13"/>
          <w:w w:val="105"/>
        </w:rPr>
        <w:t xml:space="preserve"> </w:t>
      </w:r>
      <w:r w:rsidRPr="000117B1">
        <w:rPr>
          <w:rFonts w:asciiTheme="minorHAnsi" w:hAnsiTheme="minorHAnsi" w:cstheme="minorHAnsi"/>
          <w:color w:val="131F48"/>
          <w:w w:val="105"/>
        </w:rPr>
        <w:t>prior</w:t>
      </w:r>
      <w:r w:rsidRPr="000117B1">
        <w:rPr>
          <w:rFonts w:asciiTheme="minorHAnsi" w:hAnsiTheme="minorHAnsi" w:cstheme="minorHAnsi"/>
          <w:color w:val="131F48"/>
          <w:spacing w:val="15"/>
          <w:w w:val="105"/>
        </w:rPr>
        <w:t xml:space="preserve"> </w:t>
      </w:r>
      <w:r w:rsidRPr="000117B1">
        <w:rPr>
          <w:rFonts w:asciiTheme="minorHAnsi" w:hAnsiTheme="minorHAnsi" w:cstheme="minorHAnsi"/>
          <w:color w:val="131F48"/>
          <w:w w:val="105"/>
        </w:rPr>
        <w:t>to</w:t>
      </w:r>
      <w:r w:rsidRPr="000117B1">
        <w:rPr>
          <w:rFonts w:asciiTheme="minorHAnsi" w:hAnsiTheme="minorHAnsi" w:cstheme="minorHAnsi"/>
          <w:color w:val="131F48"/>
          <w:spacing w:val="21"/>
          <w:w w:val="105"/>
        </w:rPr>
        <w:t xml:space="preserve"> </w:t>
      </w:r>
      <w:r w:rsidRPr="000117B1">
        <w:rPr>
          <w:rFonts w:asciiTheme="minorHAnsi" w:hAnsiTheme="minorHAnsi" w:cstheme="minorHAnsi"/>
          <w:color w:val="131F48"/>
          <w:w w:val="105"/>
        </w:rPr>
        <w:t>removal</w:t>
      </w:r>
      <w:r w:rsidRPr="000117B1">
        <w:rPr>
          <w:rFonts w:asciiTheme="minorHAnsi" w:hAnsiTheme="minorHAnsi" w:cstheme="minorHAnsi"/>
          <w:color w:val="131F48"/>
          <w:spacing w:val="18"/>
          <w:w w:val="105"/>
        </w:rPr>
        <w:t xml:space="preserve"> </w:t>
      </w:r>
      <w:r w:rsidRPr="000117B1">
        <w:rPr>
          <w:rFonts w:asciiTheme="minorHAnsi" w:hAnsiTheme="minorHAnsi" w:cstheme="minorHAnsi"/>
          <w:color w:val="131F48"/>
          <w:w w:val="105"/>
        </w:rPr>
        <w:t>by</w:t>
      </w:r>
      <w:r w:rsidRPr="000117B1">
        <w:rPr>
          <w:rFonts w:asciiTheme="minorHAnsi" w:hAnsiTheme="minorHAnsi" w:cstheme="minorHAnsi"/>
          <w:color w:val="131F48"/>
          <w:spacing w:val="15"/>
          <w:w w:val="105"/>
        </w:rPr>
        <w:t xml:space="preserve"> </w:t>
      </w:r>
      <w:r w:rsidRPr="000117B1">
        <w:rPr>
          <w:rFonts w:asciiTheme="minorHAnsi" w:hAnsiTheme="minorHAnsi" w:cstheme="minorHAnsi"/>
          <w:color w:val="131F48"/>
          <w:w w:val="105"/>
        </w:rPr>
        <w:t>an</w:t>
      </w:r>
      <w:r w:rsidRPr="000117B1">
        <w:rPr>
          <w:rFonts w:asciiTheme="minorHAnsi" w:hAnsiTheme="minorHAnsi" w:cstheme="minorHAnsi"/>
          <w:color w:val="131F48"/>
          <w:spacing w:val="17"/>
          <w:w w:val="105"/>
        </w:rPr>
        <w:t xml:space="preserve"> </w:t>
      </w:r>
      <w:r w:rsidRPr="000117B1">
        <w:rPr>
          <w:rFonts w:asciiTheme="minorHAnsi" w:hAnsiTheme="minorHAnsi" w:cstheme="minorHAnsi"/>
          <w:color w:val="131F48"/>
          <w:w w:val="105"/>
        </w:rPr>
        <w:t>authorised</w:t>
      </w:r>
      <w:r w:rsidRPr="000117B1">
        <w:rPr>
          <w:rFonts w:asciiTheme="minorHAnsi" w:hAnsiTheme="minorHAnsi" w:cstheme="minorHAnsi"/>
          <w:color w:val="131F48"/>
          <w:spacing w:val="19"/>
          <w:w w:val="105"/>
        </w:rPr>
        <w:t xml:space="preserve"> </w:t>
      </w:r>
      <w:r w:rsidRPr="000117B1">
        <w:rPr>
          <w:rFonts w:asciiTheme="minorHAnsi" w:hAnsiTheme="minorHAnsi" w:cstheme="minorHAnsi"/>
          <w:color w:val="131F48"/>
          <w:w w:val="105"/>
        </w:rPr>
        <w:t>/</w:t>
      </w:r>
      <w:r w:rsidRPr="000117B1">
        <w:rPr>
          <w:rFonts w:asciiTheme="minorHAnsi" w:hAnsiTheme="minorHAnsi" w:cstheme="minorHAnsi"/>
          <w:color w:val="131F48"/>
          <w:spacing w:val="15"/>
          <w:w w:val="105"/>
        </w:rPr>
        <w:t xml:space="preserve"> </w:t>
      </w:r>
      <w:r w:rsidRPr="000117B1">
        <w:rPr>
          <w:rFonts w:asciiTheme="minorHAnsi" w:hAnsiTheme="minorHAnsi" w:cstheme="minorHAnsi"/>
          <w:color w:val="131F48"/>
          <w:w w:val="105"/>
        </w:rPr>
        <w:t>licensed</w:t>
      </w:r>
      <w:r w:rsidRPr="000117B1">
        <w:rPr>
          <w:rFonts w:asciiTheme="minorHAnsi" w:hAnsiTheme="minorHAnsi" w:cstheme="minorHAnsi"/>
          <w:color w:val="131F48"/>
          <w:spacing w:val="22"/>
          <w:w w:val="105"/>
        </w:rPr>
        <w:t xml:space="preserve"> </w:t>
      </w:r>
      <w:r w:rsidRPr="000117B1">
        <w:rPr>
          <w:rFonts w:asciiTheme="minorHAnsi" w:hAnsiTheme="minorHAnsi" w:cstheme="minorHAnsi"/>
          <w:color w:val="131F48"/>
          <w:w w:val="105"/>
        </w:rPr>
        <w:t>waste</w:t>
      </w:r>
      <w:r w:rsidRPr="000117B1">
        <w:rPr>
          <w:rFonts w:asciiTheme="minorHAnsi" w:hAnsiTheme="minorHAnsi" w:cstheme="minorHAnsi"/>
          <w:color w:val="131F48"/>
          <w:spacing w:val="16"/>
          <w:w w:val="105"/>
        </w:rPr>
        <w:t xml:space="preserve"> </w:t>
      </w:r>
      <w:r w:rsidRPr="000117B1">
        <w:rPr>
          <w:rFonts w:asciiTheme="minorHAnsi" w:hAnsiTheme="minorHAnsi" w:cstheme="minorHAnsi"/>
          <w:color w:val="131F48"/>
          <w:w w:val="105"/>
        </w:rPr>
        <w:t>carrier</w:t>
      </w:r>
    </w:p>
    <w:p w14:paraId="5FCA98DE" w14:textId="77777777" w:rsidR="00A305DA" w:rsidRPr="000117B1" w:rsidRDefault="00151E32" w:rsidP="00897F62">
      <w:pPr>
        <w:pStyle w:val="ListParagraph"/>
        <w:numPr>
          <w:ilvl w:val="0"/>
          <w:numId w:val="17"/>
        </w:numPr>
        <w:tabs>
          <w:tab w:val="left" w:pos="820"/>
        </w:tabs>
        <w:spacing w:before="2" w:line="242" w:lineRule="auto"/>
        <w:ind w:right="983"/>
        <w:jc w:val="both"/>
        <w:rPr>
          <w:rFonts w:asciiTheme="minorHAnsi" w:hAnsiTheme="minorHAnsi" w:cstheme="minorHAnsi"/>
          <w:color w:val="131F48"/>
          <w:sz w:val="20"/>
        </w:rPr>
      </w:pPr>
      <w:r w:rsidRPr="000117B1">
        <w:rPr>
          <w:rFonts w:asciiTheme="minorHAnsi" w:hAnsiTheme="minorHAnsi" w:cstheme="minorHAnsi"/>
          <w:color w:val="131F48"/>
          <w:w w:val="110"/>
        </w:rPr>
        <w:t>Interceptors will be used to remove solids etc. from any site discharges, which may, with the agreement of the Local Authority be made into the surface water drainage system</w:t>
      </w:r>
    </w:p>
    <w:p w14:paraId="7A576DF0" w14:textId="77777777" w:rsidR="00A305DA" w:rsidRPr="000117B1" w:rsidRDefault="00A305DA">
      <w:pPr>
        <w:pStyle w:val="BodyText"/>
        <w:rPr>
          <w:rFonts w:asciiTheme="minorHAnsi" w:hAnsiTheme="minorHAnsi" w:cstheme="minorHAnsi"/>
          <w:sz w:val="24"/>
        </w:rPr>
      </w:pPr>
    </w:p>
    <w:p w14:paraId="0721829B" w14:textId="77777777" w:rsidR="00A305DA" w:rsidRPr="000117B1" w:rsidRDefault="00151E32">
      <w:pPr>
        <w:pStyle w:val="ListParagraph"/>
        <w:numPr>
          <w:ilvl w:val="1"/>
          <w:numId w:val="7"/>
        </w:numPr>
        <w:tabs>
          <w:tab w:val="left" w:pos="819"/>
          <w:tab w:val="left" w:pos="820"/>
        </w:tabs>
        <w:spacing w:before="181"/>
        <w:ind w:hanging="719"/>
        <w:rPr>
          <w:rFonts w:asciiTheme="minorHAnsi" w:hAnsiTheme="minorHAnsi" w:cstheme="minorHAnsi"/>
        </w:rPr>
      </w:pPr>
      <w:r w:rsidRPr="000117B1">
        <w:rPr>
          <w:rFonts w:asciiTheme="minorHAnsi" w:hAnsiTheme="minorHAnsi" w:cstheme="minorHAnsi"/>
          <w:color w:val="131F48"/>
          <w:w w:val="120"/>
        </w:rPr>
        <w:t>Trees and existing hedge</w:t>
      </w:r>
      <w:r w:rsidRPr="000117B1">
        <w:rPr>
          <w:rFonts w:asciiTheme="minorHAnsi" w:hAnsiTheme="minorHAnsi" w:cstheme="minorHAnsi"/>
          <w:color w:val="131F48"/>
          <w:spacing w:val="-24"/>
          <w:w w:val="120"/>
        </w:rPr>
        <w:t xml:space="preserve"> </w:t>
      </w:r>
      <w:r w:rsidRPr="000117B1">
        <w:rPr>
          <w:rFonts w:asciiTheme="minorHAnsi" w:hAnsiTheme="minorHAnsi" w:cstheme="minorHAnsi"/>
          <w:color w:val="131F48"/>
          <w:w w:val="120"/>
        </w:rPr>
        <w:t>rows</w:t>
      </w:r>
    </w:p>
    <w:p w14:paraId="2B9C35DF" w14:textId="77777777" w:rsidR="00A305DA" w:rsidRPr="000117B1" w:rsidRDefault="00151E32">
      <w:pPr>
        <w:pStyle w:val="BodyText"/>
        <w:spacing w:before="155"/>
        <w:ind w:left="100"/>
        <w:rPr>
          <w:rFonts w:asciiTheme="minorHAnsi" w:hAnsiTheme="minorHAnsi" w:cstheme="minorHAnsi"/>
        </w:rPr>
      </w:pPr>
      <w:r w:rsidRPr="000117B1">
        <w:rPr>
          <w:rFonts w:asciiTheme="minorHAnsi" w:hAnsiTheme="minorHAnsi" w:cstheme="minorHAnsi"/>
          <w:color w:val="131F48"/>
          <w:w w:val="110"/>
        </w:rPr>
        <w:t xml:space="preserve">This section is not applicable </w:t>
      </w:r>
      <w:proofErr w:type="gramStart"/>
      <w:r w:rsidRPr="000117B1">
        <w:rPr>
          <w:rFonts w:asciiTheme="minorHAnsi" w:hAnsiTheme="minorHAnsi" w:cstheme="minorHAnsi"/>
          <w:color w:val="131F48"/>
          <w:w w:val="110"/>
        </w:rPr>
        <w:t>due to the fact that</w:t>
      </w:r>
      <w:proofErr w:type="gramEnd"/>
      <w:r w:rsidRPr="000117B1">
        <w:rPr>
          <w:rFonts w:asciiTheme="minorHAnsi" w:hAnsiTheme="minorHAnsi" w:cstheme="minorHAnsi"/>
          <w:color w:val="131F48"/>
          <w:w w:val="110"/>
        </w:rPr>
        <w:t xml:space="preserve"> there are no hedgerows or trees on site.</w:t>
      </w:r>
    </w:p>
    <w:p w14:paraId="22CB8361" w14:textId="77777777" w:rsidR="00A305DA" w:rsidRPr="000117B1" w:rsidRDefault="00A305DA">
      <w:pPr>
        <w:pStyle w:val="BodyText"/>
        <w:spacing w:before="10"/>
        <w:rPr>
          <w:rFonts w:asciiTheme="minorHAnsi" w:hAnsiTheme="minorHAnsi" w:cstheme="minorHAnsi"/>
          <w:sz w:val="21"/>
        </w:rPr>
      </w:pPr>
    </w:p>
    <w:p w14:paraId="747BF222" w14:textId="77777777" w:rsidR="00A305DA" w:rsidRPr="000117B1" w:rsidRDefault="00151E32">
      <w:pPr>
        <w:pStyle w:val="ListParagraph"/>
        <w:numPr>
          <w:ilvl w:val="1"/>
          <w:numId w:val="7"/>
        </w:numPr>
        <w:tabs>
          <w:tab w:val="left" w:pos="819"/>
          <w:tab w:val="left" w:pos="820"/>
        </w:tabs>
        <w:ind w:hanging="719"/>
        <w:rPr>
          <w:rFonts w:asciiTheme="minorHAnsi" w:hAnsiTheme="minorHAnsi" w:cstheme="minorHAnsi"/>
        </w:rPr>
      </w:pPr>
      <w:r w:rsidRPr="000117B1">
        <w:rPr>
          <w:rFonts w:asciiTheme="minorHAnsi" w:hAnsiTheme="minorHAnsi" w:cstheme="minorHAnsi"/>
          <w:color w:val="131F48"/>
          <w:w w:val="120"/>
        </w:rPr>
        <w:t>Site</w:t>
      </w:r>
      <w:r w:rsidRPr="000117B1">
        <w:rPr>
          <w:rFonts w:asciiTheme="minorHAnsi" w:hAnsiTheme="minorHAnsi" w:cstheme="minorHAnsi"/>
          <w:color w:val="131F48"/>
          <w:spacing w:val="-5"/>
          <w:w w:val="120"/>
        </w:rPr>
        <w:t xml:space="preserve"> </w:t>
      </w:r>
      <w:r w:rsidRPr="000117B1">
        <w:rPr>
          <w:rFonts w:asciiTheme="minorHAnsi" w:hAnsiTheme="minorHAnsi" w:cstheme="minorHAnsi"/>
          <w:color w:val="131F48"/>
          <w:w w:val="120"/>
        </w:rPr>
        <w:t>Housekeeping</w:t>
      </w:r>
    </w:p>
    <w:p w14:paraId="5204F0A5" w14:textId="77777777" w:rsidR="00A305DA" w:rsidRPr="000117B1" w:rsidRDefault="00A305DA">
      <w:pPr>
        <w:pStyle w:val="BodyText"/>
        <w:rPr>
          <w:rFonts w:asciiTheme="minorHAnsi" w:hAnsiTheme="minorHAnsi" w:cstheme="minorHAnsi"/>
          <w:sz w:val="23"/>
        </w:rPr>
      </w:pPr>
    </w:p>
    <w:p w14:paraId="2290D22B" w14:textId="77777777" w:rsidR="00A305DA" w:rsidRPr="000117B1" w:rsidRDefault="00151E32">
      <w:pPr>
        <w:pStyle w:val="BodyText"/>
        <w:spacing w:before="1" w:line="252" w:lineRule="auto"/>
        <w:ind w:left="100" w:right="859"/>
        <w:jc w:val="both"/>
        <w:rPr>
          <w:rFonts w:asciiTheme="minorHAnsi" w:hAnsiTheme="minorHAnsi" w:cstheme="minorHAnsi"/>
        </w:rPr>
      </w:pPr>
      <w:r w:rsidRPr="000117B1">
        <w:rPr>
          <w:rFonts w:asciiTheme="minorHAnsi" w:hAnsiTheme="minorHAnsi" w:cstheme="minorHAnsi"/>
          <w:color w:val="131F48"/>
          <w:w w:val="110"/>
        </w:rPr>
        <w:t>Throughout the project we will encourage and enforce an excellent housekeeping regime. A strategy will be developed and incorporated into the Site Rules which will be sent to suppliers and supply chain partners alike. The strategy will also form an essential part of the supply chain / suppliers pre-order interview.</w:t>
      </w:r>
    </w:p>
    <w:p w14:paraId="28DB8880" w14:textId="77777777" w:rsidR="00A305DA" w:rsidRPr="000117B1" w:rsidRDefault="00151E32">
      <w:pPr>
        <w:pStyle w:val="BodyText"/>
        <w:spacing w:before="200" w:line="252" w:lineRule="auto"/>
        <w:ind w:left="100" w:right="912"/>
        <w:jc w:val="both"/>
        <w:rPr>
          <w:rFonts w:asciiTheme="minorHAnsi" w:hAnsiTheme="minorHAnsi" w:cstheme="minorHAnsi"/>
        </w:rPr>
      </w:pPr>
      <w:r w:rsidRPr="000117B1">
        <w:rPr>
          <w:rFonts w:asciiTheme="minorHAnsi" w:hAnsiTheme="minorHAnsi" w:cstheme="minorHAnsi"/>
          <w:color w:val="131F48"/>
          <w:w w:val="105"/>
        </w:rPr>
        <w:t xml:space="preserve">We will ensure that all operatives engaged on the works are familiar with </w:t>
      </w:r>
      <w:proofErr w:type="gramStart"/>
      <w:r w:rsidRPr="000117B1">
        <w:rPr>
          <w:rFonts w:asciiTheme="minorHAnsi" w:hAnsiTheme="minorHAnsi" w:cstheme="minorHAnsi"/>
          <w:color w:val="131F48"/>
          <w:w w:val="105"/>
        </w:rPr>
        <w:t>the  work</w:t>
      </w:r>
      <w:proofErr w:type="gramEnd"/>
      <w:r w:rsidRPr="000117B1">
        <w:rPr>
          <w:rFonts w:asciiTheme="minorHAnsi" w:hAnsiTheme="minorHAnsi" w:cstheme="minorHAnsi"/>
          <w:color w:val="131F48"/>
          <w:w w:val="105"/>
        </w:rPr>
        <w:t xml:space="preserve">  </w:t>
      </w:r>
      <w:proofErr w:type="gramStart"/>
      <w:r w:rsidRPr="000117B1">
        <w:rPr>
          <w:rFonts w:asciiTheme="minorHAnsi" w:hAnsiTheme="minorHAnsi" w:cstheme="minorHAnsi"/>
          <w:color w:val="131F48"/>
          <w:w w:val="105"/>
        </w:rPr>
        <w:t>in  progress</w:t>
      </w:r>
      <w:proofErr w:type="gramEnd"/>
      <w:r w:rsidRPr="000117B1">
        <w:rPr>
          <w:rFonts w:asciiTheme="minorHAnsi" w:hAnsiTheme="minorHAnsi" w:cstheme="minorHAnsi"/>
          <w:color w:val="131F48"/>
          <w:w w:val="105"/>
        </w:rPr>
        <w:t>, skilled at their task, aware of their duties and responsibilities to others and knowledgeable of the Site Rules. All persons working on site will attend the site safety induction and commit to the site</w:t>
      </w:r>
      <w:r w:rsidRPr="000117B1">
        <w:rPr>
          <w:rFonts w:asciiTheme="minorHAnsi" w:hAnsiTheme="minorHAnsi" w:cstheme="minorHAnsi"/>
          <w:color w:val="131F48"/>
          <w:spacing w:val="26"/>
          <w:w w:val="105"/>
        </w:rPr>
        <w:t xml:space="preserve"> </w:t>
      </w:r>
      <w:r w:rsidRPr="000117B1">
        <w:rPr>
          <w:rFonts w:asciiTheme="minorHAnsi" w:hAnsiTheme="minorHAnsi" w:cstheme="minorHAnsi"/>
          <w:color w:val="131F48"/>
          <w:w w:val="105"/>
        </w:rPr>
        <w:t>rules.</w:t>
      </w:r>
    </w:p>
    <w:p w14:paraId="091057EB" w14:textId="77777777" w:rsidR="00A305DA" w:rsidRPr="000117B1" w:rsidRDefault="00A305DA">
      <w:pPr>
        <w:spacing w:line="252" w:lineRule="auto"/>
        <w:jc w:val="both"/>
        <w:rPr>
          <w:rFonts w:asciiTheme="minorHAnsi" w:hAnsiTheme="minorHAnsi" w:cstheme="minorHAnsi"/>
        </w:rPr>
        <w:sectPr w:rsidR="00A305DA" w:rsidRPr="000117B1" w:rsidSect="00650A1C">
          <w:pgSz w:w="11910" w:h="16840"/>
          <w:pgMar w:top="1320" w:right="620" w:bottom="1400" w:left="1340" w:header="298" w:footer="1201" w:gutter="0"/>
          <w:cols w:space="720"/>
        </w:sectPr>
      </w:pPr>
    </w:p>
    <w:p w14:paraId="53097570" w14:textId="77777777" w:rsidR="00A305DA" w:rsidRPr="000117B1" w:rsidRDefault="00A305DA">
      <w:pPr>
        <w:pStyle w:val="BodyText"/>
        <w:spacing w:before="8"/>
        <w:rPr>
          <w:rFonts w:asciiTheme="minorHAnsi" w:hAnsiTheme="minorHAnsi" w:cstheme="minorHAnsi"/>
          <w:sz w:val="23"/>
        </w:rPr>
      </w:pPr>
    </w:p>
    <w:p w14:paraId="2CEB23D4" w14:textId="77777777" w:rsidR="00A305DA" w:rsidRPr="000117B1" w:rsidRDefault="00151E32">
      <w:pPr>
        <w:pStyle w:val="ListParagraph"/>
        <w:numPr>
          <w:ilvl w:val="1"/>
          <w:numId w:val="7"/>
        </w:numPr>
        <w:tabs>
          <w:tab w:val="left" w:pos="820"/>
        </w:tabs>
        <w:spacing w:before="92"/>
        <w:ind w:hanging="719"/>
        <w:jc w:val="both"/>
        <w:rPr>
          <w:rFonts w:asciiTheme="minorHAnsi" w:hAnsiTheme="minorHAnsi" w:cstheme="minorHAnsi"/>
        </w:rPr>
      </w:pPr>
      <w:r w:rsidRPr="000117B1">
        <w:rPr>
          <w:rFonts w:asciiTheme="minorHAnsi" w:hAnsiTheme="minorHAnsi" w:cstheme="minorHAnsi"/>
          <w:color w:val="131F48"/>
          <w:w w:val="125"/>
        </w:rPr>
        <w:t>Waste management</w:t>
      </w:r>
      <w:r w:rsidRPr="000117B1">
        <w:rPr>
          <w:rFonts w:asciiTheme="minorHAnsi" w:hAnsiTheme="minorHAnsi" w:cstheme="minorHAnsi"/>
          <w:color w:val="131F48"/>
          <w:spacing w:val="-22"/>
          <w:w w:val="125"/>
        </w:rPr>
        <w:t xml:space="preserve"> </w:t>
      </w:r>
      <w:r w:rsidRPr="000117B1">
        <w:rPr>
          <w:rFonts w:asciiTheme="minorHAnsi" w:hAnsiTheme="minorHAnsi" w:cstheme="minorHAnsi"/>
          <w:color w:val="131F48"/>
          <w:w w:val="125"/>
        </w:rPr>
        <w:t>proposals</w:t>
      </w:r>
    </w:p>
    <w:p w14:paraId="53CA4332" w14:textId="77777777" w:rsidR="00A305DA" w:rsidRPr="000117B1" w:rsidRDefault="00A305DA">
      <w:pPr>
        <w:pStyle w:val="BodyText"/>
        <w:spacing w:before="7"/>
        <w:rPr>
          <w:rFonts w:asciiTheme="minorHAnsi" w:hAnsiTheme="minorHAnsi" w:cstheme="minorHAnsi"/>
        </w:rPr>
      </w:pPr>
    </w:p>
    <w:p w14:paraId="1180C470" w14:textId="77777777" w:rsidR="00A305DA" w:rsidRPr="000117B1" w:rsidRDefault="00151E32">
      <w:pPr>
        <w:pStyle w:val="BodyText"/>
        <w:spacing w:line="256" w:lineRule="auto"/>
        <w:ind w:left="100" w:right="912"/>
        <w:jc w:val="both"/>
        <w:rPr>
          <w:rFonts w:asciiTheme="minorHAnsi" w:hAnsiTheme="minorHAnsi" w:cstheme="minorHAnsi"/>
        </w:rPr>
      </w:pPr>
      <w:r w:rsidRPr="000117B1">
        <w:rPr>
          <w:rFonts w:asciiTheme="minorHAnsi" w:hAnsiTheme="minorHAnsi" w:cstheme="minorHAnsi"/>
          <w:color w:val="131F48"/>
          <w:w w:val="110"/>
        </w:rPr>
        <w:t>We will operate a site wide waste segregation removal procedure. Recycling areas will be located on the service yard level and ground floor of the site. Waste wheelie bins will be situated in designated areas which will be filled by the subcontractors and taken by them to the recycling areas.</w:t>
      </w:r>
    </w:p>
    <w:p w14:paraId="13FCA60D" w14:textId="77777777" w:rsidR="00A305DA" w:rsidRPr="000117B1" w:rsidRDefault="00151E32">
      <w:pPr>
        <w:pStyle w:val="BodyText"/>
        <w:spacing w:before="199" w:line="273" w:lineRule="auto"/>
        <w:ind w:left="100" w:right="913"/>
        <w:jc w:val="both"/>
        <w:rPr>
          <w:rFonts w:asciiTheme="minorHAnsi" w:hAnsiTheme="minorHAnsi" w:cstheme="minorHAnsi"/>
        </w:rPr>
      </w:pPr>
      <w:r w:rsidRPr="000117B1">
        <w:rPr>
          <w:rFonts w:asciiTheme="minorHAnsi" w:hAnsiTheme="minorHAnsi" w:cstheme="minorHAnsi"/>
          <w:color w:val="131F48"/>
          <w:w w:val="110"/>
        </w:rPr>
        <w:t xml:space="preserve">Waste reports will be created </w:t>
      </w:r>
      <w:proofErr w:type="gramStart"/>
      <w:r w:rsidRPr="000117B1">
        <w:rPr>
          <w:rFonts w:asciiTheme="minorHAnsi" w:hAnsiTheme="minorHAnsi" w:cstheme="minorHAnsi"/>
          <w:color w:val="131F48"/>
          <w:w w:val="110"/>
        </w:rPr>
        <w:t>on a monthly basis</w:t>
      </w:r>
      <w:proofErr w:type="gramEnd"/>
      <w:r w:rsidRPr="000117B1">
        <w:rPr>
          <w:rFonts w:asciiTheme="minorHAnsi" w:hAnsiTheme="minorHAnsi" w:cstheme="minorHAnsi"/>
          <w:color w:val="131F48"/>
          <w:w w:val="110"/>
        </w:rPr>
        <w:t xml:space="preserve"> which will detail the quantity, type and percentage of waste being produced, with the percentage of recycling achieved.</w:t>
      </w:r>
    </w:p>
    <w:p w14:paraId="5E7AFE63" w14:textId="77777777" w:rsidR="00A305DA" w:rsidRPr="000117B1" w:rsidRDefault="00151E32">
      <w:pPr>
        <w:pStyle w:val="BodyText"/>
        <w:spacing w:before="182" w:line="252" w:lineRule="auto"/>
        <w:ind w:left="100" w:right="900"/>
        <w:jc w:val="both"/>
        <w:rPr>
          <w:rFonts w:asciiTheme="minorHAnsi" w:hAnsiTheme="minorHAnsi" w:cstheme="minorHAnsi"/>
        </w:rPr>
      </w:pPr>
      <w:r w:rsidRPr="000117B1">
        <w:rPr>
          <w:rFonts w:asciiTheme="minorHAnsi" w:hAnsiTheme="minorHAnsi" w:cstheme="minorHAnsi"/>
          <w:color w:val="131F48"/>
          <w:w w:val="110"/>
        </w:rPr>
        <w:t>Waste control will be reviewed with the contractors during the procurement process to minimise packaging on deliveries and encourage removal of their own waste such as plasterboard, pallets, paint pots and cable drums.</w:t>
      </w:r>
    </w:p>
    <w:p w14:paraId="2F7E089D" w14:textId="77777777" w:rsidR="00A305DA" w:rsidRPr="000117B1" w:rsidRDefault="00151E32">
      <w:pPr>
        <w:pStyle w:val="BodyText"/>
        <w:spacing w:before="201" w:line="276" w:lineRule="auto"/>
        <w:ind w:left="100" w:right="879"/>
        <w:jc w:val="both"/>
        <w:rPr>
          <w:rFonts w:asciiTheme="minorHAnsi" w:hAnsiTheme="minorHAnsi" w:cstheme="minorHAnsi"/>
        </w:rPr>
      </w:pPr>
      <w:r w:rsidRPr="000117B1">
        <w:rPr>
          <w:rFonts w:asciiTheme="minorHAnsi" w:hAnsiTheme="minorHAnsi" w:cstheme="minorHAnsi"/>
          <w:color w:val="131F48"/>
          <w:w w:val="105"/>
        </w:rPr>
        <w:t>The specialist contractors will work with the design team during the design stages to find the most efficient and economical solutions in reducing waste during the construction phase. In addition, the strategy for maximising the levels of works through prefabrication off site will further reduce waste generation.</w:t>
      </w:r>
    </w:p>
    <w:p w14:paraId="111D310D" w14:textId="77777777" w:rsidR="00A305DA" w:rsidRPr="000117B1" w:rsidRDefault="00A305DA">
      <w:pPr>
        <w:pStyle w:val="BodyText"/>
        <w:spacing w:before="9"/>
        <w:rPr>
          <w:rFonts w:asciiTheme="minorHAnsi" w:hAnsiTheme="minorHAnsi" w:cstheme="minorHAnsi"/>
          <w:sz w:val="21"/>
        </w:rPr>
      </w:pPr>
    </w:p>
    <w:p w14:paraId="27EF742D" w14:textId="77777777" w:rsidR="00A305DA" w:rsidRPr="000117B1" w:rsidRDefault="00151E32">
      <w:pPr>
        <w:pStyle w:val="ListParagraph"/>
        <w:numPr>
          <w:ilvl w:val="1"/>
          <w:numId w:val="7"/>
        </w:numPr>
        <w:tabs>
          <w:tab w:val="left" w:pos="820"/>
        </w:tabs>
        <w:ind w:hanging="719"/>
        <w:jc w:val="both"/>
        <w:rPr>
          <w:rFonts w:asciiTheme="minorHAnsi" w:hAnsiTheme="minorHAnsi" w:cstheme="minorHAnsi"/>
        </w:rPr>
      </w:pPr>
      <w:r w:rsidRPr="000117B1">
        <w:rPr>
          <w:rFonts w:asciiTheme="minorHAnsi" w:hAnsiTheme="minorHAnsi" w:cstheme="minorHAnsi"/>
          <w:color w:val="131F48"/>
          <w:w w:val="115"/>
        </w:rPr>
        <w:t>Liaison with</w:t>
      </w:r>
      <w:r w:rsidRPr="000117B1">
        <w:rPr>
          <w:rFonts w:asciiTheme="minorHAnsi" w:hAnsiTheme="minorHAnsi" w:cstheme="minorHAnsi"/>
          <w:color w:val="131F48"/>
          <w:spacing w:val="-9"/>
          <w:w w:val="115"/>
        </w:rPr>
        <w:t xml:space="preserve"> </w:t>
      </w:r>
      <w:r w:rsidRPr="000117B1">
        <w:rPr>
          <w:rFonts w:asciiTheme="minorHAnsi" w:hAnsiTheme="minorHAnsi" w:cstheme="minorHAnsi"/>
          <w:color w:val="131F48"/>
          <w:w w:val="115"/>
        </w:rPr>
        <w:t>community.</w:t>
      </w:r>
    </w:p>
    <w:p w14:paraId="28489B85" w14:textId="77777777" w:rsidR="00A305DA" w:rsidRPr="000117B1" w:rsidRDefault="00A305DA">
      <w:pPr>
        <w:pStyle w:val="BodyText"/>
        <w:spacing w:before="7"/>
        <w:rPr>
          <w:rFonts w:asciiTheme="minorHAnsi" w:hAnsiTheme="minorHAnsi" w:cstheme="minorHAnsi"/>
        </w:rPr>
      </w:pPr>
    </w:p>
    <w:p w14:paraId="04830780" w14:textId="77777777" w:rsidR="00A305DA" w:rsidRPr="000117B1" w:rsidRDefault="00151E32">
      <w:pPr>
        <w:pStyle w:val="BodyText"/>
        <w:spacing w:line="247" w:lineRule="auto"/>
        <w:ind w:left="100" w:right="841"/>
        <w:jc w:val="both"/>
        <w:rPr>
          <w:rFonts w:asciiTheme="minorHAnsi" w:hAnsiTheme="minorHAnsi" w:cstheme="minorHAnsi"/>
        </w:rPr>
      </w:pPr>
      <w:r w:rsidRPr="000117B1">
        <w:rPr>
          <w:rFonts w:asciiTheme="minorHAnsi" w:hAnsiTheme="minorHAnsi" w:cstheme="minorHAnsi"/>
          <w:color w:val="131F48"/>
          <w:w w:val="110"/>
        </w:rPr>
        <w:t>We</w:t>
      </w:r>
      <w:r w:rsidRPr="000117B1">
        <w:rPr>
          <w:rFonts w:asciiTheme="minorHAnsi" w:hAnsiTheme="minorHAnsi" w:cstheme="minorHAnsi"/>
          <w:color w:val="131F48"/>
          <w:spacing w:val="-7"/>
          <w:w w:val="110"/>
        </w:rPr>
        <w:t xml:space="preserve"> </w:t>
      </w:r>
      <w:r w:rsidRPr="000117B1">
        <w:rPr>
          <w:rFonts w:asciiTheme="minorHAnsi" w:hAnsiTheme="minorHAnsi" w:cstheme="minorHAnsi"/>
          <w:color w:val="131F48"/>
          <w:w w:val="110"/>
        </w:rPr>
        <w:t>will</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keep</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our</w:t>
      </w:r>
      <w:r w:rsidRPr="000117B1">
        <w:rPr>
          <w:rFonts w:asciiTheme="minorHAnsi" w:hAnsiTheme="minorHAnsi" w:cstheme="minorHAnsi"/>
          <w:color w:val="131F48"/>
          <w:spacing w:val="-4"/>
          <w:w w:val="110"/>
        </w:rPr>
        <w:t xml:space="preserve"> </w:t>
      </w:r>
      <w:r w:rsidRPr="000117B1">
        <w:rPr>
          <w:rFonts w:asciiTheme="minorHAnsi" w:hAnsiTheme="minorHAnsi" w:cstheme="minorHAnsi"/>
          <w:color w:val="131F48"/>
          <w:w w:val="110"/>
        </w:rPr>
        <w:t>neighbours</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well</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informed</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before</w:t>
      </w:r>
      <w:r w:rsidRPr="000117B1">
        <w:rPr>
          <w:rFonts w:asciiTheme="minorHAnsi" w:hAnsiTheme="minorHAnsi" w:cstheme="minorHAnsi"/>
          <w:color w:val="131F48"/>
          <w:spacing w:val="-7"/>
          <w:w w:val="110"/>
        </w:rPr>
        <w:t xml:space="preserve"> </w:t>
      </w:r>
      <w:r w:rsidRPr="000117B1">
        <w:rPr>
          <w:rFonts w:asciiTheme="minorHAnsi" w:hAnsiTheme="minorHAnsi" w:cstheme="minorHAnsi"/>
          <w:color w:val="131F48"/>
          <w:w w:val="110"/>
        </w:rPr>
        <w:t>and</w:t>
      </w:r>
      <w:r w:rsidRPr="000117B1">
        <w:rPr>
          <w:rFonts w:asciiTheme="minorHAnsi" w:hAnsiTheme="minorHAnsi" w:cstheme="minorHAnsi"/>
          <w:color w:val="131F48"/>
          <w:spacing w:val="-3"/>
          <w:w w:val="110"/>
        </w:rPr>
        <w:t xml:space="preserve"> </w:t>
      </w:r>
      <w:r w:rsidRPr="000117B1">
        <w:rPr>
          <w:rFonts w:asciiTheme="minorHAnsi" w:hAnsiTheme="minorHAnsi" w:cstheme="minorHAnsi"/>
          <w:color w:val="131F48"/>
          <w:w w:val="110"/>
        </w:rPr>
        <w:t>during</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the</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construction</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phase</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 xml:space="preserve">through various means: A member of the Domis team will be designated as the Project Community Liaison Manager responsible as a single-point contact to ensure good neighbour relations. A regular residents’ meeting will be established at a frequency agreed with the residents to bring them up to speed with project progress </w:t>
      </w:r>
      <w:r w:rsidRPr="000117B1">
        <w:rPr>
          <w:rFonts w:asciiTheme="minorHAnsi" w:hAnsiTheme="minorHAnsi" w:cstheme="minorHAnsi"/>
          <w:color w:val="131F48"/>
          <w:spacing w:val="-2"/>
          <w:w w:val="110"/>
        </w:rPr>
        <w:t xml:space="preserve">and </w:t>
      </w:r>
      <w:r w:rsidRPr="000117B1">
        <w:rPr>
          <w:rFonts w:asciiTheme="minorHAnsi" w:hAnsiTheme="minorHAnsi" w:cstheme="minorHAnsi"/>
          <w:color w:val="131F48"/>
          <w:w w:val="110"/>
        </w:rPr>
        <w:t>key elements of the work. It also provides an open discussion for residents to voice concern or highlight</w:t>
      </w:r>
      <w:r w:rsidRPr="000117B1">
        <w:rPr>
          <w:rFonts w:asciiTheme="minorHAnsi" w:hAnsiTheme="minorHAnsi" w:cstheme="minorHAnsi"/>
          <w:color w:val="131F48"/>
          <w:spacing w:val="10"/>
          <w:w w:val="110"/>
        </w:rPr>
        <w:t xml:space="preserve"> </w:t>
      </w:r>
      <w:r w:rsidRPr="000117B1">
        <w:rPr>
          <w:rFonts w:asciiTheme="minorHAnsi" w:hAnsiTheme="minorHAnsi" w:cstheme="minorHAnsi"/>
          <w:color w:val="131F48"/>
          <w:w w:val="110"/>
        </w:rPr>
        <w:t>issues.</w:t>
      </w:r>
    </w:p>
    <w:p w14:paraId="31C3663C" w14:textId="77777777" w:rsidR="00A305DA" w:rsidRPr="000117B1" w:rsidRDefault="00A305DA">
      <w:pPr>
        <w:pStyle w:val="BodyText"/>
        <w:spacing w:before="4"/>
        <w:rPr>
          <w:rFonts w:asciiTheme="minorHAnsi" w:hAnsiTheme="minorHAnsi" w:cstheme="minorHAnsi"/>
          <w:sz w:val="23"/>
        </w:rPr>
      </w:pPr>
    </w:p>
    <w:p w14:paraId="3035D022" w14:textId="77777777" w:rsidR="00A305DA" w:rsidRPr="000117B1" w:rsidRDefault="00151E32">
      <w:pPr>
        <w:pStyle w:val="BodyText"/>
        <w:spacing w:line="256" w:lineRule="auto"/>
        <w:ind w:left="100" w:right="1019"/>
        <w:jc w:val="both"/>
        <w:rPr>
          <w:rFonts w:asciiTheme="minorHAnsi" w:hAnsiTheme="minorHAnsi" w:cstheme="minorHAnsi"/>
        </w:rPr>
      </w:pPr>
      <w:r w:rsidRPr="000117B1">
        <w:rPr>
          <w:rFonts w:asciiTheme="minorHAnsi" w:hAnsiTheme="minorHAnsi" w:cstheme="minorHAnsi"/>
          <w:color w:val="131F48"/>
          <w:w w:val="105"/>
        </w:rPr>
        <w:t>Newsletters will be widely distributed to identify completed works and focus on forthcoming activities to give neighbours early notice of such works. Information displays in prominent locations will contain various project-specific information.</w:t>
      </w:r>
    </w:p>
    <w:p w14:paraId="1B7E7501" w14:textId="77777777" w:rsidR="00A305DA" w:rsidRPr="000117B1" w:rsidRDefault="00151E32">
      <w:pPr>
        <w:pStyle w:val="BodyText"/>
        <w:spacing w:before="201" w:line="256" w:lineRule="auto"/>
        <w:ind w:left="100" w:right="900"/>
        <w:jc w:val="both"/>
        <w:rPr>
          <w:rFonts w:asciiTheme="minorHAnsi" w:hAnsiTheme="minorHAnsi" w:cstheme="minorHAnsi"/>
        </w:rPr>
      </w:pPr>
      <w:r w:rsidRPr="000117B1">
        <w:rPr>
          <w:rFonts w:asciiTheme="minorHAnsi" w:hAnsiTheme="minorHAnsi" w:cstheme="minorHAnsi"/>
          <w:color w:val="131F48"/>
          <w:w w:val="105"/>
        </w:rPr>
        <w:t xml:space="preserve">A 24-hour emergency contact number will be established to </w:t>
      </w:r>
      <w:proofErr w:type="gramStart"/>
      <w:r w:rsidRPr="000117B1">
        <w:rPr>
          <w:rFonts w:asciiTheme="minorHAnsi" w:hAnsiTheme="minorHAnsi" w:cstheme="minorHAnsi"/>
          <w:color w:val="131F48"/>
          <w:w w:val="105"/>
        </w:rPr>
        <w:t>allow  concerns</w:t>
      </w:r>
      <w:proofErr w:type="gramEnd"/>
      <w:r w:rsidRPr="000117B1">
        <w:rPr>
          <w:rFonts w:asciiTheme="minorHAnsi" w:hAnsiTheme="minorHAnsi" w:cstheme="minorHAnsi"/>
          <w:color w:val="131F48"/>
          <w:w w:val="105"/>
        </w:rPr>
        <w:t xml:space="preserve">  </w:t>
      </w:r>
      <w:proofErr w:type="gramStart"/>
      <w:r w:rsidRPr="000117B1">
        <w:rPr>
          <w:rFonts w:asciiTheme="minorHAnsi" w:hAnsiTheme="minorHAnsi" w:cstheme="minorHAnsi"/>
          <w:color w:val="131F48"/>
          <w:w w:val="105"/>
        </w:rPr>
        <w:t>to  be</w:t>
      </w:r>
      <w:proofErr w:type="gramEnd"/>
      <w:r w:rsidRPr="000117B1">
        <w:rPr>
          <w:rFonts w:asciiTheme="minorHAnsi" w:hAnsiTheme="minorHAnsi" w:cstheme="minorHAnsi"/>
          <w:color w:val="131F48"/>
          <w:w w:val="105"/>
        </w:rPr>
        <w:t xml:space="preserve">  raised, these will be actively dealt with by the Domis Project Community Liaison Manager until the issue is</w:t>
      </w:r>
      <w:r w:rsidRPr="000117B1">
        <w:rPr>
          <w:rFonts w:asciiTheme="minorHAnsi" w:hAnsiTheme="minorHAnsi" w:cstheme="minorHAnsi"/>
          <w:color w:val="131F48"/>
          <w:spacing w:val="12"/>
          <w:w w:val="105"/>
        </w:rPr>
        <w:t xml:space="preserve"> </w:t>
      </w:r>
      <w:r w:rsidRPr="000117B1">
        <w:rPr>
          <w:rFonts w:asciiTheme="minorHAnsi" w:hAnsiTheme="minorHAnsi" w:cstheme="minorHAnsi"/>
          <w:color w:val="131F48"/>
          <w:w w:val="105"/>
        </w:rPr>
        <w:t>resolved.</w:t>
      </w:r>
    </w:p>
    <w:p w14:paraId="5D5B7A3C" w14:textId="77777777" w:rsidR="004B0126" w:rsidRPr="004E27D9" w:rsidRDefault="00D77280">
      <w:pPr>
        <w:pStyle w:val="BodyText"/>
        <w:spacing w:before="160"/>
        <w:ind w:left="100"/>
        <w:rPr>
          <w:rFonts w:asciiTheme="minorHAnsi" w:hAnsiTheme="minorHAnsi" w:cstheme="minorHAnsi"/>
          <w:b/>
          <w:bCs/>
          <w:highlight w:val="yellow"/>
        </w:rPr>
      </w:pPr>
      <w:r w:rsidRPr="004E27D9">
        <w:rPr>
          <w:rFonts w:asciiTheme="minorHAnsi" w:hAnsiTheme="minorHAnsi" w:cstheme="minorHAnsi"/>
          <w:b/>
          <w:bCs/>
          <w:color w:val="131F48"/>
          <w:highlight w:val="yellow"/>
        </w:rPr>
        <w:t>Emergency contact display</w:t>
      </w:r>
    </w:p>
    <w:p w14:paraId="196D2598" w14:textId="2FD2F4DC" w:rsidR="004B0126" w:rsidRPr="004E27D9" w:rsidRDefault="00D77280">
      <w:pPr>
        <w:pStyle w:val="BodyText"/>
        <w:ind w:left="100" w:right="200"/>
        <w:jc w:val="both"/>
        <w:rPr>
          <w:rFonts w:asciiTheme="minorHAnsi" w:hAnsiTheme="minorHAnsi" w:cstheme="minorHAnsi"/>
          <w:highlight w:val="yellow"/>
        </w:rPr>
      </w:pPr>
      <w:r w:rsidRPr="004E27D9">
        <w:rPr>
          <w:rFonts w:asciiTheme="minorHAnsi" w:hAnsiTheme="minorHAnsi" w:cstheme="minorHAnsi"/>
          <w:color w:val="131F48"/>
          <w:w w:val="110"/>
          <w:highlight w:val="yellow"/>
        </w:rPr>
        <w:t xml:space="preserve">A clearly visible contact board will be displayed at the site hoarding/entrance, at the site office and within the site induction area, showing the 24-hour emergency contact number, the Domis out-of-hours customer service centre number, the name and direct contact details of the Site Manager and the Project Community Liaison Manager, and the postal/email address for written enquiries or complaints. The board will be kept up to date throughout the project and reissued immediately if any of the named </w:t>
      </w:r>
      <w:r w:rsidR="00AB5DD3" w:rsidRPr="004E27D9">
        <w:rPr>
          <w:rFonts w:asciiTheme="minorHAnsi" w:hAnsiTheme="minorHAnsi" w:cstheme="minorHAnsi"/>
          <w:color w:val="131F48"/>
          <w:w w:val="110"/>
          <w:highlight w:val="yellow"/>
        </w:rPr>
        <w:t>contact’s</w:t>
      </w:r>
      <w:r w:rsidRPr="004E27D9">
        <w:rPr>
          <w:rFonts w:asciiTheme="minorHAnsi" w:hAnsiTheme="minorHAnsi" w:cstheme="minorHAnsi"/>
          <w:color w:val="131F48"/>
          <w:w w:val="110"/>
          <w:highlight w:val="yellow"/>
        </w:rPr>
        <w:t xml:space="preserve"> change.</w:t>
      </w:r>
    </w:p>
    <w:p w14:paraId="0B47EAE0" w14:textId="77777777" w:rsidR="004B0126" w:rsidRPr="004E27D9" w:rsidRDefault="00D77280">
      <w:pPr>
        <w:pStyle w:val="BodyText"/>
        <w:spacing w:before="160"/>
        <w:ind w:left="100"/>
        <w:rPr>
          <w:rFonts w:asciiTheme="minorHAnsi" w:hAnsiTheme="minorHAnsi" w:cstheme="minorHAnsi"/>
          <w:b/>
          <w:bCs/>
          <w:highlight w:val="yellow"/>
        </w:rPr>
      </w:pPr>
      <w:r w:rsidRPr="004E27D9">
        <w:rPr>
          <w:rFonts w:asciiTheme="minorHAnsi" w:hAnsiTheme="minorHAnsi" w:cstheme="minorHAnsi"/>
          <w:b/>
          <w:bCs/>
          <w:color w:val="131F48"/>
          <w:highlight w:val="yellow"/>
        </w:rPr>
        <w:t>Site Manager contact details</w:t>
      </w:r>
    </w:p>
    <w:p w14:paraId="610A3EC2" w14:textId="1D0824E8" w:rsidR="004B0126" w:rsidRPr="004E27D9" w:rsidRDefault="00D77280">
      <w:pPr>
        <w:pStyle w:val="BodyText"/>
        <w:ind w:left="100" w:right="200"/>
        <w:jc w:val="both"/>
        <w:rPr>
          <w:rFonts w:asciiTheme="minorHAnsi" w:hAnsiTheme="minorHAnsi" w:cstheme="minorHAnsi"/>
          <w:color w:val="131F48"/>
          <w:w w:val="110"/>
          <w:highlight w:val="yellow"/>
        </w:rPr>
      </w:pPr>
      <w:r w:rsidRPr="004E27D9">
        <w:rPr>
          <w:rFonts w:asciiTheme="minorHAnsi" w:hAnsiTheme="minorHAnsi" w:cstheme="minorHAnsi"/>
          <w:color w:val="131F48"/>
          <w:w w:val="110"/>
          <w:highlight w:val="yellow"/>
        </w:rPr>
        <w:t xml:space="preserve">The Site Manager (or their appointed deputy in their absence) is the first point of contact for day-to-day site management, health and safety, and operational queries from neighbours, statutory authorities and members of the public, and will be named on the site hoarding contact board together with a direct mobile telephone number. The Site Manager's contact details will also be issued to Manchester City Council, Network Rail, Project Four Safety and immediate neighbouring occupiers as part of the pre-commencement notification </w:t>
      </w:r>
      <w:r w:rsidR="005151D3" w:rsidRPr="004E27D9">
        <w:rPr>
          <w:rFonts w:asciiTheme="minorHAnsi" w:hAnsiTheme="minorHAnsi" w:cstheme="minorHAnsi"/>
          <w:color w:val="131F48"/>
          <w:w w:val="110"/>
          <w:highlight w:val="yellow"/>
        </w:rPr>
        <w:t>process and</w:t>
      </w:r>
      <w:r w:rsidRPr="004E27D9">
        <w:rPr>
          <w:rFonts w:asciiTheme="minorHAnsi" w:hAnsiTheme="minorHAnsi" w:cstheme="minorHAnsi"/>
          <w:color w:val="131F48"/>
          <w:w w:val="110"/>
          <w:highlight w:val="yellow"/>
        </w:rPr>
        <w:t xml:space="preserve"> will be reissued promptly in</w:t>
      </w:r>
      <w:r w:rsidRPr="000117B1">
        <w:rPr>
          <w:rFonts w:asciiTheme="minorHAnsi" w:hAnsiTheme="minorHAnsi" w:cstheme="minorHAnsi"/>
          <w:color w:val="131F48"/>
          <w:w w:val="110"/>
        </w:rPr>
        <w:t xml:space="preserve"> </w:t>
      </w:r>
      <w:r w:rsidRPr="004E27D9">
        <w:rPr>
          <w:rFonts w:asciiTheme="minorHAnsi" w:hAnsiTheme="minorHAnsi" w:cstheme="minorHAnsi"/>
          <w:color w:val="131F48"/>
          <w:w w:val="110"/>
          <w:highlight w:val="yellow"/>
        </w:rPr>
        <w:lastRenderedPageBreak/>
        <w:t>the event of any change of personnel.</w:t>
      </w:r>
    </w:p>
    <w:p w14:paraId="2E509A1B" w14:textId="77777777" w:rsidR="00BC5115" w:rsidRPr="004E27D9" w:rsidRDefault="00BC5115">
      <w:pPr>
        <w:pStyle w:val="BodyText"/>
        <w:ind w:left="100" w:right="200"/>
        <w:jc w:val="both"/>
        <w:rPr>
          <w:rFonts w:asciiTheme="minorHAnsi" w:hAnsiTheme="minorHAnsi" w:cstheme="minorHAnsi"/>
          <w:color w:val="131F48"/>
          <w:w w:val="110"/>
          <w:highlight w:val="yellow"/>
        </w:rPr>
      </w:pPr>
    </w:p>
    <w:p w14:paraId="37786A85" w14:textId="77777777" w:rsidR="00BC5115" w:rsidRPr="004E27D9" w:rsidRDefault="00BC5115">
      <w:pPr>
        <w:pStyle w:val="BodyText"/>
        <w:ind w:left="100" w:right="200"/>
        <w:jc w:val="both"/>
        <w:rPr>
          <w:rFonts w:asciiTheme="minorHAnsi" w:hAnsiTheme="minorHAnsi" w:cstheme="minorHAnsi"/>
          <w:color w:val="131F48"/>
          <w:w w:val="110"/>
        </w:rPr>
      </w:pPr>
    </w:p>
    <w:tbl>
      <w:tblPr>
        <w:tblStyle w:val="TableGrid"/>
        <w:tblW w:w="0" w:type="auto"/>
        <w:tblInd w:w="100" w:type="dxa"/>
        <w:tblLook w:val="04A0" w:firstRow="1" w:lastRow="0" w:firstColumn="1" w:lastColumn="0" w:noHBand="0" w:noVBand="1"/>
      </w:tblPr>
      <w:tblGrid>
        <w:gridCol w:w="2599"/>
        <w:gridCol w:w="2407"/>
        <w:gridCol w:w="2429"/>
        <w:gridCol w:w="2405"/>
      </w:tblGrid>
      <w:tr w:rsidR="00BC5115" w:rsidRPr="004E27D9" w14:paraId="2F23BD3B" w14:textId="77777777" w:rsidTr="00BC5115">
        <w:tc>
          <w:tcPr>
            <w:tcW w:w="2463" w:type="dxa"/>
            <w:shd w:val="clear" w:color="auto" w:fill="D9D9D9" w:themeFill="background1" w:themeFillShade="D9"/>
          </w:tcPr>
          <w:p w14:paraId="23688AB6" w14:textId="4545FD59" w:rsidR="00BC5115" w:rsidRPr="004E27D9" w:rsidRDefault="00BC5115">
            <w:pPr>
              <w:pStyle w:val="BodyText"/>
              <w:ind w:right="200"/>
              <w:jc w:val="both"/>
              <w:rPr>
                <w:rFonts w:asciiTheme="minorHAnsi" w:hAnsiTheme="minorHAnsi" w:cstheme="minorHAnsi"/>
                <w:b/>
                <w:bCs/>
              </w:rPr>
            </w:pPr>
            <w:r w:rsidRPr="004E27D9">
              <w:rPr>
                <w:rFonts w:asciiTheme="minorHAnsi" w:hAnsiTheme="minorHAnsi" w:cstheme="minorHAnsi"/>
                <w:b/>
                <w:bCs/>
              </w:rPr>
              <w:t xml:space="preserve">Role </w:t>
            </w:r>
          </w:p>
        </w:tc>
        <w:tc>
          <w:tcPr>
            <w:tcW w:w="2458" w:type="dxa"/>
            <w:shd w:val="clear" w:color="auto" w:fill="D9D9D9" w:themeFill="background1" w:themeFillShade="D9"/>
          </w:tcPr>
          <w:p w14:paraId="7C9E3764" w14:textId="2401E085" w:rsidR="00BC5115" w:rsidRPr="004E27D9" w:rsidRDefault="00BC5115">
            <w:pPr>
              <w:pStyle w:val="BodyText"/>
              <w:ind w:right="200"/>
              <w:jc w:val="both"/>
              <w:rPr>
                <w:rFonts w:asciiTheme="minorHAnsi" w:hAnsiTheme="minorHAnsi" w:cstheme="minorHAnsi"/>
                <w:b/>
                <w:bCs/>
              </w:rPr>
            </w:pPr>
            <w:r w:rsidRPr="004E27D9">
              <w:rPr>
                <w:rFonts w:asciiTheme="minorHAnsi" w:hAnsiTheme="minorHAnsi" w:cstheme="minorHAnsi"/>
                <w:b/>
                <w:bCs/>
              </w:rPr>
              <w:t xml:space="preserve">Name </w:t>
            </w:r>
          </w:p>
        </w:tc>
        <w:tc>
          <w:tcPr>
            <w:tcW w:w="2462" w:type="dxa"/>
            <w:shd w:val="clear" w:color="auto" w:fill="D9D9D9" w:themeFill="background1" w:themeFillShade="D9"/>
          </w:tcPr>
          <w:p w14:paraId="5CBFEEEA" w14:textId="15C9CA11" w:rsidR="00BC5115" w:rsidRPr="004E27D9" w:rsidRDefault="00BC5115">
            <w:pPr>
              <w:pStyle w:val="BodyText"/>
              <w:ind w:right="200"/>
              <w:jc w:val="both"/>
              <w:rPr>
                <w:rFonts w:asciiTheme="minorHAnsi" w:hAnsiTheme="minorHAnsi" w:cstheme="minorHAnsi"/>
                <w:b/>
                <w:bCs/>
              </w:rPr>
            </w:pPr>
            <w:r w:rsidRPr="004E27D9">
              <w:rPr>
                <w:rFonts w:asciiTheme="minorHAnsi" w:hAnsiTheme="minorHAnsi" w:cstheme="minorHAnsi"/>
                <w:b/>
                <w:bCs/>
              </w:rPr>
              <w:t xml:space="preserve">Contact Number </w:t>
            </w:r>
          </w:p>
        </w:tc>
        <w:tc>
          <w:tcPr>
            <w:tcW w:w="2457" w:type="dxa"/>
            <w:shd w:val="clear" w:color="auto" w:fill="D9D9D9" w:themeFill="background1" w:themeFillShade="D9"/>
          </w:tcPr>
          <w:p w14:paraId="4A3D5CF3" w14:textId="1F8C375E" w:rsidR="00BC5115" w:rsidRPr="004E27D9" w:rsidRDefault="00BC5115">
            <w:pPr>
              <w:pStyle w:val="BodyText"/>
              <w:ind w:right="200"/>
              <w:jc w:val="both"/>
              <w:rPr>
                <w:rFonts w:asciiTheme="minorHAnsi" w:hAnsiTheme="minorHAnsi" w:cstheme="minorHAnsi"/>
                <w:b/>
                <w:bCs/>
              </w:rPr>
            </w:pPr>
            <w:r w:rsidRPr="004E27D9">
              <w:rPr>
                <w:rFonts w:asciiTheme="minorHAnsi" w:hAnsiTheme="minorHAnsi" w:cstheme="minorHAnsi"/>
                <w:b/>
                <w:bCs/>
              </w:rPr>
              <w:t xml:space="preserve">Email </w:t>
            </w:r>
          </w:p>
        </w:tc>
      </w:tr>
      <w:tr w:rsidR="00BC5115" w:rsidRPr="004E27D9" w14:paraId="0707C58F" w14:textId="77777777" w:rsidTr="00BC5115">
        <w:tc>
          <w:tcPr>
            <w:tcW w:w="2463" w:type="dxa"/>
          </w:tcPr>
          <w:p w14:paraId="091F49F1" w14:textId="03A69C43" w:rsidR="00BC5115" w:rsidRPr="004E27D9" w:rsidRDefault="00BC5115">
            <w:pPr>
              <w:pStyle w:val="BodyText"/>
              <w:ind w:right="200"/>
              <w:jc w:val="both"/>
              <w:rPr>
                <w:rFonts w:asciiTheme="minorHAnsi" w:hAnsiTheme="minorHAnsi" w:cstheme="minorHAnsi"/>
              </w:rPr>
            </w:pPr>
            <w:r w:rsidRPr="004E27D9">
              <w:rPr>
                <w:rFonts w:asciiTheme="minorHAnsi" w:hAnsiTheme="minorHAnsi" w:cstheme="minorHAnsi"/>
              </w:rPr>
              <w:t>Site Manager</w:t>
            </w:r>
          </w:p>
        </w:tc>
        <w:tc>
          <w:tcPr>
            <w:tcW w:w="2458" w:type="dxa"/>
          </w:tcPr>
          <w:p w14:paraId="10645D4C" w14:textId="1242FBBF" w:rsidR="00BC5115" w:rsidRPr="004E27D9" w:rsidRDefault="00BC5115">
            <w:pPr>
              <w:pStyle w:val="BodyText"/>
              <w:ind w:right="200"/>
              <w:jc w:val="both"/>
              <w:rPr>
                <w:rFonts w:asciiTheme="minorHAnsi" w:hAnsiTheme="minorHAnsi" w:cstheme="minorHAnsi"/>
              </w:rPr>
            </w:pPr>
            <w:r w:rsidRPr="004E27D9">
              <w:rPr>
                <w:rFonts w:asciiTheme="minorHAnsi" w:hAnsiTheme="minorHAnsi" w:cstheme="minorHAnsi"/>
              </w:rPr>
              <w:t>TBC</w:t>
            </w:r>
          </w:p>
        </w:tc>
        <w:tc>
          <w:tcPr>
            <w:tcW w:w="2462" w:type="dxa"/>
          </w:tcPr>
          <w:p w14:paraId="755BEFAB" w14:textId="2F017FAD" w:rsidR="00BC5115" w:rsidRPr="004E27D9" w:rsidRDefault="00BC5115">
            <w:pPr>
              <w:pStyle w:val="BodyText"/>
              <w:ind w:right="200"/>
              <w:jc w:val="both"/>
              <w:rPr>
                <w:rFonts w:asciiTheme="minorHAnsi" w:hAnsiTheme="minorHAnsi" w:cstheme="minorHAnsi"/>
              </w:rPr>
            </w:pPr>
            <w:r w:rsidRPr="004E27D9">
              <w:rPr>
                <w:rFonts w:asciiTheme="minorHAnsi" w:hAnsiTheme="minorHAnsi" w:cstheme="minorHAnsi"/>
              </w:rPr>
              <w:t>TBC</w:t>
            </w:r>
          </w:p>
        </w:tc>
        <w:tc>
          <w:tcPr>
            <w:tcW w:w="2457" w:type="dxa"/>
          </w:tcPr>
          <w:p w14:paraId="630662C3" w14:textId="1F6B58E4" w:rsidR="00BC5115" w:rsidRPr="004E27D9" w:rsidRDefault="00BC5115">
            <w:pPr>
              <w:pStyle w:val="BodyText"/>
              <w:ind w:right="200"/>
              <w:jc w:val="both"/>
              <w:rPr>
                <w:rFonts w:asciiTheme="minorHAnsi" w:hAnsiTheme="minorHAnsi" w:cstheme="minorHAnsi"/>
              </w:rPr>
            </w:pPr>
            <w:r w:rsidRPr="004E27D9">
              <w:rPr>
                <w:rFonts w:asciiTheme="minorHAnsi" w:hAnsiTheme="minorHAnsi" w:cstheme="minorHAnsi"/>
              </w:rPr>
              <w:t>TBC</w:t>
            </w:r>
          </w:p>
        </w:tc>
      </w:tr>
      <w:tr w:rsidR="00BC5115" w:rsidRPr="004E27D9" w14:paraId="73295F07" w14:textId="77777777" w:rsidTr="00BC5115">
        <w:tc>
          <w:tcPr>
            <w:tcW w:w="2463" w:type="dxa"/>
          </w:tcPr>
          <w:p w14:paraId="5032B5F2" w14:textId="68C73AAD"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lang w:eastAsia="en-GB"/>
              </w:rPr>
              <w:t>Deputy/Assistant Site Manager</w:t>
            </w:r>
          </w:p>
        </w:tc>
        <w:tc>
          <w:tcPr>
            <w:tcW w:w="2458" w:type="dxa"/>
          </w:tcPr>
          <w:p w14:paraId="447AEB31" w14:textId="2155494A"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rPr>
              <w:t>TBC</w:t>
            </w:r>
          </w:p>
        </w:tc>
        <w:tc>
          <w:tcPr>
            <w:tcW w:w="2462" w:type="dxa"/>
          </w:tcPr>
          <w:p w14:paraId="3A9D8E51" w14:textId="7450D7D9"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rPr>
              <w:t>TBC</w:t>
            </w:r>
          </w:p>
        </w:tc>
        <w:tc>
          <w:tcPr>
            <w:tcW w:w="2457" w:type="dxa"/>
          </w:tcPr>
          <w:p w14:paraId="49699942" w14:textId="1EB9E6CC"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lang w:eastAsia="en-GB"/>
              </w:rPr>
              <w:t>TBC</w:t>
            </w:r>
          </w:p>
        </w:tc>
      </w:tr>
      <w:tr w:rsidR="00BC5115" w:rsidRPr="004E27D9" w14:paraId="4AE60672" w14:textId="77777777" w:rsidTr="00BC5115">
        <w:tc>
          <w:tcPr>
            <w:tcW w:w="2463" w:type="dxa"/>
          </w:tcPr>
          <w:p w14:paraId="152F7885" w14:textId="12B3E0B2"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lang w:eastAsia="en-GB"/>
              </w:rPr>
              <w:t>Out-of-Hours / Emergency Contact</w:t>
            </w:r>
          </w:p>
        </w:tc>
        <w:tc>
          <w:tcPr>
            <w:tcW w:w="2458" w:type="dxa"/>
          </w:tcPr>
          <w:p w14:paraId="592F4C39" w14:textId="2F61705A"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rPr>
              <w:t>TBC</w:t>
            </w:r>
          </w:p>
        </w:tc>
        <w:tc>
          <w:tcPr>
            <w:tcW w:w="2462" w:type="dxa"/>
          </w:tcPr>
          <w:p w14:paraId="068C129C" w14:textId="2A7CBD05"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lang w:eastAsia="en-GB"/>
              </w:rPr>
              <w:t>24hr number - TBC</w:t>
            </w:r>
          </w:p>
        </w:tc>
        <w:tc>
          <w:tcPr>
            <w:tcW w:w="2457" w:type="dxa"/>
          </w:tcPr>
          <w:p w14:paraId="46B28D5D" w14:textId="1212EA15"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lang w:eastAsia="en-GB"/>
              </w:rPr>
              <w:t>TBC</w:t>
            </w:r>
          </w:p>
        </w:tc>
      </w:tr>
      <w:tr w:rsidR="00BC5115" w14:paraId="73594E5C" w14:textId="77777777" w:rsidTr="00BC5115">
        <w:tc>
          <w:tcPr>
            <w:tcW w:w="2463" w:type="dxa"/>
          </w:tcPr>
          <w:p w14:paraId="75921F33" w14:textId="1324A2D5"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lang w:eastAsia="en-GB"/>
              </w:rPr>
              <w:t>Emergency Services (Fire/Police/Ambulance)</w:t>
            </w:r>
          </w:p>
        </w:tc>
        <w:tc>
          <w:tcPr>
            <w:tcW w:w="2458" w:type="dxa"/>
          </w:tcPr>
          <w:p w14:paraId="01C3D4ED" w14:textId="7F878776"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lang w:eastAsia="en-GB"/>
              </w:rPr>
              <w:t>N/A</w:t>
            </w:r>
          </w:p>
        </w:tc>
        <w:tc>
          <w:tcPr>
            <w:tcW w:w="2462" w:type="dxa"/>
          </w:tcPr>
          <w:p w14:paraId="50CC4311" w14:textId="0D64C204" w:rsidR="00BC5115" w:rsidRPr="004E27D9" w:rsidRDefault="00BC5115" w:rsidP="00BC5115">
            <w:pPr>
              <w:pStyle w:val="BodyText"/>
              <w:ind w:right="200"/>
              <w:jc w:val="both"/>
              <w:rPr>
                <w:rFonts w:asciiTheme="minorHAnsi" w:hAnsiTheme="minorHAnsi" w:cstheme="minorHAnsi"/>
              </w:rPr>
            </w:pPr>
            <w:r w:rsidRPr="004E27D9">
              <w:rPr>
                <w:rFonts w:asciiTheme="minorHAnsi" w:hAnsiTheme="minorHAnsi" w:cstheme="minorHAnsi"/>
                <w:lang w:eastAsia="en-GB"/>
              </w:rPr>
              <w:t>999 / 101 (non-emergency)</w:t>
            </w:r>
          </w:p>
        </w:tc>
        <w:tc>
          <w:tcPr>
            <w:tcW w:w="2457" w:type="dxa"/>
          </w:tcPr>
          <w:p w14:paraId="4735BB25" w14:textId="6D73C893" w:rsidR="00BC5115" w:rsidRPr="00BC5115" w:rsidRDefault="00BC5115" w:rsidP="00BC5115">
            <w:pPr>
              <w:pStyle w:val="BodyText"/>
              <w:ind w:right="200"/>
              <w:jc w:val="both"/>
              <w:rPr>
                <w:rFonts w:asciiTheme="minorHAnsi" w:hAnsiTheme="minorHAnsi" w:cstheme="minorHAnsi"/>
              </w:rPr>
            </w:pPr>
            <w:r w:rsidRPr="004E27D9">
              <w:rPr>
                <w:rFonts w:asciiTheme="minorHAnsi" w:hAnsiTheme="minorHAnsi" w:cstheme="minorHAnsi"/>
                <w:lang w:eastAsia="en-GB"/>
              </w:rPr>
              <w:t>N/A</w:t>
            </w:r>
          </w:p>
        </w:tc>
      </w:tr>
    </w:tbl>
    <w:p w14:paraId="5D2B15B2" w14:textId="77777777" w:rsidR="00BC5115" w:rsidRPr="000117B1" w:rsidRDefault="00BC5115">
      <w:pPr>
        <w:pStyle w:val="BodyText"/>
        <w:ind w:left="100" w:right="200"/>
        <w:jc w:val="both"/>
        <w:rPr>
          <w:rFonts w:asciiTheme="minorHAnsi" w:hAnsiTheme="minorHAnsi" w:cstheme="minorHAnsi"/>
        </w:rPr>
      </w:pPr>
    </w:p>
    <w:p w14:paraId="611678D5" w14:textId="77777777" w:rsidR="00A305DA" w:rsidRPr="000117B1" w:rsidRDefault="00A305DA">
      <w:pPr>
        <w:pStyle w:val="BodyText"/>
        <w:spacing w:before="11"/>
        <w:rPr>
          <w:rFonts w:asciiTheme="minorHAnsi" w:hAnsiTheme="minorHAnsi" w:cstheme="minorHAnsi"/>
          <w:sz w:val="20"/>
        </w:rPr>
      </w:pPr>
    </w:p>
    <w:p w14:paraId="362673D9" w14:textId="77777777" w:rsidR="00A305DA" w:rsidRPr="000117B1" w:rsidRDefault="00151E32">
      <w:pPr>
        <w:pStyle w:val="ListParagraph"/>
        <w:numPr>
          <w:ilvl w:val="1"/>
          <w:numId w:val="7"/>
        </w:numPr>
        <w:tabs>
          <w:tab w:val="left" w:pos="820"/>
        </w:tabs>
        <w:ind w:hanging="719"/>
        <w:jc w:val="both"/>
        <w:rPr>
          <w:rFonts w:asciiTheme="minorHAnsi" w:hAnsiTheme="minorHAnsi" w:cstheme="minorHAnsi"/>
        </w:rPr>
      </w:pPr>
      <w:r w:rsidRPr="000117B1">
        <w:rPr>
          <w:rFonts w:asciiTheme="minorHAnsi" w:hAnsiTheme="minorHAnsi" w:cstheme="minorHAnsi"/>
          <w:color w:val="131F48"/>
          <w:w w:val="120"/>
        </w:rPr>
        <w:t>Site</w:t>
      </w:r>
      <w:r w:rsidRPr="000117B1">
        <w:rPr>
          <w:rFonts w:asciiTheme="minorHAnsi" w:hAnsiTheme="minorHAnsi" w:cstheme="minorHAnsi"/>
          <w:color w:val="131F48"/>
          <w:spacing w:val="-4"/>
          <w:w w:val="120"/>
        </w:rPr>
        <w:t xml:space="preserve"> </w:t>
      </w:r>
      <w:r w:rsidRPr="000117B1">
        <w:rPr>
          <w:rFonts w:asciiTheme="minorHAnsi" w:hAnsiTheme="minorHAnsi" w:cstheme="minorHAnsi"/>
          <w:color w:val="131F48"/>
          <w:w w:val="120"/>
        </w:rPr>
        <w:t>hours</w:t>
      </w:r>
    </w:p>
    <w:p w14:paraId="7C3717F5" w14:textId="77777777" w:rsidR="00A305DA" w:rsidRPr="000117B1" w:rsidRDefault="00A305DA">
      <w:pPr>
        <w:pStyle w:val="BodyText"/>
        <w:spacing w:before="1"/>
        <w:rPr>
          <w:rFonts w:asciiTheme="minorHAnsi" w:hAnsiTheme="minorHAnsi" w:cstheme="minorHAnsi"/>
          <w:sz w:val="23"/>
        </w:rPr>
      </w:pPr>
    </w:p>
    <w:p w14:paraId="689F00D2" w14:textId="77777777" w:rsidR="00A305DA" w:rsidRPr="000117B1" w:rsidRDefault="00151E32">
      <w:pPr>
        <w:pStyle w:val="BodyText"/>
        <w:spacing w:line="271" w:lineRule="auto"/>
        <w:ind w:left="100" w:right="942"/>
        <w:jc w:val="both"/>
        <w:rPr>
          <w:rFonts w:asciiTheme="minorHAnsi" w:hAnsiTheme="minorHAnsi" w:cstheme="minorHAnsi"/>
          <w:color w:val="131F48"/>
          <w:w w:val="110"/>
        </w:rPr>
      </w:pPr>
      <w:r w:rsidRPr="000117B1">
        <w:rPr>
          <w:rFonts w:asciiTheme="minorHAnsi" w:hAnsiTheme="minorHAnsi" w:cstheme="minorHAnsi"/>
          <w:color w:val="131F48"/>
          <w:w w:val="110"/>
        </w:rPr>
        <w:t>Working hours will be in line with the LA planning requirements. These are anticipated to be 07.30 – 18.00 Mondays to Fridays and 08.00 – 14.00 Saturdays. No work on Sundays   or Bank</w:t>
      </w:r>
      <w:r w:rsidRPr="000117B1">
        <w:rPr>
          <w:rFonts w:asciiTheme="minorHAnsi" w:hAnsiTheme="minorHAnsi" w:cstheme="minorHAnsi"/>
          <w:color w:val="131F48"/>
          <w:spacing w:val="1"/>
          <w:w w:val="110"/>
        </w:rPr>
        <w:t xml:space="preserve"> </w:t>
      </w:r>
      <w:r w:rsidRPr="000117B1">
        <w:rPr>
          <w:rFonts w:asciiTheme="minorHAnsi" w:hAnsiTheme="minorHAnsi" w:cstheme="minorHAnsi"/>
          <w:color w:val="131F48"/>
          <w:w w:val="110"/>
        </w:rPr>
        <w:t>holidays.</w:t>
      </w:r>
    </w:p>
    <w:p w14:paraId="36EF6B01" w14:textId="77777777" w:rsidR="000A38BE" w:rsidRPr="000117B1" w:rsidRDefault="000A38BE">
      <w:pPr>
        <w:pStyle w:val="BodyText"/>
        <w:spacing w:line="271" w:lineRule="auto"/>
        <w:ind w:left="100" w:right="942"/>
        <w:jc w:val="both"/>
        <w:rPr>
          <w:rFonts w:asciiTheme="minorHAnsi" w:hAnsiTheme="minorHAnsi" w:cstheme="minorHAnsi"/>
        </w:rPr>
      </w:pPr>
    </w:p>
    <w:p w14:paraId="19E8E2BA" w14:textId="77777777" w:rsidR="000A38BE" w:rsidRPr="000117B1" w:rsidRDefault="00EF6973">
      <w:pPr>
        <w:pStyle w:val="BodyText"/>
        <w:spacing w:line="271" w:lineRule="auto"/>
        <w:ind w:left="100" w:right="942"/>
        <w:jc w:val="both"/>
        <w:rPr>
          <w:rFonts w:asciiTheme="minorHAnsi" w:hAnsiTheme="minorHAnsi" w:cstheme="minorHAnsi"/>
        </w:rPr>
      </w:pPr>
      <w:r w:rsidRPr="000117B1">
        <w:rPr>
          <w:rFonts w:asciiTheme="minorHAnsi" w:hAnsiTheme="minorHAnsi" w:cstheme="minorHAnsi"/>
        </w:rPr>
        <w:t>Additional working hours will be required for activities such as;</w:t>
      </w:r>
    </w:p>
    <w:p w14:paraId="164EB97D" w14:textId="77777777" w:rsidR="000A38BE" w:rsidRPr="000117B1" w:rsidRDefault="000A38BE">
      <w:pPr>
        <w:pStyle w:val="BodyText"/>
        <w:spacing w:line="271" w:lineRule="auto"/>
        <w:ind w:left="100" w:right="942"/>
        <w:jc w:val="both"/>
        <w:rPr>
          <w:rFonts w:asciiTheme="minorHAnsi" w:hAnsiTheme="minorHAnsi" w:cstheme="minorHAnsi"/>
        </w:rPr>
      </w:pPr>
    </w:p>
    <w:p w14:paraId="652EA190" w14:textId="77777777" w:rsidR="000A38BE" w:rsidRPr="000117B1" w:rsidRDefault="00EF6973" w:rsidP="004C38C0">
      <w:pPr>
        <w:pStyle w:val="BodyText"/>
        <w:numPr>
          <w:ilvl w:val="0"/>
          <w:numId w:val="22"/>
        </w:numPr>
        <w:spacing w:line="271" w:lineRule="auto"/>
        <w:ind w:right="942"/>
        <w:jc w:val="both"/>
        <w:rPr>
          <w:rFonts w:asciiTheme="minorHAnsi" w:hAnsiTheme="minorHAnsi" w:cstheme="minorHAnsi"/>
        </w:rPr>
      </w:pPr>
      <w:r w:rsidRPr="000117B1">
        <w:rPr>
          <w:rFonts w:asciiTheme="minorHAnsi" w:hAnsiTheme="minorHAnsi" w:cstheme="minorHAnsi"/>
        </w:rPr>
        <w:t>Tower crane erection and dismantle.</w:t>
      </w:r>
    </w:p>
    <w:p w14:paraId="48F8F125" w14:textId="77777777" w:rsidR="00EF6973" w:rsidRPr="000117B1" w:rsidRDefault="00EF6973" w:rsidP="00DE4043">
      <w:pPr>
        <w:pStyle w:val="BodyText"/>
        <w:numPr>
          <w:ilvl w:val="0"/>
          <w:numId w:val="22"/>
        </w:numPr>
        <w:spacing w:line="271" w:lineRule="auto"/>
        <w:ind w:right="942"/>
        <w:jc w:val="both"/>
        <w:rPr>
          <w:rFonts w:asciiTheme="minorHAnsi" w:hAnsiTheme="minorHAnsi" w:cstheme="minorHAnsi"/>
        </w:rPr>
      </w:pPr>
      <w:r w:rsidRPr="000117B1">
        <w:rPr>
          <w:rFonts w:asciiTheme="minorHAnsi" w:hAnsiTheme="minorHAnsi" w:cstheme="minorHAnsi"/>
        </w:rPr>
        <w:t>Power floating to concrete slabs.</w:t>
      </w:r>
    </w:p>
    <w:p w14:paraId="1147FE7F" w14:textId="77777777" w:rsidR="00A75EAB" w:rsidRPr="000117B1" w:rsidRDefault="00A75EAB" w:rsidP="004C38C0">
      <w:pPr>
        <w:pStyle w:val="BodyText"/>
        <w:numPr>
          <w:ilvl w:val="0"/>
          <w:numId w:val="22"/>
        </w:numPr>
        <w:spacing w:line="271" w:lineRule="auto"/>
        <w:ind w:right="942"/>
        <w:jc w:val="both"/>
        <w:rPr>
          <w:rFonts w:asciiTheme="minorHAnsi" w:hAnsiTheme="minorHAnsi" w:cstheme="minorHAnsi"/>
        </w:rPr>
      </w:pPr>
      <w:r w:rsidRPr="000117B1">
        <w:rPr>
          <w:rFonts w:asciiTheme="minorHAnsi" w:hAnsiTheme="minorHAnsi" w:cstheme="minorHAnsi"/>
        </w:rPr>
        <w:t>Large volume concrete pours.</w:t>
      </w:r>
    </w:p>
    <w:p w14:paraId="11FB10C0" w14:textId="77777777" w:rsidR="00EF6973" w:rsidRPr="000117B1" w:rsidRDefault="00EF6973">
      <w:pPr>
        <w:pStyle w:val="BodyText"/>
        <w:spacing w:line="271" w:lineRule="auto"/>
        <w:ind w:left="100" w:right="942"/>
        <w:jc w:val="both"/>
        <w:rPr>
          <w:rFonts w:asciiTheme="minorHAnsi" w:hAnsiTheme="minorHAnsi" w:cstheme="minorHAnsi"/>
        </w:rPr>
      </w:pPr>
    </w:p>
    <w:p w14:paraId="67BE5B95" w14:textId="77777777" w:rsidR="00A305DA" w:rsidRPr="000117B1" w:rsidRDefault="00A305DA">
      <w:pPr>
        <w:pStyle w:val="BodyText"/>
        <w:spacing w:before="2"/>
        <w:rPr>
          <w:rFonts w:asciiTheme="minorHAnsi" w:hAnsiTheme="minorHAnsi" w:cstheme="minorHAnsi"/>
          <w:sz w:val="20"/>
        </w:rPr>
      </w:pPr>
    </w:p>
    <w:p w14:paraId="0CCC4810" w14:textId="77777777" w:rsidR="00A305DA" w:rsidRPr="000117B1" w:rsidRDefault="00151E32">
      <w:pPr>
        <w:pStyle w:val="ListParagraph"/>
        <w:numPr>
          <w:ilvl w:val="1"/>
          <w:numId w:val="4"/>
        </w:numPr>
        <w:tabs>
          <w:tab w:val="left" w:pos="820"/>
        </w:tabs>
        <w:ind w:hanging="719"/>
        <w:jc w:val="both"/>
        <w:rPr>
          <w:rFonts w:asciiTheme="minorHAnsi" w:hAnsiTheme="minorHAnsi" w:cstheme="minorHAnsi"/>
        </w:rPr>
      </w:pPr>
      <w:r w:rsidRPr="000117B1">
        <w:rPr>
          <w:rFonts w:asciiTheme="minorHAnsi" w:hAnsiTheme="minorHAnsi" w:cstheme="minorHAnsi"/>
          <w:color w:val="131F48"/>
          <w:w w:val="120"/>
        </w:rPr>
        <w:t>Construction Logistics and Construction</w:t>
      </w:r>
      <w:r w:rsidRPr="000117B1">
        <w:rPr>
          <w:rFonts w:asciiTheme="minorHAnsi" w:hAnsiTheme="minorHAnsi" w:cstheme="minorHAnsi"/>
          <w:color w:val="131F48"/>
          <w:spacing w:val="-16"/>
          <w:w w:val="120"/>
        </w:rPr>
        <w:t xml:space="preserve"> </w:t>
      </w:r>
      <w:r w:rsidRPr="000117B1">
        <w:rPr>
          <w:rFonts w:asciiTheme="minorHAnsi" w:hAnsiTheme="minorHAnsi" w:cstheme="minorHAnsi"/>
          <w:color w:val="131F48"/>
          <w:w w:val="120"/>
        </w:rPr>
        <w:t>Processes</w:t>
      </w:r>
    </w:p>
    <w:p w14:paraId="13F534A1" w14:textId="77777777" w:rsidR="00A305DA" w:rsidRPr="000117B1" w:rsidRDefault="00A305DA">
      <w:pPr>
        <w:pStyle w:val="BodyText"/>
        <w:spacing w:before="10"/>
        <w:rPr>
          <w:rFonts w:asciiTheme="minorHAnsi" w:hAnsiTheme="minorHAnsi" w:cstheme="minorHAnsi"/>
        </w:rPr>
      </w:pPr>
    </w:p>
    <w:p w14:paraId="40F0BB69" w14:textId="77777777" w:rsidR="00A305DA" w:rsidRPr="000117B1" w:rsidRDefault="00151E32">
      <w:pPr>
        <w:pStyle w:val="BodyText"/>
        <w:spacing w:line="278" w:lineRule="auto"/>
        <w:ind w:left="100" w:right="863"/>
        <w:jc w:val="both"/>
        <w:rPr>
          <w:rFonts w:asciiTheme="minorHAnsi" w:hAnsiTheme="minorHAnsi" w:cstheme="minorHAnsi"/>
        </w:rPr>
      </w:pPr>
      <w:r w:rsidRPr="000117B1">
        <w:rPr>
          <w:rFonts w:asciiTheme="minorHAnsi" w:hAnsiTheme="minorHAnsi" w:cstheme="minorHAnsi"/>
          <w:color w:val="131F48"/>
          <w:w w:val="110"/>
        </w:rPr>
        <w:t>This section contains statements and plans for traffic management and construction logistics for the works. Statements and plans to cover the</w:t>
      </w:r>
      <w:r w:rsidRPr="000117B1">
        <w:rPr>
          <w:rFonts w:asciiTheme="minorHAnsi" w:hAnsiTheme="minorHAnsi" w:cstheme="minorHAnsi"/>
          <w:color w:val="131F48"/>
          <w:spacing w:val="-16"/>
          <w:w w:val="110"/>
        </w:rPr>
        <w:t xml:space="preserve"> </w:t>
      </w:r>
      <w:r w:rsidRPr="000117B1">
        <w:rPr>
          <w:rFonts w:asciiTheme="minorHAnsi" w:hAnsiTheme="minorHAnsi" w:cstheme="minorHAnsi"/>
          <w:color w:val="131F48"/>
          <w:w w:val="110"/>
        </w:rPr>
        <w:t>following;</w:t>
      </w:r>
    </w:p>
    <w:p w14:paraId="6E528A73" w14:textId="77777777" w:rsidR="00A305DA" w:rsidRPr="000117B1" w:rsidRDefault="00A305DA">
      <w:pPr>
        <w:pStyle w:val="BodyText"/>
        <w:rPr>
          <w:rFonts w:asciiTheme="minorHAnsi" w:hAnsiTheme="minorHAnsi" w:cstheme="minorHAnsi"/>
          <w:sz w:val="16"/>
        </w:rPr>
      </w:pPr>
    </w:p>
    <w:p w14:paraId="6F965FC6" w14:textId="77777777" w:rsidR="00A305DA" w:rsidRPr="000117B1" w:rsidRDefault="00151E32">
      <w:pPr>
        <w:pStyle w:val="ListParagraph"/>
        <w:numPr>
          <w:ilvl w:val="1"/>
          <w:numId w:val="4"/>
        </w:numPr>
        <w:tabs>
          <w:tab w:val="left" w:pos="819"/>
          <w:tab w:val="left" w:pos="820"/>
        </w:tabs>
        <w:spacing w:before="91"/>
        <w:ind w:hanging="719"/>
        <w:rPr>
          <w:rFonts w:asciiTheme="minorHAnsi" w:hAnsiTheme="minorHAnsi" w:cstheme="minorHAnsi"/>
        </w:rPr>
      </w:pPr>
      <w:r w:rsidRPr="000117B1">
        <w:rPr>
          <w:rFonts w:asciiTheme="minorHAnsi" w:hAnsiTheme="minorHAnsi" w:cstheme="minorHAnsi"/>
          <w:color w:val="131F48"/>
          <w:w w:val="120"/>
        </w:rPr>
        <w:t>Traffic</w:t>
      </w:r>
      <w:r w:rsidRPr="000117B1">
        <w:rPr>
          <w:rFonts w:asciiTheme="minorHAnsi" w:hAnsiTheme="minorHAnsi" w:cstheme="minorHAnsi"/>
          <w:color w:val="131F48"/>
          <w:spacing w:val="-12"/>
          <w:w w:val="120"/>
        </w:rPr>
        <w:t xml:space="preserve"> </w:t>
      </w:r>
      <w:r w:rsidRPr="000117B1">
        <w:rPr>
          <w:rFonts w:asciiTheme="minorHAnsi" w:hAnsiTheme="minorHAnsi" w:cstheme="minorHAnsi"/>
          <w:color w:val="131F48"/>
          <w:w w:val="120"/>
        </w:rPr>
        <w:t>management,</w:t>
      </w:r>
      <w:r w:rsidRPr="000117B1">
        <w:rPr>
          <w:rFonts w:asciiTheme="minorHAnsi" w:hAnsiTheme="minorHAnsi" w:cstheme="minorHAnsi"/>
          <w:color w:val="131F48"/>
          <w:spacing w:val="-11"/>
          <w:w w:val="120"/>
        </w:rPr>
        <w:t xml:space="preserve"> </w:t>
      </w:r>
      <w:r w:rsidRPr="000117B1">
        <w:rPr>
          <w:rFonts w:asciiTheme="minorHAnsi" w:hAnsiTheme="minorHAnsi" w:cstheme="minorHAnsi"/>
          <w:color w:val="131F48"/>
          <w:w w:val="120"/>
        </w:rPr>
        <w:t>Construction</w:t>
      </w:r>
      <w:r w:rsidRPr="000117B1">
        <w:rPr>
          <w:rFonts w:asciiTheme="minorHAnsi" w:hAnsiTheme="minorHAnsi" w:cstheme="minorHAnsi"/>
          <w:color w:val="131F48"/>
          <w:spacing w:val="-10"/>
          <w:w w:val="120"/>
        </w:rPr>
        <w:t xml:space="preserve"> </w:t>
      </w:r>
      <w:r w:rsidRPr="000117B1">
        <w:rPr>
          <w:rFonts w:asciiTheme="minorHAnsi" w:hAnsiTheme="minorHAnsi" w:cstheme="minorHAnsi"/>
          <w:color w:val="131F48"/>
          <w:w w:val="120"/>
        </w:rPr>
        <w:t>Logistics</w:t>
      </w:r>
      <w:r w:rsidRPr="000117B1">
        <w:rPr>
          <w:rFonts w:asciiTheme="minorHAnsi" w:hAnsiTheme="minorHAnsi" w:cstheme="minorHAnsi"/>
          <w:color w:val="131F48"/>
          <w:spacing w:val="-9"/>
          <w:w w:val="120"/>
        </w:rPr>
        <w:t xml:space="preserve"> </w:t>
      </w:r>
      <w:r w:rsidRPr="000117B1">
        <w:rPr>
          <w:rFonts w:asciiTheme="minorHAnsi" w:hAnsiTheme="minorHAnsi" w:cstheme="minorHAnsi"/>
          <w:color w:val="131F48"/>
          <w:w w:val="120"/>
        </w:rPr>
        <w:t>and</w:t>
      </w:r>
      <w:r w:rsidRPr="000117B1">
        <w:rPr>
          <w:rFonts w:asciiTheme="minorHAnsi" w:hAnsiTheme="minorHAnsi" w:cstheme="minorHAnsi"/>
          <w:color w:val="131F48"/>
          <w:spacing w:val="-9"/>
          <w:w w:val="120"/>
        </w:rPr>
        <w:t xml:space="preserve"> </w:t>
      </w:r>
      <w:r w:rsidRPr="000117B1">
        <w:rPr>
          <w:rFonts w:asciiTheme="minorHAnsi" w:hAnsiTheme="minorHAnsi" w:cstheme="minorHAnsi"/>
          <w:color w:val="131F48"/>
          <w:w w:val="120"/>
        </w:rPr>
        <w:t>Construction</w:t>
      </w:r>
      <w:r w:rsidRPr="000117B1">
        <w:rPr>
          <w:rFonts w:asciiTheme="minorHAnsi" w:hAnsiTheme="minorHAnsi" w:cstheme="minorHAnsi"/>
          <w:color w:val="131F48"/>
          <w:spacing w:val="-11"/>
          <w:w w:val="120"/>
        </w:rPr>
        <w:t xml:space="preserve"> </w:t>
      </w:r>
      <w:r w:rsidRPr="000117B1">
        <w:rPr>
          <w:rFonts w:asciiTheme="minorHAnsi" w:hAnsiTheme="minorHAnsi" w:cstheme="minorHAnsi"/>
          <w:color w:val="131F48"/>
          <w:w w:val="120"/>
        </w:rPr>
        <w:t>Methodology</w:t>
      </w:r>
    </w:p>
    <w:p w14:paraId="76E534D3" w14:textId="77777777" w:rsidR="00A305DA" w:rsidRPr="000117B1" w:rsidRDefault="00A305DA">
      <w:pPr>
        <w:pStyle w:val="BodyText"/>
        <w:rPr>
          <w:rFonts w:asciiTheme="minorHAnsi" w:hAnsiTheme="minorHAnsi" w:cstheme="minorHAnsi"/>
          <w:sz w:val="24"/>
        </w:rPr>
      </w:pPr>
    </w:p>
    <w:p w14:paraId="52287345" w14:textId="77777777" w:rsidR="00A305DA" w:rsidRPr="000117B1" w:rsidRDefault="00151E32">
      <w:pPr>
        <w:pStyle w:val="ListParagraph"/>
        <w:numPr>
          <w:ilvl w:val="2"/>
          <w:numId w:val="4"/>
        </w:numPr>
        <w:tabs>
          <w:tab w:val="left" w:pos="837"/>
          <w:tab w:val="left" w:pos="838"/>
        </w:tabs>
        <w:spacing w:before="193"/>
        <w:ind w:hanging="737"/>
        <w:rPr>
          <w:rFonts w:asciiTheme="minorHAnsi" w:hAnsiTheme="minorHAnsi" w:cstheme="minorHAnsi"/>
        </w:rPr>
      </w:pPr>
      <w:r w:rsidRPr="000117B1">
        <w:rPr>
          <w:rFonts w:asciiTheme="minorHAnsi" w:hAnsiTheme="minorHAnsi" w:cstheme="minorHAnsi"/>
          <w:color w:val="131F48"/>
          <w:w w:val="120"/>
        </w:rPr>
        <w:t>3</w:t>
      </w:r>
      <w:proofErr w:type="spellStart"/>
      <w:r w:rsidRPr="000117B1">
        <w:rPr>
          <w:rFonts w:asciiTheme="minorHAnsi" w:hAnsiTheme="minorHAnsi" w:cstheme="minorHAnsi"/>
          <w:color w:val="131F48"/>
          <w:w w:val="120"/>
          <w:position w:val="8"/>
          <w:sz w:val="14"/>
        </w:rPr>
        <w:t>rd</w:t>
      </w:r>
      <w:proofErr w:type="spellEnd"/>
      <w:r w:rsidRPr="000117B1">
        <w:rPr>
          <w:rFonts w:asciiTheme="minorHAnsi" w:hAnsiTheme="minorHAnsi" w:cstheme="minorHAnsi"/>
          <w:color w:val="131F48"/>
          <w:w w:val="120"/>
          <w:position w:val="8"/>
          <w:sz w:val="14"/>
        </w:rPr>
        <w:t xml:space="preserve"> </w:t>
      </w:r>
      <w:r w:rsidRPr="000117B1">
        <w:rPr>
          <w:rFonts w:asciiTheme="minorHAnsi" w:hAnsiTheme="minorHAnsi" w:cstheme="minorHAnsi"/>
          <w:color w:val="131F48"/>
          <w:w w:val="120"/>
        </w:rPr>
        <w:t>Party</w:t>
      </w:r>
      <w:r w:rsidRPr="000117B1">
        <w:rPr>
          <w:rFonts w:asciiTheme="minorHAnsi" w:hAnsiTheme="minorHAnsi" w:cstheme="minorHAnsi"/>
          <w:color w:val="131F48"/>
          <w:spacing w:val="-35"/>
          <w:w w:val="120"/>
        </w:rPr>
        <w:t xml:space="preserve"> </w:t>
      </w:r>
      <w:r w:rsidRPr="000117B1">
        <w:rPr>
          <w:rFonts w:asciiTheme="minorHAnsi" w:hAnsiTheme="minorHAnsi" w:cstheme="minorHAnsi"/>
          <w:color w:val="131F48"/>
          <w:w w:val="120"/>
        </w:rPr>
        <w:t>Consultation</w:t>
      </w:r>
    </w:p>
    <w:p w14:paraId="74DAF834" w14:textId="77777777" w:rsidR="00A305DA" w:rsidRPr="000117B1" w:rsidRDefault="00151E32">
      <w:pPr>
        <w:pStyle w:val="BodyText"/>
        <w:spacing w:before="189" w:line="278" w:lineRule="auto"/>
        <w:ind w:left="100" w:right="1180"/>
        <w:rPr>
          <w:rFonts w:asciiTheme="minorHAnsi" w:hAnsiTheme="minorHAnsi" w:cstheme="minorHAnsi"/>
        </w:rPr>
      </w:pPr>
      <w:r w:rsidRPr="000117B1">
        <w:rPr>
          <w:rFonts w:asciiTheme="minorHAnsi" w:hAnsiTheme="minorHAnsi" w:cstheme="minorHAnsi"/>
          <w:color w:val="131F48"/>
          <w:w w:val="110"/>
        </w:rPr>
        <w:t>We will consult with and have consulted with various 3</w:t>
      </w:r>
      <w:proofErr w:type="spellStart"/>
      <w:r w:rsidRPr="000117B1">
        <w:rPr>
          <w:rFonts w:asciiTheme="minorHAnsi" w:hAnsiTheme="minorHAnsi" w:cstheme="minorHAnsi"/>
          <w:color w:val="131F48"/>
          <w:w w:val="110"/>
          <w:position w:val="8"/>
          <w:sz w:val="14"/>
        </w:rPr>
        <w:t>rd</w:t>
      </w:r>
      <w:proofErr w:type="spellEnd"/>
      <w:r w:rsidRPr="000117B1">
        <w:rPr>
          <w:rFonts w:asciiTheme="minorHAnsi" w:hAnsiTheme="minorHAnsi" w:cstheme="minorHAnsi"/>
          <w:color w:val="131F48"/>
          <w:w w:val="110"/>
          <w:position w:val="8"/>
          <w:sz w:val="14"/>
        </w:rPr>
        <w:t xml:space="preserve"> </w:t>
      </w:r>
      <w:r w:rsidRPr="000117B1">
        <w:rPr>
          <w:rFonts w:asciiTheme="minorHAnsi" w:hAnsiTheme="minorHAnsi" w:cstheme="minorHAnsi"/>
          <w:color w:val="131F48"/>
          <w:w w:val="110"/>
        </w:rPr>
        <w:t>parties over the construction of the development, these include;</w:t>
      </w:r>
    </w:p>
    <w:p w14:paraId="0F70D070" w14:textId="77777777" w:rsidR="00A305DA" w:rsidRPr="000117B1" w:rsidRDefault="00151E32">
      <w:pPr>
        <w:pStyle w:val="BodyText"/>
        <w:spacing w:before="195" w:line="276" w:lineRule="auto"/>
        <w:ind w:left="100" w:right="1180"/>
        <w:rPr>
          <w:rFonts w:asciiTheme="minorHAnsi" w:hAnsiTheme="minorHAnsi" w:cstheme="minorHAnsi"/>
        </w:rPr>
      </w:pPr>
      <w:r w:rsidRPr="000117B1">
        <w:rPr>
          <w:rFonts w:asciiTheme="minorHAnsi" w:hAnsiTheme="minorHAnsi" w:cstheme="minorHAnsi"/>
          <w:b/>
          <w:bCs/>
          <w:color w:val="131F48"/>
          <w:w w:val="110"/>
        </w:rPr>
        <w:t>Manchester City Council (MCC</w:t>
      </w:r>
      <w:r w:rsidRPr="000117B1">
        <w:rPr>
          <w:rFonts w:asciiTheme="minorHAnsi" w:hAnsiTheme="minorHAnsi" w:cstheme="minorHAnsi"/>
          <w:color w:val="131F48"/>
          <w:w w:val="110"/>
        </w:rPr>
        <w:t>) –Ben Phillips Event and Specialist Co- for Manchester City Centre Piccadilly and Deansgate wards.</w:t>
      </w:r>
    </w:p>
    <w:p w14:paraId="75F921BD" w14:textId="77777777" w:rsidR="00A305DA" w:rsidRPr="000117B1" w:rsidRDefault="00151E32">
      <w:pPr>
        <w:pStyle w:val="BodyText"/>
        <w:spacing w:before="201"/>
        <w:ind w:left="100"/>
        <w:rPr>
          <w:rFonts w:asciiTheme="minorHAnsi" w:hAnsiTheme="minorHAnsi" w:cstheme="minorHAnsi"/>
          <w:b/>
          <w:bCs/>
        </w:rPr>
      </w:pPr>
      <w:r w:rsidRPr="000117B1">
        <w:rPr>
          <w:rFonts w:asciiTheme="minorHAnsi" w:hAnsiTheme="minorHAnsi" w:cstheme="minorHAnsi"/>
          <w:b/>
          <w:bCs/>
          <w:color w:val="131F48"/>
          <w:w w:val="115"/>
        </w:rPr>
        <w:t>Manchester City Council</w:t>
      </w:r>
    </w:p>
    <w:p w14:paraId="719053AE" w14:textId="77777777" w:rsidR="00A305DA" w:rsidRPr="000117B1" w:rsidRDefault="00A305DA">
      <w:pPr>
        <w:pStyle w:val="BodyText"/>
        <w:spacing w:before="7"/>
        <w:rPr>
          <w:rFonts w:asciiTheme="minorHAnsi" w:hAnsiTheme="minorHAnsi" w:cstheme="minorHAnsi"/>
          <w:sz w:val="20"/>
        </w:rPr>
      </w:pPr>
    </w:p>
    <w:p w14:paraId="48E73C83" w14:textId="77777777" w:rsidR="00A305DA" w:rsidRPr="000117B1" w:rsidRDefault="00151E32">
      <w:pPr>
        <w:pStyle w:val="BodyText"/>
        <w:spacing w:line="276" w:lineRule="auto"/>
        <w:ind w:left="100" w:right="840"/>
        <w:jc w:val="both"/>
        <w:rPr>
          <w:rFonts w:asciiTheme="minorHAnsi" w:hAnsiTheme="minorHAnsi" w:cstheme="minorHAnsi"/>
        </w:rPr>
      </w:pPr>
      <w:r w:rsidRPr="000117B1">
        <w:rPr>
          <w:rFonts w:asciiTheme="minorHAnsi" w:hAnsiTheme="minorHAnsi" w:cstheme="minorHAnsi"/>
          <w:color w:val="131F48"/>
          <w:w w:val="110"/>
        </w:rPr>
        <w:t>We have developed a site layout that is based on the minimal interference with transport network, a copy of the same is attached, which is in keeping with the previously agreed TM plans for the previously commenced Viadux 2 development.</w:t>
      </w:r>
    </w:p>
    <w:p w14:paraId="2C42C893" w14:textId="77777777" w:rsidR="004E27D9" w:rsidRDefault="004E27D9">
      <w:pPr>
        <w:pStyle w:val="BodyText"/>
        <w:spacing w:before="202"/>
        <w:ind w:left="100"/>
        <w:rPr>
          <w:rFonts w:asciiTheme="minorHAnsi" w:hAnsiTheme="minorHAnsi" w:cstheme="minorHAnsi"/>
          <w:b/>
          <w:bCs/>
          <w:color w:val="131F48"/>
          <w:w w:val="120"/>
        </w:rPr>
      </w:pPr>
    </w:p>
    <w:p w14:paraId="66FA66D4" w14:textId="77777777" w:rsidR="004E27D9" w:rsidRDefault="004E27D9">
      <w:pPr>
        <w:pStyle w:val="BodyText"/>
        <w:spacing w:before="202"/>
        <w:ind w:left="100"/>
        <w:rPr>
          <w:rFonts w:asciiTheme="minorHAnsi" w:hAnsiTheme="minorHAnsi" w:cstheme="minorHAnsi"/>
          <w:b/>
          <w:bCs/>
          <w:color w:val="131F48"/>
          <w:w w:val="120"/>
        </w:rPr>
      </w:pPr>
    </w:p>
    <w:p w14:paraId="6A0942A2" w14:textId="19157371" w:rsidR="00A305DA" w:rsidRPr="000117B1" w:rsidRDefault="00151E32">
      <w:pPr>
        <w:pStyle w:val="BodyText"/>
        <w:spacing w:before="202"/>
        <w:ind w:left="100"/>
        <w:rPr>
          <w:rFonts w:asciiTheme="minorHAnsi" w:hAnsiTheme="minorHAnsi" w:cstheme="minorHAnsi"/>
          <w:b/>
          <w:bCs/>
        </w:rPr>
      </w:pPr>
      <w:r w:rsidRPr="000117B1">
        <w:rPr>
          <w:rFonts w:asciiTheme="minorHAnsi" w:hAnsiTheme="minorHAnsi" w:cstheme="minorHAnsi"/>
          <w:b/>
          <w:bCs/>
          <w:color w:val="131F48"/>
          <w:w w:val="120"/>
        </w:rPr>
        <w:lastRenderedPageBreak/>
        <w:t>Wider Manchester City Centre Issues</w:t>
      </w:r>
    </w:p>
    <w:p w14:paraId="004E20EA" w14:textId="77777777" w:rsidR="00A305DA" w:rsidRPr="000117B1" w:rsidRDefault="00A305DA">
      <w:pPr>
        <w:pStyle w:val="BodyText"/>
        <w:spacing w:before="5"/>
        <w:rPr>
          <w:rFonts w:asciiTheme="minorHAnsi" w:hAnsiTheme="minorHAnsi" w:cstheme="minorHAnsi"/>
          <w:sz w:val="20"/>
        </w:rPr>
      </w:pPr>
    </w:p>
    <w:p w14:paraId="50515F3D" w14:textId="77777777" w:rsidR="00A305DA" w:rsidRPr="000117B1" w:rsidRDefault="00151E32">
      <w:pPr>
        <w:pStyle w:val="BodyText"/>
        <w:spacing w:line="276" w:lineRule="auto"/>
        <w:ind w:left="100" w:right="839"/>
        <w:jc w:val="both"/>
        <w:rPr>
          <w:rFonts w:asciiTheme="minorHAnsi" w:hAnsiTheme="minorHAnsi" w:cstheme="minorHAnsi"/>
          <w:color w:val="131F48"/>
          <w:w w:val="110"/>
        </w:rPr>
      </w:pPr>
      <w:r w:rsidRPr="000117B1">
        <w:rPr>
          <w:rFonts w:asciiTheme="minorHAnsi" w:hAnsiTheme="minorHAnsi" w:cstheme="minorHAnsi"/>
          <w:color w:val="131F48"/>
          <w:w w:val="110"/>
        </w:rPr>
        <w:t xml:space="preserve">There is a large amount of construction work going on in the city centre and the roads around the site will be subject to road closures and diversions over the course of the project. We will require a 4-day partial road closure for the erection and removal of TC1, and TC2 </w:t>
      </w:r>
    </w:p>
    <w:p w14:paraId="5CBF83C6" w14:textId="77777777" w:rsidR="003C21F7" w:rsidRPr="000117B1" w:rsidRDefault="003C21F7">
      <w:pPr>
        <w:pStyle w:val="BodyText"/>
        <w:spacing w:line="276" w:lineRule="auto"/>
        <w:ind w:left="100" w:right="839"/>
        <w:jc w:val="both"/>
        <w:rPr>
          <w:rFonts w:asciiTheme="minorHAnsi" w:hAnsiTheme="minorHAnsi" w:cstheme="minorHAnsi"/>
          <w:b/>
          <w:bCs/>
          <w:color w:val="131F48"/>
          <w:w w:val="110"/>
          <w:highlight w:val="yellow"/>
        </w:rPr>
      </w:pPr>
    </w:p>
    <w:p w14:paraId="3A2F1846" w14:textId="77777777" w:rsidR="00A305DA" w:rsidRPr="000117B1" w:rsidRDefault="00151E32">
      <w:pPr>
        <w:pStyle w:val="ListParagraph"/>
        <w:numPr>
          <w:ilvl w:val="2"/>
          <w:numId w:val="4"/>
        </w:numPr>
        <w:tabs>
          <w:tab w:val="left" w:pos="652"/>
        </w:tabs>
        <w:spacing w:before="202"/>
        <w:ind w:left="651" w:hanging="551"/>
        <w:rPr>
          <w:rFonts w:asciiTheme="minorHAnsi" w:hAnsiTheme="minorHAnsi" w:cstheme="minorHAnsi"/>
        </w:rPr>
      </w:pPr>
      <w:r w:rsidRPr="000117B1">
        <w:rPr>
          <w:rFonts w:asciiTheme="minorHAnsi" w:hAnsiTheme="minorHAnsi" w:cstheme="minorHAnsi"/>
          <w:color w:val="131F48"/>
          <w:w w:val="120"/>
        </w:rPr>
        <w:t>Site Vehicle access</w:t>
      </w:r>
      <w:r w:rsidRPr="000117B1">
        <w:rPr>
          <w:rFonts w:asciiTheme="minorHAnsi" w:hAnsiTheme="minorHAnsi" w:cstheme="minorHAnsi"/>
          <w:color w:val="131F48"/>
          <w:spacing w:val="-14"/>
          <w:w w:val="120"/>
        </w:rPr>
        <w:t xml:space="preserve"> </w:t>
      </w:r>
      <w:r w:rsidRPr="000117B1">
        <w:rPr>
          <w:rFonts w:asciiTheme="minorHAnsi" w:hAnsiTheme="minorHAnsi" w:cstheme="minorHAnsi"/>
          <w:color w:val="131F48"/>
          <w:w w:val="120"/>
        </w:rPr>
        <w:t>restrictions</w:t>
      </w:r>
    </w:p>
    <w:p w14:paraId="3BC30B00" w14:textId="77777777" w:rsidR="00A305DA" w:rsidRPr="000117B1" w:rsidRDefault="00A305DA">
      <w:pPr>
        <w:pStyle w:val="BodyText"/>
        <w:spacing w:before="7"/>
        <w:rPr>
          <w:rFonts w:asciiTheme="minorHAnsi" w:hAnsiTheme="minorHAnsi" w:cstheme="minorHAnsi"/>
          <w:sz w:val="20"/>
        </w:rPr>
      </w:pPr>
    </w:p>
    <w:p w14:paraId="4489C31C" w14:textId="77777777" w:rsidR="00A305DA" w:rsidRPr="000117B1" w:rsidRDefault="00151E32">
      <w:pPr>
        <w:pStyle w:val="BodyText"/>
        <w:spacing w:line="276" w:lineRule="auto"/>
        <w:ind w:left="100" w:right="840"/>
        <w:jc w:val="both"/>
        <w:rPr>
          <w:rFonts w:asciiTheme="minorHAnsi" w:hAnsiTheme="minorHAnsi" w:cstheme="minorHAnsi"/>
        </w:rPr>
      </w:pPr>
      <w:r w:rsidRPr="000117B1">
        <w:rPr>
          <w:rFonts w:asciiTheme="minorHAnsi" w:hAnsiTheme="minorHAnsi" w:cstheme="minorHAnsi"/>
          <w:color w:val="131F48"/>
          <w:w w:val="110"/>
        </w:rPr>
        <w:t xml:space="preserve">The site will operate a strict vehicle one-way access regime, with only one vehicle being allowed into site at any time, the rest will be held off site and called in to site when the space is available. No vehicle holding will be allowed in the adjacent streets. Parking for site staff and operatives will not be allowed on </w:t>
      </w:r>
      <w:proofErr w:type="gramStart"/>
      <w:r w:rsidRPr="000117B1">
        <w:rPr>
          <w:rFonts w:asciiTheme="minorHAnsi" w:hAnsiTheme="minorHAnsi" w:cstheme="minorHAnsi"/>
          <w:color w:val="131F48"/>
          <w:w w:val="110"/>
        </w:rPr>
        <w:t>site</w:t>
      </w:r>
      <w:proofErr w:type="gramEnd"/>
      <w:r w:rsidRPr="000117B1">
        <w:rPr>
          <w:rFonts w:asciiTheme="minorHAnsi" w:hAnsiTheme="minorHAnsi" w:cstheme="minorHAnsi"/>
          <w:color w:val="131F48"/>
          <w:w w:val="110"/>
        </w:rPr>
        <w:t xml:space="preserve"> and they will have to use the existing public car parking in the city and </w:t>
      </w:r>
      <w:proofErr w:type="gramStart"/>
      <w:r w:rsidRPr="000117B1">
        <w:rPr>
          <w:rFonts w:asciiTheme="minorHAnsi" w:hAnsiTheme="minorHAnsi" w:cstheme="minorHAnsi"/>
          <w:color w:val="131F48"/>
          <w:w w:val="110"/>
        </w:rPr>
        <w:t>through the use of</w:t>
      </w:r>
      <w:proofErr w:type="gramEnd"/>
      <w:r w:rsidRPr="000117B1">
        <w:rPr>
          <w:rFonts w:asciiTheme="minorHAnsi" w:hAnsiTheme="minorHAnsi" w:cstheme="minorHAnsi"/>
          <w:color w:val="131F48"/>
          <w:w w:val="110"/>
        </w:rPr>
        <w:t xml:space="preserve"> public transport. There are </w:t>
      </w:r>
      <w:proofErr w:type="gramStart"/>
      <w:r w:rsidRPr="000117B1">
        <w:rPr>
          <w:rFonts w:asciiTheme="minorHAnsi" w:hAnsiTheme="minorHAnsi" w:cstheme="minorHAnsi"/>
          <w:color w:val="131F48"/>
          <w:w w:val="110"/>
        </w:rPr>
        <w:t>a number of</w:t>
      </w:r>
      <w:proofErr w:type="gramEnd"/>
      <w:r w:rsidRPr="000117B1">
        <w:rPr>
          <w:rFonts w:asciiTheme="minorHAnsi" w:hAnsiTheme="minorHAnsi" w:cstheme="minorHAnsi"/>
          <w:color w:val="131F48"/>
          <w:w w:val="110"/>
        </w:rPr>
        <w:t xml:space="preserve"> public car parks in </w:t>
      </w:r>
      <w:proofErr w:type="gramStart"/>
      <w:r w:rsidRPr="000117B1">
        <w:rPr>
          <w:rFonts w:asciiTheme="minorHAnsi" w:hAnsiTheme="minorHAnsi" w:cstheme="minorHAnsi"/>
          <w:color w:val="131F48"/>
          <w:w w:val="110"/>
        </w:rPr>
        <w:t>close proximity</w:t>
      </w:r>
      <w:proofErr w:type="gramEnd"/>
      <w:r w:rsidRPr="000117B1">
        <w:rPr>
          <w:rFonts w:asciiTheme="minorHAnsi" w:hAnsiTheme="minorHAnsi" w:cstheme="minorHAnsi"/>
          <w:color w:val="131F48"/>
          <w:w w:val="110"/>
        </w:rPr>
        <w:t xml:space="preserve"> of the site such as the Great Northern Warehouse, Little Peter St. Q-Park at First St. and the train and tram networks are all within walking distance, e.g. Deansgate, Manchester Oxford Rd.</w:t>
      </w:r>
    </w:p>
    <w:p w14:paraId="740EE747" w14:textId="77777777" w:rsidR="00A305DA" w:rsidRPr="000117B1" w:rsidRDefault="00A305DA">
      <w:pPr>
        <w:spacing w:line="276" w:lineRule="auto"/>
        <w:jc w:val="both"/>
        <w:rPr>
          <w:rFonts w:asciiTheme="minorHAnsi" w:hAnsiTheme="minorHAnsi" w:cstheme="minorHAnsi"/>
        </w:rPr>
        <w:sectPr w:rsidR="00A305DA" w:rsidRPr="000117B1" w:rsidSect="00650A1C">
          <w:pgSz w:w="11910" w:h="16840"/>
          <w:pgMar w:top="1320" w:right="620" w:bottom="1400" w:left="1340" w:header="298" w:footer="1201" w:gutter="0"/>
          <w:cols w:space="720"/>
        </w:sectPr>
      </w:pPr>
    </w:p>
    <w:p w14:paraId="7ACB9463" w14:textId="77777777" w:rsidR="004B0126" w:rsidRPr="004E27D9" w:rsidRDefault="00D77280">
      <w:pPr>
        <w:pStyle w:val="ListParagraph"/>
        <w:numPr>
          <w:ilvl w:val="2"/>
          <w:numId w:val="3"/>
        </w:numPr>
        <w:tabs>
          <w:tab w:val="left" w:pos="650"/>
        </w:tabs>
        <w:spacing w:before="240"/>
        <w:ind w:hanging="549"/>
        <w:rPr>
          <w:rFonts w:asciiTheme="minorHAnsi" w:hAnsiTheme="minorHAnsi" w:cstheme="minorHAnsi"/>
          <w:b/>
          <w:bCs/>
          <w:highlight w:val="yellow"/>
        </w:rPr>
      </w:pPr>
      <w:r w:rsidRPr="004E27D9">
        <w:rPr>
          <w:rFonts w:asciiTheme="minorHAnsi" w:hAnsiTheme="minorHAnsi" w:cstheme="minorHAnsi"/>
          <w:b/>
          <w:bCs/>
          <w:color w:val="131F48"/>
          <w:w w:val="120"/>
          <w:highlight w:val="yellow"/>
        </w:rPr>
        <w:lastRenderedPageBreak/>
        <w:t>Site set-up plan</w:t>
      </w:r>
    </w:p>
    <w:p w14:paraId="6F089512" w14:textId="157C7CC9" w:rsidR="004B0126" w:rsidRPr="004E27D9" w:rsidRDefault="00FF2DB7">
      <w:pPr>
        <w:pStyle w:val="BodyText"/>
        <w:ind w:left="100" w:right="200"/>
        <w:jc w:val="both"/>
        <w:rPr>
          <w:rFonts w:asciiTheme="minorHAnsi" w:hAnsiTheme="minorHAnsi" w:cstheme="minorHAnsi"/>
          <w:highlight w:val="yellow"/>
        </w:rPr>
      </w:pPr>
      <w:r w:rsidRPr="004E27D9">
        <w:rPr>
          <w:rFonts w:asciiTheme="minorHAnsi" w:hAnsiTheme="minorHAnsi" w:cstheme="minorHAnsi"/>
          <w:color w:val="131F48"/>
          <w:w w:val="110"/>
          <w:highlight w:val="yellow"/>
        </w:rPr>
        <w:t xml:space="preserve">The plan below is a dedicated Site Set-Up Plan that has been prepared and showing the extent of the site hoarding line, pedestrian and vehicle access/egress points, the wheel wash and rumble grid location, welfare and office accommodation, materials storage and laydown areas, tower crane base positions and exclusion zones, hoist locations, contractor and delivery holding areas, fire assembly points and the location of the site security and traffic marshals. </w:t>
      </w:r>
    </w:p>
    <w:p w14:paraId="374BBE2A" w14:textId="77777777" w:rsidR="004B0126" w:rsidRPr="000117B1" w:rsidRDefault="00D77280">
      <w:pPr>
        <w:pStyle w:val="BodyText"/>
        <w:ind w:left="100" w:right="200"/>
        <w:jc w:val="both"/>
        <w:rPr>
          <w:rFonts w:asciiTheme="minorHAnsi" w:hAnsiTheme="minorHAnsi" w:cstheme="minorHAnsi"/>
          <w:color w:val="131F48"/>
          <w:w w:val="110"/>
        </w:rPr>
      </w:pPr>
      <w:r w:rsidRPr="004E27D9">
        <w:rPr>
          <w:rFonts w:asciiTheme="minorHAnsi" w:hAnsiTheme="minorHAnsi" w:cstheme="minorHAnsi"/>
          <w:color w:val="131F48"/>
          <w:w w:val="110"/>
          <w:highlight w:val="yellow"/>
        </w:rPr>
        <w:t>The Site Set-Up Plan is displayed at the site entrance and within the site induction area, and copies are issued to Manchester City Council, Project Four Safety and the design team for information and comment prior to implementation.</w:t>
      </w:r>
    </w:p>
    <w:p w14:paraId="0434C18C" w14:textId="77777777" w:rsidR="0073799B" w:rsidRPr="000117B1" w:rsidRDefault="0073799B">
      <w:pPr>
        <w:pStyle w:val="BodyText"/>
        <w:ind w:left="100" w:right="200"/>
        <w:jc w:val="both"/>
        <w:rPr>
          <w:rFonts w:asciiTheme="minorHAnsi" w:hAnsiTheme="minorHAnsi" w:cstheme="minorHAnsi"/>
          <w:color w:val="131F48"/>
          <w:w w:val="110"/>
        </w:rPr>
      </w:pPr>
    </w:p>
    <w:p w14:paraId="32831167" w14:textId="77777777" w:rsidR="0073799B" w:rsidRPr="000117B1" w:rsidRDefault="0073799B">
      <w:pPr>
        <w:pStyle w:val="BodyText"/>
        <w:ind w:left="100" w:right="200"/>
        <w:jc w:val="both"/>
        <w:rPr>
          <w:rFonts w:asciiTheme="minorHAnsi" w:hAnsiTheme="minorHAnsi" w:cstheme="minorHAnsi"/>
          <w:color w:val="131F48"/>
          <w:w w:val="110"/>
        </w:rPr>
      </w:pPr>
    </w:p>
    <w:p w14:paraId="3FB1B5CA" w14:textId="25AE4DB2" w:rsidR="0073799B" w:rsidRPr="000117B1" w:rsidRDefault="00EA21AF">
      <w:pPr>
        <w:pStyle w:val="BodyText"/>
        <w:ind w:left="100" w:right="200"/>
        <w:jc w:val="both"/>
        <w:rPr>
          <w:rFonts w:asciiTheme="minorHAnsi" w:hAnsiTheme="minorHAnsi" w:cstheme="minorHAnsi"/>
          <w:color w:val="131F48"/>
          <w:w w:val="110"/>
        </w:rPr>
      </w:pPr>
      <w:r w:rsidRPr="000117B1">
        <w:rPr>
          <w:rFonts w:asciiTheme="minorHAnsi" w:hAnsiTheme="minorHAnsi" w:cstheme="minorHAnsi"/>
          <w:noProof/>
          <w:color w:val="131F48"/>
          <w:w w:val="110"/>
        </w:rPr>
        <w:drawing>
          <wp:inline distT="0" distB="0" distL="0" distR="0" wp14:anchorId="07D73AFF" wp14:editId="7B95768E">
            <wp:extent cx="6318250" cy="3542665"/>
            <wp:effectExtent l="0" t="0" r="6350" b="635"/>
            <wp:docPr id="1576907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18250" cy="3542665"/>
                    </a:xfrm>
                    <a:prstGeom prst="rect">
                      <a:avLst/>
                    </a:prstGeom>
                    <a:noFill/>
                    <a:ln>
                      <a:noFill/>
                    </a:ln>
                  </pic:spPr>
                </pic:pic>
              </a:graphicData>
            </a:graphic>
          </wp:inline>
        </w:drawing>
      </w:r>
    </w:p>
    <w:p w14:paraId="2281655C" w14:textId="77777777" w:rsidR="0073799B" w:rsidRPr="000117B1" w:rsidRDefault="0073799B">
      <w:pPr>
        <w:pStyle w:val="BodyText"/>
        <w:ind w:left="100" w:right="200"/>
        <w:jc w:val="both"/>
        <w:rPr>
          <w:rFonts w:asciiTheme="minorHAnsi" w:hAnsiTheme="minorHAnsi" w:cstheme="minorHAnsi"/>
          <w:color w:val="131F48"/>
          <w:w w:val="110"/>
        </w:rPr>
      </w:pPr>
    </w:p>
    <w:p w14:paraId="615BE8CE" w14:textId="77777777" w:rsidR="0073799B" w:rsidRPr="000117B1" w:rsidRDefault="0073799B">
      <w:pPr>
        <w:pStyle w:val="BodyText"/>
        <w:ind w:left="100" w:right="200"/>
        <w:jc w:val="both"/>
        <w:rPr>
          <w:rFonts w:asciiTheme="minorHAnsi" w:hAnsiTheme="minorHAnsi" w:cstheme="minorHAnsi"/>
          <w:color w:val="131F48"/>
          <w:w w:val="110"/>
        </w:rPr>
      </w:pPr>
    </w:p>
    <w:p w14:paraId="5C78EB1F" w14:textId="77777777" w:rsidR="0073799B" w:rsidRPr="000117B1" w:rsidRDefault="0073799B">
      <w:pPr>
        <w:pStyle w:val="BodyText"/>
        <w:ind w:left="100" w:right="200"/>
        <w:jc w:val="both"/>
        <w:rPr>
          <w:rFonts w:asciiTheme="minorHAnsi" w:hAnsiTheme="minorHAnsi" w:cstheme="minorHAnsi"/>
        </w:rPr>
      </w:pPr>
    </w:p>
    <w:p w14:paraId="75A97EAF" w14:textId="7FB306E0" w:rsidR="00EA21AF" w:rsidRPr="000117B1" w:rsidRDefault="00EA21AF">
      <w:pPr>
        <w:pStyle w:val="BodyText"/>
        <w:ind w:left="100" w:right="200"/>
        <w:jc w:val="both"/>
        <w:rPr>
          <w:rFonts w:asciiTheme="minorHAnsi" w:hAnsiTheme="minorHAnsi" w:cstheme="minorHAnsi"/>
        </w:rPr>
      </w:pPr>
      <w:r w:rsidRPr="000117B1">
        <w:rPr>
          <w:rFonts w:asciiTheme="minorHAnsi" w:hAnsiTheme="minorHAnsi" w:cstheme="minorHAnsi"/>
          <w:noProof/>
        </w:rPr>
        <w:lastRenderedPageBreak/>
        <w:drawing>
          <wp:inline distT="0" distB="0" distL="0" distR="0" wp14:anchorId="0146B7E3" wp14:editId="7995CC09">
            <wp:extent cx="6318250" cy="3253740"/>
            <wp:effectExtent l="0" t="0" r="6350" b="3810"/>
            <wp:docPr id="16360804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18250" cy="3253740"/>
                    </a:xfrm>
                    <a:prstGeom prst="rect">
                      <a:avLst/>
                    </a:prstGeom>
                    <a:noFill/>
                    <a:ln>
                      <a:noFill/>
                    </a:ln>
                  </pic:spPr>
                </pic:pic>
              </a:graphicData>
            </a:graphic>
          </wp:inline>
        </w:drawing>
      </w:r>
    </w:p>
    <w:p w14:paraId="5C266368" w14:textId="77777777" w:rsidR="00EA21AF" w:rsidRPr="000117B1" w:rsidRDefault="00EA21AF">
      <w:pPr>
        <w:pStyle w:val="BodyText"/>
        <w:ind w:left="100" w:right="200"/>
        <w:jc w:val="both"/>
        <w:rPr>
          <w:rFonts w:asciiTheme="minorHAnsi" w:hAnsiTheme="minorHAnsi" w:cstheme="minorHAnsi"/>
        </w:rPr>
      </w:pPr>
    </w:p>
    <w:p w14:paraId="048165AA" w14:textId="343BB646" w:rsidR="00EA21AF" w:rsidRPr="000117B1" w:rsidRDefault="00EA21AF">
      <w:pPr>
        <w:pStyle w:val="BodyText"/>
        <w:ind w:left="100" w:right="200"/>
        <w:jc w:val="both"/>
        <w:rPr>
          <w:rFonts w:asciiTheme="minorHAnsi" w:hAnsiTheme="minorHAnsi" w:cstheme="minorHAnsi"/>
        </w:rPr>
      </w:pPr>
      <w:r w:rsidRPr="000117B1">
        <w:rPr>
          <w:rFonts w:asciiTheme="minorHAnsi" w:hAnsiTheme="minorHAnsi" w:cstheme="minorHAnsi"/>
          <w:noProof/>
        </w:rPr>
        <w:drawing>
          <wp:inline distT="0" distB="0" distL="0" distR="0" wp14:anchorId="21120C1F" wp14:editId="76221B41">
            <wp:extent cx="6318250" cy="3593465"/>
            <wp:effectExtent l="0" t="0" r="6350" b="6985"/>
            <wp:docPr id="16280146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18250" cy="3593465"/>
                    </a:xfrm>
                    <a:prstGeom prst="rect">
                      <a:avLst/>
                    </a:prstGeom>
                    <a:noFill/>
                    <a:ln>
                      <a:noFill/>
                    </a:ln>
                  </pic:spPr>
                </pic:pic>
              </a:graphicData>
            </a:graphic>
          </wp:inline>
        </w:drawing>
      </w:r>
    </w:p>
    <w:p w14:paraId="3C4A46A1" w14:textId="77777777" w:rsidR="00EA21AF" w:rsidRPr="000117B1" w:rsidRDefault="00EA21AF">
      <w:pPr>
        <w:pStyle w:val="BodyText"/>
        <w:ind w:left="100" w:right="200"/>
        <w:jc w:val="both"/>
        <w:rPr>
          <w:rFonts w:asciiTheme="minorHAnsi" w:hAnsiTheme="minorHAnsi" w:cstheme="minorHAnsi"/>
        </w:rPr>
      </w:pPr>
    </w:p>
    <w:p w14:paraId="6FCB1703" w14:textId="77777777" w:rsidR="004B0126" w:rsidRPr="004E27D9" w:rsidRDefault="00D77280">
      <w:pPr>
        <w:pStyle w:val="ListParagraph"/>
        <w:numPr>
          <w:ilvl w:val="2"/>
          <w:numId w:val="3"/>
        </w:numPr>
        <w:tabs>
          <w:tab w:val="left" w:pos="650"/>
        </w:tabs>
        <w:spacing w:before="240"/>
        <w:ind w:hanging="549"/>
        <w:rPr>
          <w:rFonts w:asciiTheme="minorHAnsi" w:hAnsiTheme="minorHAnsi" w:cstheme="minorHAnsi"/>
          <w:b/>
          <w:bCs/>
          <w:highlight w:val="yellow"/>
        </w:rPr>
      </w:pPr>
      <w:r w:rsidRPr="004E27D9">
        <w:rPr>
          <w:rFonts w:asciiTheme="minorHAnsi" w:hAnsiTheme="minorHAnsi" w:cstheme="minorHAnsi"/>
          <w:b/>
          <w:bCs/>
          <w:color w:val="131F48"/>
          <w:w w:val="120"/>
          <w:highlight w:val="yellow"/>
        </w:rPr>
        <w:t>Construction phasing and vehicle trip generation</w:t>
      </w:r>
    </w:p>
    <w:p w14:paraId="5D3ED269" w14:textId="77777777" w:rsidR="004B0126" w:rsidRPr="000117B1" w:rsidRDefault="00D77280">
      <w:pPr>
        <w:pStyle w:val="BodyText"/>
        <w:ind w:left="100" w:right="200"/>
        <w:jc w:val="both"/>
        <w:rPr>
          <w:rFonts w:asciiTheme="minorHAnsi" w:hAnsiTheme="minorHAnsi" w:cstheme="minorHAnsi"/>
          <w:color w:val="131F48"/>
          <w:w w:val="110"/>
        </w:rPr>
      </w:pPr>
      <w:r w:rsidRPr="004E27D9">
        <w:rPr>
          <w:rFonts w:asciiTheme="minorHAnsi" w:hAnsiTheme="minorHAnsi" w:cstheme="minorHAnsi"/>
          <w:color w:val="131F48"/>
          <w:w w:val="110"/>
          <w:highlight w:val="yellow"/>
        </w:rPr>
        <w:t>Vehicle movements to and from the site will vary significantly by construction phase, and the logistics strategy has been developed to minimise peak trip generation and to spread deliveries outside of the network's peak hours wherever practicable. Indicative phase-by-phase vehicle movement generation is summarised below and will be refined and reissued as a live Construction Traffic Management Plan as subcontractor and supply chain programmes are finalised.</w:t>
      </w:r>
    </w:p>
    <w:p w14:paraId="52E6E476" w14:textId="77777777" w:rsidR="00605061" w:rsidRPr="000117B1" w:rsidRDefault="00605061">
      <w:pPr>
        <w:pStyle w:val="BodyText"/>
        <w:ind w:left="100" w:right="200"/>
        <w:jc w:val="both"/>
        <w:rPr>
          <w:rFonts w:asciiTheme="minorHAnsi" w:hAnsiTheme="minorHAnsi" w:cstheme="minorHAnsi"/>
          <w:color w:val="131F48"/>
          <w:w w:val="110"/>
        </w:rPr>
      </w:pPr>
    </w:p>
    <w:p w14:paraId="2562F091" w14:textId="77777777" w:rsidR="00605061" w:rsidRPr="000117B1" w:rsidRDefault="00605061">
      <w:pPr>
        <w:pStyle w:val="BodyText"/>
        <w:ind w:left="100" w:right="200"/>
        <w:jc w:val="both"/>
        <w:rPr>
          <w:rFonts w:asciiTheme="minorHAnsi" w:hAnsiTheme="minorHAnsi" w:cstheme="minorHAnsi"/>
        </w:rPr>
      </w:pPr>
    </w:p>
    <w:p w14:paraId="4E1AFDF4" w14:textId="77777777" w:rsidR="004B0126" w:rsidRPr="000117B1" w:rsidRDefault="004B0126">
      <w:pPr>
        <w:pStyle w:val="BodyText"/>
        <w:spacing w:before="4"/>
        <w:rPr>
          <w:rFonts w:asciiTheme="minorHAnsi" w:hAnsiTheme="minorHAnsi" w:cstheme="minorHAnsi"/>
          <w:sz w:val="20"/>
        </w:rPr>
      </w:pPr>
    </w:p>
    <w:tbl>
      <w:tblPr>
        <w:tblpPr w:leftFromText="180" w:rightFromText="180" w:vertAnchor="page" w:horzAnchor="margin" w:tblpY="1334"/>
        <w:tblW w:w="9760" w:type="dxa"/>
        <w:tblLook w:val="04A0" w:firstRow="1" w:lastRow="0" w:firstColumn="1" w:lastColumn="0" w:noHBand="0" w:noVBand="1"/>
      </w:tblPr>
      <w:tblGrid>
        <w:gridCol w:w="4020"/>
        <w:gridCol w:w="1000"/>
        <w:gridCol w:w="1340"/>
        <w:gridCol w:w="1140"/>
        <w:gridCol w:w="1160"/>
        <w:gridCol w:w="1100"/>
      </w:tblGrid>
      <w:tr w:rsidR="003D1A69" w:rsidRPr="000117B1" w14:paraId="17358988" w14:textId="77777777" w:rsidTr="003D1A69">
        <w:trPr>
          <w:trHeight w:val="294"/>
        </w:trPr>
        <w:tc>
          <w:tcPr>
            <w:tcW w:w="4020" w:type="dxa"/>
            <w:tcBorders>
              <w:top w:val="single" w:sz="12" w:space="0" w:color="auto"/>
              <w:left w:val="single" w:sz="12" w:space="0" w:color="auto"/>
              <w:bottom w:val="nil"/>
              <w:right w:val="nil"/>
            </w:tcBorders>
            <w:noWrap/>
            <w:vAlign w:val="bottom"/>
            <w:hideMark/>
          </w:tcPr>
          <w:p w14:paraId="1B0B8927"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lastRenderedPageBreak/>
              <w:t> </w:t>
            </w:r>
          </w:p>
        </w:tc>
        <w:tc>
          <w:tcPr>
            <w:tcW w:w="1000" w:type="dxa"/>
            <w:tcBorders>
              <w:top w:val="single" w:sz="12" w:space="0" w:color="auto"/>
              <w:left w:val="nil"/>
              <w:bottom w:val="nil"/>
              <w:right w:val="nil"/>
            </w:tcBorders>
            <w:noWrap/>
            <w:vAlign w:val="bottom"/>
            <w:hideMark/>
          </w:tcPr>
          <w:p w14:paraId="24996447"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c>
          <w:tcPr>
            <w:tcW w:w="1340" w:type="dxa"/>
            <w:tcBorders>
              <w:top w:val="single" w:sz="12" w:space="0" w:color="auto"/>
              <w:left w:val="nil"/>
              <w:bottom w:val="nil"/>
              <w:right w:val="nil"/>
            </w:tcBorders>
            <w:noWrap/>
            <w:vAlign w:val="bottom"/>
            <w:hideMark/>
          </w:tcPr>
          <w:p w14:paraId="2BA8D0BC"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c>
          <w:tcPr>
            <w:tcW w:w="1140" w:type="dxa"/>
            <w:tcBorders>
              <w:top w:val="single" w:sz="12" w:space="0" w:color="auto"/>
              <w:left w:val="nil"/>
              <w:bottom w:val="nil"/>
              <w:right w:val="nil"/>
            </w:tcBorders>
            <w:noWrap/>
            <w:vAlign w:val="bottom"/>
            <w:hideMark/>
          </w:tcPr>
          <w:p w14:paraId="065C8714"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c>
          <w:tcPr>
            <w:tcW w:w="1160" w:type="dxa"/>
            <w:tcBorders>
              <w:top w:val="single" w:sz="12" w:space="0" w:color="auto"/>
              <w:left w:val="nil"/>
              <w:bottom w:val="nil"/>
              <w:right w:val="nil"/>
            </w:tcBorders>
            <w:noWrap/>
            <w:vAlign w:val="bottom"/>
            <w:hideMark/>
          </w:tcPr>
          <w:p w14:paraId="26B6C862"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c>
          <w:tcPr>
            <w:tcW w:w="1100" w:type="dxa"/>
            <w:tcBorders>
              <w:top w:val="single" w:sz="12" w:space="0" w:color="auto"/>
              <w:left w:val="nil"/>
              <w:bottom w:val="nil"/>
              <w:right w:val="single" w:sz="12" w:space="0" w:color="auto"/>
            </w:tcBorders>
            <w:noWrap/>
            <w:vAlign w:val="bottom"/>
            <w:hideMark/>
          </w:tcPr>
          <w:p w14:paraId="4D322155"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r>
      <w:tr w:rsidR="003D1A69" w:rsidRPr="000117B1" w14:paraId="44380D54" w14:textId="77777777" w:rsidTr="003D1A69">
        <w:trPr>
          <w:trHeight w:val="288"/>
        </w:trPr>
        <w:tc>
          <w:tcPr>
            <w:tcW w:w="4020" w:type="dxa"/>
            <w:tcBorders>
              <w:top w:val="nil"/>
              <w:left w:val="single" w:sz="12" w:space="0" w:color="auto"/>
              <w:bottom w:val="nil"/>
              <w:right w:val="nil"/>
            </w:tcBorders>
            <w:noWrap/>
            <w:vAlign w:val="bottom"/>
            <w:hideMark/>
          </w:tcPr>
          <w:p w14:paraId="7BE9DD1A"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c>
          <w:tcPr>
            <w:tcW w:w="1000" w:type="dxa"/>
            <w:tcBorders>
              <w:top w:val="nil"/>
              <w:left w:val="nil"/>
              <w:bottom w:val="nil"/>
              <w:right w:val="nil"/>
            </w:tcBorders>
            <w:noWrap/>
            <w:vAlign w:val="bottom"/>
            <w:hideMark/>
          </w:tcPr>
          <w:p w14:paraId="55D41F36" w14:textId="77777777" w:rsidR="003D1A69" w:rsidRPr="000117B1" w:rsidRDefault="003D1A69" w:rsidP="003D1A69">
            <w:pPr>
              <w:rPr>
                <w:rFonts w:ascii="Aptos Narrow" w:hAnsi="Aptos Narrow"/>
                <w:color w:val="000000"/>
                <w:lang w:eastAsia="en-GB"/>
              </w:rPr>
            </w:pPr>
          </w:p>
        </w:tc>
        <w:tc>
          <w:tcPr>
            <w:tcW w:w="1340" w:type="dxa"/>
            <w:tcBorders>
              <w:top w:val="nil"/>
              <w:left w:val="nil"/>
              <w:bottom w:val="nil"/>
              <w:right w:val="nil"/>
            </w:tcBorders>
            <w:noWrap/>
            <w:vAlign w:val="bottom"/>
            <w:hideMark/>
          </w:tcPr>
          <w:p w14:paraId="45BE42B1" w14:textId="77777777" w:rsidR="003D1A69" w:rsidRPr="000117B1" w:rsidRDefault="003D1A69" w:rsidP="003D1A69">
            <w:pPr>
              <w:rPr>
                <w:sz w:val="20"/>
                <w:szCs w:val="20"/>
                <w:lang w:eastAsia="en-GB"/>
              </w:rPr>
            </w:pPr>
          </w:p>
        </w:tc>
        <w:tc>
          <w:tcPr>
            <w:tcW w:w="1140" w:type="dxa"/>
            <w:tcBorders>
              <w:top w:val="nil"/>
              <w:left w:val="nil"/>
              <w:bottom w:val="nil"/>
              <w:right w:val="nil"/>
            </w:tcBorders>
            <w:noWrap/>
            <w:vAlign w:val="bottom"/>
            <w:hideMark/>
          </w:tcPr>
          <w:p w14:paraId="2F11659B" w14:textId="77777777" w:rsidR="003D1A69" w:rsidRPr="000117B1" w:rsidRDefault="003D1A69" w:rsidP="003D1A69">
            <w:pPr>
              <w:rPr>
                <w:sz w:val="20"/>
                <w:szCs w:val="20"/>
                <w:lang w:eastAsia="en-GB"/>
              </w:rPr>
            </w:pPr>
          </w:p>
        </w:tc>
        <w:tc>
          <w:tcPr>
            <w:tcW w:w="1160" w:type="dxa"/>
            <w:tcBorders>
              <w:top w:val="nil"/>
              <w:left w:val="nil"/>
              <w:bottom w:val="nil"/>
              <w:right w:val="nil"/>
            </w:tcBorders>
            <w:noWrap/>
            <w:vAlign w:val="bottom"/>
            <w:hideMark/>
          </w:tcPr>
          <w:p w14:paraId="4973B4F6" w14:textId="77777777" w:rsidR="003D1A69" w:rsidRPr="000117B1" w:rsidRDefault="003D1A69" w:rsidP="003D1A69">
            <w:pPr>
              <w:rPr>
                <w:sz w:val="20"/>
                <w:szCs w:val="20"/>
                <w:lang w:eastAsia="en-GB"/>
              </w:rPr>
            </w:pPr>
          </w:p>
        </w:tc>
        <w:tc>
          <w:tcPr>
            <w:tcW w:w="1100" w:type="dxa"/>
            <w:tcBorders>
              <w:top w:val="nil"/>
              <w:left w:val="nil"/>
              <w:bottom w:val="nil"/>
              <w:right w:val="single" w:sz="12" w:space="0" w:color="auto"/>
            </w:tcBorders>
            <w:noWrap/>
            <w:vAlign w:val="bottom"/>
            <w:hideMark/>
          </w:tcPr>
          <w:p w14:paraId="76F23068"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r>
      <w:tr w:rsidR="003D1A69" w:rsidRPr="000117B1" w14:paraId="5C37B4E3" w14:textId="77777777" w:rsidTr="003D1A69">
        <w:trPr>
          <w:trHeight w:val="288"/>
        </w:trPr>
        <w:tc>
          <w:tcPr>
            <w:tcW w:w="9760" w:type="dxa"/>
            <w:gridSpan w:val="6"/>
            <w:tcBorders>
              <w:top w:val="nil"/>
              <w:left w:val="single" w:sz="12" w:space="0" w:color="auto"/>
              <w:bottom w:val="nil"/>
              <w:right w:val="single" w:sz="12" w:space="0" w:color="000000"/>
            </w:tcBorders>
            <w:noWrap/>
            <w:vAlign w:val="bottom"/>
            <w:hideMark/>
          </w:tcPr>
          <w:p w14:paraId="3564199F" w14:textId="77777777" w:rsidR="003D1A69" w:rsidRPr="000117B1" w:rsidRDefault="003D1A69" w:rsidP="003D1A69">
            <w:pPr>
              <w:jc w:val="center"/>
              <w:rPr>
                <w:color w:val="000000"/>
                <w:lang w:eastAsia="en-GB"/>
              </w:rPr>
            </w:pPr>
            <w:r w:rsidRPr="000117B1">
              <w:rPr>
                <w:color w:val="000000"/>
                <w:lang w:eastAsia="en-GB"/>
              </w:rPr>
              <w:t xml:space="preserve">Wagons Required for 2 - 4 Whitworth Street </w:t>
            </w:r>
          </w:p>
        </w:tc>
      </w:tr>
      <w:tr w:rsidR="003D1A69" w:rsidRPr="000117B1" w14:paraId="6E5C0D1C" w14:textId="77777777" w:rsidTr="003D1A69">
        <w:trPr>
          <w:trHeight w:val="288"/>
        </w:trPr>
        <w:tc>
          <w:tcPr>
            <w:tcW w:w="4020" w:type="dxa"/>
            <w:tcBorders>
              <w:top w:val="nil"/>
              <w:left w:val="single" w:sz="12" w:space="0" w:color="auto"/>
              <w:bottom w:val="nil"/>
              <w:right w:val="nil"/>
            </w:tcBorders>
            <w:noWrap/>
            <w:vAlign w:val="bottom"/>
            <w:hideMark/>
          </w:tcPr>
          <w:p w14:paraId="60235748" w14:textId="77777777" w:rsidR="003D1A69" w:rsidRPr="000117B1" w:rsidRDefault="003D1A69" w:rsidP="003D1A69">
            <w:pPr>
              <w:rPr>
                <w:rFonts w:ascii="Aptos Narrow" w:hAnsi="Aptos Narrow"/>
                <w:color w:val="000000"/>
                <w:lang w:eastAsia="en-GB"/>
              </w:rPr>
            </w:pPr>
          </w:p>
        </w:tc>
        <w:tc>
          <w:tcPr>
            <w:tcW w:w="1000" w:type="dxa"/>
            <w:tcBorders>
              <w:top w:val="nil"/>
              <w:left w:val="nil"/>
              <w:bottom w:val="nil"/>
              <w:right w:val="nil"/>
            </w:tcBorders>
            <w:noWrap/>
            <w:vAlign w:val="bottom"/>
            <w:hideMark/>
          </w:tcPr>
          <w:p w14:paraId="46D857CC" w14:textId="77777777" w:rsidR="003D1A69" w:rsidRPr="000117B1" w:rsidRDefault="003D1A69" w:rsidP="003D1A69">
            <w:pPr>
              <w:rPr>
                <w:rFonts w:ascii="Aptos Narrow" w:hAnsi="Aptos Narrow"/>
                <w:color w:val="000000"/>
                <w:lang w:eastAsia="en-GB"/>
              </w:rPr>
            </w:pPr>
          </w:p>
        </w:tc>
        <w:tc>
          <w:tcPr>
            <w:tcW w:w="1340" w:type="dxa"/>
            <w:tcBorders>
              <w:top w:val="nil"/>
              <w:left w:val="nil"/>
              <w:bottom w:val="nil"/>
              <w:right w:val="nil"/>
            </w:tcBorders>
            <w:noWrap/>
            <w:vAlign w:val="bottom"/>
            <w:hideMark/>
          </w:tcPr>
          <w:p w14:paraId="74AD0380" w14:textId="77777777" w:rsidR="003D1A69" w:rsidRPr="000117B1" w:rsidRDefault="003D1A69" w:rsidP="003D1A69">
            <w:pPr>
              <w:rPr>
                <w:sz w:val="20"/>
                <w:szCs w:val="20"/>
                <w:lang w:eastAsia="en-GB"/>
              </w:rPr>
            </w:pPr>
          </w:p>
        </w:tc>
        <w:tc>
          <w:tcPr>
            <w:tcW w:w="1140" w:type="dxa"/>
            <w:tcBorders>
              <w:top w:val="nil"/>
              <w:left w:val="nil"/>
              <w:bottom w:val="nil"/>
              <w:right w:val="nil"/>
            </w:tcBorders>
            <w:noWrap/>
            <w:vAlign w:val="bottom"/>
            <w:hideMark/>
          </w:tcPr>
          <w:p w14:paraId="2C6C2FE6" w14:textId="77777777" w:rsidR="003D1A69" w:rsidRPr="000117B1" w:rsidRDefault="003D1A69" w:rsidP="003D1A69">
            <w:pPr>
              <w:rPr>
                <w:sz w:val="20"/>
                <w:szCs w:val="20"/>
                <w:lang w:eastAsia="en-GB"/>
              </w:rPr>
            </w:pPr>
          </w:p>
        </w:tc>
        <w:tc>
          <w:tcPr>
            <w:tcW w:w="1160" w:type="dxa"/>
            <w:tcBorders>
              <w:top w:val="nil"/>
              <w:left w:val="nil"/>
              <w:bottom w:val="nil"/>
              <w:right w:val="nil"/>
            </w:tcBorders>
            <w:noWrap/>
            <w:vAlign w:val="bottom"/>
            <w:hideMark/>
          </w:tcPr>
          <w:p w14:paraId="4D7661B2" w14:textId="77777777" w:rsidR="003D1A69" w:rsidRPr="000117B1" w:rsidRDefault="003D1A69" w:rsidP="003D1A69">
            <w:pPr>
              <w:rPr>
                <w:sz w:val="20"/>
                <w:szCs w:val="20"/>
                <w:lang w:eastAsia="en-GB"/>
              </w:rPr>
            </w:pPr>
          </w:p>
        </w:tc>
        <w:tc>
          <w:tcPr>
            <w:tcW w:w="1100" w:type="dxa"/>
            <w:tcBorders>
              <w:top w:val="nil"/>
              <w:left w:val="nil"/>
              <w:bottom w:val="nil"/>
              <w:right w:val="single" w:sz="12" w:space="0" w:color="auto"/>
            </w:tcBorders>
            <w:noWrap/>
            <w:vAlign w:val="bottom"/>
            <w:hideMark/>
          </w:tcPr>
          <w:p w14:paraId="518ECD05"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r>
      <w:tr w:rsidR="003D1A69" w:rsidRPr="000117B1" w14:paraId="5AB790E0" w14:textId="77777777" w:rsidTr="003D1A69">
        <w:trPr>
          <w:trHeight w:val="294"/>
        </w:trPr>
        <w:tc>
          <w:tcPr>
            <w:tcW w:w="4020" w:type="dxa"/>
            <w:tcBorders>
              <w:top w:val="nil"/>
              <w:left w:val="single" w:sz="12" w:space="0" w:color="auto"/>
              <w:bottom w:val="nil"/>
              <w:right w:val="nil"/>
            </w:tcBorders>
            <w:noWrap/>
            <w:vAlign w:val="bottom"/>
            <w:hideMark/>
          </w:tcPr>
          <w:p w14:paraId="5C6FD246"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c>
          <w:tcPr>
            <w:tcW w:w="1000" w:type="dxa"/>
            <w:tcBorders>
              <w:top w:val="nil"/>
              <w:left w:val="nil"/>
              <w:bottom w:val="nil"/>
              <w:right w:val="nil"/>
            </w:tcBorders>
            <w:noWrap/>
            <w:vAlign w:val="bottom"/>
            <w:hideMark/>
          </w:tcPr>
          <w:p w14:paraId="48E29EDF" w14:textId="77777777" w:rsidR="003D1A69" w:rsidRPr="000117B1" w:rsidRDefault="003D1A69" w:rsidP="003D1A69">
            <w:pPr>
              <w:rPr>
                <w:rFonts w:ascii="Aptos Narrow" w:hAnsi="Aptos Narrow"/>
                <w:color w:val="000000"/>
                <w:lang w:eastAsia="en-GB"/>
              </w:rPr>
            </w:pPr>
          </w:p>
        </w:tc>
        <w:tc>
          <w:tcPr>
            <w:tcW w:w="1340" w:type="dxa"/>
            <w:tcBorders>
              <w:top w:val="nil"/>
              <w:left w:val="nil"/>
              <w:bottom w:val="nil"/>
              <w:right w:val="nil"/>
            </w:tcBorders>
            <w:noWrap/>
            <w:vAlign w:val="bottom"/>
            <w:hideMark/>
          </w:tcPr>
          <w:p w14:paraId="38F5A9E1" w14:textId="77777777" w:rsidR="003D1A69" w:rsidRPr="000117B1" w:rsidRDefault="003D1A69" w:rsidP="003D1A69">
            <w:pPr>
              <w:rPr>
                <w:sz w:val="20"/>
                <w:szCs w:val="20"/>
                <w:lang w:eastAsia="en-GB"/>
              </w:rPr>
            </w:pPr>
          </w:p>
        </w:tc>
        <w:tc>
          <w:tcPr>
            <w:tcW w:w="1140" w:type="dxa"/>
            <w:tcBorders>
              <w:top w:val="nil"/>
              <w:left w:val="nil"/>
              <w:bottom w:val="nil"/>
              <w:right w:val="nil"/>
            </w:tcBorders>
            <w:noWrap/>
            <w:vAlign w:val="bottom"/>
            <w:hideMark/>
          </w:tcPr>
          <w:p w14:paraId="4382E08C" w14:textId="77777777" w:rsidR="003D1A69" w:rsidRPr="000117B1" w:rsidRDefault="003D1A69" w:rsidP="003D1A69">
            <w:pPr>
              <w:rPr>
                <w:sz w:val="20"/>
                <w:szCs w:val="20"/>
                <w:lang w:eastAsia="en-GB"/>
              </w:rPr>
            </w:pPr>
          </w:p>
        </w:tc>
        <w:tc>
          <w:tcPr>
            <w:tcW w:w="1160" w:type="dxa"/>
            <w:tcBorders>
              <w:top w:val="nil"/>
              <w:left w:val="nil"/>
              <w:bottom w:val="nil"/>
              <w:right w:val="nil"/>
            </w:tcBorders>
            <w:noWrap/>
            <w:vAlign w:val="bottom"/>
            <w:hideMark/>
          </w:tcPr>
          <w:p w14:paraId="0EED4376" w14:textId="77777777" w:rsidR="003D1A69" w:rsidRPr="000117B1" w:rsidRDefault="003D1A69" w:rsidP="003D1A69">
            <w:pPr>
              <w:rPr>
                <w:sz w:val="20"/>
                <w:szCs w:val="20"/>
                <w:lang w:eastAsia="en-GB"/>
              </w:rPr>
            </w:pPr>
          </w:p>
        </w:tc>
        <w:tc>
          <w:tcPr>
            <w:tcW w:w="1100" w:type="dxa"/>
            <w:tcBorders>
              <w:top w:val="nil"/>
              <w:left w:val="nil"/>
              <w:bottom w:val="nil"/>
              <w:right w:val="single" w:sz="12" w:space="0" w:color="auto"/>
            </w:tcBorders>
            <w:noWrap/>
            <w:vAlign w:val="bottom"/>
            <w:hideMark/>
          </w:tcPr>
          <w:p w14:paraId="3F41CF39" w14:textId="77777777" w:rsidR="003D1A69" w:rsidRPr="000117B1" w:rsidRDefault="003D1A69" w:rsidP="003D1A69">
            <w:pPr>
              <w:rPr>
                <w:rFonts w:ascii="Aptos Narrow" w:hAnsi="Aptos Narrow"/>
                <w:color w:val="000000"/>
                <w:lang w:eastAsia="en-GB"/>
              </w:rPr>
            </w:pPr>
            <w:r w:rsidRPr="000117B1">
              <w:rPr>
                <w:rFonts w:ascii="Aptos Narrow" w:hAnsi="Aptos Narrow"/>
                <w:color w:val="000000"/>
                <w:lang w:eastAsia="en-GB"/>
              </w:rPr>
              <w:t> </w:t>
            </w:r>
          </w:p>
        </w:tc>
      </w:tr>
      <w:tr w:rsidR="003D1A69" w:rsidRPr="000117B1" w14:paraId="0C50B1BD" w14:textId="77777777" w:rsidTr="003D1A69">
        <w:trPr>
          <w:trHeight w:val="876"/>
        </w:trPr>
        <w:tc>
          <w:tcPr>
            <w:tcW w:w="4020" w:type="dxa"/>
            <w:tcBorders>
              <w:top w:val="single" w:sz="12" w:space="0" w:color="auto"/>
              <w:left w:val="single" w:sz="12" w:space="0" w:color="auto"/>
              <w:bottom w:val="single" w:sz="12" w:space="0" w:color="auto"/>
              <w:right w:val="single" w:sz="12" w:space="0" w:color="auto"/>
            </w:tcBorders>
            <w:shd w:val="clear" w:color="000000" w:fill="D0D0D0"/>
            <w:noWrap/>
            <w:vAlign w:val="center"/>
            <w:hideMark/>
          </w:tcPr>
          <w:p w14:paraId="4F3DD30A" w14:textId="77777777" w:rsidR="003D1A69" w:rsidRPr="000117B1" w:rsidRDefault="003D1A69" w:rsidP="003D1A69">
            <w:pPr>
              <w:jc w:val="center"/>
              <w:rPr>
                <w:rFonts w:ascii="Aptos Narrow" w:hAnsi="Aptos Narrow"/>
                <w:b/>
                <w:bCs/>
                <w:color w:val="000000"/>
                <w:lang w:eastAsia="en-GB"/>
              </w:rPr>
            </w:pPr>
            <w:r w:rsidRPr="000117B1">
              <w:rPr>
                <w:rFonts w:ascii="Aptos Narrow" w:hAnsi="Aptos Narrow"/>
                <w:b/>
                <w:bCs/>
                <w:color w:val="000000"/>
                <w:lang w:eastAsia="en-GB"/>
              </w:rPr>
              <w:t xml:space="preserve">Tasks </w:t>
            </w:r>
          </w:p>
        </w:tc>
        <w:tc>
          <w:tcPr>
            <w:tcW w:w="1000" w:type="dxa"/>
            <w:tcBorders>
              <w:top w:val="single" w:sz="12" w:space="0" w:color="auto"/>
              <w:left w:val="nil"/>
              <w:bottom w:val="single" w:sz="12" w:space="0" w:color="auto"/>
              <w:right w:val="single" w:sz="12" w:space="0" w:color="auto"/>
            </w:tcBorders>
            <w:shd w:val="clear" w:color="000000" w:fill="D0D0D0"/>
            <w:vAlign w:val="center"/>
            <w:hideMark/>
          </w:tcPr>
          <w:p w14:paraId="11D61588" w14:textId="77777777" w:rsidR="003D1A69" w:rsidRPr="000117B1" w:rsidRDefault="003D1A69" w:rsidP="003D1A69">
            <w:pPr>
              <w:jc w:val="center"/>
              <w:rPr>
                <w:rFonts w:ascii="Aptos Narrow" w:hAnsi="Aptos Narrow"/>
                <w:b/>
                <w:bCs/>
                <w:color w:val="000000"/>
                <w:lang w:eastAsia="en-GB"/>
              </w:rPr>
            </w:pPr>
            <w:r w:rsidRPr="000117B1">
              <w:rPr>
                <w:rFonts w:ascii="Aptos Narrow" w:hAnsi="Aptos Narrow"/>
                <w:b/>
                <w:bCs/>
                <w:color w:val="000000"/>
                <w:lang w:eastAsia="en-GB"/>
              </w:rPr>
              <w:t xml:space="preserve">Wk. No </w:t>
            </w:r>
          </w:p>
        </w:tc>
        <w:tc>
          <w:tcPr>
            <w:tcW w:w="1340" w:type="dxa"/>
            <w:tcBorders>
              <w:top w:val="single" w:sz="12" w:space="0" w:color="auto"/>
              <w:left w:val="nil"/>
              <w:bottom w:val="single" w:sz="12" w:space="0" w:color="auto"/>
              <w:right w:val="single" w:sz="12" w:space="0" w:color="auto"/>
            </w:tcBorders>
            <w:shd w:val="clear" w:color="000000" w:fill="D0D0D0"/>
            <w:vAlign w:val="center"/>
            <w:hideMark/>
          </w:tcPr>
          <w:p w14:paraId="5D04AF49" w14:textId="77777777" w:rsidR="003D1A69" w:rsidRPr="000117B1" w:rsidRDefault="003D1A69" w:rsidP="003D1A69">
            <w:pPr>
              <w:jc w:val="center"/>
              <w:rPr>
                <w:rFonts w:ascii="Aptos Narrow" w:hAnsi="Aptos Narrow"/>
                <w:b/>
                <w:bCs/>
                <w:color w:val="000000"/>
                <w:lang w:eastAsia="en-GB"/>
              </w:rPr>
            </w:pPr>
            <w:r w:rsidRPr="000117B1">
              <w:rPr>
                <w:rFonts w:ascii="Aptos Narrow" w:hAnsi="Aptos Narrow"/>
                <w:b/>
                <w:bCs/>
                <w:color w:val="000000"/>
                <w:lang w:eastAsia="en-GB"/>
              </w:rPr>
              <w:t>Wk. No</w:t>
            </w:r>
          </w:p>
        </w:tc>
        <w:tc>
          <w:tcPr>
            <w:tcW w:w="1140" w:type="dxa"/>
            <w:tcBorders>
              <w:top w:val="single" w:sz="12" w:space="0" w:color="auto"/>
              <w:left w:val="nil"/>
              <w:bottom w:val="single" w:sz="12" w:space="0" w:color="auto"/>
              <w:right w:val="single" w:sz="12" w:space="0" w:color="auto"/>
            </w:tcBorders>
            <w:shd w:val="clear" w:color="000000" w:fill="D0D0D0"/>
            <w:vAlign w:val="center"/>
            <w:hideMark/>
          </w:tcPr>
          <w:p w14:paraId="17C57C28" w14:textId="77777777" w:rsidR="003D1A69" w:rsidRPr="000117B1" w:rsidRDefault="003D1A69" w:rsidP="003D1A69">
            <w:pPr>
              <w:jc w:val="center"/>
              <w:rPr>
                <w:rFonts w:ascii="Aptos Narrow" w:hAnsi="Aptos Narrow"/>
                <w:b/>
                <w:bCs/>
                <w:color w:val="000000"/>
                <w:lang w:eastAsia="en-GB"/>
              </w:rPr>
            </w:pPr>
            <w:r w:rsidRPr="000117B1">
              <w:rPr>
                <w:rFonts w:ascii="Aptos Narrow" w:hAnsi="Aptos Narrow"/>
                <w:b/>
                <w:bCs/>
                <w:color w:val="000000"/>
                <w:lang w:eastAsia="en-GB"/>
              </w:rPr>
              <w:t xml:space="preserve">Duration Days </w:t>
            </w:r>
          </w:p>
        </w:tc>
        <w:tc>
          <w:tcPr>
            <w:tcW w:w="1160" w:type="dxa"/>
            <w:tcBorders>
              <w:top w:val="single" w:sz="12" w:space="0" w:color="auto"/>
              <w:left w:val="nil"/>
              <w:bottom w:val="single" w:sz="12" w:space="0" w:color="auto"/>
              <w:right w:val="single" w:sz="12" w:space="0" w:color="auto"/>
            </w:tcBorders>
            <w:shd w:val="clear" w:color="000000" w:fill="D0D0D0"/>
            <w:vAlign w:val="center"/>
            <w:hideMark/>
          </w:tcPr>
          <w:p w14:paraId="0E38CEF2" w14:textId="77777777" w:rsidR="003D1A69" w:rsidRPr="000117B1" w:rsidRDefault="003D1A69" w:rsidP="003D1A69">
            <w:pPr>
              <w:jc w:val="center"/>
              <w:rPr>
                <w:rFonts w:ascii="Aptos Narrow" w:hAnsi="Aptos Narrow"/>
                <w:b/>
                <w:bCs/>
                <w:color w:val="000000"/>
                <w:lang w:eastAsia="en-GB"/>
              </w:rPr>
            </w:pPr>
            <w:r w:rsidRPr="000117B1">
              <w:rPr>
                <w:rFonts w:ascii="Aptos Narrow" w:hAnsi="Aptos Narrow"/>
                <w:b/>
                <w:bCs/>
                <w:color w:val="000000"/>
                <w:lang w:eastAsia="en-GB"/>
              </w:rPr>
              <w:t xml:space="preserve">Total Wagons </w:t>
            </w:r>
          </w:p>
        </w:tc>
        <w:tc>
          <w:tcPr>
            <w:tcW w:w="1100" w:type="dxa"/>
            <w:tcBorders>
              <w:top w:val="single" w:sz="12" w:space="0" w:color="auto"/>
              <w:left w:val="nil"/>
              <w:bottom w:val="single" w:sz="12" w:space="0" w:color="auto"/>
              <w:right w:val="single" w:sz="12" w:space="0" w:color="auto"/>
            </w:tcBorders>
            <w:shd w:val="clear" w:color="000000" w:fill="D0D0D0"/>
            <w:vAlign w:val="center"/>
            <w:hideMark/>
          </w:tcPr>
          <w:p w14:paraId="3467C72C" w14:textId="77777777" w:rsidR="003D1A69" w:rsidRPr="000117B1" w:rsidRDefault="003D1A69" w:rsidP="003D1A69">
            <w:pPr>
              <w:jc w:val="center"/>
              <w:rPr>
                <w:rFonts w:ascii="Aptos Narrow" w:hAnsi="Aptos Narrow"/>
                <w:b/>
                <w:bCs/>
                <w:color w:val="000000"/>
                <w:lang w:eastAsia="en-GB"/>
              </w:rPr>
            </w:pPr>
            <w:r w:rsidRPr="000117B1">
              <w:rPr>
                <w:rFonts w:ascii="Aptos Narrow" w:hAnsi="Aptos Narrow"/>
                <w:b/>
                <w:bCs/>
                <w:color w:val="000000"/>
                <w:lang w:eastAsia="en-GB"/>
              </w:rPr>
              <w:t>Average Wagons Per Day</w:t>
            </w:r>
          </w:p>
        </w:tc>
      </w:tr>
      <w:tr w:rsidR="003D1A69" w:rsidRPr="000117B1" w14:paraId="1644CF19" w14:textId="77777777" w:rsidTr="003D1A69">
        <w:trPr>
          <w:trHeight w:val="300"/>
        </w:trPr>
        <w:tc>
          <w:tcPr>
            <w:tcW w:w="4020" w:type="dxa"/>
            <w:tcBorders>
              <w:top w:val="nil"/>
              <w:left w:val="single" w:sz="12" w:space="0" w:color="auto"/>
              <w:bottom w:val="single" w:sz="12" w:space="0" w:color="auto"/>
              <w:right w:val="single" w:sz="12" w:space="0" w:color="auto"/>
            </w:tcBorders>
            <w:shd w:val="clear" w:color="000000" w:fill="D9D9D9"/>
            <w:noWrap/>
            <w:vAlign w:val="bottom"/>
            <w:hideMark/>
          </w:tcPr>
          <w:p w14:paraId="0EBF4F78" w14:textId="77777777" w:rsidR="003D1A69" w:rsidRPr="000117B1" w:rsidRDefault="003D1A69" w:rsidP="003D1A69">
            <w:pPr>
              <w:rPr>
                <w:b/>
                <w:bCs/>
                <w:color w:val="000000"/>
                <w:lang w:eastAsia="en-GB"/>
              </w:rPr>
            </w:pPr>
            <w:r w:rsidRPr="000117B1">
              <w:rPr>
                <w:b/>
                <w:bCs/>
                <w:color w:val="000000"/>
                <w:lang w:eastAsia="en-GB"/>
              </w:rPr>
              <w:t xml:space="preserve">Piling </w:t>
            </w:r>
          </w:p>
        </w:tc>
        <w:tc>
          <w:tcPr>
            <w:tcW w:w="1000" w:type="dxa"/>
            <w:tcBorders>
              <w:top w:val="nil"/>
              <w:left w:val="nil"/>
              <w:bottom w:val="single" w:sz="12" w:space="0" w:color="auto"/>
              <w:right w:val="single" w:sz="12" w:space="0" w:color="auto"/>
            </w:tcBorders>
            <w:shd w:val="clear" w:color="000000" w:fill="D9D9D9"/>
            <w:vAlign w:val="center"/>
            <w:hideMark/>
          </w:tcPr>
          <w:p w14:paraId="5C585DB9" w14:textId="77777777" w:rsidR="003D1A69" w:rsidRPr="000117B1" w:rsidRDefault="003D1A69" w:rsidP="003D1A69">
            <w:pPr>
              <w:jc w:val="center"/>
              <w:rPr>
                <w:b/>
                <w:bCs/>
                <w:color w:val="000000"/>
                <w:lang w:eastAsia="en-GB"/>
              </w:rPr>
            </w:pPr>
            <w:r w:rsidRPr="000117B1">
              <w:rPr>
                <w:b/>
                <w:bCs/>
                <w:color w:val="000000"/>
                <w:lang w:eastAsia="en-GB"/>
              </w:rPr>
              <w:t> </w:t>
            </w:r>
          </w:p>
        </w:tc>
        <w:tc>
          <w:tcPr>
            <w:tcW w:w="1340" w:type="dxa"/>
            <w:tcBorders>
              <w:top w:val="nil"/>
              <w:left w:val="nil"/>
              <w:bottom w:val="single" w:sz="12" w:space="0" w:color="auto"/>
              <w:right w:val="single" w:sz="12" w:space="0" w:color="auto"/>
            </w:tcBorders>
            <w:shd w:val="clear" w:color="000000" w:fill="D9D9D9"/>
            <w:vAlign w:val="center"/>
            <w:hideMark/>
          </w:tcPr>
          <w:p w14:paraId="451065B6"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40" w:type="dxa"/>
            <w:tcBorders>
              <w:top w:val="nil"/>
              <w:left w:val="nil"/>
              <w:bottom w:val="single" w:sz="12" w:space="0" w:color="auto"/>
              <w:right w:val="single" w:sz="12" w:space="0" w:color="auto"/>
            </w:tcBorders>
            <w:shd w:val="clear" w:color="000000" w:fill="D9D9D9"/>
            <w:vAlign w:val="center"/>
            <w:hideMark/>
          </w:tcPr>
          <w:p w14:paraId="211AD95A"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60" w:type="dxa"/>
            <w:tcBorders>
              <w:top w:val="nil"/>
              <w:left w:val="nil"/>
              <w:bottom w:val="single" w:sz="12" w:space="0" w:color="auto"/>
              <w:right w:val="single" w:sz="12" w:space="0" w:color="auto"/>
            </w:tcBorders>
            <w:shd w:val="clear" w:color="000000" w:fill="D9D9D9"/>
            <w:vAlign w:val="center"/>
            <w:hideMark/>
          </w:tcPr>
          <w:p w14:paraId="1E110A32"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00" w:type="dxa"/>
            <w:tcBorders>
              <w:top w:val="nil"/>
              <w:left w:val="nil"/>
              <w:bottom w:val="single" w:sz="12" w:space="0" w:color="auto"/>
              <w:right w:val="single" w:sz="12" w:space="0" w:color="auto"/>
            </w:tcBorders>
            <w:shd w:val="clear" w:color="000000" w:fill="D9D9D9"/>
            <w:vAlign w:val="center"/>
            <w:hideMark/>
          </w:tcPr>
          <w:p w14:paraId="0EC0D1FF" w14:textId="77777777" w:rsidR="003D1A69" w:rsidRPr="000117B1" w:rsidRDefault="003D1A69" w:rsidP="003D1A69">
            <w:pPr>
              <w:jc w:val="center"/>
              <w:rPr>
                <w:b/>
                <w:bCs/>
                <w:color w:val="000000"/>
                <w:lang w:eastAsia="en-GB"/>
              </w:rPr>
            </w:pPr>
            <w:r w:rsidRPr="000117B1">
              <w:rPr>
                <w:b/>
                <w:bCs/>
                <w:color w:val="000000"/>
                <w:lang w:eastAsia="en-GB"/>
              </w:rPr>
              <w:t> </w:t>
            </w:r>
          </w:p>
        </w:tc>
      </w:tr>
      <w:tr w:rsidR="003D1A69" w:rsidRPr="000117B1" w14:paraId="3FEA7F03" w14:textId="77777777" w:rsidTr="003D1A69">
        <w:trPr>
          <w:trHeight w:val="300"/>
        </w:trPr>
        <w:tc>
          <w:tcPr>
            <w:tcW w:w="4020" w:type="dxa"/>
            <w:tcBorders>
              <w:top w:val="nil"/>
              <w:left w:val="single" w:sz="12" w:space="0" w:color="auto"/>
              <w:bottom w:val="single" w:sz="12" w:space="0" w:color="auto"/>
              <w:right w:val="single" w:sz="12" w:space="0" w:color="auto"/>
            </w:tcBorders>
            <w:noWrap/>
            <w:vAlign w:val="bottom"/>
            <w:hideMark/>
          </w:tcPr>
          <w:p w14:paraId="68C9B30B" w14:textId="77777777" w:rsidR="003D1A69" w:rsidRPr="000117B1" w:rsidRDefault="003D1A69" w:rsidP="003D1A69">
            <w:pPr>
              <w:rPr>
                <w:color w:val="000000"/>
                <w:lang w:eastAsia="en-GB"/>
              </w:rPr>
            </w:pPr>
            <w:r w:rsidRPr="000117B1">
              <w:rPr>
                <w:color w:val="000000"/>
                <w:lang w:eastAsia="en-GB"/>
              </w:rPr>
              <w:t xml:space="preserve">Piling Arisings </w:t>
            </w:r>
          </w:p>
        </w:tc>
        <w:tc>
          <w:tcPr>
            <w:tcW w:w="1000" w:type="dxa"/>
            <w:tcBorders>
              <w:top w:val="nil"/>
              <w:left w:val="nil"/>
              <w:bottom w:val="single" w:sz="12" w:space="0" w:color="auto"/>
              <w:right w:val="single" w:sz="12" w:space="0" w:color="auto"/>
            </w:tcBorders>
            <w:noWrap/>
            <w:vAlign w:val="center"/>
            <w:hideMark/>
          </w:tcPr>
          <w:p w14:paraId="1CE69958" w14:textId="77777777" w:rsidR="003D1A69" w:rsidRPr="000117B1" w:rsidRDefault="003D1A69" w:rsidP="003D1A69">
            <w:pPr>
              <w:jc w:val="center"/>
              <w:rPr>
                <w:color w:val="000000"/>
                <w:lang w:eastAsia="en-GB"/>
              </w:rPr>
            </w:pPr>
            <w:r w:rsidRPr="000117B1">
              <w:rPr>
                <w:color w:val="000000"/>
                <w:lang w:eastAsia="en-GB"/>
              </w:rPr>
              <w:t>1</w:t>
            </w:r>
          </w:p>
        </w:tc>
        <w:tc>
          <w:tcPr>
            <w:tcW w:w="1340" w:type="dxa"/>
            <w:tcBorders>
              <w:top w:val="nil"/>
              <w:left w:val="nil"/>
              <w:bottom w:val="single" w:sz="12" w:space="0" w:color="auto"/>
              <w:right w:val="single" w:sz="12" w:space="0" w:color="auto"/>
            </w:tcBorders>
            <w:noWrap/>
            <w:vAlign w:val="center"/>
            <w:hideMark/>
          </w:tcPr>
          <w:p w14:paraId="55959178" w14:textId="77777777" w:rsidR="003D1A69" w:rsidRPr="000117B1" w:rsidRDefault="003D1A69" w:rsidP="003D1A69">
            <w:pPr>
              <w:jc w:val="center"/>
              <w:rPr>
                <w:color w:val="000000"/>
                <w:lang w:eastAsia="en-GB"/>
              </w:rPr>
            </w:pPr>
            <w:r w:rsidRPr="000117B1">
              <w:rPr>
                <w:color w:val="000000"/>
                <w:lang w:eastAsia="en-GB"/>
              </w:rPr>
              <w:t>7</w:t>
            </w:r>
          </w:p>
        </w:tc>
        <w:tc>
          <w:tcPr>
            <w:tcW w:w="1140" w:type="dxa"/>
            <w:tcBorders>
              <w:top w:val="nil"/>
              <w:left w:val="nil"/>
              <w:bottom w:val="single" w:sz="12" w:space="0" w:color="auto"/>
              <w:right w:val="single" w:sz="12" w:space="0" w:color="auto"/>
            </w:tcBorders>
            <w:noWrap/>
            <w:vAlign w:val="center"/>
            <w:hideMark/>
          </w:tcPr>
          <w:p w14:paraId="65FA93E4" w14:textId="77777777" w:rsidR="003D1A69" w:rsidRPr="000117B1" w:rsidRDefault="003D1A69" w:rsidP="003D1A69">
            <w:pPr>
              <w:jc w:val="center"/>
              <w:rPr>
                <w:color w:val="000000"/>
                <w:lang w:eastAsia="en-GB"/>
              </w:rPr>
            </w:pPr>
            <w:r w:rsidRPr="000117B1">
              <w:rPr>
                <w:color w:val="000000"/>
                <w:lang w:eastAsia="en-GB"/>
              </w:rPr>
              <w:t>30</w:t>
            </w:r>
          </w:p>
        </w:tc>
        <w:tc>
          <w:tcPr>
            <w:tcW w:w="1160" w:type="dxa"/>
            <w:tcBorders>
              <w:top w:val="nil"/>
              <w:left w:val="nil"/>
              <w:bottom w:val="single" w:sz="12" w:space="0" w:color="auto"/>
              <w:right w:val="single" w:sz="12" w:space="0" w:color="auto"/>
            </w:tcBorders>
            <w:noWrap/>
            <w:vAlign w:val="center"/>
            <w:hideMark/>
          </w:tcPr>
          <w:p w14:paraId="59086FDD" w14:textId="77777777" w:rsidR="003D1A69" w:rsidRPr="000117B1" w:rsidRDefault="003D1A69" w:rsidP="003D1A69">
            <w:pPr>
              <w:jc w:val="center"/>
              <w:rPr>
                <w:color w:val="000000"/>
                <w:lang w:eastAsia="en-GB"/>
              </w:rPr>
            </w:pPr>
            <w:r w:rsidRPr="000117B1">
              <w:rPr>
                <w:color w:val="000000"/>
                <w:lang w:eastAsia="en-GB"/>
              </w:rPr>
              <w:t>90</w:t>
            </w:r>
          </w:p>
        </w:tc>
        <w:tc>
          <w:tcPr>
            <w:tcW w:w="1100" w:type="dxa"/>
            <w:tcBorders>
              <w:top w:val="nil"/>
              <w:left w:val="nil"/>
              <w:bottom w:val="single" w:sz="12" w:space="0" w:color="auto"/>
              <w:right w:val="single" w:sz="12" w:space="0" w:color="auto"/>
            </w:tcBorders>
            <w:noWrap/>
            <w:vAlign w:val="center"/>
            <w:hideMark/>
          </w:tcPr>
          <w:p w14:paraId="33B8498D" w14:textId="77777777" w:rsidR="003D1A69" w:rsidRPr="000117B1" w:rsidRDefault="003D1A69" w:rsidP="003D1A69">
            <w:pPr>
              <w:jc w:val="center"/>
              <w:rPr>
                <w:color w:val="000000"/>
                <w:lang w:eastAsia="en-GB"/>
              </w:rPr>
            </w:pPr>
            <w:r w:rsidRPr="000117B1">
              <w:rPr>
                <w:color w:val="000000"/>
                <w:lang w:eastAsia="en-GB"/>
              </w:rPr>
              <w:t>4</w:t>
            </w:r>
          </w:p>
        </w:tc>
      </w:tr>
      <w:tr w:rsidR="003D1A69" w:rsidRPr="000117B1" w14:paraId="796ECA32" w14:textId="77777777" w:rsidTr="003D1A69">
        <w:trPr>
          <w:trHeight w:val="300"/>
        </w:trPr>
        <w:tc>
          <w:tcPr>
            <w:tcW w:w="4020" w:type="dxa"/>
            <w:tcBorders>
              <w:top w:val="nil"/>
              <w:left w:val="single" w:sz="12" w:space="0" w:color="auto"/>
              <w:bottom w:val="single" w:sz="12" w:space="0" w:color="auto"/>
              <w:right w:val="single" w:sz="12" w:space="0" w:color="auto"/>
            </w:tcBorders>
            <w:noWrap/>
            <w:vAlign w:val="bottom"/>
            <w:hideMark/>
          </w:tcPr>
          <w:p w14:paraId="2217794C" w14:textId="77777777" w:rsidR="003D1A69" w:rsidRPr="000117B1" w:rsidRDefault="003D1A69" w:rsidP="003D1A69">
            <w:pPr>
              <w:rPr>
                <w:color w:val="000000"/>
                <w:lang w:eastAsia="en-GB"/>
              </w:rPr>
            </w:pPr>
            <w:r w:rsidRPr="000117B1">
              <w:rPr>
                <w:color w:val="000000"/>
                <w:lang w:eastAsia="en-GB"/>
              </w:rPr>
              <w:t xml:space="preserve">Piling Concrete </w:t>
            </w:r>
          </w:p>
        </w:tc>
        <w:tc>
          <w:tcPr>
            <w:tcW w:w="1000" w:type="dxa"/>
            <w:tcBorders>
              <w:top w:val="nil"/>
              <w:left w:val="nil"/>
              <w:bottom w:val="single" w:sz="12" w:space="0" w:color="auto"/>
              <w:right w:val="single" w:sz="12" w:space="0" w:color="auto"/>
            </w:tcBorders>
            <w:noWrap/>
            <w:vAlign w:val="center"/>
            <w:hideMark/>
          </w:tcPr>
          <w:p w14:paraId="79951EF7" w14:textId="77777777" w:rsidR="003D1A69" w:rsidRPr="000117B1" w:rsidRDefault="003D1A69" w:rsidP="003D1A69">
            <w:pPr>
              <w:jc w:val="center"/>
              <w:rPr>
                <w:color w:val="000000"/>
                <w:lang w:eastAsia="en-GB"/>
              </w:rPr>
            </w:pPr>
            <w:r w:rsidRPr="000117B1">
              <w:rPr>
                <w:color w:val="000000"/>
                <w:lang w:eastAsia="en-GB"/>
              </w:rPr>
              <w:t>1</w:t>
            </w:r>
          </w:p>
        </w:tc>
        <w:tc>
          <w:tcPr>
            <w:tcW w:w="1340" w:type="dxa"/>
            <w:tcBorders>
              <w:top w:val="nil"/>
              <w:left w:val="nil"/>
              <w:bottom w:val="single" w:sz="12" w:space="0" w:color="auto"/>
              <w:right w:val="single" w:sz="12" w:space="0" w:color="auto"/>
            </w:tcBorders>
            <w:noWrap/>
            <w:vAlign w:val="center"/>
            <w:hideMark/>
          </w:tcPr>
          <w:p w14:paraId="68D1D912" w14:textId="77777777" w:rsidR="003D1A69" w:rsidRPr="000117B1" w:rsidRDefault="003D1A69" w:rsidP="003D1A69">
            <w:pPr>
              <w:jc w:val="center"/>
              <w:rPr>
                <w:color w:val="000000"/>
                <w:lang w:eastAsia="en-GB"/>
              </w:rPr>
            </w:pPr>
            <w:r w:rsidRPr="000117B1">
              <w:rPr>
                <w:color w:val="000000"/>
                <w:lang w:eastAsia="en-GB"/>
              </w:rPr>
              <w:t>7</w:t>
            </w:r>
          </w:p>
        </w:tc>
        <w:tc>
          <w:tcPr>
            <w:tcW w:w="1140" w:type="dxa"/>
            <w:tcBorders>
              <w:top w:val="nil"/>
              <w:left w:val="nil"/>
              <w:bottom w:val="single" w:sz="12" w:space="0" w:color="auto"/>
              <w:right w:val="single" w:sz="12" w:space="0" w:color="auto"/>
            </w:tcBorders>
            <w:noWrap/>
            <w:vAlign w:val="center"/>
            <w:hideMark/>
          </w:tcPr>
          <w:p w14:paraId="558184BE" w14:textId="77777777" w:rsidR="003D1A69" w:rsidRPr="000117B1" w:rsidRDefault="003D1A69" w:rsidP="003D1A69">
            <w:pPr>
              <w:jc w:val="center"/>
              <w:rPr>
                <w:color w:val="000000"/>
                <w:lang w:eastAsia="en-GB"/>
              </w:rPr>
            </w:pPr>
            <w:r w:rsidRPr="000117B1">
              <w:rPr>
                <w:color w:val="000000"/>
                <w:lang w:eastAsia="en-GB"/>
              </w:rPr>
              <w:t>30</w:t>
            </w:r>
          </w:p>
        </w:tc>
        <w:tc>
          <w:tcPr>
            <w:tcW w:w="1160" w:type="dxa"/>
            <w:tcBorders>
              <w:top w:val="nil"/>
              <w:left w:val="nil"/>
              <w:bottom w:val="single" w:sz="12" w:space="0" w:color="auto"/>
              <w:right w:val="single" w:sz="12" w:space="0" w:color="auto"/>
            </w:tcBorders>
            <w:noWrap/>
            <w:vAlign w:val="center"/>
            <w:hideMark/>
          </w:tcPr>
          <w:p w14:paraId="64CE5ADE" w14:textId="77777777" w:rsidR="003D1A69" w:rsidRPr="000117B1" w:rsidRDefault="003D1A69" w:rsidP="003D1A69">
            <w:pPr>
              <w:jc w:val="center"/>
              <w:rPr>
                <w:color w:val="000000"/>
                <w:lang w:eastAsia="en-GB"/>
              </w:rPr>
            </w:pPr>
            <w:r w:rsidRPr="000117B1">
              <w:rPr>
                <w:color w:val="000000"/>
                <w:lang w:eastAsia="en-GB"/>
              </w:rPr>
              <w:t>184</w:t>
            </w:r>
          </w:p>
        </w:tc>
        <w:tc>
          <w:tcPr>
            <w:tcW w:w="1100" w:type="dxa"/>
            <w:tcBorders>
              <w:top w:val="nil"/>
              <w:left w:val="nil"/>
              <w:bottom w:val="single" w:sz="12" w:space="0" w:color="auto"/>
              <w:right w:val="single" w:sz="12" w:space="0" w:color="auto"/>
            </w:tcBorders>
            <w:noWrap/>
            <w:vAlign w:val="center"/>
            <w:hideMark/>
          </w:tcPr>
          <w:p w14:paraId="5B80DB6D" w14:textId="77777777" w:rsidR="003D1A69" w:rsidRPr="000117B1" w:rsidRDefault="003D1A69" w:rsidP="003D1A69">
            <w:pPr>
              <w:jc w:val="center"/>
              <w:rPr>
                <w:color w:val="000000"/>
                <w:lang w:eastAsia="en-GB"/>
              </w:rPr>
            </w:pPr>
            <w:r w:rsidRPr="000117B1">
              <w:rPr>
                <w:color w:val="000000"/>
                <w:lang w:eastAsia="en-GB"/>
              </w:rPr>
              <w:t>8</w:t>
            </w:r>
          </w:p>
        </w:tc>
      </w:tr>
      <w:tr w:rsidR="003D1A69" w:rsidRPr="000117B1" w14:paraId="64141651" w14:textId="77777777" w:rsidTr="003D1A69">
        <w:trPr>
          <w:trHeight w:val="300"/>
        </w:trPr>
        <w:tc>
          <w:tcPr>
            <w:tcW w:w="4020" w:type="dxa"/>
            <w:tcBorders>
              <w:top w:val="nil"/>
              <w:left w:val="single" w:sz="12" w:space="0" w:color="auto"/>
              <w:bottom w:val="single" w:sz="12" w:space="0" w:color="auto"/>
              <w:right w:val="single" w:sz="12" w:space="0" w:color="auto"/>
            </w:tcBorders>
            <w:shd w:val="clear" w:color="000000" w:fill="D9D9D9"/>
            <w:noWrap/>
            <w:vAlign w:val="bottom"/>
            <w:hideMark/>
          </w:tcPr>
          <w:p w14:paraId="2A4FEC0F" w14:textId="77777777" w:rsidR="003D1A69" w:rsidRPr="000117B1" w:rsidRDefault="003D1A69" w:rsidP="003D1A69">
            <w:pPr>
              <w:rPr>
                <w:b/>
                <w:bCs/>
                <w:color w:val="000000"/>
                <w:lang w:eastAsia="en-GB"/>
              </w:rPr>
            </w:pPr>
            <w:r w:rsidRPr="000117B1">
              <w:rPr>
                <w:b/>
                <w:bCs/>
                <w:color w:val="000000"/>
                <w:lang w:eastAsia="en-GB"/>
              </w:rPr>
              <w:t>Sub-Structures</w:t>
            </w:r>
          </w:p>
        </w:tc>
        <w:tc>
          <w:tcPr>
            <w:tcW w:w="1000" w:type="dxa"/>
            <w:tcBorders>
              <w:top w:val="nil"/>
              <w:left w:val="nil"/>
              <w:bottom w:val="single" w:sz="12" w:space="0" w:color="auto"/>
              <w:right w:val="single" w:sz="12" w:space="0" w:color="auto"/>
            </w:tcBorders>
            <w:shd w:val="clear" w:color="000000" w:fill="D9D9D9"/>
            <w:noWrap/>
            <w:vAlign w:val="center"/>
            <w:hideMark/>
          </w:tcPr>
          <w:p w14:paraId="571FB3B8" w14:textId="77777777" w:rsidR="003D1A69" w:rsidRPr="000117B1" w:rsidRDefault="003D1A69" w:rsidP="003D1A69">
            <w:pPr>
              <w:jc w:val="center"/>
              <w:rPr>
                <w:b/>
                <w:bCs/>
                <w:color w:val="000000"/>
                <w:lang w:eastAsia="en-GB"/>
              </w:rPr>
            </w:pPr>
            <w:r w:rsidRPr="000117B1">
              <w:rPr>
                <w:b/>
                <w:bCs/>
                <w:color w:val="000000"/>
                <w:lang w:eastAsia="en-GB"/>
              </w:rPr>
              <w:t> </w:t>
            </w:r>
          </w:p>
        </w:tc>
        <w:tc>
          <w:tcPr>
            <w:tcW w:w="1340" w:type="dxa"/>
            <w:tcBorders>
              <w:top w:val="nil"/>
              <w:left w:val="nil"/>
              <w:bottom w:val="single" w:sz="12" w:space="0" w:color="auto"/>
              <w:right w:val="single" w:sz="12" w:space="0" w:color="auto"/>
            </w:tcBorders>
            <w:shd w:val="clear" w:color="000000" w:fill="D9D9D9"/>
            <w:noWrap/>
            <w:vAlign w:val="center"/>
            <w:hideMark/>
          </w:tcPr>
          <w:p w14:paraId="763E837D"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40" w:type="dxa"/>
            <w:tcBorders>
              <w:top w:val="nil"/>
              <w:left w:val="nil"/>
              <w:bottom w:val="single" w:sz="12" w:space="0" w:color="auto"/>
              <w:right w:val="single" w:sz="12" w:space="0" w:color="auto"/>
            </w:tcBorders>
            <w:shd w:val="clear" w:color="000000" w:fill="D9D9D9"/>
            <w:noWrap/>
            <w:vAlign w:val="center"/>
            <w:hideMark/>
          </w:tcPr>
          <w:p w14:paraId="574756F5"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60" w:type="dxa"/>
            <w:tcBorders>
              <w:top w:val="nil"/>
              <w:left w:val="nil"/>
              <w:bottom w:val="single" w:sz="12" w:space="0" w:color="auto"/>
              <w:right w:val="single" w:sz="12" w:space="0" w:color="auto"/>
            </w:tcBorders>
            <w:shd w:val="clear" w:color="000000" w:fill="D9D9D9"/>
            <w:noWrap/>
            <w:vAlign w:val="center"/>
            <w:hideMark/>
          </w:tcPr>
          <w:p w14:paraId="66DFDB47"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00" w:type="dxa"/>
            <w:tcBorders>
              <w:top w:val="nil"/>
              <w:left w:val="nil"/>
              <w:bottom w:val="single" w:sz="12" w:space="0" w:color="auto"/>
              <w:right w:val="single" w:sz="12" w:space="0" w:color="auto"/>
            </w:tcBorders>
            <w:shd w:val="clear" w:color="000000" w:fill="D9D9D9"/>
            <w:noWrap/>
            <w:vAlign w:val="center"/>
            <w:hideMark/>
          </w:tcPr>
          <w:p w14:paraId="34EC30AC" w14:textId="77777777" w:rsidR="003D1A69" w:rsidRPr="000117B1" w:rsidRDefault="003D1A69" w:rsidP="003D1A69">
            <w:pPr>
              <w:jc w:val="center"/>
              <w:rPr>
                <w:b/>
                <w:bCs/>
                <w:color w:val="000000"/>
                <w:lang w:eastAsia="en-GB"/>
              </w:rPr>
            </w:pPr>
            <w:r w:rsidRPr="000117B1">
              <w:rPr>
                <w:b/>
                <w:bCs/>
                <w:color w:val="000000"/>
                <w:lang w:eastAsia="en-GB"/>
              </w:rPr>
              <w:t> </w:t>
            </w:r>
          </w:p>
        </w:tc>
      </w:tr>
      <w:tr w:rsidR="003D1A69" w:rsidRPr="000117B1" w14:paraId="33F252B6" w14:textId="77777777" w:rsidTr="003D1A69">
        <w:trPr>
          <w:trHeight w:val="300"/>
        </w:trPr>
        <w:tc>
          <w:tcPr>
            <w:tcW w:w="4020" w:type="dxa"/>
            <w:tcBorders>
              <w:top w:val="nil"/>
              <w:left w:val="single" w:sz="12" w:space="0" w:color="auto"/>
              <w:bottom w:val="single" w:sz="12" w:space="0" w:color="auto"/>
              <w:right w:val="single" w:sz="12" w:space="0" w:color="auto"/>
            </w:tcBorders>
            <w:noWrap/>
            <w:vAlign w:val="bottom"/>
            <w:hideMark/>
          </w:tcPr>
          <w:p w14:paraId="71A9077A" w14:textId="77777777" w:rsidR="003D1A69" w:rsidRPr="000117B1" w:rsidRDefault="003D1A69" w:rsidP="003D1A69">
            <w:pPr>
              <w:rPr>
                <w:color w:val="000000"/>
                <w:lang w:eastAsia="en-GB"/>
              </w:rPr>
            </w:pPr>
            <w:r w:rsidRPr="000117B1">
              <w:rPr>
                <w:color w:val="000000"/>
                <w:lang w:eastAsia="en-GB"/>
              </w:rPr>
              <w:t xml:space="preserve">Spoil removed from site </w:t>
            </w:r>
          </w:p>
        </w:tc>
        <w:tc>
          <w:tcPr>
            <w:tcW w:w="1000" w:type="dxa"/>
            <w:tcBorders>
              <w:top w:val="nil"/>
              <w:left w:val="nil"/>
              <w:bottom w:val="single" w:sz="12" w:space="0" w:color="auto"/>
              <w:right w:val="single" w:sz="12" w:space="0" w:color="auto"/>
            </w:tcBorders>
            <w:noWrap/>
            <w:vAlign w:val="center"/>
            <w:hideMark/>
          </w:tcPr>
          <w:p w14:paraId="7C90BC4B" w14:textId="77777777" w:rsidR="003D1A69" w:rsidRPr="000117B1" w:rsidRDefault="003D1A69" w:rsidP="003D1A69">
            <w:pPr>
              <w:jc w:val="center"/>
              <w:rPr>
                <w:color w:val="000000"/>
                <w:lang w:eastAsia="en-GB"/>
              </w:rPr>
            </w:pPr>
            <w:r w:rsidRPr="000117B1">
              <w:rPr>
                <w:color w:val="000000"/>
                <w:lang w:eastAsia="en-GB"/>
              </w:rPr>
              <w:t>7</w:t>
            </w:r>
          </w:p>
        </w:tc>
        <w:tc>
          <w:tcPr>
            <w:tcW w:w="1340" w:type="dxa"/>
            <w:tcBorders>
              <w:top w:val="nil"/>
              <w:left w:val="nil"/>
              <w:bottom w:val="single" w:sz="12" w:space="0" w:color="auto"/>
              <w:right w:val="single" w:sz="12" w:space="0" w:color="auto"/>
            </w:tcBorders>
            <w:noWrap/>
            <w:vAlign w:val="center"/>
            <w:hideMark/>
          </w:tcPr>
          <w:p w14:paraId="57947584" w14:textId="77777777" w:rsidR="003D1A69" w:rsidRPr="000117B1" w:rsidRDefault="003D1A69" w:rsidP="003D1A69">
            <w:pPr>
              <w:jc w:val="center"/>
              <w:rPr>
                <w:color w:val="000000"/>
                <w:lang w:eastAsia="en-GB"/>
              </w:rPr>
            </w:pPr>
            <w:r w:rsidRPr="000117B1">
              <w:rPr>
                <w:color w:val="000000"/>
                <w:lang w:eastAsia="en-GB"/>
              </w:rPr>
              <w:t>10</w:t>
            </w:r>
          </w:p>
        </w:tc>
        <w:tc>
          <w:tcPr>
            <w:tcW w:w="1140" w:type="dxa"/>
            <w:tcBorders>
              <w:top w:val="nil"/>
              <w:left w:val="nil"/>
              <w:bottom w:val="single" w:sz="12" w:space="0" w:color="auto"/>
              <w:right w:val="single" w:sz="12" w:space="0" w:color="auto"/>
            </w:tcBorders>
            <w:noWrap/>
            <w:vAlign w:val="center"/>
            <w:hideMark/>
          </w:tcPr>
          <w:p w14:paraId="756D34EC" w14:textId="77777777" w:rsidR="003D1A69" w:rsidRPr="000117B1" w:rsidRDefault="003D1A69" w:rsidP="003D1A69">
            <w:pPr>
              <w:jc w:val="center"/>
              <w:rPr>
                <w:color w:val="000000"/>
                <w:lang w:eastAsia="en-GB"/>
              </w:rPr>
            </w:pPr>
            <w:r w:rsidRPr="000117B1">
              <w:rPr>
                <w:color w:val="000000"/>
                <w:lang w:eastAsia="en-GB"/>
              </w:rPr>
              <w:t>15</w:t>
            </w:r>
          </w:p>
        </w:tc>
        <w:tc>
          <w:tcPr>
            <w:tcW w:w="1160" w:type="dxa"/>
            <w:tcBorders>
              <w:top w:val="nil"/>
              <w:left w:val="nil"/>
              <w:bottom w:val="single" w:sz="12" w:space="0" w:color="auto"/>
              <w:right w:val="single" w:sz="12" w:space="0" w:color="auto"/>
            </w:tcBorders>
            <w:noWrap/>
            <w:vAlign w:val="center"/>
            <w:hideMark/>
          </w:tcPr>
          <w:p w14:paraId="7994381E" w14:textId="77777777" w:rsidR="003D1A69" w:rsidRPr="000117B1" w:rsidRDefault="003D1A69" w:rsidP="003D1A69">
            <w:pPr>
              <w:jc w:val="center"/>
              <w:rPr>
                <w:color w:val="000000"/>
                <w:lang w:eastAsia="en-GB"/>
              </w:rPr>
            </w:pPr>
            <w:r w:rsidRPr="000117B1">
              <w:rPr>
                <w:color w:val="000000"/>
                <w:lang w:eastAsia="en-GB"/>
              </w:rPr>
              <w:t>252</w:t>
            </w:r>
          </w:p>
        </w:tc>
        <w:tc>
          <w:tcPr>
            <w:tcW w:w="1100" w:type="dxa"/>
            <w:tcBorders>
              <w:top w:val="nil"/>
              <w:left w:val="nil"/>
              <w:bottom w:val="single" w:sz="12" w:space="0" w:color="auto"/>
              <w:right w:val="single" w:sz="12" w:space="0" w:color="auto"/>
            </w:tcBorders>
            <w:noWrap/>
            <w:vAlign w:val="center"/>
            <w:hideMark/>
          </w:tcPr>
          <w:p w14:paraId="4639D6CD" w14:textId="77777777" w:rsidR="003D1A69" w:rsidRPr="000117B1" w:rsidRDefault="003D1A69" w:rsidP="003D1A69">
            <w:pPr>
              <w:jc w:val="center"/>
              <w:rPr>
                <w:color w:val="000000"/>
                <w:lang w:eastAsia="en-GB"/>
              </w:rPr>
            </w:pPr>
            <w:r w:rsidRPr="000117B1">
              <w:rPr>
                <w:color w:val="000000"/>
                <w:lang w:eastAsia="en-GB"/>
              </w:rPr>
              <w:t>25</w:t>
            </w:r>
          </w:p>
        </w:tc>
      </w:tr>
      <w:tr w:rsidR="003D1A69" w:rsidRPr="000117B1" w14:paraId="442FE8E0" w14:textId="77777777" w:rsidTr="003D1A69">
        <w:trPr>
          <w:trHeight w:val="300"/>
        </w:trPr>
        <w:tc>
          <w:tcPr>
            <w:tcW w:w="4020" w:type="dxa"/>
            <w:tcBorders>
              <w:top w:val="nil"/>
              <w:left w:val="single" w:sz="12" w:space="0" w:color="auto"/>
              <w:bottom w:val="single" w:sz="12" w:space="0" w:color="auto"/>
              <w:right w:val="single" w:sz="12" w:space="0" w:color="auto"/>
            </w:tcBorders>
            <w:noWrap/>
            <w:vAlign w:val="bottom"/>
            <w:hideMark/>
          </w:tcPr>
          <w:p w14:paraId="725BDA98" w14:textId="77777777" w:rsidR="003D1A69" w:rsidRPr="000117B1" w:rsidRDefault="003D1A69" w:rsidP="003D1A69">
            <w:pPr>
              <w:rPr>
                <w:color w:val="000000"/>
                <w:lang w:eastAsia="en-GB"/>
              </w:rPr>
            </w:pPr>
            <w:r w:rsidRPr="000117B1">
              <w:rPr>
                <w:color w:val="000000"/>
                <w:lang w:eastAsia="en-GB"/>
              </w:rPr>
              <w:t>Foundations Rebar, Concrete &amp; Formwork</w:t>
            </w:r>
          </w:p>
        </w:tc>
        <w:tc>
          <w:tcPr>
            <w:tcW w:w="1000" w:type="dxa"/>
            <w:tcBorders>
              <w:top w:val="nil"/>
              <w:left w:val="nil"/>
              <w:bottom w:val="single" w:sz="12" w:space="0" w:color="auto"/>
              <w:right w:val="single" w:sz="12" w:space="0" w:color="auto"/>
            </w:tcBorders>
            <w:noWrap/>
            <w:vAlign w:val="center"/>
            <w:hideMark/>
          </w:tcPr>
          <w:p w14:paraId="48DDE830" w14:textId="77777777" w:rsidR="003D1A69" w:rsidRPr="000117B1" w:rsidRDefault="003D1A69" w:rsidP="003D1A69">
            <w:pPr>
              <w:jc w:val="center"/>
              <w:rPr>
                <w:color w:val="000000"/>
                <w:lang w:eastAsia="en-GB"/>
              </w:rPr>
            </w:pPr>
            <w:r w:rsidRPr="000117B1">
              <w:rPr>
                <w:color w:val="000000"/>
                <w:lang w:eastAsia="en-GB"/>
              </w:rPr>
              <w:t>9</w:t>
            </w:r>
          </w:p>
        </w:tc>
        <w:tc>
          <w:tcPr>
            <w:tcW w:w="1340" w:type="dxa"/>
            <w:tcBorders>
              <w:top w:val="nil"/>
              <w:left w:val="nil"/>
              <w:bottom w:val="single" w:sz="12" w:space="0" w:color="auto"/>
              <w:right w:val="single" w:sz="12" w:space="0" w:color="auto"/>
            </w:tcBorders>
            <w:noWrap/>
            <w:vAlign w:val="center"/>
            <w:hideMark/>
          </w:tcPr>
          <w:p w14:paraId="042153BB" w14:textId="77777777" w:rsidR="003D1A69" w:rsidRPr="000117B1" w:rsidRDefault="003D1A69" w:rsidP="003D1A69">
            <w:pPr>
              <w:jc w:val="center"/>
              <w:rPr>
                <w:color w:val="000000"/>
                <w:lang w:eastAsia="en-GB"/>
              </w:rPr>
            </w:pPr>
            <w:r w:rsidRPr="000117B1">
              <w:rPr>
                <w:color w:val="000000"/>
                <w:lang w:eastAsia="en-GB"/>
              </w:rPr>
              <w:t>16</w:t>
            </w:r>
          </w:p>
        </w:tc>
        <w:tc>
          <w:tcPr>
            <w:tcW w:w="1140" w:type="dxa"/>
            <w:tcBorders>
              <w:top w:val="nil"/>
              <w:left w:val="nil"/>
              <w:bottom w:val="single" w:sz="12" w:space="0" w:color="auto"/>
              <w:right w:val="single" w:sz="12" w:space="0" w:color="auto"/>
            </w:tcBorders>
            <w:noWrap/>
            <w:vAlign w:val="center"/>
            <w:hideMark/>
          </w:tcPr>
          <w:p w14:paraId="0D95DBB1" w14:textId="77777777" w:rsidR="003D1A69" w:rsidRPr="000117B1" w:rsidRDefault="003D1A69" w:rsidP="003D1A69">
            <w:pPr>
              <w:jc w:val="center"/>
              <w:rPr>
                <w:color w:val="000000"/>
                <w:lang w:eastAsia="en-GB"/>
              </w:rPr>
            </w:pPr>
            <w:r w:rsidRPr="000117B1">
              <w:rPr>
                <w:color w:val="000000"/>
                <w:lang w:eastAsia="en-GB"/>
              </w:rPr>
              <w:t>35</w:t>
            </w:r>
          </w:p>
        </w:tc>
        <w:tc>
          <w:tcPr>
            <w:tcW w:w="1160" w:type="dxa"/>
            <w:tcBorders>
              <w:top w:val="nil"/>
              <w:left w:val="nil"/>
              <w:bottom w:val="single" w:sz="12" w:space="0" w:color="auto"/>
              <w:right w:val="single" w:sz="12" w:space="0" w:color="auto"/>
            </w:tcBorders>
            <w:noWrap/>
            <w:vAlign w:val="center"/>
            <w:hideMark/>
          </w:tcPr>
          <w:p w14:paraId="4919D5F7" w14:textId="77777777" w:rsidR="003D1A69" w:rsidRPr="000117B1" w:rsidRDefault="003D1A69" w:rsidP="003D1A69">
            <w:pPr>
              <w:jc w:val="center"/>
              <w:rPr>
                <w:color w:val="000000"/>
                <w:lang w:eastAsia="en-GB"/>
              </w:rPr>
            </w:pPr>
            <w:r w:rsidRPr="000117B1">
              <w:rPr>
                <w:color w:val="000000"/>
                <w:lang w:eastAsia="en-GB"/>
              </w:rPr>
              <w:t>345</w:t>
            </w:r>
          </w:p>
        </w:tc>
        <w:tc>
          <w:tcPr>
            <w:tcW w:w="1100" w:type="dxa"/>
            <w:tcBorders>
              <w:top w:val="nil"/>
              <w:left w:val="nil"/>
              <w:bottom w:val="single" w:sz="12" w:space="0" w:color="auto"/>
              <w:right w:val="single" w:sz="12" w:space="0" w:color="auto"/>
            </w:tcBorders>
            <w:noWrap/>
            <w:vAlign w:val="center"/>
            <w:hideMark/>
          </w:tcPr>
          <w:p w14:paraId="7F323533" w14:textId="77777777" w:rsidR="003D1A69" w:rsidRPr="000117B1" w:rsidRDefault="003D1A69" w:rsidP="003D1A69">
            <w:pPr>
              <w:jc w:val="center"/>
              <w:rPr>
                <w:color w:val="000000"/>
                <w:lang w:eastAsia="en-GB"/>
              </w:rPr>
            </w:pPr>
            <w:r w:rsidRPr="000117B1">
              <w:rPr>
                <w:color w:val="000000"/>
                <w:lang w:eastAsia="en-GB"/>
              </w:rPr>
              <w:t>7</w:t>
            </w:r>
          </w:p>
        </w:tc>
      </w:tr>
      <w:tr w:rsidR="003D1A69" w:rsidRPr="000117B1" w14:paraId="55E9D9AB" w14:textId="77777777" w:rsidTr="003D1A69">
        <w:trPr>
          <w:trHeight w:val="300"/>
        </w:trPr>
        <w:tc>
          <w:tcPr>
            <w:tcW w:w="4020" w:type="dxa"/>
            <w:tcBorders>
              <w:top w:val="nil"/>
              <w:left w:val="single" w:sz="12" w:space="0" w:color="auto"/>
              <w:bottom w:val="single" w:sz="12" w:space="0" w:color="auto"/>
              <w:right w:val="single" w:sz="12" w:space="0" w:color="auto"/>
            </w:tcBorders>
            <w:noWrap/>
            <w:vAlign w:val="bottom"/>
            <w:hideMark/>
          </w:tcPr>
          <w:p w14:paraId="7D05C33F" w14:textId="77777777" w:rsidR="003D1A69" w:rsidRPr="000117B1" w:rsidRDefault="003D1A69" w:rsidP="003D1A69">
            <w:pPr>
              <w:rPr>
                <w:color w:val="000000"/>
                <w:lang w:eastAsia="en-GB"/>
              </w:rPr>
            </w:pPr>
            <w:r w:rsidRPr="000117B1">
              <w:rPr>
                <w:color w:val="000000"/>
                <w:lang w:eastAsia="en-GB"/>
              </w:rPr>
              <w:t xml:space="preserve">Drainage Works </w:t>
            </w:r>
          </w:p>
        </w:tc>
        <w:tc>
          <w:tcPr>
            <w:tcW w:w="1000" w:type="dxa"/>
            <w:tcBorders>
              <w:top w:val="nil"/>
              <w:left w:val="nil"/>
              <w:bottom w:val="single" w:sz="12" w:space="0" w:color="auto"/>
              <w:right w:val="single" w:sz="12" w:space="0" w:color="auto"/>
            </w:tcBorders>
            <w:noWrap/>
            <w:vAlign w:val="center"/>
            <w:hideMark/>
          </w:tcPr>
          <w:p w14:paraId="61203AFA" w14:textId="77777777" w:rsidR="003D1A69" w:rsidRPr="000117B1" w:rsidRDefault="003D1A69" w:rsidP="003D1A69">
            <w:pPr>
              <w:jc w:val="center"/>
              <w:rPr>
                <w:color w:val="000000"/>
                <w:lang w:eastAsia="en-GB"/>
              </w:rPr>
            </w:pPr>
            <w:r w:rsidRPr="000117B1">
              <w:rPr>
                <w:color w:val="000000"/>
                <w:lang w:eastAsia="en-GB"/>
              </w:rPr>
              <w:t>14</w:t>
            </w:r>
          </w:p>
        </w:tc>
        <w:tc>
          <w:tcPr>
            <w:tcW w:w="1340" w:type="dxa"/>
            <w:tcBorders>
              <w:top w:val="nil"/>
              <w:left w:val="nil"/>
              <w:bottom w:val="single" w:sz="12" w:space="0" w:color="auto"/>
              <w:right w:val="single" w:sz="12" w:space="0" w:color="auto"/>
            </w:tcBorders>
            <w:noWrap/>
            <w:vAlign w:val="center"/>
            <w:hideMark/>
          </w:tcPr>
          <w:p w14:paraId="2C8362A9" w14:textId="77777777" w:rsidR="003D1A69" w:rsidRPr="000117B1" w:rsidRDefault="003D1A69" w:rsidP="003D1A69">
            <w:pPr>
              <w:jc w:val="center"/>
              <w:rPr>
                <w:color w:val="000000"/>
                <w:lang w:eastAsia="en-GB"/>
              </w:rPr>
            </w:pPr>
            <w:r w:rsidRPr="000117B1">
              <w:rPr>
                <w:color w:val="000000"/>
                <w:lang w:eastAsia="en-GB"/>
              </w:rPr>
              <w:t>18</w:t>
            </w:r>
          </w:p>
        </w:tc>
        <w:tc>
          <w:tcPr>
            <w:tcW w:w="1140" w:type="dxa"/>
            <w:tcBorders>
              <w:top w:val="nil"/>
              <w:left w:val="nil"/>
              <w:bottom w:val="single" w:sz="12" w:space="0" w:color="auto"/>
              <w:right w:val="single" w:sz="12" w:space="0" w:color="auto"/>
            </w:tcBorders>
            <w:noWrap/>
            <w:vAlign w:val="center"/>
            <w:hideMark/>
          </w:tcPr>
          <w:p w14:paraId="476CBF11" w14:textId="77777777" w:rsidR="003D1A69" w:rsidRPr="000117B1" w:rsidRDefault="003D1A69" w:rsidP="003D1A69">
            <w:pPr>
              <w:jc w:val="center"/>
              <w:rPr>
                <w:color w:val="000000"/>
                <w:lang w:eastAsia="en-GB"/>
              </w:rPr>
            </w:pPr>
            <w:r w:rsidRPr="000117B1">
              <w:rPr>
                <w:color w:val="000000"/>
                <w:lang w:eastAsia="en-GB"/>
              </w:rPr>
              <w:t>20</w:t>
            </w:r>
          </w:p>
        </w:tc>
        <w:tc>
          <w:tcPr>
            <w:tcW w:w="1160" w:type="dxa"/>
            <w:tcBorders>
              <w:top w:val="nil"/>
              <w:left w:val="nil"/>
              <w:bottom w:val="single" w:sz="12" w:space="0" w:color="auto"/>
              <w:right w:val="single" w:sz="12" w:space="0" w:color="auto"/>
            </w:tcBorders>
            <w:noWrap/>
            <w:vAlign w:val="center"/>
            <w:hideMark/>
          </w:tcPr>
          <w:p w14:paraId="31EAC891" w14:textId="77777777" w:rsidR="003D1A69" w:rsidRPr="000117B1" w:rsidRDefault="003D1A69" w:rsidP="003D1A69">
            <w:pPr>
              <w:jc w:val="center"/>
              <w:rPr>
                <w:color w:val="000000"/>
                <w:lang w:eastAsia="en-GB"/>
              </w:rPr>
            </w:pPr>
            <w:r w:rsidRPr="000117B1">
              <w:rPr>
                <w:color w:val="000000"/>
                <w:lang w:eastAsia="en-GB"/>
              </w:rPr>
              <w:t>8</w:t>
            </w:r>
          </w:p>
        </w:tc>
        <w:tc>
          <w:tcPr>
            <w:tcW w:w="1100" w:type="dxa"/>
            <w:tcBorders>
              <w:top w:val="nil"/>
              <w:left w:val="nil"/>
              <w:bottom w:val="single" w:sz="12" w:space="0" w:color="auto"/>
              <w:right w:val="single" w:sz="12" w:space="0" w:color="auto"/>
            </w:tcBorders>
            <w:noWrap/>
            <w:vAlign w:val="center"/>
            <w:hideMark/>
          </w:tcPr>
          <w:p w14:paraId="171D30E7" w14:textId="77777777" w:rsidR="003D1A69" w:rsidRPr="000117B1" w:rsidRDefault="003D1A69" w:rsidP="003D1A69">
            <w:pPr>
              <w:jc w:val="center"/>
              <w:rPr>
                <w:color w:val="000000"/>
                <w:lang w:eastAsia="en-GB"/>
              </w:rPr>
            </w:pPr>
            <w:r w:rsidRPr="000117B1">
              <w:rPr>
                <w:color w:val="000000"/>
                <w:lang w:eastAsia="en-GB"/>
              </w:rPr>
              <w:t>0.3</w:t>
            </w:r>
          </w:p>
        </w:tc>
      </w:tr>
      <w:tr w:rsidR="003D1A69" w:rsidRPr="000117B1" w14:paraId="56687AAB" w14:textId="77777777" w:rsidTr="003D1A69">
        <w:trPr>
          <w:trHeight w:val="300"/>
        </w:trPr>
        <w:tc>
          <w:tcPr>
            <w:tcW w:w="4020" w:type="dxa"/>
            <w:tcBorders>
              <w:top w:val="nil"/>
              <w:left w:val="single" w:sz="12" w:space="0" w:color="auto"/>
              <w:bottom w:val="single" w:sz="12" w:space="0" w:color="auto"/>
              <w:right w:val="single" w:sz="12" w:space="0" w:color="auto"/>
            </w:tcBorders>
            <w:shd w:val="clear" w:color="000000" w:fill="D9D9D9"/>
            <w:noWrap/>
            <w:vAlign w:val="bottom"/>
            <w:hideMark/>
          </w:tcPr>
          <w:p w14:paraId="07506777" w14:textId="77777777" w:rsidR="003D1A69" w:rsidRPr="000117B1" w:rsidRDefault="003D1A69" w:rsidP="003D1A69">
            <w:pPr>
              <w:rPr>
                <w:b/>
                <w:bCs/>
                <w:color w:val="000000"/>
                <w:lang w:eastAsia="en-GB"/>
              </w:rPr>
            </w:pPr>
            <w:r w:rsidRPr="000117B1">
              <w:rPr>
                <w:b/>
                <w:bCs/>
                <w:color w:val="000000"/>
                <w:lang w:eastAsia="en-GB"/>
              </w:rPr>
              <w:t xml:space="preserve">Main Concrete Frame </w:t>
            </w:r>
          </w:p>
        </w:tc>
        <w:tc>
          <w:tcPr>
            <w:tcW w:w="1000" w:type="dxa"/>
            <w:tcBorders>
              <w:top w:val="nil"/>
              <w:left w:val="nil"/>
              <w:bottom w:val="single" w:sz="12" w:space="0" w:color="auto"/>
              <w:right w:val="single" w:sz="12" w:space="0" w:color="auto"/>
            </w:tcBorders>
            <w:shd w:val="clear" w:color="000000" w:fill="D9D9D9"/>
            <w:noWrap/>
            <w:vAlign w:val="center"/>
            <w:hideMark/>
          </w:tcPr>
          <w:p w14:paraId="329DFAC0" w14:textId="77777777" w:rsidR="003D1A69" w:rsidRPr="000117B1" w:rsidRDefault="003D1A69" w:rsidP="003D1A69">
            <w:pPr>
              <w:jc w:val="center"/>
              <w:rPr>
                <w:b/>
                <w:bCs/>
                <w:color w:val="000000"/>
                <w:lang w:eastAsia="en-GB"/>
              </w:rPr>
            </w:pPr>
            <w:r w:rsidRPr="000117B1">
              <w:rPr>
                <w:b/>
                <w:bCs/>
                <w:color w:val="000000"/>
                <w:lang w:eastAsia="en-GB"/>
              </w:rPr>
              <w:t> </w:t>
            </w:r>
          </w:p>
        </w:tc>
        <w:tc>
          <w:tcPr>
            <w:tcW w:w="1340" w:type="dxa"/>
            <w:tcBorders>
              <w:top w:val="nil"/>
              <w:left w:val="nil"/>
              <w:bottom w:val="single" w:sz="12" w:space="0" w:color="auto"/>
              <w:right w:val="single" w:sz="12" w:space="0" w:color="auto"/>
            </w:tcBorders>
            <w:shd w:val="clear" w:color="000000" w:fill="D9D9D9"/>
            <w:noWrap/>
            <w:vAlign w:val="center"/>
            <w:hideMark/>
          </w:tcPr>
          <w:p w14:paraId="71A96C44"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40" w:type="dxa"/>
            <w:tcBorders>
              <w:top w:val="nil"/>
              <w:left w:val="nil"/>
              <w:bottom w:val="single" w:sz="12" w:space="0" w:color="auto"/>
              <w:right w:val="single" w:sz="12" w:space="0" w:color="auto"/>
            </w:tcBorders>
            <w:shd w:val="clear" w:color="000000" w:fill="D9D9D9"/>
            <w:noWrap/>
            <w:vAlign w:val="center"/>
            <w:hideMark/>
          </w:tcPr>
          <w:p w14:paraId="0BAB68B7"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60" w:type="dxa"/>
            <w:tcBorders>
              <w:top w:val="nil"/>
              <w:left w:val="nil"/>
              <w:bottom w:val="single" w:sz="12" w:space="0" w:color="auto"/>
              <w:right w:val="single" w:sz="12" w:space="0" w:color="auto"/>
            </w:tcBorders>
            <w:shd w:val="clear" w:color="000000" w:fill="D9D9D9"/>
            <w:noWrap/>
            <w:vAlign w:val="center"/>
            <w:hideMark/>
          </w:tcPr>
          <w:p w14:paraId="49DCD945"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00" w:type="dxa"/>
            <w:tcBorders>
              <w:top w:val="nil"/>
              <w:left w:val="nil"/>
              <w:bottom w:val="single" w:sz="12" w:space="0" w:color="auto"/>
              <w:right w:val="single" w:sz="12" w:space="0" w:color="auto"/>
            </w:tcBorders>
            <w:shd w:val="clear" w:color="000000" w:fill="D9D9D9"/>
            <w:noWrap/>
            <w:vAlign w:val="center"/>
            <w:hideMark/>
          </w:tcPr>
          <w:p w14:paraId="38880D06" w14:textId="77777777" w:rsidR="003D1A69" w:rsidRPr="000117B1" w:rsidRDefault="003D1A69" w:rsidP="003D1A69">
            <w:pPr>
              <w:jc w:val="center"/>
              <w:rPr>
                <w:b/>
                <w:bCs/>
                <w:color w:val="000000"/>
                <w:lang w:eastAsia="en-GB"/>
              </w:rPr>
            </w:pPr>
            <w:r w:rsidRPr="000117B1">
              <w:rPr>
                <w:b/>
                <w:bCs/>
                <w:color w:val="000000"/>
                <w:lang w:eastAsia="en-GB"/>
              </w:rPr>
              <w:t> </w:t>
            </w:r>
          </w:p>
        </w:tc>
      </w:tr>
      <w:tr w:rsidR="003D1A69" w:rsidRPr="000117B1" w14:paraId="6218CE31" w14:textId="77777777" w:rsidTr="003D1A69">
        <w:trPr>
          <w:trHeight w:val="300"/>
        </w:trPr>
        <w:tc>
          <w:tcPr>
            <w:tcW w:w="4020" w:type="dxa"/>
            <w:tcBorders>
              <w:top w:val="nil"/>
              <w:left w:val="single" w:sz="12" w:space="0" w:color="auto"/>
              <w:bottom w:val="single" w:sz="12" w:space="0" w:color="auto"/>
              <w:right w:val="single" w:sz="12" w:space="0" w:color="auto"/>
            </w:tcBorders>
            <w:noWrap/>
            <w:vAlign w:val="bottom"/>
            <w:hideMark/>
          </w:tcPr>
          <w:p w14:paraId="0136C3A6" w14:textId="77777777" w:rsidR="003D1A69" w:rsidRPr="000117B1" w:rsidRDefault="003D1A69" w:rsidP="003D1A69">
            <w:pPr>
              <w:rPr>
                <w:color w:val="000000"/>
                <w:lang w:eastAsia="en-GB"/>
              </w:rPr>
            </w:pPr>
            <w:r w:rsidRPr="000117B1">
              <w:rPr>
                <w:color w:val="000000"/>
                <w:lang w:eastAsia="en-GB"/>
              </w:rPr>
              <w:t>Concrete Frame Rebar, Concrete &amp; Formwork</w:t>
            </w:r>
          </w:p>
        </w:tc>
        <w:tc>
          <w:tcPr>
            <w:tcW w:w="1000" w:type="dxa"/>
            <w:tcBorders>
              <w:top w:val="nil"/>
              <w:left w:val="nil"/>
              <w:bottom w:val="single" w:sz="12" w:space="0" w:color="auto"/>
              <w:right w:val="single" w:sz="12" w:space="0" w:color="auto"/>
            </w:tcBorders>
            <w:noWrap/>
            <w:vAlign w:val="center"/>
            <w:hideMark/>
          </w:tcPr>
          <w:p w14:paraId="2CFC5C65" w14:textId="77777777" w:rsidR="003D1A69" w:rsidRPr="000117B1" w:rsidRDefault="003D1A69" w:rsidP="003D1A69">
            <w:pPr>
              <w:jc w:val="center"/>
              <w:rPr>
                <w:color w:val="000000"/>
                <w:lang w:eastAsia="en-GB"/>
              </w:rPr>
            </w:pPr>
            <w:r w:rsidRPr="000117B1">
              <w:rPr>
                <w:color w:val="000000"/>
                <w:lang w:eastAsia="en-GB"/>
              </w:rPr>
              <w:t>20</w:t>
            </w:r>
          </w:p>
        </w:tc>
        <w:tc>
          <w:tcPr>
            <w:tcW w:w="1340" w:type="dxa"/>
            <w:tcBorders>
              <w:top w:val="nil"/>
              <w:left w:val="nil"/>
              <w:bottom w:val="single" w:sz="12" w:space="0" w:color="auto"/>
              <w:right w:val="single" w:sz="12" w:space="0" w:color="auto"/>
            </w:tcBorders>
            <w:noWrap/>
            <w:vAlign w:val="center"/>
            <w:hideMark/>
          </w:tcPr>
          <w:p w14:paraId="68716528" w14:textId="77777777" w:rsidR="003D1A69" w:rsidRPr="000117B1" w:rsidRDefault="003D1A69" w:rsidP="003D1A69">
            <w:pPr>
              <w:jc w:val="center"/>
              <w:rPr>
                <w:color w:val="000000"/>
                <w:lang w:eastAsia="en-GB"/>
              </w:rPr>
            </w:pPr>
            <w:r w:rsidRPr="000117B1">
              <w:rPr>
                <w:color w:val="000000"/>
                <w:lang w:eastAsia="en-GB"/>
              </w:rPr>
              <w:t>113</w:t>
            </w:r>
          </w:p>
        </w:tc>
        <w:tc>
          <w:tcPr>
            <w:tcW w:w="1140" w:type="dxa"/>
            <w:tcBorders>
              <w:top w:val="nil"/>
              <w:left w:val="nil"/>
              <w:bottom w:val="single" w:sz="12" w:space="0" w:color="auto"/>
              <w:right w:val="single" w:sz="12" w:space="0" w:color="auto"/>
            </w:tcBorders>
            <w:noWrap/>
            <w:vAlign w:val="center"/>
            <w:hideMark/>
          </w:tcPr>
          <w:p w14:paraId="6142AC66" w14:textId="77777777" w:rsidR="003D1A69" w:rsidRPr="000117B1" w:rsidRDefault="003D1A69" w:rsidP="003D1A69">
            <w:pPr>
              <w:jc w:val="center"/>
              <w:rPr>
                <w:color w:val="000000"/>
                <w:lang w:eastAsia="en-GB"/>
              </w:rPr>
            </w:pPr>
            <w:r w:rsidRPr="000117B1">
              <w:rPr>
                <w:color w:val="000000"/>
                <w:lang w:eastAsia="en-GB"/>
              </w:rPr>
              <w:t>465</w:t>
            </w:r>
          </w:p>
        </w:tc>
        <w:tc>
          <w:tcPr>
            <w:tcW w:w="1160" w:type="dxa"/>
            <w:tcBorders>
              <w:top w:val="nil"/>
              <w:left w:val="nil"/>
              <w:bottom w:val="single" w:sz="12" w:space="0" w:color="auto"/>
              <w:right w:val="single" w:sz="12" w:space="0" w:color="auto"/>
            </w:tcBorders>
            <w:noWrap/>
            <w:vAlign w:val="center"/>
            <w:hideMark/>
          </w:tcPr>
          <w:p w14:paraId="55DCA6C3" w14:textId="77777777" w:rsidR="003D1A69" w:rsidRPr="000117B1" w:rsidRDefault="003D1A69" w:rsidP="003D1A69">
            <w:pPr>
              <w:jc w:val="center"/>
              <w:rPr>
                <w:color w:val="000000"/>
                <w:lang w:eastAsia="en-GB"/>
              </w:rPr>
            </w:pPr>
            <w:r w:rsidRPr="000117B1">
              <w:rPr>
                <w:color w:val="000000"/>
                <w:lang w:eastAsia="en-GB"/>
              </w:rPr>
              <w:t>2373</w:t>
            </w:r>
          </w:p>
        </w:tc>
        <w:tc>
          <w:tcPr>
            <w:tcW w:w="1100" w:type="dxa"/>
            <w:tcBorders>
              <w:top w:val="nil"/>
              <w:left w:val="nil"/>
              <w:bottom w:val="single" w:sz="12" w:space="0" w:color="auto"/>
              <w:right w:val="single" w:sz="12" w:space="0" w:color="auto"/>
            </w:tcBorders>
            <w:noWrap/>
            <w:vAlign w:val="center"/>
            <w:hideMark/>
          </w:tcPr>
          <w:p w14:paraId="0CF65B4A" w14:textId="77777777" w:rsidR="003D1A69" w:rsidRPr="000117B1" w:rsidRDefault="003D1A69" w:rsidP="003D1A69">
            <w:pPr>
              <w:jc w:val="center"/>
              <w:rPr>
                <w:color w:val="000000"/>
                <w:lang w:eastAsia="en-GB"/>
              </w:rPr>
            </w:pPr>
            <w:r w:rsidRPr="000117B1">
              <w:rPr>
                <w:color w:val="000000"/>
                <w:lang w:eastAsia="en-GB"/>
              </w:rPr>
              <w:t>5</w:t>
            </w:r>
          </w:p>
        </w:tc>
      </w:tr>
      <w:tr w:rsidR="003D1A69" w:rsidRPr="000117B1" w14:paraId="4E3A109D" w14:textId="77777777" w:rsidTr="003D1A69">
        <w:trPr>
          <w:trHeight w:val="300"/>
        </w:trPr>
        <w:tc>
          <w:tcPr>
            <w:tcW w:w="4020" w:type="dxa"/>
            <w:tcBorders>
              <w:top w:val="nil"/>
              <w:left w:val="single" w:sz="12" w:space="0" w:color="auto"/>
              <w:bottom w:val="single" w:sz="12" w:space="0" w:color="auto"/>
              <w:right w:val="single" w:sz="12" w:space="0" w:color="auto"/>
            </w:tcBorders>
            <w:shd w:val="clear" w:color="000000" w:fill="D0D0D0"/>
            <w:noWrap/>
            <w:vAlign w:val="bottom"/>
            <w:hideMark/>
          </w:tcPr>
          <w:p w14:paraId="6CAB235C" w14:textId="77777777" w:rsidR="003D1A69" w:rsidRPr="000117B1" w:rsidRDefault="003D1A69" w:rsidP="003D1A69">
            <w:pPr>
              <w:rPr>
                <w:b/>
                <w:bCs/>
                <w:color w:val="000000"/>
                <w:lang w:eastAsia="en-GB"/>
              </w:rPr>
            </w:pPr>
            <w:r w:rsidRPr="000117B1">
              <w:rPr>
                <w:b/>
                <w:bCs/>
                <w:color w:val="000000"/>
                <w:lang w:eastAsia="en-GB"/>
              </w:rPr>
              <w:t xml:space="preserve">Envelope </w:t>
            </w:r>
          </w:p>
        </w:tc>
        <w:tc>
          <w:tcPr>
            <w:tcW w:w="1000" w:type="dxa"/>
            <w:tcBorders>
              <w:top w:val="nil"/>
              <w:left w:val="nil"/>
              <w:bottom w:val="single" w:sz="12" w:space="0" w:color="auto"/>
              <w:right w:val="single" w:sz="12" w:space="0" w:color="auto"/>
            </w:tcBorders>
            <w:shd w:val="clear" w:color="000000" w:fill="D0D0D0"/>
            <w:noWrap/>
            <w:vAlign w:val="center"/>
            <w:hideMark/>
          </w:tcPr>
          <w:p w14:paraId="7C788065" w14:textId="77777777" w:rsidR="003D1A69" w:rsidRPr="000117B1" w:rsidRDefault="003D1A69" w:rsidP="003D1A69">
            <w:pPr>
              <w:jc w:val="center"/>
              <w:rPr>
                <w:b/>
                <w:bCs/>
                <w:color w:val="000000"/>
                <w:lang w:eastAsia="en-GB"/>
              </w:rPr>
            </w:pPr>
            <w:r w:rsidRPr="000117B1">
              <w:rPr>
                <w:b/>
                <w:bCs/>
                <w:color w:val="000000"/>
                <w:lang w:eastAsia="en-GB"/>
              </w:rPr>
              <w:t> </w:t>
            </w:r>
          </w:p>
        </w:tc>
        <w:tc>
          <w:tcPr>
            <w:tcW w:w="1340" w:type="dxa"/>
            <w:tcBorders>
              <w:top w:val="nil"/>
              <w:left w:val="nil"/>
              <w:bottom w:val="single" w:sz="12" w:space="0" w:color="auto"/>
              <w:right w:val="single" w:sz="12" w:space="0" w:color="auto"/>
            </w:tcBorders>
            <w:shd w:val="clear" w:color="000000" w:fill="D0D0D0"/>
            <w:noWrap/>
            <w:vAlign w:val="center"/>
            <w:hideMark/>
          </w:tcPr>
          <w:p w14:paraId="35E2AC30"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40" w:type="dxa"/>
            <w:tcBorders>
              <w:top w:val="nil"/>
              <w:left w:val="nil"/>
              <w:bottom w:val="single" w:sz="12" w:space="0" w:color="auto"/>
              <w:right w:val="single" w:sz="12" w:space="0" w:color="auto"/>
            </w:tcBorders>
            <w:shd w:val="clear" w:color="000000" w:fill="D0D0D0"/>
            <w:noWrap/>
            <w:vAlign w:val="center"/>
            <w:hideMark/>
          </w:tcPr>
          <w:p w14:paraId="53F46CE7"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60" w:type="dxa"/>
            <w:tcBorders>
              <w:top w:val="nil"/>
              <w:left w:val="nil"/>
              <w:bottom w:val="single" w:sz="12" w:space="0" w:color="auto"/>
              <w:right w:val="single" w:sz="12" w:space="0" w:color="auto"/>
            </w:tcBorders>
            <w:shd w:val="clear" w:color="000000" w:fill="D0D0D0"/>
            <w:noWrap/>
            <w:vAlign w:val="center"/>
            <w:hideMark/>
          </w:tcPr>
          <w:p w14:paraId="6302ADFC" w14:textId="77777777" w:rsidR="003D1A69" w:rsidRPr="000117B1" w:rsidRDefault="003D1A69" w:rsidP="003D1A69">
            <w:pPr>
              <w:jc w:val="center"/>
              <w:rPr>
                <w:b/>
                <w:bCs/>
                <w:color w:val="000000"/>
                <w:lang w:eastAsia="en-GB"/>
              </w:rPr>
            </w:pPr>
            <w:r w:rsidRPr="000117B1">
              <w:rPr>
                <w:b/>
                <w:bCs/>
                <w:color w:val="000000"/>
                <w:lang w:eastAsia="en-GB"/>
              </w:rPr>
              <w:t> </w:t>
            </w:r>
          </w:p>
        </w:tc>
        <w:tc>
          <w:tcPr>
            <w:tcW w:w="1100" w:type="dxa"/>
            <w:tcBorders>
              <w:top w:val="nil"/>
              <w:left w:val="nil"/>
              <w:bottom w:val="single" w:sz="12" w:space="0" w:color="auto"/>
              <w:right w:val="single" w:sz="12" w:space="0" w:color="auto"/>
            </w:tcBorders>
            <w:shd w:val="clear" w:color="000000" w:fill="D0D0D0"/>
            <w:noWrap/>
            <w:vAlign w:val="center"/>
            <w:hideMark/>
          </w:tcPr>
          <w:p w14:paraId="78D9951A" w14:textId="77777777" w:rsidR="003D1A69" w:rsidRPr="000117B1" w:rsidRDefault="003D1A69" w:rsidP="003D1A69">
            <w:pPr>
              <w:jc w:val="center"/>
              <w:rPr>
                <w:b/>
                <w:bCs/>
                <w:color w:val="000000"/>
                <w:lang w:eastAsia="en-GB"/>
              </w:rPr>
            </w:pPr>
            <w:r w:rsidRPr="000117B1">
              <w:rPr>
                <w:b/>
                <w:bCs/>
                <w:color w:val="000000"/>
                <w:lang w:eastAsia="en-GB"/>
              </w:rPr>
              <w:t> </w:t>
            </w:r>
          </w:p>
        </w:tc>
      </w:tr>
      <w:tr w:rsidR="003D1A69" w:rsidRPr="000117B1" w14:paraId="14E7A9AB" w14:textId="77777777" w:rsidTr="003D1A69">
        <w:trPr>
          <w:trHeight w:val="300"/>
        </w:trPr>
        <w:tc>
          <w:tcPr>
            <w:tcW w:w="4020" w:type="dxa"/>
            <w:tcBorders>
              <w:top w:val="nil"/>
              <w:left w:val="single" w:sz="12" w:space="0" w:color="auto"/>
              <w:bottom w:val="single" w:sz="12" w:space="0" w:color="auto"/>
              <w:right w:val="single" w:sz="12" w:space="0" w:color="auto"/>
            </w:tcBorders>
            <w:noWrap/>
            <w:vAlign w:val="bottom"/>
            <w:hideMark/>
          </w:tcPr>
          <w:p w14:paraId="249C2EC7" w14:textId="77777777" w:rsidR="003D1A69" w:rsidRPr="000117B1" w:rsidRDefault="003D1A69" w:rsidP="003D1A69">
            <w:pPr>
              <w:rPr>
                <w:color w:val="000000"/>
                <w:lang w:eastAsia="en-GB"/>
              </w:rPr>
            </w:pPr>
            <w:r w:rsidRPr="000117B1">
              <w:rPr>
                <w:color w:val="000000"/>
                <w:lang w:eastAsia="en-GB"/>
              </w:rPr>
              <w:t xml:space="preserve">Unitised Glazing </w:t>
            </w:r>
          </w:p>
        </w:tc>
        <w:tc>
          <w:tcPr>
            <w:tcW w:w="1000" w:type="dxa"/>
            <w:tcBorders>
              <w:top w:val="nil"/>
              <w:left w:val="nil"/>
              <w:bottom w:val="single" w:sz="12" w:space="0" w:color="auto"/>
              <w:right w:val="single" w:sz="12" w:space="0" w:color="auto"/>
            </w:tcBorders>
            <w:noWrap/>
            <w:vAlign w:val="center"/>
            <w:hideMark/>
          </w:tcPr>
          <w:p w14:paraId="16BB56AC" w14:textId="77777777" w:rsidR="003D1A69" w:rsidRPr="000117B1" w:rsidRDefault="003D1A69" w:rsidP="003D1A69">
            <w:pPr>
              <w:jc w:val="center"/>
              <w:rPr>
                <w:color w:val="000000"/>
                <w:lang w:eastAsia="en-GB"/>
              </w:rPr>
            </w:pPr>
            <w:r w:rsidRPr="000117B1">
              <w:rPr>
                <w:color w:val="000000"/>
                <w:lang w:eastAsia="en-GB"/>
              </w:rPr>
              <w:t>53</w:t>
            </w:r>
          </w:p>
        </w:tc>
        <w:tc>
          <w:tcPr>
            <w:tcW w:w="1340" w:type="dxa"/>
            <w:tcBorders>
              <w:top w:val="nil"/>
              <w:left w:val="nil"/>
              <w:bottom w:val="single" w:sz="12" w:space="0" w:color="auto"/>
              <w:right w:val="single" w:sz="12" w:space="0" w:color="auto"/>
            </w:tcBorders>
            <w:noWrap/>
            <w:vAlign w:val="center"/>
            <w:hideMark/>
          </w:tcPr>
          <w:p w14:paraId="2BF8B7D0" w14:textId="77777777" w:rsidR="003D1A69" w:rsidRPr="000117B1" w:rsidRDefault="003D1A69" w:rsidP="003D1A69">
            <w:pPr>
              <w:jc w:val="center"/>
              <w:rPr>
                <w:color w:val="000000"/>
                <w:lang w:eastAsia="en-GB"/>
              </w:rPr>
            </w:pPr>
            <w:r w:rsidRPr="000117B1">
              <w:rPr>
                <w:color w:val="000000"/>
                <w:lang w:eastAsia="en-GB"/>
              </w:rPr>
              <w:t>139</w:t>
            </w:r>
          </w:p>
        </w:tc>
        <w:tc>
          <w:tcPr>
            <w:tcW w:w="1140" w:type="dxa"/>
            <w:tcBorders>
              <w:top w:val="nil"/>
              <w:left w:val="nil"/>
              <w:bottom w:val="single" w:sz="12" w:space="0" w:color="auto"/>
              <w:right w:val="single" w:sz="12" w:space="0" w:color="auto"/>
            </w:tcBorders>
            <w:noWrap/>
            <w:vAlign w:val="center"/>
            <w:hideMark/>
          </w:tcPr>
          <w:p w14:paraId="7FB06A4B" w14:textId="77777777" w:rsidR="003D1A69" w:rsidRPr="000117B1" w:rsidRDefault="003D1A69" w:rsidP="003D1A69">
            <w:pPr>
              <w:jc w:val="center"/>
              <w:rPr>
                <w:color w:val="000000"/>
                <w:lang w:eastAsia="en-GB"/>
              </w:rPr>
            </w:pPr>
            <w:r w:rsidRPr="000117B1">
              <w:rPr>
                <w:color w:val="000000"/>
                <w:lang w:eastAsia="en-GB"/>
              </w:rPr>
              <w:t>430</w:t>
            </w:r>
          </w:p>
        </w:tc>
        <w:tc>
          <w:tcPr>
            <w:tcW w:w="1160" w:type="dxa"/>
            <w:tcBorders>
              <w:top w:val="nil"/>
              <w:left w:val="nil"/>
              <w:bottom w:val="single" w:sz="12" w:space="0" w:color="auto"/>
              <w:right w:val="single" w:sz="12" w:space="0" w:color="auto"/>
            </w:tcBorders>
            <w:noWrap/>
            <w:vAlign w:val="center"/>
            <w:hideMark/>
          </w:tcPr>
          <w:p w14:paraId="2DEAC73E" w14:textId="77777777" w:rsidR="003D1A69" w:rsidRPr="000117B1" w:rsidRDefault="003D1A69" w:rsidP="003D1A69">
            <w:pPr>
              <w:jc w:val="center"/>
              <w:rPr>
                <w:color w:val="000000"/>
                <w:lang w:eastAsia="en-GB"/>
              </w:rPr>
            </w:pPr>
            <w:r w:rsidRPr="000117B1">
              <w:rPr>
                <w:color w:val="000000"/>
                <w:lang w:eastAsia="en-GB"/>
              </w:rPr>
              <w:t>213</w:t>
            </w:r>
          </w:p>
        </w:tc>
        <w:tc>
          <w:tcPr>
            <w:tcW w:w="1100" w:type="dxa"/>
            <w:tcBorders>
              <w:top w:val="nil"/>
              <w:left w:val="nil"/>
              <w:bottom w:val="single" w:sz="12" w:space="0" w:color="auto"/>
              <w:right w:val="single" w:sz="12" w:space="0" w:color="auto"/>
            </w:tcBorders>
            <w:noWrap/>
            <w:vAlign w:val="center"/>
            <w:hideMark/>
          </w:tcPr>
          <w:p w14:paraId="22EA6314" w14:textId="77777777" w:rsidR="003D1A69" w:rsidRPr="000117B1" w:rsidRDefault="003D1A69" w:rsidP="003D1A69">
            <w:pPr>
              <w:jc w:val="center"/>
              <w:rPr>
                <w:color w:val="000000"/>
                <w:lang w:eastAsia="en-GB"/>
              </w:rPr>
            </w:pPr>
            <w:r w:rsidRPr="000117B1">
              <w:rPr>
                <w:color w:val="000000"/>
                <w:lang w:eastAsia="en-GB"/>
              </w:rPr>
              <w:t>1</w:t>
            </w:r>
          </w:p>
        </w:tc>
      </w:tr>
      <w:tr w:rsidR="003D1A69" w:rsidRPr="000117B1" w14:paraId="10430F12" w14:textId="77777777" w:rsidTr="003D1A69">
        <w:trPr>
          <w:trHeight w:val="300"/>
        </w:trPr>
        <w:tc>
          <w:tcPr>
            <w:tcW w:w="4020" w:type="dxa"/>
            <w:tcBorders>
              <w:top w:val="nil"/>
              <w:left w:val="single" w:sz="12" w:space="0" w:color="auto"/>
              <w:bottom w:val="single" w:sz="12" w:space="0" w:color="auto"/>
              <w:right w:val="single" w:sz="12" w:space="0" w:color="auto"/>
            </w:tcBorders>
            <w:shd w:val="clear" w:color="000000" w:fill="D0D0D0"/>
            <w:noWrap/>
            <w:vAlign w:val="bottom"/>
            <w:hideMark/>
          </w:tcPr>
          <w:p w14:paraId="1664CFD4" w14:textId="77777777" w:rsidR="003D1A69" w:rsidRPr="000117B1" w:rsidRDefault="003D1A69" w:rsidP="003D1A69">
            <w:pPr>
              <w:rPr>
                <w:color w:val="000000"/>
                <w:lang w:eastAsia="en-GB"/>
              </w:rPr>
            </w:pPr>
            <w:r w:rsidRPr="000117B1">
              <w:rPr>
                <w:color w:val="000000"/>
                <w:lang w:eastAsia="en-GB"/>
              </w:rPr>
              <w:t xml:space="preserve">Internal Works </w:t>
            </w:r>
          </w:p>
        </w:tc>
        <w:tc>
          <w:tcPr>
            <w:tcW w:w="1000" w:type="dxa"/>
            <w:tcBorders>
              <w:top w:val="nil"/>
              <w:left w:val="nil"/>
              <w:bottom w:val="single" w:sz="12" w:space="0" w:color="auto"/>
              <w:right w:val="single" w:sz="12" w:space="0" w:color="auto"/>
            </w:tcBorders>
            <w:shd w:val="clear" w:color="000000" w:fill="D0D0D0"/>
            <w:noWrap/>
            <w:vAlign w:val="center"/>
            <w:hideMark/>
          </w:tcPr>
          <w:p w14:paraId="3485AF2A" w14:textId="77777777" w:rsidR="003D1A69" w:rsidRPr="000117B1" w:rsidRDefault="003D1A69" w:rsidP="003D1A69">
            <w:pPr>
              <w:jc w:val="center"/>
              <w:rPr>
                <w:color w:val="000000"/>
                <w:lang w:eastAsia="en-GB"/>
              </w:rPr>
            </w:pPr>
            <w:r w:rsidRPr="000117B1">
              <w:rPr>
                <w:color w:val="000000"/>
                <w:lang w:eastAsia="en-GB"/>
              </w:rPr>
              <w:t> </w:t>
            </w:r>
          </w:p>
        </w:tc>
        <w:tc>
          <w:tcPr>
            <w:tcW w:w="1340" w:type="dxa"/>
            <w:tcBorders>
              <w:top w:val="nil"/>
              <w:left w:val="nil"/>
              <w:bottom w:val="single" w:sz="12" w:space="0" w:color="auto"/>
              <w:right w:val="single" w:sz="12" w:space="0" w:color="auto"/>
            </w:tcBorders>
            <w:shd w:val="clear" w:color="000000" w:fill="D0D0D0"/>
            <w:noWrap/>
            <w:vAlign w:val="center"/>
            <w:hideMark/>
          </w:tcPr>
          <w:p w14:paraId="079DAC1D" w14:textId="77777777" w:rsidR="003D1A69" w:rsidRPr="000117B1" w:rsidRDefault="003D1A69" w:rsidP="003D1A69">
            <w:pPr>
              <w:jc w:val="center"/>
              <w:rPr>
                <w:color w:val="000000"/>
                <w:lang w:eastAsia="en-GB"/>
              </w:rPr>
            </w:pPr>
            <w:r w:rsidRPr="000117B1">
              <w:rPr>
                <w:color w:val="000000"/>
                <w:lang w:eastAsia="en-GB"/>
              </w:rPr>
              <w:t> </w:t>
            </w:r>
          </w:p>
        </w:tc>
        <w:tc>
          <w:tcPr>
            <w:tcW w:w="1140" w:type="dxa"/>
            <w:tcBorders>
              <w:top w:val="nil"/>
              <w:left w:val="nil"/>
              <w:bottom w:val="single" w:sz="12" w:space="0" w:color="auto"/>
              <w:right w:val="single" w:sz="12" w:space="0" w:color="auto"/>
            </w:tcBorders>
            <w:shd w:val="clear" w:color="000000" w:fill="D0D0D0"/>
            <w:noWrap/>
            <w:vAlign w:val="center"/>
            <w:hideMark/>
          </w:tcPr>
          <w:p w14:paraId="46E07D72" w14:textId="77777777" w:rsidR="003D1A69" w:rsidRPr="000117B1" w:rsidRDefault="003D1A69" w:rsidP="003D1A69">
            <w:pPr>
              <w:jc w:val="center"/>
              <w:rPr>
                <w:color w:val="000000"/>
                <w:lang w:eastAsia="en-GB"/>
              </w:rPr>
            </w:pPr>
            <w:r w:rsidRPr="000117B1">
              <w:rPr>
                <w:color w:val="000000"/>
                <w:lang w:eastAsia="en-GB"/>
              </w:rPr>
              <w:t> </w:t>
            </w:r>
          </w:p>
        </w:tc>
        <w:tc>
          <w:tcPr>
            <w:tcW w:w="1160" w:type="dxa"/>
            <w:tcBorders>
              <w:top w:val="nil"/>
              <w:left w:val="nil"/>
              <w:bottom w:val="single" w:sz="12" w:space="0" w:color="auto"/>
              <w:right w:val="single" w:sz="12" w:space="0" w:color="auto"/>
            </w:tcBorders>
            <w:shd w:val="clear" w:color="000000" w:fill="D0D0D0"/>
            <w:noWrap/>
            <w:vAlign w:val="center"/>
            <w:hideMark/>
          </w:tcPr>
          <w:p w14:paraId="2D395F00" w14:textId="77777777" w:rsidR="003D1A69" w:rsidRPr="000117B1" w:rsidRDefault="003D1A69" w:rsidP="003D1A69">
            <w:pPr>
              <w:jc w:val="center"/>
              <w:rPr>
                <w:color w:val="000000"/>
                <w:lang w:eastAsia="en-GB"/>
              </w:rPr>
            </w:pPr>
            <w:r w:rsidRPr="000117B1">
              <w:rPr>
                <w:color w:val="000000"/>
                <w:lang w:eastAsia="en-GB"/>
              </w:rPr>
              <w:t> </w:t>
            </w:r>
          </w:p>
        </w:tc>
        <w:tc>
          <w:tcPr>
            <w:tcW w:w="1100" w:type="dxa"/>
            <w:tcBorders>
              <w:top w:val="nil"/>
              <w:left w:val="nil"/>
              <w:bottom w:val="single" w:sz="12" w:space="0" w:color="auto"/>
              <w:right w:val="single" w:sz="12" w:space="0" w:color="auto"/>
            </w:tcBorders>
            <w:shd w:val="clear" w:color="000000" w:fill="D0D0D0"/>
            <w:noWrap/>
            <w:vAlign w:val="center"/>
            <w:hideMark/>
          </w:tcPr>
          <w:p w14:paraId="0CFE3BA6" w14:textId="77777777" w:rsidR="003D1A69" w:rsidRPr="000117B1" w:rsidRDefault="003D1A69" w:rsidP="003D1A69">
            <w:pPr>
              <w:jc w:val="center"/>
              <w:rPr>
                <w:color w:val="000000"/>
                <w:lang w:eastAsia="en-GB"/>
              </w:rPr>
            </w:pPr>
            <w:r w:rsidRPr="000117B1">
              <w:rPr>
                <w:color w:val="000000"/>
                <w:lang w:eastAsia="en-GB"/>
              </w:rPr>
              <w:t> </w:t>
            </w:r>
          </w:p>
        </w:tc>
      </w:tr>
      <w:tr w:rsidR="003D1A69" w:rsidRPr="000117B1" w14:paraId="65F6BE91" w14:textId="77777777" w:rsidTr="003D1A69">
        <w:trPr>
          <w:trHeight w:val="300"/>
        </w:trPr>
        <w:tc>
          <w:tcPr>
            <w:tcW w:w="4020" w:type="dxa"/>
            <w:tcBorders>
              <w:top w:val="nil"/>
              <w:left w:val="single" w:sz="12" w:space="0" w:color="auto"/>
              <w:bottom w:val="single" w:sz="12" w:space="0" w:color="auto"/>
              <w:right w:val="single" w:sz="12" w:space="0" w:color="auto"/>
            </w:tcBorders>
            <w:noWrap/>
            <w:vAlign w:val="bottom"/>
            <w:hideMark/>
          </w:tcPr>
          <w:p w14:paraId="77A5EF1E" w14:textId="77777777" w:rsidR="003D1A69" w:rsidRPr="000117B1" w:rsidRDefault="003D1A69" w:rsidP="003D1A69">
            <w:pPr>
              <w:rPr>
                <w:color w:val="000000"/>
                <w:lang w:eastAsia="en-GB"/>
              </w:rPr>
            </w:pPr>
            <w:r w:rsidRPr="000117B1">
              <w:rPr>
                <w:color w:val="000000"/>
                <w:lang w:eastAsia="en-GB"/>
              </w:rPr>
              <w:t>Apartment Build and Internal Works</w:t>
            </w:r>
          </w:p>
        </w:tc>
        <w:tc>
          <w:tcPr>
            <w:tcW w:w="1000" w:type="dxa"/>
            <w:tcBorders>
              <w:top w:val="nil"/>
              <w:left w:val="nil"/>
              <w:bottom w:val="single" w:sz="12" w:space="0" w:color="auto"/>
              <w:right w:val="single" w:sz="12" w:space="0" w:color="auto"/>
            </w:tcBorders>
            <w:noWrap/>
            <w:vAlign w:val="center"/>
            <w:hideMark/>
          </w:tcPr>
          <w:p w14:paraId="33D339FA" w14:textId="77777777" w:rsidR="003D1A69" w:rsidRPr="000117B1" w:rsidRDefault="003D1A69" w:rsidP="003D1A69">
            <w:pPr>
              <w:jc w:val="center"/>
              <w:rPr>
                <w:color w:val="000000"/>
                <w:lang w:eastAsia="en-GB"/>
              </w:rPr>
            </w:pPr>
            <w:r w:rsidRPr="000117B1">
              <w:rPr>
                <w:color w:val="000000"/>
                <w:lang w:eastAsia="en-GB"/>
              </w:rPr>
              <w:t>42</w:t>
            </w:r>
          </w:p>
        </w:tc>
        <w:tc>
          <w:tcPr>
            <w:tcW w:w="1340" w:type="dxa"/>
            <w:tcBorders>
              <w:top w:val="nil"/>
              <w:left w:val="nil"/>
              <w:bottom w:val="single" w:sz="12" w:space="0" w:color="auto"/>
              <w:right w:val="single" w:sz="12" w:space="0" w:color="auto"/>
            </w:tcBorders>
            <w:noWrap/>
            <w:vAlign w:val="center"/>
            <w:hideMark/>
          </w:tcPr>
          <w:p w14:paraId="4963EAD6" w14:textId="77777777" w:rsidR="003D1A69" w:rsidRPr="000117B1" w:rsidRDefault="003D1A69" w:rsidP="003D1A69">
            <w:pPr>
              <w:jc w:val="center"/>
              <w:rPr>
                <w:color w:val="000000"/>
                <w:lang w:eastAsia="en-GB"/>
              </w:rPr>
            </w:pPr>
            <w:r w:rsidRPr="000117B1">
              <w:rPr>
                <w:color w:val="000000"/>
                <w:lang w:eastAsia="en-GB"/>
              </w:rPr>
              <w:t>160</w:t>
            </w:r>
          </w:p>
        </w:tc>
        <w:tc>
          <w:tcPr>
            <w:tcW w:w="1140" w:type="dxa"/>
            <w:tcBorders>
              <w:top w:val="nil"/>
              <w:left w:val="nil"/>
              <w:bottom w:val="single" w:sz="12" w:space="0" w:color="auto"/>
              <w:right w:val="single" w:sz="12" w:space="0" w:color="auto"/>
            </w:tcBorders>
            <w:noWrap/>
            <w:vAlign w:val="center"/>
            <w:hideMark/>
          </w:tcPr>
          <w:p w14:paraId="1934E45E" w14:textId="77777777" w:rsidR="003D1A69" w:rsidRPr="000117B1" w:rsidRDefault="003D1A69" w:rsidP="003D1A69">
            <w:pPr>
              <w:jc w:val="center"/>
              <w:rPr>
                <w:color w:val="000000"/>
                <w:lang w:eastAsia="en-GB"/>
              </w:rPr>
            </w:pPr>
            <w:r w:rsidRPr="000117B1">
              <w:rPr>
                <w:color w:val="000000"/>
                <w:lang w:eastAsia="en-GB"/>
              </w:rPr>
              <w:t>590</w:t>
            </w:r>
          </w:p>
        </w:tc>
        <w:tc>
          <w:tcPr>
            <w:tcW w:w="1160" w:type="dxa"/>
            <w:tcBorders>
              <w:top w:val="nil"/>
              <w:left w:val="nil"/>
              <w:bottom w:val="single" w:sz="12" w:space="0" w:color="auto"/>
              <w:right w:val="single" w:sz="12" w:space="0" w:color="auto"/>
            </w:tcBorders>
            <w:noWrap/>
            <w:vAlign w:val="center"/>
            <w:hideMark/>
          </w:tcPr>
          <w:p w14:paraId="1D29AEB6" w14:textId="77777777" w:rsidR="003D1A69" w:rsidRPr="000117B1" w:rsidRDefault="003D1A69" w:rsidP="003D1A69">
            <w:pPr>
              <w:jc w:val="center"/>
              <w:rPr>
                <w:color w:val="000000"/>
                <w:lang w:eastAsia="en-GB"/>
              </w:rPr>
            </w:pPr>
            <w:r w:rsidRPr="000117B1">
              <w:rPr>
                <w:color w:val="000000"/>
                <w:lang w:eastAsia="en-GB"/>
              </w:rPr>
              <w:t>3312</w:t>
            </w:r>
          </w:p>
        </w:tc>
        <w:tc>
          <w:tcPr>
            <w:tcW w:w="1100" w:type="dxa"/>
            <w:tcBorders>
              <w:top w:val="nil"/>
              <w:left w:val="nil"/>
              <w:bottom w:val="single" w:sz="12" w:space="0" w:color="auto"/>
              <w:right w:val="single" w:sz="12" w:space="0" w:color="auto"/>
            </w:tcBorders>
            <w:noWrap/>
            <w:vAlign w:val="center"/>
            <w:hideMark/>
          </w:tcPr>
          <w:p w14:paraId="6320374F" w14:textId="77777777" w:rsidR="003D1A69" w:rsidRPr="000117B1" w:rsidRDefault="003D1A69" w:rsidP="003D1A69">
            <w:pPr>
              <w:jc w:val="center"/>
              <w:rPr>
                <w:color w:val="000000"/>
                <w:lang w:eastAsia="en-GB"/>
              </w:rPr>
            </w:pPr>
            <w:r w:rsidRPr="000117B1">
              <w:rPr>
                <w:color w:val="000000"/>
                <w:lang w:eastAsia="en-GB"/>
              </w:rPr>
              <w:t>6</w:t>
            </w:r>
          </w:p>
        </w:tc>
      </w:tr>
    </w:tbl>
    <w:p w14:paraId="425754FF" w14:textId="77777777" w:rsidR="004B0126" w:rsidRPr="000117B1" w:rsidRDefault="004B0126">
      <w:pPr>
        <w:pStyle w:val="BodyText"/>
        <w:spacing w:before="4"/>
        <w:rPr>
          <w:rFonts w:asciiTheme="minorHAnsi" w:hAnsiTheme="minorHAnsi" w:cstheme="minorHAnsi"/>
          <w:sz w:val="20"/>
        </w:rPr>
      </w:pPr>
    </w:p>
    <w:p w14:paraId="5F2D3FBC" w14:textId="77777777" w:rsidR="0073799B" w:rsidRPr="000117B1" w:rsidRDefault="0073799B">
      <w:pPr>
        <w:pStyle w:val="BodyText"/>
        <w:spacing w:before="4"/>
        <w:rPr>
          <w:rFonts w:asciiTheme="minorHAnsi" w:hAnsiTheme="minorHAnsi" w:cstheme="minorHAnsi"/>
          <w:sz w:val="20"/>
        </w:rPr>
      </w:pPr>
    </w:p>
    <w:p w14:paraId="73BFD96A" w14:textId="297920E7" w:rsidR="0073799B" w:rsidRPr="004E27D9" w:rsidRDefault="0073799B" w:rsidP="0073799B">
      <w:pPr>
        <w:tabs>
          <w:tab w:val="left" w:pos="720"/>
        </w:tabs>
        <w:contextualSpacing/>
        <w:rPr>
          <w:rFonts w:asciiTheme="minorHAnsi" w:hAnsiTheme="minorHAnsi" w:cstheme="minorHAnsi"/>
          <w:i/>
          <w:iCs/>
          <w:color w:val="000000" w:themeColor="text1"/>
          <w:kern w:val="24"/>
          <w:highlight w:val="yellow"/>
          <w:u w:val="single"/>
          <w:lang w:eastAsia="en-GB"/>
        </w:rPr>
      </w:pPr>
      <w:r w:rsidRPr="004E27D9">
        <w:rPr>
          <w:rFonts w:asciiTheme="minorHAnsi" w:hAnsiTheme="minorHAnsi" w:cstheme="minorHAnsi"/>
          <w:color w:val="000000" w:themeColor="text1"/>
          <w:kern w:val="24"/>
          <w:highlight w:val="yellow"/>
          <w:u w:val="single"/>
          <w:lang w:eastAsia="en-GB"/>
        </w:rPr>
        <w:t>Details of any significant import or export of materials, earthworks, demolition arisings, or any abnormal loads</w:t>
      </w:r>
      <w:r w:rsidRPr="004E27D9">
        <w:rPr>
          <w:rFonts w:asciiTheme="minorHAnsi" w:hAnsiTheme="minorHAnsi" w:cstheme="minorHAnsi"/>
          <w:i/>
          <w:iCs/>
          <w:color w:val="000000" w:themeColor="text1"/>
          <w:kern w:val="24"/>
          <w:highlight w:val="yellow"/>
          <w:u w:val="single"/>
          <w:lang w:eastAsia="en-GB"/>
        </w:rPr>
        <w:t>.</w:t>
      </w:r>
    </w:p>
    <w:p w14:paraId="22049DB6" w14:textId="77777777" w:rsidR="0073799B" w:rsidRPr="004E27D9" w:rsidRDefault="0073799B" w:rsidP="0073799B">
      <w:pPr>
        <w:tabs>
          <w:tab w:val="left" w:pos="720"/>
        </w:tabs>
        <w:contextualSpacing/>
        <w:rPr>
          <w:rFonts w:asciiTheme="minorHAnsi" w:hAnsiTheme="minorHAnsi" w:cstheme="minorHAnsi"/>
          <w:highlight w:val="yellow"/>
          <w:u w:val="single"/>
          <w:lang w:eastAsia="en-GB"/>
        </w:rPr>
      </w:pPr>
    </w:p>
    <w:p w14:paraId="26231FAB" w14:textId="77777777" w:rsidR="0073799B" w:rsidRPr="004E27D9" w:rsidRDefault="0073799B" w:rsidP="0073799B">
      <w:pPr>
        <w:pStyle w:val="ListParagraph"/>
        <w:widowControl/>
        <w:numPr>
          <w:ilvl w:val="0"/>
          <w:numId w:val="24"/>
        </w:numPr>
        <w:tabs>
          <w:tab w:val="left" w:pos="720"/>
        </w:tabs>
        <w:autoSpaceDE/>
        <w:autoSpaceDN/>
        <w:contextualSpacing/>
        <w:rPr>
          <w:rFonts w:asciiTheme="minorHAnsi" w:hAnsiTheme="minorHAnsi" w:cstheme="minorHAnsi"/>
          <w:highlight w:val="yellow"/>
          <w:lang w:eastAsia="en-GB"/>
        </w:rPr>
      </w:pPr>
      <w:r w:rsidRPr="004E27D9">
        <w:rPr>
          <w:rFonts w:asciiTheme="minorHAnsi" w:hAnsiTheme="minorHAnsi" w:cstheme="minorHAnsi"/>
          <w:highlight w:val="yellow"/>
          <w:lang w:eastAsia="en-GB"/>
        </w:rPr>
        <w:t>We are currently taking possession of the site upon completion of the Demolition and the grubbing up of existing foundations and the piling mat laid.</w:t>
      </w:r>
    </w:p>
    <w:p w14:paraId="2C82A0B7" w14:textId="77777777" w:rsidR="0073799B" w:rsidRPr="004E27D9" w:rsidRDefault="0073799B" w:rsidP="0073799B">
      <w:pPr>
        <w:pStyle w:val="BodyText"/>
        <w:numPr>
          <w:ilvl w:val="0"/>
          <w:numId w:val="24"/>
        </w:numPr>
        <w:spacing w:line="276" w:lineRule="auto"/>
        <w:ind w:right="839"/>
        <w:jc w:val="both"/>
        <w:rPr>
          <w:rFonts w:asciiTheme="minorHAnsi" w:hAnsiTheme="minorHAnsi" w:cstheme="minorHAnsi"/>
          <w:highlight w:val="yellow"/>
          <w:lang w:eastAsia="en-GB"/>
        </w:rPr>
      </w:pPr>
      <w:r w:rsidRPr="004E27D9">
        <w:rPr>
          <w:rFonts w:asciiTheme="minorHAnsi" w:hAnsiTheme="minorHAnsi" w:cstheme="minorHAnsi"/>
          <w:highlight w:val="yellow"/>
          <w:lang w:eastAsia="en-GB"/>
        </w:rPr>
        <w:t xml:space="preserve">There is a large amount of construction work going on in the city centre and the roads around the site will be subject to road closures and diversions over the course of the project. We will require a 4-day partial road closure for the erection and removal of TC1, and TC2 </w:t>
      </w:r>
    </w:p>
    <w:p w14:paraId="2A5C4BCC" w14:textId="77777777" w:rsidR="0073799B" w:rsidRPr="000117B1" w:rsidRDefault="0073799B" w:rsidP="0073799B">
      <w:pPr>
        <w:tabs>
          <w:tab w:val="left" w:pos="720"/>
        </w:tabs>
        <w:ind w:left="1080"/>
        <w:contextualSpacing/>
        <w:rPr>
          <w:rFonts w:asciiTheme="minorHAnsi" w:hAnsiTheme="minorHAnsi" w:cstheme="minorHAnsi"/>
          <w:u w:val="single"/>
          <w:lang w:eastAsia="en-GB"/>
        </w:rPr>
      </w:pPr>
    </w:p>
    <w:p w14:paraId="31D4973E" w14:textId="77777777" w:rsidR="0073799B" w:rsidRPr="004E27D9" w:rsidRDefault="0073799B" w:rsidP="0073799B">
      <w:pPr>
        <w:tabs>
          <w:tab w:val="left" w:pos="720"/>
        </w:tabs>
        <w:contextualSpacing/>
        <w:rPr>
          <w:rFonts w:asciiTheme="minorHAnsi" w:hAnsiTheme="minorHAnsi" w:cstheme="minorHAnsi"/>
          <w:i/>
          <w:iCs/>
          <w:color w:val="000000" w:themeColor="text1"/>
          <w:kern w:val="24"/>
          <w:highlight w:val="yellow"/>
          <w:u w:val="single"/>
          <w:lang w:eastAsia="en-GB"/>
        </w:rPr>
      </w:pPr>
      <w:r w:rsidRPr="004E27D9">
        <w:rPr>
          <w:rFonts w:asciiTheme="minorHAnsi" w:hAnsiTheme="minorHAnsi" w:cstheme="minorHAnsi"/>
          <w:i/>
          <w:iCs/>
          <w:color w:val="000000" w:themeColor="text1"/>
          <w:kern w:val="24"/>
          <w:highlight w:val="yellow"/>
          <w:u w:val="single"/>
          <w:lang w:eastAsia="en-GB"/>
        </w:rPr>
        <w:t>The proposed construction access arrangements and preferred routing of construction traffic to and from the Strategic Road Network (SRN)</w:t>
      </w:r>
    </w:p>
    <w:p w14:paraId="43BAFFF6" w14:textId="77777777" w:rsidR="0073799B" w:rsidRPr="004E27D9" w:rsidRDefault="0073799B" w:rsidP="0073799B">
      <w:pPr>
        <w:tabs>
          <w:tab w:val="left" w:pos="720"/>
        </w:tabs>
        <w:contextualSpacing/>
        <w:rPr>
          <w:rFonts w:asciiTheme="minorHAnsi" w:hAnsiTheme="minorHAnsi" w:cstheme="minorHAnsi"/>
          <w:highlight w:val="yellow"/>
          <w:u w:val="single"/>
          <w:lang w:eastAsia="en-GB"/>
        </w:rPr>
      </w:pPr>
    </w:p>
    <w:p w14:paraId="77FA636B" w14:textId="77777777" w:rsidR="0073799B" w:rsidRPr="004E27D9" w:rsidRDefault="0073799B" w:rsidP="0073799B">
      <w:pPr>
        <w:widowControl/>
        <w:numPr>
          <w:ilvl w:val="1"/>
          <w:numId w:val="23"/>
        </w:numPr>
        <w:tabs>
          <w:tab w:val="left" w:pos="720"/>
        </w:tabs>
        <w:autoSpaceDE/>
        <w:autoSpaceDN/>
        <w:contextualSpacing/>
        <w:rPr>
          <w:rFonts w:asciiTheme="minorHAnsi" w:hAnsiTheme="minorHAnsi" w:cstheme="minorHAnsi"/>
          <w:highlight w:val="yellow"/>
          <w:lang w:eastAsia="en-GB"/>
        </w:rPr>
      </w:pPr>
      <w:r w:rsidRPr="004E27D9">
        <w:rPr>
          <w:rFonts w:asciiTheme="minorHAnsi" w:hAnsiTheme="minorHAnsi" w:cstheme="minorHAnsi"/>
          <w:highlight w:val="yellow"/>
          <w:lang w:eastAsia="en-GB"/>
        </w:rPr>
        <w:t>We have highlighted below our preferred routes to site which is depended on the suppliers and which depots they utilise but in General.</w:t>
      </w:r>
    </w:p>
    <w:p w14:paraId="5BC50504" w14:textId="77777777" w:rsidR="0073799B" w:rsidRPr="004E27D9" w:rsidRDefault="0073799B" w:rsidP="0073799B">
      <w:pPr>
        <w:widowControl/>
        <w:numPr>
          <w:ilvl w:val="1"/>
          <w:numId w:val="23"/>
        </w:numPr>
        <w:tabs>
          <w:tab w:val="left" w:pos="720"/>
        </w:tabs>
        <w:autoSpaceDE/>
        <w:autoSpaceDN/>
        <w:contextualSpacing/>
        <w:rPr>
          <w:rFonts w:asciiTheme="minorHAnsi" w:hAnsiTheme="minorHAnsi" w:cstheme="minorHAnsi"/>
          <w:highlight w:val="yellow"/>
          <w:lang w:eastAsia="en-GB"/>
        </w:rPr>
      </w:pPr>
      <w:r w:rsidRPr="004E27D9">
        <w:rPr>
          <w:rFonts w:asciiTheme="minorHAnsi" w:hAnsiTheme="minorHAnsi" w:cstheme="minorHAnsi"/>
          <w:highlight w:val="yellow"/>
          <w:lang w:eastAsia="en-GB"/>
        </w:rPr>
        <w:t xml:space="preserve">Concrete Wagons from Trafford Park </w:t>
      </w:r>
    </w:p>
    <w:p w14:paraId="305E621D" w14:textId="77777777" w:rsidR="0073799B" w:rsidRPr="004E27D9" w:rsidRDefault="0073799B" w:rsidP="0073799B">
      <w:pPr>
        <w:widowControl/>
        <w:numPr>
          <w:ilvl w:val="1"/>
          <w:numId w:val="23"/>
        </w:numPr>
        <w:tabs>
          <w:tab w:val="left" w:pos="720"/>
        </w:tabs>
        <w:autoSpaceDE/>
        <w:autoSpaceDN/>
        <w:contextualSpacing/>
        <w:rPr>
          <w:rFonts w:asciiTheme="minorHAnsi" w:hAnsiTheme="minorHAnsi" w:cstheme="minorHAnsi"/>
          <w:highlight w:val="yellow"/>
          <w:lang w:eastAsia="en-GB"/>
        </w:rPr>
      </w:pPr>
      <w:r w:rsidRPr="004E27D9">
        <w:rPr>
          <w:rFonts w:asciiTheme="minorHAnsi" w:hAnsiTheme="minorHAnsi" w:cstheme="minorHAnsi"/>
          <w:highlight w:val="yellow"/>
          <w:lang w:eastAsia="en-GB"/>
        </w:rPr>
        <w:t>Rebar from Liverpool</w:t>
      </w:r>
    </w:p>
    <w:p w14:paraId="2FE6CF73" w14:textId="371395C4" w:rsidR="0073799B" w:rsidRPr="004E27D9" w:rsidRDefault="0073799B" w:rsidP="0073799B">
      <w:pPr>
        <w:widowControl/>
        <w:numPr>
          <w:ilvl w:val="1"/>
          <w:numId w:val="23"/>
        </w:numPr>
        <w:tabs>
          <w:tab w:val="left" w:pos="720"/>
        </w:tabs>
        <w:autoSpaceDE/>
        <w:autoSpaceDN/>
        <w:contextualSpacing/>
        <w:rPr>
          <w:rFonts w:asciiTheme="minorHAnsi" w:hAnsiTheme="minorHAnsi" w:cstheme="minorHAnsi"/>
          <w:highlight w:val="yellow"/>
          <w:lang w:eastAsia="en-GB"/>
        </w:rPr>
      </w:pPr>
      <w:r w:rsidRPr="004E27D9">
        <w:rPr>
          <w:rFonts w:asciiTheme="minorHAnsi" w:hAnsiTheme="minorHAnsi" w:cstheme="minorHAnsi"/>
          <w:highlight w:val="yellow"/>
          <w:lang w:eastAsia="en-GB"/>
        </w:rPr>
        <w:t xml:space="preserve">Excavated Materials off Site </w:t>
      </w:r>
    </w:p>
    <w:p w14:paraId="44B12B3F" w14:textId="77777777" w:rsidR="0073799B" w:rsidRPr="004E27D9" w:rsidRDefault="0073799B" w:rsidP="0073799B">
      <w:pPr>
        <w:widowControl/>
        <w:numPr>
          <w:ilvl w:val="1"/>
          <w:numId w:val="23"/>
        </w:numPr>
        <w:tabs>
          <w:tab w:val="left" w:pos="720"/>
        </w:tabs>
        <w:autoSpaceDE/>
        <w:autoSpaceDN/>
        <w:contextualSpacing/>
        <w:rPr>
          <w:rFonts w:asciiTheme="minorHAnsi" w:hAnsiTheme="minorHAnsi" w:cstheme="minorHAnsi"/>
          <w:highlight w:val="yellow"/>
          <w:lang w:eastAsia="en-GB"/>
        </w:rPr>
      </w:pPr>
      <w:r w:rsidRPr="004E27D9">
        <w:rPr>
          <w:rFonts w:asciiTheme="minorHAnsi" w:hAnsiTheme="minorHAnsi" w:cstheme="minorHAnsi"/>
          <w:highlight w:val="yellow"/>
          <w:lang w:eastAsia="en-GB"/>
        </w:rPr>
        <w:t>Internal Works from Domis Warehouse (Off Site Storage) at Wigan.</w:t>
      </w:r>
    </w:p>
    <w:p w14:paraId="6DC84DD5" w14:textId="77777777" w:rsidR="00CA23EA" w:rsidRPr="000117B1" w:rsidRDefault="00CA23EA" w:rsidP="0073799B">
      <w:pPr>
        <w:tabs>
          <w:tab w:val="left" w:pos="720"/>
        </w:tabs>
        <w:contextualSpacing/>
        <w:rPr>
          <w:lang w:eastAsia="en-GB"/>
        </w:rPr>
      </w:pPr>
    </w:p>
    <w:p w14:paraId="294C12B5" w14:textId="77777777" w:rsidR="00CA23EA" w:rsidRPr="000117B1" w:rsidRDefault="00CA23EA" w:rsidP="0073799B">
      <w:pPr>
        <w:tabs>
          <w:tab w:val="left" w:pos="720"/>
        </w:tabs>
        <w:contextualSpacing/>
        <w:rPr>
          <w:lang w:eastAsia="en-GB"/>
        </w:rPr>
      </w:pPr>
    </w:p>
    <w:p w14:paraId="6A755D78" w14:textId="77777777" w:rsidR="00CA23EA" w:rsidRPr="000117B1" w:rsidRDefault="00CA23EA" w:rsidP="0073799B">
      <w:pPr>
        <w:tabs>
          <w:tab w:val="left" w:pos="720"/>
        </w:tabs>
        <w:contextualSpacing/>
        <w:rPr>
          <w:lang w:eastAsia="en-GB"/>
        </w:rPr>
      </w:pPr>
    </w:p>
    <w:p w14:paraId="2947A848" w14:textId="77777777" w:rsidR="00CA23EA" w:rsidRPr="000117B1" w:rsidRDefault="00CA23EA" w:rsidP="0073799B">
      <w:pPr>
        <w:tabs>
          <w:tab w:val="left" w:pos="720"/>
        </w:tabs>
        <w:contextualSpacing/>
        <w:rPr>
          <w:lang w:eastAsia="en-GB"/>
        </w:rPr>
      </w:pPr>
    </w:p>
    <w:p w14:paraId="1915F78D" w14:textId="77777777" w:rsidR="00CA23EA" w:rsidRPr="000117B1" w:rsidRDefault="00CA23EA" w:rsidP="0073799B">
      <w:pPr>
        <w:tabs>
          <w:tab w:val="left" w:pos="720"/>
        </w:tabs>
        <w:contextualSpacing/>
        <w:rPr>
          <w:lang w:eastAsia="en-GB"/>
        </w:rPr>
      </w:pPr>
    </w:p>
    <w:p w14:paraId="2ED6F3F3" w14:textId="77777777" w:rsidR="00CA23EA" w:rsidRPr="000117B1" w:rsidRDefault="00CA23EA" w:rsidP="0073799B">
      <w:pPr>
        <w:tabs>
          <w:tab w:val="left" w:pos="720"/>
        </w:tabs>
        <w:contextualSpacing/>
        <w:rPr>
          <w:lang w:eastAsia="en-GB"/>
        </w:rPr>
      </w:pPr>
    </w:p>
    <w:p w14:paraId="1082D7DA" w14:textId="77777777" w:rsidR="00CA23EA" w:rsidRPr="000117B1" w:rsidRDefault="00CA23EA" w:rsidP="0073799B">
      <w:pPr>
        <w:tabs>
          <w:tab w:val="left" w:pos="720"/>
        </w:tabs>
        <w:contextualSpacing/>
        <w:rPr>
          <w:lang w:eastAsia="en-GB"/>
        </w:rPr>
      </w:pPr>
    </w:p>
    <w:p w14:paraId="0FB311CB" w14:textId="07598653" w:rsidR="0073799B" w:rsidRPr="000117B1" w:rsidRDefault="0073799B" w:rsidP="0073799B">
      <w:pPr>
        <w:tabs>
          <w:tab w:val="left" w:pos="720"/>
        </w:tabs>
        <w:contextualSpacing/>
        <w:rPr>
          <w:lang w:eastAsia="en-GB"/>
        </w:rPr>
      </w:pPr>
      <w:r w:rsidRPr="000117B1">
        <w:rPr>
          <w:lang w:eastAsia="en-GB"/>
        </w:rPr>
        <w:t>Key Delivery Route Map</w:t>
      </w:r>
    </w:p>
    <w:p w14:paraId="5A52CAB4" w14:textId="77777777" w:rsidR="003D1A69" w:rsidRPr="000117B1" w:rsidRDefault="003D1A69" w:rsidP="0073799B">
      <w:pPr>
        <w:tabs>
          <w:tab w:val="left" w:pos="720"/>
        </w:tabs>
        <w:contextualSpacing/>
        <w:rPr>
          <w:sz w:val="28"/>
          <w:szCs w:val="28"/>
          <w:lang w:eastAsia="en-GB"/>
        </w:rPr>
      </w:pPr>
    </w:p>
    <w:p w14:paraId="15BE610C" w14:textId="77777777" w:rsidR="0073799B" w:rsidRPr="000117B1" w:rsidRDefault="0073799B" w:rsidP="0073799B">
      <w:pPr>
        <w:tabs>
          <w:tab w:val="left" w:pos="720"/>
        </w:tabs>
        <w:contextualSpacing/>
        <w:rPr>
          <w:sz w:val="28"/>
          <w:szCs w:val="28"/>
          <w:lang w:eastAsia="en-GB"/>
        </w:rPr>
      </w:pPr>
      <w:r w:rsidRPr="000117B1">
        <w:rPr>
          <w:noProof/>
          <w:sz w:val="28"/>
          <w:szCs w:val="28"/>
          <w:lang w:eastAsia="en-GB"/>
        </w:rPr>
        <w:drawing>
          <wp:inline distT="0" distB="0" distL="0" distR="0" wp14:anchorId="0C857A56" wp14:editId="77B2E831">
            <wp:extent cx="5731510" cy="3432175"/>
            <wp:effectExtent l="0" t="0" r="2540" b="0"/>
            <wp:docPr id="186585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432175"/>
                    </a:xfrm>
                    <a:prstGeom prst="rect">
                      <a:avLst/>
                    </a:prstGeom>
                    <a:noFill/>
                    <a:ln>
                      <a:noFill/>
                    </a:ln>
                  </pic:spPr>
                </pic:pic>
              </a:graphicData>
            </a:graphic>
          </wp:inline>
        </w:drawing>
      </w:r>
    </w:p>
    <w:p w14:paraId="439DC3F4" w14:textId="77777777" w:rsidR="0073799B" w:rsidRPr="000117B1" w:rsidRDefault="0073799B" w:rsidP="0073799B">
      <w:pPr>
        <w:tabs>
          <w:tab w:val="left" w:pos="720"/>
        </w:tabs>
        <w:contextualSpacing/>
        <w:rPr>
          <w:sz w:val="28"/>
          <w:szCs w:val="28"/>
          <w:lang w:eastAsia="en-GB"/>
        </w:rPr>
      </w:pPr>
    </w:p>
    <w:p w14:paraId="16734322" w14:textId="77777777" w:rsidR="0073799B" w:rsidRPr="004E27D9" w:rsidRDefault="0073799B" w:rsidP="0073799B">
      <w:pPr>
        <w:pStyle w:val="NoSpacing"/>
        <w:rPr>
          <w:highlight w:val="yellow"/>
          <w:lang w:eastAsia="en-GB"/>
        </w:rPr>
      </w:pPr>
      <w:r w:rsidRPr="004E27D9">
        <w:rPr>
          <w:highlight w:val="yellow"/>
          <w:lang w:eastAsia="en-GB"/>
        </w:rPr>
        <w:t>Red Proposed Location of the Rebar Supplier Liverpool (Maximum 5 HGV per week)</w:t>
      </w:r>
    </w:p>
    <w:p w14:paraId="5EE31A82" w14:textId="77777777" w:rsidR="0073799B" w:rsidRPr="004E27D9" w:rsidRDefault="0073799B" w:rsidP="0073799B">
      <w:pPr>
        <w:pStyle w:val="NoSpacing"/>
        <w:rPr>
          <w:highlight w:val="yellow"/>
          <w:lang w:eastAsia="en-GB"/>
        </w:rPr>
      </w:pPr>
      <w:r w:rsidRPr="004E27D9">
        <w:rPr>
          <w:highlight w:val="yellow"/>
          <w:lang w:eastAsia="en-GB"/>
        </w:rPr>
        <w:t>Purple Proposed Location of the Concrete Plant Trafford Park</w:t>
      </w:r>
    </w:p>
    <w:p w14:paraId="497CDF0B" w14:textId="77777777" w:rsidR="0073799B" w:rsidRPr="004E27D9" w:rsidRDefault="0073799B" w:rsidP="0073799B">
      <w:pPr>
        <w:pStyle w:val="NoSpacing"/>
        <w:rPr>
          <w:highlight w:val="yellow"/>
          <w:lang w:eastAsia="en-GB"/>
        </w:rPr>
      </w:pPr>
      <w:r w:rsidRPr="004E27D9">
        <w:rPr>
          <w:highlight w:val="yellow"/>
          <w:lang w:eastAsia="en-GB"/>
        </w:rPr>
        <w:t>Blue Location of Domis Off Site Storage Warehouse Wigan</w:t>
      </w:r>
    </w:p>
    <w:p w14:paraId="56857F76" w14:textId="77777777" w:rsidR="0073799B" w:rsidRPr="004E27D9" w:rsidRDefault="0073799B" w:rsidP="0073799B">
      <w:pPr>
        <w:pStyle w:val="NoSpacing"/>
        <w:rPr>
          <w:highlight w:val="yellow"/>
          <w:lang w:eastAsia="en-GB"/>
        </w:rPr>
      </w:pPr>
    </w:p>
    <w:p w14:paraId="5A77C33B" w14:textId="77777777" w:rsidR="0073799B" w:rsidRPr="004E27D9" w:rsidRDefault="0073799B" w:rsidP="0073799B">
      <w:pPr>
        <w:pStyle w:val="NoSpacing"/>
        <w:rPr>
          <w:rFonts w:cs="Aptos"/>
          <w:color w:val="000000" w:themeColor="text1"/>
          <w:kern w:val="24"/>
          <w:highlight w:val="yellow"/>
          <w:lang w:eastAsia="en-GB"/>
        </w:rPr>
      </w:pPr>
      <w:r w:rsidRPr="004E27D9">
        <w:rPr>
          <w:rFonts w:cs="Aptos"/>
          <w:color w:val="000000" w:themeColor="text1"/>
          <w:kern w:val="24"/>
          <w:highlight w:val="yellow"/>
          <w:lang w:eastAsia="en-GB"/>
        </w:rPr>
        <w:t>Any measures proposed to manage deliveries, contractor parking and the impacts of construction traffic</w:t>
      </w:r>
    </w:p>
    <w:p w14:paraId="3F89A7D1" w14:textId="77777777" w:rsidR="0073799B" w:rsidRPr="004E27D9" w:rsidRDefault="0073799B" w:rsidP="0073799B">
      <w:pPr>
        <w:pStyle w:val="NoSpacing"/>
        <w:rPr>
          <w:highlight w:val="yellow"/>
          <w:lang w:eastAsia="en-GB"/>
        </w:rPr>
      </w:pPr>
    </w:p>
    <w:p w14:paraId="1EF7E0A8" w14:textId="77777777" w:rsidR="0073799B" w:rsidRPr="000117B1" w:rsidRDefault="0073799B" w:rsidP="0073799B">
      <w:pPr>
        <w:pStyle w:val="NoSpacing"/>
        <w:rPr>
          <w:lang w:eastAsia="en-GB"/>
        </w:rPr>
      </w:pPr>
      <w:r w:rsidRPr="004E27D9">
        <w:rPr>
          <w:w w:val="110"/>
          <w:highlight w:val="yellow"/>
        </w:rPr>
        <w:t xml:space="preserve">The site will operate a strict vehicle one-way access regime, with only one vehicle being allowed into site at any time, the rest will be held off site and called in to site when the space is available. No vehicle holding will be allowed in the adjacent streets. Parking for site staff and operatives will not be allowed on site, and they will have to use the existing public car parking in the city and </w:t>
      </w:r>
      <w:proofErr w:type="gramStart"/>
      <w:r w:rsidRPr="004E27D9">
        <w:rPr>
          <w:w w:val="110"/>
          <w:highlight w:val="yellow"/>
        </w:rPr>
        <w:t>through the use of</w:t>
      </w:r>
      <w:proofErr w:type="gramEnd"/>
      <w:r w:rsidRPr="004E27D9">
        <w:rPr>
          <w:w w:val="110"/>
          <w:highlight w:val="yellow"/>
        </w:rPr>
        <w:t xml:space="preserve"> public transport. There are </w:t>
      </w:r>
      <w:proofErr w:type="gramStart"/>
      <w:r w:rsidRPr="004E27D9">
        <w:rPr>
          <w:w w:val="110"/>
          <w:highlight w:val="yellow"/>
        </w:rPr>
        <w:t>a number of</w:t>
      </w:r>
      <w:proofErr w:type="gramEnd"/>
      <w:r w:rsidRPr="004E27D9">
        <w:rPr>
          <w:w w:val="110"/>
          <w:highlight w:val="yellow"/>
        </w:rPr>
        <w:t xml:space="preserve"> public car parks in </w:t>
      </w:r>
      <w:proofErr w:type="gramStart"/>
      <w:r w:rsidRPr="004E27D9">
        <w:rPr>
          <w:w w:val="110"/>
          <w:highlight w:val="yellow"/>
        </w:rPr>
        <w:t>close proximity</w:t>
      </w:r>
      <w:proofErr w:type="gramEnd"/>
      <w:r w:rsidRPr="004E27D9">
        <w:rPr>
          <w:w w:val="110"/>
          <w:highlight w:val="yellow"/>
        </w:rPr>
        <w:t xml:space="preserve"> of the site such as the Great Northern Warehouse, Little Peter St. Q-Park at First St. and the train and tram networks are all within walking distance, e.g. Deansgate, Manchester Oxford Rd.</w:t>
      </w:r>
    </w:p>
    <w:p w14:paraId="26725DCE" w14:textId="77777777" w:rsidR="0073799B" w:rsidRPr="000117B1" w:rsidRDefault="0073799B" w:rsidP="0073799B">
      <w:pPr>
        <w:tabs>
          <w:tab w:val="left" w:pos="720"/>
        </w:tabs>
        <w:contextualSpacing/>
        <w:rPr>
          <w:rFonts w:ascii="Aptos" w:hAnsi="Aptos" w:cs="Aptos"/>
          <w:i/>
          <w:iCs/>
          <w:color w:val="000000" w:themeColor="text1"/>
          <w:kern w:val="24"/>
          <w:sz w:val="24"/>
          <w:szCs w:val="24"/>
          <w:lang w:eastAsia="en-GB"/>
        </w:rPr>
      </w:pPr>
    </w:p>
    <w:p w14:paraId="7AAFD3BB" w14:textId="77777777" w:rsidR="0073799B" w:rsidRPr="000117B1" w:rsidRDefault="0073799B" w:rsidP="0073799B">
      <w:pPr>
        <w:pStyle w:val="BodyText"/>
        <w:ind w:right="200"/>
        <w:jc w:val="both"/>
        <w:rPr>
          <w:rFonts w:asciiTheme="minorHAnsi" w:hAnsiTheme="minorHAnsi" w:cstheme="minorHAnsi"/>
          <w:color w:val="131F48"/>
          <w:w w:val="110"/>
        </w:rPr>
      </w:pPr>
    </w:p>
    <w:p w14:paraId="1DFBFD1F" w14:textId="77777777" w:rsidR="0073799B" w:rsidRPr="000117B1" w:rsidRDefault="0073799B" w:rsidP="0073799B">
      <w:pPr>
        <w:pStyle w:val="BodyText"/>
        <w:ind w:right="200"/>
        <w:jc w:val="both"/>
        <w:rPr>
          <w:rFonts w:asciiTheme="minorHAnsi" w:hAnsiTheme="minorHAnsi" w:cstheme="minorHAnsi"/>
          <w:color w:val="131F48"/>
          <w:w w:val="110"/>
        </w:rPr>
      </w:pPr>
    </w:p>
    <w:p w14:paraId="5E05C05A" w14:textId="77777777" w:rsidR="0073799B" w:rsidRPr="000117B1" w:rsidRDefault="0073799B" w:rsidP="0073799B">
      <w:pPr>
        <w:pStyle w:val="BodyText"/>
        <w:ind w:right="200"/>
        <w:jc w:val="both"/>
        <w:rPr>
          <w:rFonts w:asciiTheme="minorHAnsi" w:hAnsiTheme="minorHAnsi" w:cstheme="minorHAnsi"/>
          <w:color w:val="131F48"/>
          <w:w w:val="110"/>
        </w:rPr>
      </w:pPr>
    </w:p>
    <w:p w14:paraId="31271000" w14:textId="77777777" w:rsidR="0073799B" w:rsidRPr="000117B1" w:rsidRDefault="0073799B" w:rsidP="0073799B">
      <w:pPr>
        <w:pStyle w:val="BodyText"/>
        <w:ind w:right="200"/>
        <w:jc w:val="both"/>
        <w:rPr>
          <w:rFonts w:asciiTheme="minorHAnsi" w:hAnsiTheme="minorHAnsi" w:cstheme="minorHAnsi"/>
          <w:color w:val="131F48"/>
          <w:w w:val="110"/>
        </w:rPr>
      </w:pPr>
    </w:p>
    <w:p w14:paraId="3114421F" w14:textId="77777777" w:rsidR="0073799B" w:rsidRPr="000117B1" w:rsidRDefault="0073799B" w:rsidP="0073799B">
      <w:pPr>
        <w:pStyle w:val="BodyText"/>
        <w:ind w:right="200"/>
        <w:jc w:val="both"/>
        <w:rPr>
          <w:rFonts w:asciiTheme="minorHAnsi" w:hAnsiTheme="minorHAnsi" w:cstheme="minorHAnsi"/>
          <w:color w:val="131F48"/>
          <w:w w:val="110"/>
        </w:rPr>
      </w:pPr>
    </w:p>
    <w:p w14:paraId="42CE244D" w14:textId="77777777" w:rsidR="0073799B" w:rsidRPr="000117B1" w:rsidRDefault="0073799B" w:rsidP="0073799B">
      <w:pPr>
        <w:pStyle w:val="BodyText"/>
        <w:ind w:right="200"/>
        <w:jc w:val="both"/>
        <w:rPr>
          <w:rFonts w:asciiTheme="minorHAnsi" w:hAnsiTheme="minorHAnsi" w:cstheme="minorHAnsi"/>
          <w:color w:val="131F48"/>
          <w:w w:val="110"/>
        </w:rPr>
      </w:pPr>
    </w:p>
    <w:p w14:paraId="129B3310" w14:textId="77777777" w:rsidR="0073799B" w:rsidRPr="000117B1" w:rsidRDefault="0073799B" w:rsidP="0073799B">
      <w:pPr>
        <w:pStyle w:val="BodyText"/>
        <w:ind w:right="200"/>
        <w:jc w:val="both"/>
        <w:rPr>
          <w:rFonts w:asciiTheme="minorHAnsi" w:hAnsiTheme="minorHAnsi" w:cstheme="minorHAnsi"/>
          <w:color w:val="131F48"/>
          <w:w w:val="110"/>
        </w:rPr>
      </w:pPr>
    </w:p>
    <w:p w14:paraId="6ECB5A83" w14:textId="77777777" w:rsidR="0073799B" w:rsidRPr="000117B1" w:rsidRDefault="0073799B" w:rsidP="0073799B">
      <w:pPr>
        <w:pStyle w:val="BodyText"/>
        <w:ind w:right="200"/>
        <w:jc w:val="both"/>
        <w:rPr>
          <w:rFonts w:asciiTheme="minorHAnsi" w:hAnsiTheme="minorHAnsi" w:cstheme="minorHAnsi"/>
          <w:color w:val="131F48"/>
          <w:w w:val="110"/>
        </w:rPr>
      </w:pPr>
    </w:p>
    <w:p w14:paraId="1191B54F" w14:textId="77777777" w:rsidR="0073799B" w:rsidRPr="000117B1" w:rsidRDefault="0073799B" w:rsidP="0073799B">
      <w:pPr>
        <w:pStyle w:val="BodyText"/>
        <w:ind w:right="200"/>
        <w:jc w:val="both"/>
        <w:rPr>
          <w:rFonts w:asciiTheme="minorHAnsi" w:hAnsiTheme="minorHAnsi" w:cstheme="minorHAnsi"/>
          <w:color w:val="131F48"/>
          <w:w w:val="110"/>
        </w:rPr>
      </w:pPr>
    </w:p>
    <w:p w14:paraId="0148261A" w14:textId="77777777" w:rsidR="0073799B" w:rsidRPr="000117B1" w:rsidRDefault="0073799B" w:rsidP="0073799B">
      <w:pPr>
        <w:pStyle w:val="BodyText"/>
        <w:ind w:right="200"/>
        <w:jc w:val="both"/>
        <w:rPr>
          <w:rFonts w:asciiTheme="minorHAnsi" w:hAnsiTheme="minorHAnsi" w:cstheme="minorHAnsi"/>
          <w:color w:val="131F48"/>
          <w:w w:val="110"/>
        </w:rPr>
      </w:pPr>
    </w:p>
    <w:p w14:paraId="040B797A" w14:textId="77777777" w:rsidR="0073799B" w:rsidRPr="000117B1" w:rsidRDefault="0073799B" w:rsidP="0073799B">
      <w:pPr>
        <w:pStyle w:val="BodyText"/>
        <w:ind w:right="200"/>
        <w:jc w:val="both"/>
        <w:rPr>
          <w:rFonts w:asciiTheme="minorHAnsi" w:hAnsiTheme="minorHAnsi" w:cstheme="minorHAnsi"/>
          <w:color w:val="131F48"/>
          <w:w w:val="110"/>
        </w:rPr>
      </w:pPr>
    </w:p>
    <w:p w14:paraId="78B56E6B" w14:textId="77777777" w:rsidR="0073799B" w:rsidRPr="000117B1" w:rsidRDefault="0073799B" w:rsidP="0073799B">
      <w:pPr>
        <w:pStyle w:val="BodyText"/>
        <w:ind w:right="200"/>
        <w:jc w:val="both"/>
        <w:rPr>
          <w:rFonts w:asciiTheme="minorHAnsi" w:hAnsiTheme="minorHAnsi" w:cstheme="minorHAnsi"/>
          <w:color w:val="131F48"/>
          <w:w w:val="110"/>
        </w:rPr>
      </w:pPr>
    </w:p>
    <w:p w14:paraId="0F47C5E5" w14:textId="77777777" w:rsidR="0073799B" w:rsidRPr="000117B1" w:rsidRDefault="0073799B" w:rsidP="0073799B">
      <w:pPr>
        <w:pStyle w:val="BodyText"/>
        <w:ind w:right="200"/>
        <w:jc w:val="both"/>
        <w:rPr>
          <w:rFonts w:asciiTheme="minorHAnsi" w:hAnsiTheme="minorHAnsi" w:cstheme="minorHAnsi"/>
          <w:color w:val="131F48"/>
          <w:w w:val="110"/>
        </w:rPr>
      </w:pPr>
    </w:p>
    <w:p w14:paraId="6B084507" w14:textId="77777777" w:rsidR="0073799B" w:rsidRPr="000117B1" w:rsidRDefault="0073799B" w:rsidP="0073799B">
      <w:pPr>
        <w:pStyle w:val="BodyText"/>
        <w:ind w:right="200"/>
        <w:jc w:val="both"/>
        <w:rPr>
          <w:rFonts w:asciiTheme="minorHAnsi" w:hAnsiTheme="minorHAnsi" w:cstheme="minorHAnsi"/>
          <w:color w:val="131F48"/>
          <w:w w:val="110"/>
        </w:rPr>
      </w:pPr>
    </w:p>
    <w:p w14:paraId="1F81935A" w14:textId="77777777" w:rsidR="0073799B" w:rsidRPr="000117B1" w:rsidRDefault="0073799B" w:rsidP="0073799B">
      <w:pPr>
        <w:pStyle w:val="BodyText"/>
        <w:ind w:right="200"/>
        <w:jc w:val="both"/>
        <w:rPr>
          <w:rFonts w:asciiTheme="minorHAnsi" w:hAnsiTheme="minorHAnsi" w:cstheme="minorHAnsi"/>
          <w:color w:val="131F48"/>
          <w:w w:val="110"/>
        </w:rPr>
      </w:pPr>
    </w:p>
    <w:p w14:paraId="6D4A3E81" w14:textId="77777777" w:rsidR="0073799B" w:rsidRPr="000117B1" w:rsidRDefault="0073799B" w:rsidP="0073799B">
      <w:pPr>
        <w:pStyle w:val="BodyText"/>
        <w:ind w:right="200"/>
        <w:jc w:val="both"/>
        <w:rPr>
          <w:rFonts w:asciiTheme="minorHAnsi" w:hAnsiTheme="minorHAnsi" w:cstheme="minorHAnsi"/>
          <w:color w:val="131F48"/>
          <w:w w:val="110"/>
        </w:rPr>
      </w:pPr>
    </w:p>
    <w:p w14:paraId="2B64A3D6" w14:textId="0F27314E" w:rsidR="004B0126" w:rsidRPr="000117B1" w:rsidRDefault="00D77280" w:rsidP="0073799B">
      <w:pPr>
        <w:pStyle w:val="BodyText"/>
        <w:ind w:right="200"/>
        <w:jc w:val="both"/>
        <w:rPr>
          <w:rFonts w:asciiTheme="minorHAnsi" w:hAnsiTheme="minorHAnsi" w:cstheme="minorHAnsi"/>
        </w:rPr>
      </w:pPr>
      <w:r w:rsidRPr="004E27D9">
        <w:rPr>
          <w:rFonts w:asciiTheme="minorHAnsi" w:hAnsiTheme="minorHAnsi" w:cstheme="minorHAnsi"/>
          <w:color w:val="131F48"/>
          <w:w w:val="110"/>
          <w:highlight w:val="yellow"/>
        </w:rPr>
        <w:t>Where a phase requires an abnormal or high-volume delivery (piling rig, tower crane erection, large precast or structural steel elements), this will be identified in advance in a specific lift/delivery plan and communicated to Manchester City Council and Project Four Safety, with vehicle movements scheduled outside of the AM and PM network peaks (07:30-09:30 and 16:30-18:30) wherever practicable.</w:t>
      </w:r>
    </w:p>
    <w:p w14:paraId="4EEE237B" w14:textId="77777777" w:rsidR="004B0126" w:rsidRPr="000117B1" w:rsidRDefault="00D77280">
      <w:pPr>
        <w:pStyle w:val="ListParagraph"/>
        <w:numPr>
          <w:ilvl w:val="2"/>
          <w:numId w:val="3"/>
        </w:numPr>
        <w:tabs>
          <w:tab w:val="left" w:pos="650"/>
        </w:tabs>
        <w:spacing w:before="240"/>
        <w:ind w:hanging="549"/>
        <w:rPr>
          <w:rFonts w:asciiTheme="minorHAnsi" w:hAnsiTheme="minorHAnsi" w:cstheme="minorHAnsi"/>
          <w:b/>
          <w:bCs/>
        </w:rPr>
      </w:pPr>
      <w:r w:rsidRPr="000117B1">
        <w:rPr>
          <w:rFonts w:asciiTheme="minorHAnsi" w:hAnsiTheme="minorHAnsi" w:cstheme="minorHAnsi"/>
          <w:b/>
          <w:bCs/>
          <w:color w:val="131F48"/>
          <w:w w:val="120"/>
        </w:rPr>
        <w:t>Construction traffic routing and swept-path assessment</w:t>
      </w:r>
    </w:p>
    <w:p w14:paraId="20D3FE40"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A designated construction traffic route will be agreed with Manchester City Council and Transport for Greater Manchester prior to works commencing, directing all HGVs to and from the site via the primary road network in preference to residential streets, and avoiding routes past schools during opening and closing times where an alternative route exists.</w:t>
      </w:r>
    </w:p>
    <w:p w14:paraId="7FCDAB8C"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Swept path analysis has been undertaken for the largest anticipated vehicles (articulated low-loaders for piling plant and tower crane sections, and standard 8-wheel rigid concrete/delivery vehicles) to confirm that the proposed site access, turning and egress manoeuvres can be achieved safely within the available highway width without encroachment onto opposing traffic lanes, footways or the adjacent Network Rail boundary. The swept path drawings are included within Appendix A and will be updated if the site access arrangement changes at any phase.</w:t>
      </w:r>
    </w:p>
    <w:p w14:paraId="103B12F2" w14:textId="77777777" w:rsidR="004B0126" w:rsidRPr="000117B1" w:rsidRDefault="00D77280">
      <w:pPr>
        <w:pStyle w:val="BodyText"/>
        <w:ind w:left="100" w:right="200"/>
        <w:jc w:val="both"/>
        <w:rPr>
          <w:rFonts w:asciiTheme="minorHAnsi" w:hAnsiTheme="minorHAnsi" w:cstheme="minorHAnsi"/>
        </w:rPr>
      </w:pPr>
      <w:r w:rsidRPr="00E573AA">
        <w:rPr>
          <w:rFonts w:asciiTheme="minorHAnsi" w:hAnsiTheme="minorHAnsi" w:cstheme="minorHAnsi"/>
          <w:color w:val="131F48"/>
          <w:w w:val="110"/>
          <w:highlight w:val="yellow"/>
        </w:rPr>
        <w:t>A banksman/traffic marshal will control all vehicle movements in and out of the site, and a one-in-one-out vehicle holding regime will continue to be operated as set out in the Site Vehicle Access Restrictions section above, so that no vehicle queues or waits on the public highway.</w:t>
      </w:r>
    </w:p>
    <w:p w14:paraId="455295C5" w14:textId="77777777" w:rsidR="004B0126" w:rsidRPr="000117B1" w:rsidRDefault="00D77280">
      <w:pPr>
        <w:pStyle w:val="ListParagraph"/>
        <w:numPr>
          <w:ilvl w:val="2"/>
          <w:numId w:val="3"/>
        </w:numPr>
        <w:tabs>
          <w:tab w:val="left" w:pos="650"/>
        </w:tabs>
        <w:spacing w:before="240"/>
        <w:ind w:hanging="549"/>
        <w:rPr>
          <w:rFonts w:asciiTheme="minorHAnsi" w:hAnsiTheme="minorHAnsi" w:cstheme="minorHAnsi"/>
          <w:b/>
          <w:bCs/>
        </w:rPr>
      </w:pPr>
      <w:r w:rsidRPr="000117B1">
        <w:rPr>
          <w:rFonts w:asciiTheme="minorHAnsi" w:hAnsiTheme="minorHAnsi" w:cstheme="minorHAnsi"/>
          <w:b/>
          <w:bCs/>
          <w:color w:val="131F48"/>
          <w:w w:val="120"/>
        </w:rPr>
        <w:t>Traffic Regulation Order (TRO) impacts</w:t>
      </w:r>
    </w:p>
    <w:p w14:paraId="0C4887D4"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A number of temporary Traffic Regulation Orders will be required to facilitate the works, principally to support: the erection and dismantling of TC1 and TC2 (temporary partial road closure, anticipated 4 days per crane); footway/carriageway closures associated with the site hoarding line and any temporary pedestrian diversion; and any oversailing of the highway during crane operation, which will be the subject of a separate Oversailing Licence from Manchester City Council.</w:t>
      </w:r>
    </w:p>
    <w:p w14:paraId="558F7AA6"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Applications for the necessary TROs will be submitted to Manchester City Council's Highways team in line with their standard notice periods (generally a minimum of 12 weeks for a full TRO and shorter timescales for a Temporary Traffic Regulation Order/road closure, to be confirmed with MCC on a case-by-case basis). Statutory notices and press notices will be published as required, and affected businesses, residents and Network Rail will be notified directly by the Project Community Liaison Manager in advance of any closure taking effect.</w:t>
      </w:r>
    </w:p>
    <w:p w14:paraId="7C6119B4" w14:textId="77777777" w:rsidR="004B0126" w:rsidRPr="000117B1" w:rsidRDefault="00D77280">
      <w:pPr>
        <w:pStyle w:val="BodyText"/>
        <w:ind w:left="100" w:right="200"/>
        <w:jc w:val="both"/>
        <w:rPr>
          <w:rFonts w:asciiTheme="minorHAnsi" w:hAnsiTheme="minorHAnsi" w:cstheme="minorHAnsi"/>
        </w:rPr>
      </w:pPr>
      <w:r w:rsidRPr="00E573AA">
        <w:rPr>
          <w:rFonts w:asciiTheme="minorHAnsi" w:hAnsiTheme="minorHAnsi" w:cstheme="minorHAnsi"/>
          <w:color w:val="131F48"/>
          <w:w w:val="110"/>
          <w:highlight w:val="yellow"/>
        </w:rPr>
        <w:t>Where a TRO or road closure affects bus routes, cycle routes or on-street parking, Domis will liaise with the relevant operator/authority (including Transport for Greater Manchester where applicable) to agree temporary diversions or suspensions and to ensure these are clearly signed in advance.</w:t>
      </w:r>
    </w:p>
    <w:p w14:paraId="342401B5" w14:textId="77777777" w:rsidR="004B0126" w:rsidRPr="000117B1" w:rsidRDefault="00D77280">
      <w:pPr>
        <w:pStyle w:val="ListParagraph"/>
        <w:numPr>
          <w:ilvl w:val="2"/>
          <w:numId w:val="3"/>
        </w:numPr>
        <w:tabs>
          <w:tab w:val="left" w:pos="650"/>
        </w:tabs>
        <w:spacing w:before="240"/>
        <w:ind w:hanging="549"/>
        <w:rPr>
          <w:rFonts w:asciiTheme="minorHAnsi" w:hAnsiTheme="minorHAnsi" w:cstheme="minorHAnsi"/>
          <w:b/>
          <w:bCs/>
        </w:rPr>
      </w:pPr>
      <w:r w:rsidRPr="000117B1">
        <w:rPr>
          <w:rFonts w:asciiTheme="minorHAnsi" w:hAnsiTheme="minorHAnsi" w:cstheme="minorHAnsi"/>
          <w:b/>
          <w:bCs/>
          <w:color w:val="131F48"/>
          <w:w w:val="120"/>
        </w:rPr>
        <w:t>Traffic management for all users</w:t>
      </w:r>
    </w:p>
    <w:p w14:paraId="64624535" w14:textId="77777777" w:rsidR="004B0126" w:rsidRPr="004E27D9" w:rsidRDefault="00D77280">
      <w:pPr>
        <w:pStyle w:val="BodyText"/>
        <w:ind w:left="100" w:right="200"/>
        <w:jc w:val="both"/>
        <w:rPr>
          <w:rFonts w:asciiTheme="minorHAnsi" w:hAnsiTheme="minorHAnsi" w:cstheme="minorHAnsi"/>
          <w:highlight w:val="yellow"/>
        </w:rPr>
      </w:pPr>
      <w:r w:rsidRPr="004E27D9">
        <w:rPr>
          <w:rFonts w:asciiTheme="minorHAnsi" w:hAnsiTheme="minorHAnsi" w:cstheme="minorHAnsi"/>
          <w:color w:val="131F48"/>
          <w:w w:val="110"/>
          <w:highlight w:val="yellow"/>
        </w:rPr>
        <w:t>The Traffic Management Plan has been developed to protect the safety and convenience of all users of the surrounding highway network, not solely vehicular traffic, in line with the principles of inclusive design and the Highway Code hierarchy of road users. The following measures will be implemented and maintained for the duration of the works:</w:t>
      </w:r>
    </w:p>
    <w:p w14:paraId="2905F4E5" w14:textId="2600BFA6" w:rsidR="004B0126" w:rsidRPr="004E27D9" w:rsidRDefault="00D77280">
      <w:pPr>
        <w:numPr>
          <w:ilvl w:val="0"/>
          <w:numId w:val="20"/>
        </w:numPr>
        <w:tabs>
          <w:tab w:val="left" w:pos="721"/>
        </w:tabs>
        <w:ind w:right="200"/>
        <w:rPr>
          <w:rFonts w:asciiTheme="minorHAnsi" w:hAnsiTheme="minorHAnsi" w:cstheme="minorHAnsi"/>
          <w:color w:val="131F48"/>
          <w:highlight w:val="yellow"/>
        </w:rPr>
      </w:pPr>
      <w:r w:rsidRPr="004E27D9">
        <w:rPr>
          <w:rFonts w:asciiTheme="minorHAnsi" w:hAnsiTheme="minorHAnsi" w:cstheme="minorHAnsi"/>
          <w:color w:val="131F48"/>
          <w:highlight w:val="yellow"/>
        </w:rPr>
        <w:t xml:space="preserve">Continuous, clearly signed and adequately lit pedestrian routes will be </w:t>
      </w:r>
      <w:r w:rsidR="000117B1" w:rsidRPr="004E27D9">
        <w:rPr>
          <w:rFonts w:asciiTheme="minorHAnsi" w:hAnsiTheme="minorHAnsi" w:cstheme="minorHAnsi"/>
          <w:color w:val="131F48"/>
          <w:highlight w:val="yellow"/>
        </w:rPr>
        <w:t>always maintained around the site boundary</w:t>
      </w:r>
      <w:r w:rsidRPr="004E27D9">
        <w:rPr>
          <w:rFonts w:asciiTheme="minorHAnsi" w:hAnsiTheme="minorHAnsi" w:cstheme="minorHAnsi"/>
          <w:color w:val="131F48"/>
          <w:highlight w:val="yellow"/>
        </w:rPr>
        <w:t>, with temporary footway widths meeting the minimum standards required by Manchester City Council (generally a minimum of 1.5m clear width, increased where pedestrian flows are higher).</w:t>
      </w:r>
    </w:p>
    <w:p w14:paraId="6490CB95" w14:textId="77777777" w:rsidR="004B0126" w:rsidRPr="004E27D9" w:rsidRDefault="00D77280">
      <w:pPr>
        <w:numPr>
          <w:ilvl w:val="0"/>
          <w:numId w:val="20"/>
        </w:numPr>
        <w:tabs>
          <w:tab w:val="left" w:pos="721"/>
        </w:tabs>
        <w:ind w:right="200"/>
        <w:rPr>
          <w:rFonts w:asciiTheme="minorHAnsi" w:hAnsiTheme="minorHAnsi" w:cstheme="minorHAnsi"/>
          <w:color w:val="131F48"/>
          <w:highlight w:val="yellow"/>
        </w:rPr>
      </w:pPr>
      <w:r w:rsidRPr="004E27D9">
        <w:rPr>
          <w:rFonts w:asciiTheme="minorHAnsi" w:hAnsiTheme="minorHAnsi" w:cstheme="minorHAnsi"/>
          <w:color w:val="131F48"/>
          <w:highlight w:val="yellow"/>
        </w:rPr>
        <w:t>Dedicated, segregated crossing points will be provided and marshalled wherever a pedestrian route crosses a vehicle access/egress point, with banksmen deployed during all vehicle movements.</w:t>
      </w:r>
    </w:p>
    <w:p w14:paraId="21DEFD87" w14:textId="67BCA9D7" w:rsidR="004B0126" w:rsidRPr="004E27D9" w:rsidRDefault="00D77280">
      <w:pPr>
        <w:numPr>
          <w:ilvl w:val="0"/>
          <w:numId w:val="20"/>
        </w:numPr>
        <w:tabs>
          <w:tab w:val="left" w:pos="721"/>
        </w:tabs>
        <w:ind w:right="200"/>
        <w:rPr>
          <w:rFonts w:asciiTheme="minorHAnsi" w:hAnsiTheme="minorHAnsi" w:cstheme="minorHAnsi"/>
          <w:color w:val="131F48"/>
          <w:highlight w:val="yellow"/>
        </w:rPr>
      </w:pPr>
      <w:r w:rsidRPr="004E27D9">
        <w:rPr>
          <w:rFonts w:asciiTheme="minorHAnsi" w:hAnsiTheme="minorHAnsi" w:cstheme="minorHAnsi"/>
          <w:color w:val="131F48"/>
          <w:highlight w:val="yellow"/>
        </w:rPr>
        <w:t xml:space="preserve">Existing cycle routes and cycle parking in the vicinity of the site will be maintained or provided with a </w:t>
      </w:r>
      <w:r w:rsidRPr="004E27D9">
        <w:rPr>
          <w:rFonts w:asciiTheme="minorHAnsi" w:hAnsiTheme="minorHAnsi" w:cstheme="minorHAnsi"/>
          <w:color w:val="131F48"/>
          <w:highlight w:val="yellow"/>
        </w:rPr>
        <w:lastRenderedPageBreak/>
        <w:t xml:space="preserve">clearly signed temporary diversion where </w:t>
      </w:r>
      <w:r w:rsidR="000117B1" w:rsidRPr="004E27D9">
        <w:rPr>
          <w:rFonts w:asciiTheme="minorHAnsi" w:hAnsiTheme="minorHAnsi" w:cstheme="minorHAnsi"/>
          <w:color w:val="131F48"/>
          <w:highlight w:val="yellow"/>
        </w:rPr>
        <w:t>the route</w:t>
      </w:r>
      <w:r w:rsidRPr="004E27D9">
        <w:rPr>
          <w:rFonts w:asciiTheme="minorHAnsi" w:hAnsiTheme="minorHAnsi" w:cstheme="minorHAnsi"/>
          <w:color w:val="131F48"/>
          <w:highlight w:val="yellow"/>
        </w:rPr>
        <w:t xml:space="preserve"> is directly affected by the works, in consultation with Manchester City Council's cycling and walking team.</w:t>
      </w:r>
    </w:p>
    <w:p w14:paraId="02B0FB30" w14:textId="77777777" w:rsidR="004B0126" w:rsidRPr="004E27D9" w:rsidRDefault="00D77280">
      <w:pPr>
        <w:numPr>
          <w:ilvl w:val="0"/>
          <w:numId w:val="20"/>
        </w:numPr>
        <w:tabs>
          <w:tab w:val="left" w:pos="721"/>
        </w:tabs>
        <w:ind w:right="200"/>
        <w:rPr>
          <w:rFonts w:asciiTheme="minorHAnsi" w:hAnsiTheme="minorHAnsi" w:cstheme="minorHAnsi"/>
          <w:color w:val="131F48"/>
          <w:highlight w:val="yellow"/>
        </w:rPr>
      </w:pPr>
      <w:r w:rsidRPr="004E27D9">
        <w:rPr>
          <w:rFonts w:asciiTheme="minorHAnsi" w:hAnsiTheme="minorHAnsi" w:cstheme="minorHAnsi"/>
          <w:color w:val="131F48"/>
          <w:highlight w:val="yellow"/>
        </w:rPr>
        <w:t>Signage will be provided in accordance with Chapter 8 of the Traffic Signs Manual and will include advance warning signs, pedestrian diversion signage and, where required, tactile paving and audible/visual crossing aids to support users with visual or mobility impairments.</w:t>
      </w:r>
    </w:p>
    <w:p w14:paraId="5AA11D6E" w14:textId="77777777" w:rsidR="004B0126" w:rsidRPr="004E27D9" w:rsidRDefault="00D77280">
      <w:pPr>
        <w:numPr>
          <w:ilvl w:val="0"/>
          <w:numId w:val="20"/>
        </w:numPr>
        <w:tabs>
          <w:tab w:val="left" w:pos="721"/>
        </w:tabs>
        <w:ind w:right="200"/>
        <w:rPr>
          <w:rFonts w:asciiTheme="minorHAnsi" w:hAnsiTheme="minorHAnsi" w:cstheme="minorHAnsi"/>
          <w:color w:val="131F48"/>
          <w:highlight w:val="yellow"/>
        </w:rPr>
      </w:pPr>
      <w:r w:rsidRPr="004E27D9">
        <w:rPr>
          <w:rFonts w:asciiTheme="minorHAnsi" w:hAnsiTheme="minorHAnsi" w:cstheme="minorHAnsi"/>
          <w:color w:val="131F48"/>
          <w:highlight w:val="yellow"/>
        </w:rPr>
        <w:t>Public transport stops and access to the adjacent Network Rail assets will be protected and kept open and accessible throughout the works, with any temporary stop relocation agreed in advance with the relevant operator.</w:t>
      </w:r>
    </w:p>
    <w:p w14:paraId="71F2D941" w14:textId="77777777" w:rsidR="004B0126" w:rsidRPr="004E27D9" w:rsidRDefault="00D77280">
      <w:pPr>
        <w:numPr>
          <w:ilvl w:val="0"/>
          <w:numId w:val="20"/>
        </w:numPr>
        <w:tabs>
          <w:tab w:val="left" w:pos="721"/>
        </w:tabs>
        <w:ind w:right="200"/>
        <w:rPr>
          <w:rFonts w:asciiTheme="minorHAnsi" w:hAnsiTheme="minorHAnsi" w:cstheme="minorHAnsi"/>
          <w:color w:val="131F48"/>
          <w:highlight w:val="yellow"/>
        </w:rPr>
      </w:pPr>
      <w:r w:rsidRPr="004E27D9">
        <w:rPr>
          <w:rFonts w:asciiTheme="minorHAnsi" w:hAnsiTheme="minorHAnsi" w:cstheme="minorHAnsi"/>
          <w:color w:val="131F48"/>
          <w:highlight w:val="yellow"/>
        </w:rPr>
        <w:t>All banksmen and traffic marshals will hold a valid New Roads and Street Works Act (NRSWA) or equivalent traffic management qualification, and a Traffic Management Plan drawing will be displayed at the site entrance and within the induction area.</w:t>
      </w:r>
    </w:p>
    <w:p w14:paraId="0C8590B9" w14:textId="77777777" w:rsidR="004B0126" w:rsidRPr="000117B1" w:rsidRDefault="00D77280">
      <w:pPr>
        <w:pStyle w:val="ListParagraph"/>
        <w:numPr>
          <w:ilvl w:val="2"/>
          <w:numId w:val="3"/>
        </w:numPr>
        <w:tabs>
          <w:tab w:val="left" w:pos="650"/>
        </w:tabs>
        <w:spacing w:before="240"/>
        <w:ind w:hanging="549"/>
        <w:rPr>
          <w:rFonts w:asciiTheme="minorHAnsi" w:hAnsiTheme="minorHAnsi" w:cstheme="minorHAnsi"/>
          <w:b/>
          <w:bCs/>
        </w:rPr>
      </w:pPr>
      <w:r w:rsidRPr="000117B1">
        <w:rPr>
          <w:rFonts w:asciiTheme="minorHAnsi" w:hAnsiTheme="minorHAnsi" w:cstheme="minorHAnsi"/>
          <w:b/>
          <w:bCs/>
          <w:color w:val="131F48"/>
          <w:w w:val="120"/>
        </w:rPr>
        <w:t>Contractor and site staff parking</w:t>
      </w:r>
    </w:p>
    <w:p w14:paraId="7B0DB14A" w14:textId="77777777" w:rsidR="004B0126" w:rsidRPr="004E27D9" w:rsidRDefault="00D77280">
      <w:pPr>
        <w:pStyle w:val="BodyText"/>
        <w:ind w:left="100" w:right="200"/>
        <w:jc w:val="both"/>
        <w:rPr>
          <w:rFonts w:asciiTheme="minorHAnsi" w:hAnsiTheme="minorHAnsi" w:cstheme="minorHAnsi"/>
          <w:highlight w:val="yellow"/>
        </w:rPr>
      </w:pPr>
      <w:r w:rsidRPr="004E27D9">
        <w:rPr>
          <w:rFonts w:asciiTheme="minorHAnsi" w:hAnsiTheme="minorHAnsi" w:cstheme="minorHAnsi"/>
          <w:color w:val="131F48"/>
          <w:w w:val="110"/>
          <w:highlight w:val="yellow"/>
        </w:rPr>
        <w:t xml:space="preserve">In line with the strategy set out under Site Vehicle Access Restrictions, no parking for site staff, operatives or subcontractors will be permitted on site, on the surrounding highway, or in the adjacent streets. All personnel will be required to travel to site by public transport, or to use one of the existing </w:t>
      </w:r>
      <w:proofErr w:type="gramStart"/>
      <w:r w:rsidRPr="004E27D9">
        <w:rPr>
          <w:rFonts w:asciiTheme="minorHAnsi" w:hAnsiTheme="minorHAnsi" w:cstheme="minorHAnsi"/>
          <w:color w:val="131F48"/>
          <w:w w:val="110"/>
          <w:highlight w:val="yellow"/>
        </w:rPr>
        <w:t>public</w:t>
      </w:r>
      <w:proofErr w:type="gramEnd"/>
      <w:r w:rsidRPr="004E27D9">
        <w:rPr>
          <w:rFonts w:asciiTheme="minorHAnsi" w:hAnsiTheme="minorHAnsi" w:cstheme="minorHAnsi"/>
          <w:color w:val="131F48"/>
          <w:w w:val="110"/>
          <w:highlight w:val="yellow"/>
        </w:rPr>
        <w:t xml:space="preserve">/commercial car parks within walking distance of the site (including the Great Northern Warehouse, Little Peter Street and Q-Park First </w:t>
      </w:r>
      <w:proofErr w:type="gramStart"/>
      <w:r w:rsidRPr="004E27D9">
        <w:rPr>
          <w:rFonts w:asciiTheme="minorHAnsi" w:hAnsiTheme="minorHAnsi" w:cstheme="minorHAnsi"/>
          <w:color w:val="131F48"/>
          <w:w w:val="110"/>
          <w:highlight w:val="yellow"/>
        </w:rPr>
        <w:t>Street car</w:t>
      </w:r>
      <w:proofErr w:type="gramEnd"/>
      <w:r w:rsidRPr="004E27D9">
        <w:rPr>
          <w:rFonts w:asciiTheme="minorHAnsi" w:hAnsiTheme="minorHAnsi" w:cstheme="minorHAnsi"/>
          <w:color w:val="131F48"/>
          <w:w w:val="110"/>
          <w:highlight w:val="yellow"/>
        </w:rPr>
        <w:t xml:space="preserve"> parks), the cost and availability of which will be confirmed to the workforce as part of the site induction.</w:t>
      </w:r>
    </w:p>
    <w:p w14:paraId="57576AE7" w14:textId="77777777" w:rsidR="004B0126" w:rsidRPr="004E27D9" w:rsidRDefault="00D77280">
      <w:pPr>
        <w:pStyle w:val="BodyText"/>
        <w:ind w:left="100" w:right="200"/>
        <w:jc w:val="both"/>
        <w:rPr>
          <w:rFonts w:asciiTheme="minorHAnsi" w:hAnsiTheme="minorHAnsi" w:cstheme="minorHAnsi"/>
          <w:highlight w:val="yellow"/>
        </w:rPr>
      </w:pPr>
      <w:r w:rsidRPr="004E27D9">
        <w:rPr>
          <w:rFonts w:asciiTheme="minorHAnsi" w:hAnsiTheme="minorHAnsi" w:cstheme="minorHAnsi"/>
          <w:color w:val="131F48"/>
          <w:w w:val="110"/>
          <w:highlight w:val="yellow"/>
        </w:rPr>
        <w:t xml:space="preserve">A Workforce Travel Plan will be promoted through site inductions and toolbox talks, encouraging </w:t>
      </w:r>
      <w:proofErr w:type="gramStart"/>
      <w:r w:rsidRPr="004E27D9">
        <w:rPr>
          <w:rFonts w:asciiTheme="minorHAnsi" w:hAnsiTheme="minorHAnsi" w:cstheme="minorHAnsi"/>
          <w:color w:val="131F48"/>
          <w:w w:val="110"/>
          <w:highlight w:val="yellow"/>
        </w:rPr>
        <w:t>car-sharing</w:t>
      </w:r>
      <w:proofErr w:type="gramEnd"/>
      <w:r w:rsidRPr="004E27D9">
        <w:rPr>
          <w:rFonts w:asciiTheme="minorHAnsi" w:hAnsiTheme="minorHAnsi" w:cstheme="minorHAnsi"/>
          <w:color w:val="131F48"/>
          <w:w w:val="110"/>
          <w:highlight w:val="yellow"/>
        </w:rPr>
        <w:t>, cycling and use of the adjacent tram (Deansgate-Castlefield) and rail (Manchester Oxford Road) stations, both within a short walking distance of the site. Secure, covered cycle parking will be provided within the site compound for operatives who cycle to site.</w:t>
      </w:r>
    </w:p>
    <w:p w14:paraId="4FAD060B" w14:textId="77777777" w:rsidR="004B0126" w:rsidRPr="000117B1" w:rsidRDefault="00D77280">
      <w:pPr>
        <w:pStyle w:val="BodyText"/>
        <w:ind w:left="100" w:right="200"/>
        <w:jc w:val="both"/>
        <w:rPr>
          <w:rFonts w:asciiTheme="minorHAnsi" w:hAnsiTheme="minorHAnsi" w:cstheme="minorHAnsi"/>
        </w:rPr>
      </w:pPr>
      <w:r w:rsidRPr="004E27D9">
        <w:rPr>
          <w:rFonts w:asciiTheme="minorHAnsi" w:hAnsiTheme="minorHAnsi" w:cstheme="minorHAnsi"/>
          <w:color w:val="131F48"/>
          <w:w w:val="110"/>
          <w:highlight w:val="yellow"/>
        </w:rPr>
        <w:t>A small, marshalled holding area within the site boundary will be retained for essential operational vehicles only (small tools/plant deliveries and site management vehicles), strictly on a controlled, non-permanent basis and subject to the one-in-one-out access regime; this is not available for general staff parking.</w:t>
      </w:r>
    </w:p>
    <w:p w14:paraId="3BCDC3F1" w14:textId="77777777" w:rsidR="004B0126" w:rsidRPr="000117B1" w:rsidRDefault="00D77280">
      <w:pPr>
        <w:pStyle w:val="ListParagraph"/>
        <w:numPr>
          <w:ilvl w:val="2"/>
          <w:numId w:val="3"/>
        </w:numPr>
        <w:tabs>
          <w:tab w:val="left" w:pos="650"/>
        </w:tabs>
        <w:spacing w:before="240"/>
        <w:ind w:hanging="549"/>
        <w:rPr>
          <w:rFonts w:asciiTheme="minorHAnsi" w:hAnsiTheme="minorHAnsi" w:cstheme="minorHAnsi"/>
          <w:b/>
          <w:bCs/>
        </w:rPr>
      </w:pPr>
      <w:r w:rsidRPr="000117B1">
        <w:rPr>
          <w:rFonts w:asciiTheme="minorHAnsi" w:hAnsiTheme="minorHAnsi" w:cstheme="minorHAnsi"/>
          <w:b/>
          <w:bCs/>
          <w:color w:val="131F48"/>
          <w:w w:val="120"/>
        </w:rPr>
        <w:t>Street furniture protection and mitigation</w:t>
      </w:r>
    </w:p>
    <w:p w14:paraId="5FE2B643" w14:textId="77777777" w:rsidR="004B0126" w:rsidRPr="004E27D9" w:rsidRDefault="00D77280">
      <w:pPr>
        <w:pStyle w:val="BodyText"/>
        <w:ind w:left="100" w:right="200"/>
        <w:jc w:val="both"/>
        <w:rPr>
          <w:rFonts w:asciiTheme="minorHAnsi" w:hAnsiTheme="minorHAnsi" w:cstheme="minorHAnsi"/>
          <w:highlight w:val="yellow"/>
        </w:rPr>
      </w:pPr>
      <w:r w:rsidRPr="004E27D9">
        <w:rPr>
          <w:rFonts w:asciiTheme="minorHAnsi" w:hAnsiTheme="minorHAnsi" w:cstheme="minorHAnsi"/>
          <w:color w:val="131F48"/>
          <w:w w:val="110"/>
          <w:highlight w:val="yellow"/>
        </w:rPr>
        <w:t>A condition survey of existing street furniture, signage, lighting columns, bollards, cycle stands, trees in tree pits, and public realm finishes within the zone of influence of the works will be carried out prior to commencement, with photographic records taken and shared with Manchester City Council's Highways and Public Realm teams.</w:t>
      </w:r>
    </w:p>
    <w:p w14:paraId="17770DA5" w14:textId="77777777" w:rsidR="004B0126" w:rsidRPr="004E27D9" w:rsidRDefault="00D77280">
      <w:pPr>
        <w:pStyle w:val="BodyText"/>
        <w:ind w:left="100" w:right="200"/>
        <w:jc w:val="both"/>
        <w:rPr>
          <w:rFonts w:asciiTheme="minorHAnsi" w:hAnsiTheme="minorHAnsi" w:cstheme="minorHAnsi"/>
          <w:highlight w:val="yellow"/>
        </w:rPr>
      </w:pPr>
      <w:r w:rsidRPr="004E27D9">
        <w:rPr>
          <w:rFonts w:asciiTheme="minorHAnsi" w:hAnsiTheme="minorHAnsi" w:cstheme="minorHAnsi"/>
          <w:color w:val="131F48"/>
          <w:w w:val="110"/>
          <w:highlight w:val="yellow"/>
        </w:rPr>
        <w:t xml:space="preserve">Where street furniture falls within or immediately adjacent to the site hoarding line, working area or a vehicle swept path, it will be protected in situ using proprietary padded/timber protection or, where this is not practicable, temporarily removed, stored securely off site and reinstated to its original location and specification on completion of the relevant phase of works, subject to the agreement of Manchester City Council. Any item that is damaged </w:t>
      </w:r>
      <w:proofErr w:type="gramStart"/>
      <w:r w:rsidRPr="004E27D9">
        <w:rPr>
          <w:rFonts w:asciiTheme="minorHAnsi" w:hAnsiTheme="minorHAnsi" w:cstheme="minorHAnsi"/>
          <w:color w:val="131F48"/>
          <w:w w:val="110"/>
          <w:highlight w:val="yellow"/>
        </w:rPr>
        <w:t>as a result of</w:t>
      </w:r>
      <w:proofErr w:type="gramEnd"/>
      <w:r w:rsidRPr="004E27D9">
        <w:rPr>
          <w:rFonts w:asciiTheme="minorHAnsi" w:hAnsiTheme="minorHAnsi" w:cstheme="minorHAnsi"/>
          <w:color w:val="131F48"/>
          <w:w w:val="110"/>
          <w:highlight w:val="yellow"/>
        </w:rPr>
        <w:t xml:space="preserve"> the works will be repaired or replaced like-for-like at </w:t>
      </w:r>
      <w:proofErr w:type="spellStart"/>
      <w:r w:rsidRPr="004E27D9">
        <w:rPr>
          <w:rFonts w:asciiTheme="minorHAnsi" w:hAnsiTheme="minorHAnsi" w:cstheme="minorHAnsi"/>
          <w:color w:val="131F48"/>
          <w:w w:val="110"/>
          <w:highlight w:val="yellow"/>
        </w:rPr>
        <w:t>Domis's</w:t>
      </w:r>
      <w:proofErr w:type="spellEnd"/>
      <w:r w:rsidRPr="004E27D9">
        <w:rPr>
          <w:rFonts w:asciiTheme="minorHAnsi" w:hAnsiTheme="minorHAnsi" w:cstheme="minorHAnsi"/>
          <w:color w:val="131F48"/>
          <w:w w:val="110"/>
          <w:highlight w:val="yellow"/>
        </w:rPr>
        <w:t xml:space="preserve"> </w:t>
      </w:r>
      <w:proofErr w:type="gramStart"/>
      <w:r w:rsidRPr="004E27D9">
        <w:rPr>
          <w:rFonts w:asciiTheme="minorHAnsi" w:hAnsiTheme="minorHAnsi" w:cstheme="minorHAnsi"/>
          <w:color w:val="131F48"/>
          <w:w w:val="110"/>
          <w:highlight w:val="yellow"/>
        </w:rPr>
        <w:t>cost, and</w:t>
      </w:r>
      <w:proofErr w:type="gramEnd"/>
      <w:r w:rsidRPr="004E27D9">
        <w:rPr>
          <w:rFonts w:asciiTheme="minorHAnsi" w:hAnsiTheme="minorHAnsi" w:cstheme="minorHAnsi"/>
          <w:color w:val="131F48"/>
          <w:w w:val="110"/>
          <w:highlight w:val="yellow"/>
        </w:rPr>
        <w:t xml:space="preserve"> recorded on the dust/site inspection log referenced in Section 3.5.</w:t>
      </w:r>
    </w:p>
    <w:p w14:paraId="4D533C98" w14:textId="77777777" w:rsidR="004B0126" w:rsidRPr="000117B1" w:rsidRDefault="00D77280">
      <w:pPr>
        <w:pStyle w:val="BodyText"/>
        <w:ind w:left="100" w:right="200"/>
        <w:jc w:val="both"/>
        <w:rPr>
          <w:rFonts w:asciiTheme="minorHAnsi" w:hAnsiTheme="minorHAnsi" w:cstheme="minorHAnsi"/>
        </w:rPr>
      </w:pPr>
      <w:r w:rsidRPr="004E27D9">
        <w:rPr>
          <w:rFonts w:asciiTheme="minorHAnsi" w:hAnsiTheme="minorHAnsi" w:cstheme="minorHAnsi"/>
          <w:color w:val="131F48"/>
          <w:w w:val="110"/>
          <w:highlight w:val="yellow"/>
        </w:rPr>
        <w:t>Hoarding and any temporary signage erected within the highway will be positioned so as not to obstruct sightlines to existing traffic signals, street signage or pedestrian crossing points, and will be reviewed periodically with Manchester City Council to confirm continued compliance.</w:t>
      </w:r>
    </w:p>
    <w:p w14:paraId="0D488244" w14:textId="77777777" w:rsidR="004B0126" w:rsidRPr="000117B1" w:rsidRDefault="00D77280">
      <w:pPr>
        <w:pStyle w:val="ListParagraph"/>
        <w:numPr>
          <w:ilvl w:val="2"/>
          <w:numId w:val="3"/>
        </w:numPr>
        <w:tabs>
          <w:tab w:val="left" w:pos="650"/>
        </w:tabs>
        <w:spacing w:before="240"/>
        <w:ind w:hanging="549"/>
        <w:rPr>
          <w:rFonts w:asciiTheme="minorHAnsi" w:hAnsiTheme="minorHAnsi" w:cstheme="minorHAnsi"/>
          <w:b/>
          <w:bCs/>
        </w:rPr>
      </w:pPr>
      <w:r w:rsidRPr="000117B1">
        <w:rPr>
          <w:rFonts w:asciiTheme="minorHAnsi" w:hAnsiTheme="minorHAnsi" w:cstheme="minorHAnsi"/>
          <w:b/>
          <w:bCs/>
          <w:color w:val="131F48"/>
          <w:w w:val="120"/>
        </w:rPr>
        <w:t>Utility connection coordination</w:t>
      </w:r>
    </w:p>
    <w:p w14:paraId="31BA2586"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Domis will appoint a dedicated utilities coordinator to manage the design, application and delivery of all new incoming utility connections (electricity, gas, water, telecoms and district heating where applicable) in liaison with the relevant statutory undertakers, and to coordinate the sequencing of any diversion of existing apparatus located within the site boundary or the adjacent highway.</w:t>
      </w:r>
    </w:p>
    <w:p w14:paraId="4D3E4FB5"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 xml:space="preserve">Prior to any excavation, existing utility records (including those held by National Grid, United Utilities, statutory telecoms providers and Manchester City Council) will be obtained and a utility survey (including trial holes/CAT and Genny scanning where required) will be carried out to confirm </w:t>
      </w:r>
      <w:r w:rsidRPr="00E573AA">
        <w:rPr>
          <w:rFonts w:asciiTheme="minorHAnsi" w:hAnsiTheme="minorHAnsi" w:cstheme="minorHAnsi"/>
          <w:color w:val="131F48"/>
          <w:w w:val="110"/>
          <w:highlight w:val="yellow"/>
        </w:rPr>
        <w:lastRenderedPageBreak/>
        <w:t>the position and depth of live apparatus. Excavations in the vicinity of live services will be carried out in accordance with HSG47 'Avoiding Danger from Underground Services'.</w:t>
      </w:r>
    </w:p>
    <w:p w14:paraId="6A84BE46"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Where a new connection or diversion requires excavation within the public highway, the relevant NRSWA street works notice will be submitted to Manchester City Council within the statutory notice period, and works will be programmed, where possible, to coincide with other planned excavations to minimise the number of separate highway openings and the associated disruption to traffic and pedestrians.</w:t>
      </w:r>
    </w:p>
    <w:p w14:paraId="01847660" w14:textId="77777777" w:rsidR="004B0126" w:rsidRPr="000117B1" w:rsidRDefault="00D77280">
      <w:pPr>
        <w:pStyle w:val="BodyText"/>
        <w:ind w:left="100" w:right="200"/>
        <w:jc w:val="both"/>
        <w:rPr>
          <w:rFonts w:asciiTheme="minorHAnsi" w:hAnsiTheme="minorHAnsi" w:cstheme="minorHAnsi"/>
        </w:rPr>
      </w:pPr>
      <w:r w:rsidRPr="00E573AA">
        <w:rPr>
          <w:rFonts w:asciiTheme="minorHAnsi" w:hAnsiTheme="minorHAnsi" w:cstheme="minorHAnsi"/>
          <w:color w:val="131F48"/>
          <w:w w:val="110"/>
          <w:highlight w:val="yellow"/>
        </w:rPr>
        <w:t>A programme of utility connection dates will be maintained and shared with the project team and Manchester City Council, with any outage affecting neighbouring buildings or the public highway communicated in advance through the Project Community Liaison Manager.</w:t>
      </w:r>
    </w:p>
    <w:p w14:paraId="51BDE66A" w14:textId="77777777" w:rsidR="004B0126" w:rsidRPr="000117B1" w:rsidRDefault="00D77280">
      <w:pPr>
        <w:pStyle w:val="ListParagraph"/>
        <w:numPr>
          <w:ilvl w:val="2"/>
          <w:numId w:val="3"/>
        </w:numPr>
        <w:tabs>
          <w:tab w:val="left" w:pos="650"/>
        </w:tabs>
        <w:spacing w:before="240"/>
        <w:ind w:hanging="549"/>
        <w:rPr>
          <w:rFonts w:asciiTheme="minorHAnsi" w:hAnsiTheme="minorHAnsi" w:cstheme="minorHAnsi"/>
          <w:b/>
          <w:bCs/>
        </w:rPr>
      </w:pPr>
      <w:r w:rsidRPr="000117B1">
        <w:rPr>
          <w:rFonts w:asciiTheme="minorHAnsi" w:hAnsiTheme="minorHAnsi" w:cstheme="minorHAnsi"/>
          <w:b/>
          <w:bCs/>
          <w:color w:val="131F48"/>
          <w:w w:val="120"/>
        </w:rPr>
        <w:t>Highway dilapidation survey</w:t>
      </w:r>
    </w:p>
    <w:p w14:paraId="7D3D4A6B" w14:textId="319EB504"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 xml:space="preserve">A pre-commencement highway (and where relevant, footway and adjacent structure) dilapidation survey will be carried out jointly with Manchester City Council, or by an independent specialist on </w:t>
      </w:r>
      <w:proofErr w:type="spellStart"/>
      <w:r w:rsidRPr="00E573AA">
        <w:rPr>
          <w:rFonts w:asciiTheme="minorHAnsi" w:hAnsiTheme="minorHAnsi" w:cstheme="minorHAnsi"/>
          <w:color w:val="131F48"/>
          <w:w w:val="110"/>
          <w:highlight w:val="yellow"/>
        </w:rPr>
        <w:t>Domis's</w:t>
      </w:r>
      <w:proofErr w:type="spellEnd"/>
      <w:r w:rsidRPr="00E573AA">
        <w:rPr>
          <w:rFonts w:asciiTheme="minorHAnsi" w:hAnsiTheme="minorHAnsi" w:cstheme="minorHAnsi"/>
          <w:color w:val="131F48"/>
          <w:w w:val="110"/>
          <w:highlight w:val="yellow"/>
        </w:rPr>
        <w:t xml:space="preserve"> behalf, covering the full extent of the highway within the anticipated construction traffic route and the immediate site frontage. The survey will record the condition of carriageway and footway surfacing, </w:t>
      </w:r>
      <w:r w:rsidR="000117B1" w:rsidRPr="00E573AA">
        <w:rPr>
          <w:rFonts w:asciiTheme="minorHAnsi" w:hAnsiTheme="minorHAnsi" w:cstheme="minorHAnsi"/>
          <w:color w:val="131F48"/>
          <w:w w:val="110"/>
          <w:highlight w:val="yellow"/>
        </w:rPr>
        <w:t>kerb lines</w:t>
      </w:r>
      <w:r w:rsidRPr="00E573AA">
        <w:rPr>
          <w:rFonts w:asciiTheme="minorHAnsi" w:hAnsiTheme="minorHAnsi" w:cstheme="minorHAnsi"/>
          <w:color w:val="131F48"/>
          <w:w w:val="110"/>
          <w:highlight w:val="yellow"/>
        </w:rPr>
        <w:t>, drainage gullies, street furniture and any existing defects by way of a photographic and written schedule of condition, agreed and signed off with Manchester City Council prior to works commencing.</w:t>
      </w:r>
    </w:p>
    <w:p w14:paraId="335CF557" w14:textId="3729C5E4" w:rsidR="004B0126" w:rsidRPr="000117B1" w:rsidRDefault="00D77280">
      <w:pPr>
        <w:pStyle w:val="BodyText"/>
        <w:ind w:left="100" w:right="200"/>
        <w:jc w:val="both"/>
        <w:rPr>
          <w:rFonts w:asciiTheme="minorHAnsi" w:hAnsiTheme="minorHAnsi" w:cstheme="minorHAnsi"/>
        </w:rPr>
      </w:pPr>
      <w:r w:rsidRPr="00E573AA">
        <w:rPr>
          <w:rFonts w:asciiTheme="minorHAnsi" w:hAnsiTheme="minorHAnsi" w:cstheme="minorHAnsi"/>
          <w:color w:val="131F48"/>
          <w:w w:val="110"/>
          <w:highlight w:val="yellow"/>
        </w:rPr>
        <w:t xml:space="preserve">The dilapidation survey will be repeated at practical completion (or at the end of the heavy construction traffic phase, whichever is earlier) to identify any deterioration attributable to the works. Any damage identified will be made good to the reasonable satisfaction of Manchester City Council, and a bond or other financial security may be provided in accordance with the Council's requirements for </w:t>
      </w:r>
      <w:r w:rsidR="000117B1" w:rsidRPr="00E573AA">
        <w:rPr>
          <w:rFonts w:asciiTheme="minorHAnsi" w:hAnsiTheme="minorHAnsi" w:cstheme="minorHAnsi"/>
          <w:color w:val="131F48"/>
          <w:w w:val="110"/>
          <w:highlight w:val="yellow"/>
        </w:rPr>
        <w:t>construction of</w:t>
      </w:r>
      <w:r w:rsidRPr="00E573AA">
        <w:rPr>
          <w:rFonts w:asciiTheme="minorHAnsi" w:hAnsiTheme="minorHAnsi" w:cstheme="minorHAnsi"/>
          <w:color w:val="131F48"/>
          <w:w w:val="110"/>
          <w:highlight w:val="yellow"/>
        </w:rPr>
        <w:t xml:space="preserve"> traffic routes.</w:t>
      </w:r>
    </w:p>
    <w:p w14:paraId="103CD7DC" w14:textId="77777777" w:rsidR="004B0126" w:rsidRPr="000117B1" w:rsidRDefault="00D77280">
      <w:pPr>
        <w:pStyle w:val="ListParagraph"/>
        <w:numPr>
          <w:ilvl w:val="2"/>
          <w:numId w:val="3"/>
        </w:numPr>
        <w:tabs>
          <w:tab w:val="left" w:pos="650"/>
        </w:tabs>
        <w:spacing w:before="240"/>
        <w:ind w:hanging="549"/>
        <w:rPr>
          <w:rFonts w:asciiTheme="minorHAnsi" w:hAnsiTheme="minorHAnsi" w:cstheme="minorHAnsi"/>
          <w:b/>
          <w:bCs/>
        </w:rPr>
      </w:pPr>
      <w:r w:rsidRPr="000117B1">
        <w:rPr>
          <w:rFonts w:asciiTheme="minorHAnsi" w:hAnsiTheme="minorHAnsi" w:cstheme="minorHAnsi"/>
          <w:b/>
          <w:bCs/>
          <w:color w:val="131F48"/>
          <w:w w:val="120"/>
        </w:rPr>
        <w:t>Wheel washing and dust suppression at site exit</w:t>
      </w:r>
    </w:p>
    <w:p w14:paraId="0931D0D1"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A wheel washing facility with rumble grid will be installed at the site exit, sized to suit the anticipated vehicle fleet, and will be used by every vehicle leaving the site to remove mud and debris from wheels and chassis before entering the public highway, in accordance with the Dust and Mud mitigation hierarchy set out in Section 3.5.</w:t>
      </w:r>
    </w:p>
    <w:p w14:paraId="572496C0" w14:textId="05A2AC69"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 xml:space="preserve">A hard-surfaced run-off area of adequate length will be maintained between the wheel </w:t>
      </w:r>
      <w:proofErr w:type="gramStart"/>
      <w:r w:rsidRPr="00E573AA">
        <w:rPr>
          <w:rFonts w:asciiTheme="minorHAnsi" w:hAnsiTheme="minorHAnsi" w:cstheme="minorHAnsi"/>
          <w:color w:val="131F48"/>
          <w:w w:val="110"/>
          <w:highlight w:val="yellow"/>
        </w:rPr>
        <w:t>wash</w:t>
      </w:r>
      <w:proofErr w:type="gramEnd"/>
      <w:r w:rsidRPr="00E573AA">
        <w:rPr>
          <w:rFonts w:asciiTheme="minorHAnsi" w:hAnsiTheme="minorHAnsi" w:cstheme="minorHAnsi"/>
          <w:color w:val="131F48"/>
          <w:w w:val="110"/>
          <w:highlight w:val="yellow"/>
        </w:rPr>
        <w:t xml:space="preserve"> and the site exit to allow vehicles to drain before joining the highway, and a road sweeper will be retained on a scheduled and as-required basis to clear any residual material tracked onto the surrounding carriageway. Daily inspections of the site exit and adjacent highway will be recorded in the site logbook, with any </w:t>
      </w:r>
      <w:r w:rsidR="000117B1" w:rsidRPr="00E573AA">
        <w:rPr>
          <w:rFonts w:asciiTheme="minorHAnsi" w:hAnsiTheme="minorHAnsi" w:cstheme="minorHAnsi"/>
          <w:color w:val="131F48"/>
          <w:w w:val="110"/>
          <w:highlight w:val="yellow"/>
        </w:rPr>
        <w:t>track out</w:t>
      </w:r>
      <w:r w:rsidRPr="00E573AA">
        <w:rPr>
          <w:rFonts w:asciiTheme="minorHAnsi" w:hAnsiTheme="minorHAnsi" w:cstheme="minorHAnsi"/>
          <w:color w:val="131F48"/>
          <w:w w:val="110"/>
          <w:highlight w:val="yellow"/>
        </w:rPr>
        <w:t xml:space="preserve"> incident and the remedial action taken also recorded and made available to Manchester City Council on request.</w:t>
      </w:r>
    </w:p>
    <w:p w14:paraId="31B81FC3" w14:textId="77777777" w:rsidR="004B0126" w:rsidRPr="000117B1" w:rsidRDefault="00D77280">
      <w:pPr>
        <w:pStyle w:val="BodyText"/>
        <w:ind w:left="100" w:right="200"/>
        <w:jc w:val="both"/>
        <w:rPr>
          <w:rFonts w:asciiTheme="minorHAnsi" w:hAnsiTheme="minorHAnsi" w:cstheme="minorHAnsi"/>
        </w:rPr>
      </w:pPr>
      <w:r w:rsidRPr="00E573AA">
        <w:rPr>
          <w:rFonts w:asciiTheme="minorHAnsi" w:hAnsiTheme="minorHAnsi" w:cstheme="minorHAnsi"/>
          <w:color w:val="131F48"/>
          <w:w w:val="110"/>
          <w:highlight w:val="yellow"/>
        </w:rPr>
        <w:t>The wheel wash and rumble grid location is shown on the Site Set-Up Plan in Appendix A, and its position will be reviewed at each phase change to ensure it remains the last point of vehicle movement before the public highway.</w:t>
      </w:r>
    </w:p>
    <w:p w14:paraId="7FA757C6" w14:textId="4CBCDB5C" w:rsidR="004B0126" w:rsidRPr="000117B1" w:rsidRDefault="000117B1">
      <w:pPr>
        <w:pStyle w:val="ListParagraph"/>
        <w:numPr>
          <w:ilvl w:val="2"/>
          <w:numId w:val="3"/>
        </w:numPr>
        <w:tabs>
          <w:tab w:val="left" w:pos="650"/>
        </w:tabs>
        <w:spacing w:before="240"/>
        <w:ind w:hanging="549"/>
        <w:rPr>
          <w:rFonts w:asciiTheme="minorHAnsi" w:hAnsiTheme="minorHAnsi" w:cstheme="minorHAnsi"/>
          <w:b/>
          <w:bCs/>
        </w:rPr>
      </w:pPr>
      <w:r>
        <w:rPr>
          <w:rFonts w:asciiTheme="minorHAnsi" w:hAnsiTheme="minorHAnsi" w:cstheme="minorHAnsi"/>
          <w:b/>
          <w:bCs/>
          <w:color w:val="131F48"/>
          <w:w w:val="120"/>
        </w:rPr>
        <w:t xml:space="preserve"> </w:t>
      </w:r>
      <w:r w:rsidR="00D77280" w:rsidRPr="000117B1">
        <w:rPr>
          <w:rFonts w:asciiTheme="minorHAnsi" w:hAnsiTheme="minorHAnsi" w:cstheme="minorHAnsi"/>
          <w:b/>
          <w:bCs/>
          <w:color w:val="131F48"/>
          <w:w w:val="120"/>
        </w:rPr>
        <w:t>Falling object controls - proximity to the elevated Mancunian Way</w:t>
      </w:r>
    </w:p>
    <w:p w14:paraId="51DF4243" w14:textId="651C0F65"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 xml:space="preserve">The site's proximity to the elevated Mancunian Way (A57(M)) and other adjacent highway and rail infrastructure </w:t>
      </w:r>
      <w:r w:rsidR="001E1A84" w:rsidRPr="00E573AA">
        <w:rPr>
          <w:rFonts w:asciiTheme="minorHAnsi" w:hAnsiTheme="minorHAnsi" w:cstheme="minorHAnsi"/>
          <w:color w:val="131F48"/>
          <w:w w:val="110"/>
          <w:highlight w:val="yellow"/>
        </w:rPr>
        <w:t>require</w:t>
      </w:r>
      <w:r w:rsidRPr="00E573AA">
        <w:rPr>
          <w:rFonts w:asciiTheme="minorHAnsi" w:hAnsiTheme="minorHAnsi" w:cstheme="minorHAnsi"/>
          <w:color w:val="131F48"/>
          <w:w w:val="110"/>
          <w:highlight w:val="yellow"/>
        </w:rPr>
        <w:t xml:space="preserve"> specific controls to prevent any risk of materials, debris or tools falling from height and affecting road users, pedestrians or Network Rail assets below or adjacent to the works.</w:t>
      </w:r>
    </w:p>
    <w:p w14:paraId="7CFDDD93" w14:textId="6766DF39" w:rsidR="004B0126" w:rsidRPr="00E573AA" w:rsidRDefault="00D77280">
      <w:pPr>
        <w:numPr>
          <w:ilvl w:val="0"/>
          <w:numId w:val="20"/>
        </w:numPr>
        <w:tabs>
          <w:tab w:val="left" w:pos="721"/>
        </w:tabs>
        <w:ind w:right="200"/>
        <w:rPr>
          <w:rFonts w:asciiTheme="minorHAnsi" w:hAnsiTheme="minorHAnsi" w:cstheme="minorHAnsi"/>
          <w:color w:val="131F48"/>
          <w:highlight w:val="yellow"/>
        </w:rPr>
      </w:pPr>
      <w:r w:rsidRPr="00E573AA">
        <w:rPr>
          <w:rFonts w:asciiTheme="minorHAnsi" w:hAnsiTheme="minorHAnsi" w:cstheme="minorHAnsi"/>
          <w:color w:val="131F48"/>
          <w:highlight w:val="yellow"/>
        </w:rPr>
        <w:t xml:space="preserve">A falling object risk assessment will be prepared and reviewed at each phase of the </w:t>
      </w:r>
      <w:r w:rsidR="001E1A84" w:rsidRPr="00E573AA">
        <w:rPr>
          <w:rFonts w:asciiTheme="minorHAnsi" w:hAnsiTheme="minorHAnsi" w:cstheme="minorHAnsi"/>
          <w:color w:val="131F48"/>
          <w:highlight w:val="yellow"/>
        </w:rPr>
        <w:t>work</w:t>
      </w:r>
      <w:r w:rsidRPr="00E573AA">
        <w:rPr>
          <w:rFonts w:asciiTheme="minorHAnsi" w:hAnsiTheme="minorHAnsi" w:cstheme="minorHAnsi"/>
          <w:color w:val="131F48"/>
          <w:highlight w:val="yellow"/>
        </w:rPr>
        <w:t>, identifying activities at height adjacent to the elevated highway and rail boundary and the specific controls required.</w:t>
      </w:r>
    </w:p>
    <w:p w14:paraId="322A5D6B" w14:textId="77777777" w:rsidR="004B0126" w:rsidRPr="00E573AA" w:rsidRDefault="00D77280">
      <w:pPr>
        <w:numPr>
          <w:ilvl w:val="0"/>
          <w:numId w:val="20"/>
        </w:numPr>
        <w:tabs>
          <w:tab w:val="left" w:pos="721"/>
        </w:tabs>
        <w:ind w:right="200"/>
        <w:rPr>
          <w:rFonts w:asciiTheme="minorHAnsi" w:hAnsiTheme="minorHAnsi" w:cstheme="minorHAnsi"/>
          <w:color w:val="131F48"/>
          <w:highlight w:val="yellow"/>
        </w:rPr>
      </w:pPr>
      <w:r w:rsidRPr="00E573AA">
        <w:rPr>
          <w:rFonts w:asciiTheme="minorHAnsi" w:hAnsiTheme="minorHAnsi" w:cstheme="minorHAnsi"/>
          <w:color w:val="131F48"/>
          <w:highlight w:val="yellow"/>
        </w:rPr>
        <w:t xml:space="preserve">Full-height edge protection, brick guards and debris netting/sheeting will be installed and maintained on all elevations facing the Mancunian Way and Network Rail boundary for the duration of works at </w:t>
      </w:r>
      <w:proofErr w:type="gramStart"/>
      <w:r w:rsidRPr="00E573AA">
        <w:rPr>
          <w:rFonts w:asciiTheme="minorHAnsi" w:hAnsiTheme="minorHAnsi" w:cstheme="minorHAnsi"/>
          <w:color w:val="131F48"/>
          <w:highlight w:val="yellow"/>
        </w:rPr>
        <w:t>height, and</w:t>
      </w:r>
      <w:proofErr w:type="gramEnd"/>
      <w:r w:rsidRPr="00E573AA">
        <w:rPr>
          <w:rFonts w:asciiTheme="minorHAnsi" w:hAnsiTheme="minorHAnsi" w:cstheme="minorHAnsi"/>
          <w:color w:val="131F48"/>
          <w:highlight w:val="yellow"/>
        </w:rPr>
        <w:t xml:space="preserve"> inspected on a scheduled basis as part of the weekly scaffold/edge protection inspection regime.</w:t>
      </w:r>
    </w:p>
    <w:p w14:paraId="1E4EA605" w14:textId="77777777" w:rsidR="004B0126" w:rsidRPr="00E573AA" w:rsidRDefault="00D77280">
      <w:pPr>
        <w:numPr>
          <w:ilvl w:val="0"/>
          <w:numId w:val="20"/>
        </w:numPr>
        <w:tabs>
          <w:tab w:val="left" w:pos="721"/>
        </w:tabs>
        <w:ind w:right="200"/>
        <w:rPr>
          <w:rFonts w:asciiTheme="minorHAnsi" w:hAnsiTheme="minorHAnsi" w:cstheme="minorHAnsi"/>
          <w:color w:val="131F48"/>
          <w:highlight w:val="yellow"/>
        </w:rPr>
      </w:pPr>
      <w:r w:rsidRPr="00E573AA">
        <w:rPr>
          <w:rFonts w:asciiTheme="minorHAnsi" w:hAnsiTheme="minorHAnsi" w:cstheme="minorHAnsi"/>
          <w:color w:val="131F48"/>
          <w:highlight w:val="yellow"/>
        </w:rPr>
        <w:t xml:space="preserve">Where practicable, loading and unloading activities involving crane lifts over or adjacent to the </w:t>
      </w:r>
      <w:r w:rsidRPr="00E573AA">
        <w:rPr>
          <w:rFonts w:asciiTheme="minorHAnsi" w:hAnsiTheme="minorHAnsi" w:cstheme="minorHAnsi"/>
          <w:color w:val="131F48"/>
          <w:highlight w:val="yellow"/>
        </w:rPr>
        <w:lastRenderedPageBreak/>
        <w:t>highway will be programmed outside of peak traffic periods, and exclusion zones will be established and marshalled on the ground beneath any lifting operation.</w:t>
      </w:r>
    </w:p>
    <w:p w14:paraId="4A43C09E" w14:textId="77777777" w:rsidR="004B0126" w:rsidRPr="00E573AA" w:rsidRDefault="00D77280">
      <w:pPr>
        <w:numPr>
          <w:ilvl w:val="0"/>
          <w:numId w:val="20"/>
        </w:numPr>
        <w:tabs>
          <w:tab w:val="left" w:pos="721"/>
        </w:tabs>
        <w:ind w:right="200"/>
        <w:rPr>
          <w:rFonts w:asciiTheme="minorHAnsi" w:hAnsiTheme="minorHAnsi" w:cstheme="minorHAnsi"/>
          <w:color w:val="131F48"/>
          <w:highlight w:val="yellow"/>
        </w:rPr>
      </w:pPr>
      <w:r w:rsidRPr="00E573AA">
        <w:rPr>
          <w:rFonts w:asciiTheme="minorHAnsi" w:hAnsiTheme="minorHAnsi" w:cstheme="minorHAnsi"/>
          <w:color w:val="131F48"/>
          <w:highlight w:val="yellow"/>
        </w:rPr>
        <w:t>Tool lanyards, toe boards and enclosed/braked material hoists will be used for work at height in this zone, and loose materials will not be stored within the edge protection zone facing the highway.</w:t>
      </w:r>
    </w:p>
    <w:p w14:paraId="24414D15" w14:textId="77777777" w:rsidR="004B0126" w:rsidRPr="00E573AA" w:rsidRDefault="00D77280">
      <w:pPr>
        <w:numPr>
          <w:ilvl w:val="0"/>
          <w:numId w:val="20"/>
        </w:numPr>
        <w:tabs>
          <w:tab w:val="left" w:pos="721"/>
        </w:tabs>
        <w:ind w:right="200"/>
        <w:rPr>
          <w:rFonts w:asciiTheme="minorHAnsi" w:hAnsiTheme="minorHAnsi" w:cstheme="minorHAnsi"/>
          <w:color w:val="131F48"/>
          <w:highlight w:val="yellow"/>
        </w:rPr>
      </w:pPr>
      <w:r w:rsidRPr="00E573AA">
        <w:rPr>
          <w:rFonts w:asciiTheme="minorHAnsi" w:hAnsiTheme="minorHAnsi" w:cstheme="minorHAnsi"/>
          <w:color w:val="131F48"/>
          <w:highlight w:val="yellow"/>
        </w:rPr>
        <w:t>A permit-to-work system will apply to any activity with the potential to generate a falling object risk to the highway, requiring sign-off from the Project Manager and CDM/Principal Contractor's health and safety advisor before work commences.</w:t>
      </w:r>
    </w:p>
    <w:p w14:paraId="7836F6BE" w14:textId="77777777" w:rsidR="004B0126" w:rsidRPr="00E573AA" w:rsidRDefault="00D77280">
      <w:pPr>
        <w:numPr>
          <w:ilvl w:val="0"/>
          <w:numId w:val="20"/>
        </w:numPr>
        <w:tabs>
          <w:tab w:val="left" w:pos="721"/>
        </w:tabs>
        <w:ind w:right="200"/>
        <w:rPr>
          <w:rFonts w:asciiTheme="minorHAnsi" w:hAnsiTheme="minorHAnsi" w:cstheme="minorHAnsi"/>
          <w:color w:val="131F48"/>
          <w:highlight w:val="yellow"/>
        </w:rPr>
      </w:pPr>
      <w:r w:rsidRPr="00E573AA">
        <w:rPr>
          <w:rFonts w:asciiTheme="minorHAnsi" w:hAnsiTheme="minorHAnsi" w:cstheme="minorHAnsi"/>
          <w:color w:val="131F48"/>
          <w:highlight w:val="yellow"/>
        </w:rPr>
        <w:t>Where any oversailing of the Mancunian Way by a tower crane jib is required, this will be the subject of a specific method statement, lift plan and licence/consent from the relevant highway authority (including National Highways where the elevated structure falls under their remit), with a full exclusion zone and banksman control in place for the duration of the oversailing lift.</w:t>
      </w:r>
    </w:p>
    <w:p w14:paraId="6FA4C83D" w14:textId="77777777" w:rsidR="004B0126" w:rsidRPr="000117B1" w:rsidRDefault="00D77280">
      <w:pPr>
        <w:pStyle w:val="BodyText"/>
        <w:ind w:left="100" w:right="200"/>
        <w:jc w:val="both"/>
        <w:rPr>
          <w:rFonts w:asciiTheme="minorHAnsi" w:hAnsiTheme="minorHAnsi" w:cstheme="minorHAnsi"/>
        </w:rPr>
      </w:pPr>
      <w:r w:rsidRPr="00E573AA">
        <w:rPr>
          <w:rFonts w:asciiTheme="minorHAnsi" w:hAnsiTheme="minorHAnsi" w:cstheme="minorHAnsi"/>
          <w:color w:val="131F48"/>
          <w:w w:val="110"/>
          <w:highlight w:val="yellow"/>
        </w:rPr>
        <w:t>These controls are in addition to, and will be read alongside, the general Fire Protection, Health and Safety and Site Housekeeping measures set out elsewhere in this Plan.</w:t>
      </w:r>
    </w:p>
    <w:p w14:paraId="1FA2B7AF" w14:textId="77777777" w:rsidR="004B0126" w:rsidRPr="000117B1" w:rsidRDefault="004B0126">
      <w:pPr>
        <w:pStyle w:val="BodyText"/>
        <w:spacing w:before="4"/>
        <w:rPr>
          <w:rFonts w:asciiTheme="minorHAnsi" w:hAnsiTheme="minorHAnsi" w:cstheme="minorHAnsi"/>
          <w:sz w:val="20"/>
        </w:rPr>
      </w:pPr>
    </w:p>
    <w:p w14:paraId="406D813A" w14:textId="77777777" w:rsidR="00A305DA" w:rsidRPr="000117B1" w:rsidRDefault="00151E32">
      <w:pPr>
        <w:pStyle w:val="ListParagraph"/>
        <w:numPr>
          <w:ilvl w:val="2"/>
          <w:numId w:val="3"/>
        </w:numPr>
        <w:tabs>
          <w:tab w:val="left" w:pos="650"/>
        </w:tabs>
        <w:spacing w:before="112"/>
        <w:ind w:hanging="549"/>
        <w:rPr>
          <w:rFonts w:asciiTheme="minorHAnsi" w:hAnsiTheme="minorHAnsi" w:cstheme="minorHAnsi"/>
          <w:b/>
          <w:bCs/>
        </w:rPr>
      </w:pPr>
      <w:r w:rsidRPr="000117B1">
        <w:rPr>
          <w:rFonts w:asciiTheme="minorHAnsi" w:hAnsiTheme="minorHAnsi" w:cstheme="minorHAnsi"/>
          <w:b/>
          <w:bCs/>
          <w:color w:val="131F48"/>
          <w:w w:val="120"/>
        </w:rPr>
        <w:t>Tower</w:t>
      </w:r>
      <w:r w:rsidRPr="000117B1">
        <w:rPr>
          <w:rFonts w:asciiTheme="minorHAnsi" w:hAnsiTheme="minorHAnsi" w:cstheme="minorHAnsi"/>
          <w:b/>
          <w:bCs/>
          <w:color w:val="131F48"/>
          <w:spacing w:val="-6"/>
          <w:w w:val="120"/>
        </w:rPr>
        <w:t xml:space="preserve"> </w:t>
      </w:r>
      <w:r w:rsidRPr="000117B1">
        <w:rPr>
          <w:rFonts w:asciiTheme="minorHAnsi" w:hAnsiTheme="minorHAnsi" w:cstheme="minorHAnsi"/>
          <w:b/>
          <w:bCs/>
          <w:color w:val="131F48"/>
          <w:w w:val="120"/>
        </w:rPr>
        <w:t>Cranes</w:t>
      </w:r>
    </w:p>
    <w:p w14:paraId="440360F1" w14:textId="77777777" w:rsidR="00A305DA" w:rsidRPr="000117B1" w:rsidRDefault="00A305DA">
      <w:pPr>
        <w:pStyle w:val="BodyText"/>
        <w:spacing w:before="9"/>
        <w:rPr>
          <w:rFonts w:asciiTheme="minorHAnsi" w:hAnsiTheme="minorHAnsi" w:cstheme="minorHAnsi"/>
          <w:sz w:val="20"/>
        </w:rPr>
      </w:pPr>
    </w:p>
    <w:p w14:paraId="50AAD358" w14:textId="56671582" w:rsidR="00A305DA" w:rsidRPr="00E573AA" w:rsidRDefault="00151E32">
      <w:pPr>
        <w:pStyle w:val="BodyText"/>
        <w:ind w:left="100"/>
        <w:rPr>
          <w:rFonts w:asciiTheme="minorHAnsi" w:hAnsiTheme="minorHAnsi" w:cstheme="minorHAnsi"/>
          <w:highlight w:val="yellow"/>
        </w:rPr>
      </w:pPr>
      <w:r w:rsidRPr="00E573AA">
        <w:rPr>
          <w:rFonts w:asciiTheme="minorHAnsi" w:hAnsiTheme="minorHAnsi" w:cstheme="minorHAnsi"/>
          <w:color w:val="131F48"/>
          <w:w w:val="110"/>
          <w:highlight w:val="yellow"/>
        </w:rPr>
        <w:t xml:space="preserve">We have developed our lifting strategy around a </w:t>
      </w:r>
      <w:r w:rsidR="000117B1" w:rsidRPr="00E573AA">
        <w:rPr>
          <w:rFonts w:asciiTheme="minorHAnsi" w:hAnsiTheme="minorHAnsi" w:cstheme="minorHAnsi"/>
          <w:color w:val="131F48"/>
          <w:w w:val="110"/>
          <w:highlight w:val="yellow"/>
        </w:rPr>
        <w:t>two-tower</w:t>
      </w:r>
      <w:r w:rsidRPr="00E573AA">
        <w:rPr>
          <w:rFonts w:asciiTheme="minorHAnsi" w:hAnsiTheme="minorHAnsi" w:cstheme="minorHAnsi"/>
          <w:color w:val="131F48"/>
          <w:w w:val="110"/>
          <w:highlight w:val="yellow"/>
        </w:rPr>
        <w:t xml:space="preserve"> crane approach to the project, within the site boundaries.</w:t>
      </w:r>
    </w:p>
    <w:p w14:paraId="447AAFFC" w14:textId="77777777" w:rsidR="00A305DA" w:rsidRPr="00E573AA" w:rsidRDefault="00A305DA">
      <w:pPr>
        <w:pStyle w:val="BodyText"/>
        <w:spacing w:before="4"/>
        <w:rPr>
          <w:rFonts w:asciiTheme="minorHAnsi" w:hAnsiTheme="minorHAnsi" w:cstheme="minorHAnsi"/>
          <w:sz w:val="20"/>
          <w:highlight w:val="yellow"/>
        </w:rPr>
      </w:pPr>
    </w:p>
    <w:p w14:paraId="31BE284B" w14:textId="7D0F2D70" w:rsidR="00A305DA" w:rsidRPr="00E573AA" w:rsidRDefault="00151E32" w:rsidP="00151E32">
      <w:pPr>
        <w:pStyle w:val="BodyText"/>
        <w:spacing w:before="1" w:line="276" w:lineRule="auto"/>
        <w:ind w:left="100" w:right="842"/>
        <w:jc w:val="both"/>
        <w:rPr>
          <w:rFonts w:asciiTheme="minorHAnsi" w:hAnsiTheme="minorHAnsi" w:cstheme="minorHAnsi"/>
          <w:sz w:val="24"/>
          <w:highlight w:val="yellow"/>
        </w:rPr>
      </w:pPr>
      <w:r w:rsidRPr="00E573AA">
        <w:rPr>
          <w:rFonts w:asciiTheme="minorHAnsi" w:hAnsiTheme="minorHAnsi" w:cstheme="minorHAnsi"/>
          <w:color w:val="131F48"/>
          <w:w w:val="105"/>
          <w:highlight w:val="yellow"/>
        </w:rPr>
        <w:t xml:space="preserve">TC 1 to construct the main core and floor plates until level 9-10 are complete and then TC2 will be installed and supported off the core, </w:t>
      </w:r>
      <w:r w:rsidR="000117B1" w:rsidRPr="00E573AA">
        <w:rPr>
          <w:rFonts w:asciiTheme="minorHAnsi" w:hAnsiTheme="minorHAnsi" w:cstheme="minorHAnsi"/>
          <w:color w:val="131F48"/>
          <w:w w:val="105"/>
          <w:highlight w:val="yellow"/>
        </w:rPr>
        <w:t>no oversailing</w:t>
      </w:r>
      <w:r w:rsidRPr="00E573AA">
        <w:rPr>
          <w:rFonts w:asciiTheme="minorHAnsi" w:hAnsiTheme="minorHAnsi" w:cstheme="minorHAnsi"/>
          <w:color w:val="131F48"/>
          <w:w w:val="105"/>
          <w:highlight w:val="yellow"/>
        </w:rPr>
        <w:t xml:space="preserve"> will be required apart from a small amount on the Highways, which will be concluded with the requisite Oversailing license from MCC.  </w:t>
      </w:r>
    </w:p>
    <w:p w14:paraId="671CA59A" w14:textId="77777777" w:rsidR="003372E4" w:rsidRPr="00E573AA" w:rsidRDefault="00151E32" w:rsidP="003372E4">
      <w:pPr>
        <w:pStyle w:val="BodyText"/>
        <w:spacing w:before="152" w:line="280" w:lineRule="auto"/>
        <w:ind w:left="100" w:right="1180"/>
        <w:rPr>
          <w:rFonts w:asciiTheme="minorHAnsi" w:hAnsiTheme="minorHAnsi" w:cstheme="minorHAnsi"/>
          <w:color w:val="131F48"/>
          <w:w w:val="120"/>
          <w:highlight w:val="yellow"/>
        </w:rPr>
      </w:pPr>
      <w:r w:rsidRPr="00E573AA">
        <w:rPr>
          <w:rFonts w:asciiTheme="minorHAnsi" w:hAnsiTheme="minorHAnsi" w:cstheme="minorHAnsi"/>
          <w:color w:val="131F48"/>
          <w:w w:val="105"/>
          <w:highlight w:val="yellow"/>
        </w:rPr>
        <w:t xml:space="preserve">Road Closures and extended working hours will be required to rig and de-rig the cranes and this will be agreed with MCC once exact dates are known, </w:t>
      </w:r>
    </w:p>
    <w:p w14:paraId="5109F569"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The tower crane arrangements have been developed in conjunction with the piling and structural engineers to confirm base loading, tie-in levels and jib radii, and are recorded in a dedicated Lifting Plan and Crane Erection/Dismantle Method Statement, which will be reviewed by an independent appointed person prior to each crane erection. Both cranes will be fitted with anti-collision systems, zone limiting devices to restrict slewing and load travel over the adjacent highway and Network Rail corridor wherever practicable, and anemometers linked to an automatic high-wind alarm/lock-out.</w:t>
      </w:r>
    </w:p>
    <w:p w14:paraId="0618AFA4" w14:textId="77777777" w:rsidR="004B0126" w:rsidRPr="00E573AA" w:rsidRDefault="00D77280">
      <w:pPr>
        <w:pStyle w:val="BodyText"/>
        <w:ind w:left="100" w:right="200"/>
        <w:jc w:val="both"/>
        <w:rPr>
          <w:rFonts w:asciiTheme="minorHAnsi" w:hAnsiTheme="minorHAnsi" w:cstheme="minorHAnsi"/>
          <w:highlight w:val="yellow"/>
        </w:rPr>
      </w:pPr>
      <w:r w:rsidRPr="00E573AA">
        <w:rPr>
          <w:rFonts w:asciiTheme="minorHAnsi" w:hAnsiTheme="minorHAnsi" w:cstheme="minorHAnsi"/>
          <w:color w:val="131F48"/>
          <w:w w:val="110"/>
          <w:highlight w:val="yellow"/>
        </w:rPr>
        <w:t>Where a lift cannot avoid passing over the public highway or Network Rail land, this will be planned as an exclusion zone lift: the relevant section of highway or footway will be temporarily closed and marshalled by trained banksmen, the lift will be programmed outside of peak traffic periods wherever possible, and Manchester City Council/Network Rail will be given advance notice in line with the consultation arrangements set out in Section 3.2.1.</w:t>
      </w:r>
    </w:p>
    <w:p w14:paraId="7C16C8AB" w14:textId="77777777" w:rsidR="004B0126" w:rsidRPr="000117B1" w:rsidRDefault="00D77280">
      <w:pPr>
        <w:pStyle w:val="BodyText"/>
        <w:ind w:left="100" w:right="200"/>
        <w:jc w:val="both"/>
        <w:rPr>
          <w:rFonts w:asciiTheme="minorHAnsi" w:hAnsiTheme="minorHAnsi" w:cstheme="minorHAnsi"/>
          <w:color w:val="131F48"/>
          <w:w w:val="110"/>
        </w:rPr>
      </w:pPr>
      <w:r w:rsidRPr="00E573AA">
        <w:rPr>
          <w:rFonts w:asciiTheme="minorHAnsi" w:hAnsiTheme="minorHAnsi" w:cstheme="minorHAnsi"/>
          <w:color w:val="131F48"/>
          <w:w w:val="110"/>
          <w:highlight w:val="yellow"/>
        </w:rPr>
        <w:t>Daily pre-use inspections and statutory thorough examinations (in accordance with LOLER) will be carried out and recorded for both cranes, and radio communication protocols between crane operators, banksmen and the site management team will be confirmed as part of the site induction.</w:t>
      </w:r>
    </w:p>
    <w:p w14:paraId="61D28B89" w14:textId="77777777" w:rsidR="0073799B" w:rsidRPr="000117B1" w:rsidRDefault="0073799B">
      <w:pPr>
        <w:pStyle w:val="BodyText"/>
        <w:ind w:left="100" w:right="200"/>
        <w:jc w:val="both"/>
        <w:rPr>
          <w:rFonts w:asciiTheme="minorHAnsi" w:hAnsiTheme="minorHAnsi" w:cstheme="minorHAnsi"/>
          <w:color w:val="131F48"/>
          <w:w w:val="110"/>
        </w:rPr>
      </w:pPr>
    </w:p>
    <w:p w14:paraId="5E50B593" w14:textId="63E3ADA1" w:rsidR="0073799B" w:rsidRPr="000117B1" w:rsidRDefault="0073799B">
      <w:pPr>
        <w:pStyle w:val="BodyText"/>
        <w:ind w:left="100" w:right="200"/>
        <w:jc w:val="both"/>
        <w:rPr>
          <w:rFonts w:asciiTheme="minorHAnsi" w:hAnsiTheme="minorHAnsi" w:cstheme="minorHAnsi"/>
          <w:color w:val="131F48"/>
          <w:w w:val="110"/>
        </w:rPr>
      </w:pPr>
      <w:r w:rsidRPr="000117B1">
        <w:rPr>
          <w:rFonts w:asciiTheme="minorHAnsi" w:hAnsiTheme="minorHAnsi" w:cstheme="minorHAnsi"/>
          <w:noProof/>
          <w:color w:val="131F48"/>
          <w:w w:val="110"/>
        </w:rPr>
        <w:lastRenderedPageBreak/>
        <w:drawing>
          <wp:inline distT="0" distB="0" distL="0" distR="0" wp14:anchorId="27793D2C" wp14:editId="3381E9AE">
            <wp:extent cx="6318250" cy="3665220"/>
            <wp:effectExtent l="0" t="0" r="6350" b="0"/>
            <wp:docPr id="11309247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18250" cy="3665220"/>
                    </a:xfrm>
                    <a:prstGeom prst="rect">
                      <a:avLst/>
                    </a:prstGeom>
                    <a:noFill/>
                    <a:ln>
                      <a:noFill/>
                    </a:ln>
                  </pic:spPr>
                </pic:pic>
              </a:graphicData>
            </a:graphic>
          </wp:inline>
        </w:drawing>
      </w:r>
    </w:p>
    <w:p w14:paraId="5606A994" w14:textId="77777777" w:rsidR="0073799B" w:rsidRPr="000117B1" w:rsidRDefault="0073799B">
      <w:pPr>
        <w:pStyle w:val="BodyText"/>
        <w:ind w:left="100" w:right="200"/>
        <w:jc w:val="both"/>
        <w:rPr>
          <w:rFonts w:asciiTheme="minorHAnsi" w:hAnsiTheme="minorHAnsi" w:cstheme="minorHAnsi"/>
          <w:color w:val="131F48"/>
          <w:w w:val="110"/>
        </w:rPr>
      </w:pPr>
    </w:p>
    <w:p w14:paraId="367CECC4" w14:textId="77777777" w:rsidR="0073799B" w:rsidRPr="000117B1" w:rsidRDefault="0073799B">
      <w:pPr>
        <w:pStyle w:val="BodyText"/>
        <w:ind w:left="100" w:right="200"/>
        <w:jc w:val="both"/>
        <w:rPr>
          <w:rFonts w:asciiTheme="minorHAnsi" w:hAnsiTheme="minorHAnsi" w:cstheme="minorHAnsi"/>
          <w:color w:val="131F48"/>
          <w:w w:val="110"/>
        </w:rPr>
      </w:pPr>
    </w:p>
    <w:p w14:paraId="53F5DB20" w14:textId="77777777" w:rsidR="0073799B" w:rsidRPr="000117B1" w:rsidRDefault="0073799B">
      <w:pPr>
        <w:pStyle w:val="BodyText"/>
        <w:ind w:left="100" w:right="200"/>
        <w:jc w:val="both"/>
        <w:rPr>
          <w:rFonts w:asciiTheme="minorHAnsi" w:hAnsiTheme="minorHAnsi" w:cstheme="minorHAnsi"/>
        </w:rPr>
      </w:pPr>
    </w:p>
    <w:p w14:paraId="111D3AC4" w14:textId="77777777" w:rsidR="00A305DA" w:rsidRPr="000117B1" w:rsidRDefault="00151E32" w:rsidP="004C38C0">
      <w:pPr>
        <w:pStyle w:val="BodyText"/>
        <w:spacing w:before="152" w:line="280" w:lineRule="auto"/>
        <w:ind w:left="100" w:right="1180"/>
        <w:rPr>
          <w:rFonts w:asciiTheme="minorHAnsi" w:hAnsiTheme="minorHAnsi" w:cstheme="minorHAnsi"/>
          <w:b/>
          <w:bCs/>
        </w:rPr>
      </w:pPr>
      <w:r w:rsidRPr="000117B1">
        <w:rPr>
          <w:rFonts w:asciiTheme="minorHAnsi" w:hAnsiTheme="minorHAnsi" w:cstheme="minorHAnsi"/>
          <w:b/>
          <w:bCs/>
          <w:color w:val="131F48"/>
          <w:w w:val="120"/>
        </w:rPr>
        <w:t>Establishment and Enabling</w:t>
      </w:r>
      <w:r w:rsidRPr="000117B1">
        <w:rPr>
          <w:rFonts w:asciiTheme="minorHAnsi" w:hAnsiTheme="minorHAnsi" w:cstheme="minorHAnsi"/>
          <w:b/>
          <w:bCs/>
          <w:color w:val="131F48"/>
          <w:spacing w:val="-25"/>
          <w:w w:val="120"/>
        </w:rPr>
        <w:t xml:space="preserve"> Works</w:t>
      </w:r>
    </w:p>
    <w:p w14:paraId="29642162" w14:textId="77777777" w:rsidR="00A305DA" w:rsidRPr="000117B1" w:rsidRDefault="00A305DA">
      <w:pPr>
        <w:pStyle w:val="BodyText"/>
        <w:spacing w:before="6"/>
        <w:rPr>
          <w:rFonts w:asciiTheme="minorHAnsi" w:hAnsiTheme="minorHAnsi" w:cstheme="minorHAnsi"/>
          <w:sz w:val="20"/>
        </w:rPr>
      </w:pPr>
    </w:p>
    <w:p w14:paraId="01617E94" w14:textId="77777777" w:rsidR="00A305DA" w:rsidRPr="000117B1" w:rsidRDefault="003F7764">
      <w:pPr>
        <w:pStyle w:val="BodyText"/>
        <w:spacing w:line="276" w:lineRule="auto"/>
        <w:ind w:left="100" w:right="841"/>
        <w:jc w:val="both"/>
        <w:rPr>
          <w:rFonts w:asciiTheme="minorHAnsi" w:hAnsiTheme="minorHAnsi" w:cstheme="minorHAnsi"/>
        </w:rPr>
      </w:pPr>
      <w:r w:rsidRPr="000117B1">
        <w:rPr>
          <w:rFonts w:asciiTheme="minorHAnsi" w:hAnsiTheme="minorHAnsi" w:cstheme="minorHAnsi"/>
          <w:color w:val="131F48"/>
          <w:w w:val="110"/>
        </w:rPr>
        <w:t>Piling mat will be completed prior to the main works commence, all necessary method statements and Networks Rail approvals will be arranged, and a draft method statement is provided as appendix 2. Vibration monitoring equipment will be installed as agreed with the Engineer and Network Rail.</w:t>
      </w:r>
    </w:p>
    <w:p w14:paraId="14419C4E" w14:textId="77777777" w:rsidR="00A305DA" w:rsidRPr="000117B1" w:rsidRDefault="00151E32">
      <w:pPr>
        <w:pStyle w:val="BodyText"/>
        <w:spacing w:before="200" w:line="278" w:lineRule="auto"/>
        <w:ind w:left="100" w:right="1180"/>
        <w:rPr>
          <w:rFonts w:asciiTheme="minorHAnsi" w:hAnsiTheme="minorHAnsi" w:cstheme="minorHAnsi"/>
        </w:rPr>
      </w:pPr>
      <w:r w:rsidRPr="000117B1">
        <w:rPr>
          <w:rFonts w:asciiTheme="minorHAnsi" w:hAnsiTheme="minorHAnsi" w:cstheme="minorHAnsi"/>
          <w:color w:val="131F48"/>
          <w:w w:val="110"/>
        </w:rPr>
        <w:t>The main site establishment and accommodation is located within Lock 90 building on Albion Street which is also used for all site accommodation requirements.</w:t>
      </w:r>
    </w:p>
    <w:p w14:paraId="34161A14" w14:textId="77777777" w:rsidR="00A305DA" w:rsidRPr="000117B1" w:rsidRDefault="00A305DA">
      <w:pPr>
        <w:spacing w:line="278" w:lineRule="auto"/>
        <w:rPr>
          <w:rFonts w:asciiTheme="minorHAnsi" w:hAnsiTheme="minorHAnsi" w:cstheme="minorHAnsi"/>
        </w:rPr>
      </w:pPr>
    </w:p>
    <w:p w14:paraId="4EF34A05" w14:textId="77777777" w:rsidR="002E5655" w:rsidRPr="000117B1" w:rsidRDefault="002E5655" w:rsidP="007D6C4F">
      <w:pPr>
        <w:tabs>
          <w:tab w:val="left" w:pos="567"/>
        </w:tabs>
        <w:spacing w:after="240"/>
        <w:jc w:val="both"/>
        <w:rPr>
          <w:rFonts w:asciiTheme="minorHAnsi" w:hAnsiTheme="minorHAnsi" w:cstheme="minorHAnsi"/>
          <w:b/>
          <w:color w:val="131F48"/>
        </w:rPr>
      </w:pPr>
      <w:r w:rsidRPr="000117B1">
        <w:rPr>
          <w:rFonts w:asciiTheme="minorHAnsi" w:hAnsiTheme="minorHAnsi" w:cstheme="minorHAnsi"/>
          <w:b/>
          <w:color w:val="131F48"/>
        </w:rPr>
        <w:t>Working Adjacent to Railway Operational Land</w:t>
      </w:r>
    </w:p>
    <w:p w14:paraId="666B6E5B" w14:textId="77777777" w:rsidR="002E5655" w:rsidRPr="000117B1" w:rsidRDefault="002660F8" w:rsidP="007D6C4F">
      <w:pPr>
        <w:tabs>
          <w:tab w:val="left" w:pos="567"/>
        </w:tabs>
        <w:spacing w:after="240"/>
        <w:jc w:val="both"/>
        <w:rPr>
          <w:rFonts w:asciiTheme="minorHAnsi" w:hAnsiTheme="minorHAnsi" w:cstheme="minorHAnsi"/>
          <w:bCs/>
          <w:color w:val="131F48"/>
        </w:rPr>
      </w:pPr>
      <w:r w:rsidRPr="000117B1">
        <w:rPr>
          <w:rFonts w:asciiTheme="minorHAnsi" w:hAnsiTheme="minorHAnsi" w:cstheme="minorHAnsi"/>
          <w:bCs/>
          <w:color w:val="131F48"/>
        </w:rPr>
        <w:t xml:space="preserve">At the right point after the planning process is being worked through, we will work with Network Rail Asset Protection Manager with support from our CEM (Construction Engineering Manager). relevant applications </w:t>
      </w:r>
      <w:proofErr w:type="gramStart"/>
      <w:r w:rsidRPr="000117B1">
        <w:rPr>
          <w:rFonts w:asciiTheme="minorHAnsi" w:hAnsiTheme="minorHAnsi" w:cstheme="minorHAnsi"/>
          <w:bCs/>
          <w:color w:val="131F48"/>
        </w:rPr>
        <w:t>forms</w:t>
      </w:r>
      <w:proofErr w:type="gramEnd"/>
      <w:r w:rsidRPr="000117B1">
        <w:rPr>
          <w:rFonts w:asciiTheme="minorHAnsi" w:hAnsiTheme="minorHAnsi" w:cstheme="minorHAnsi"/>
          <w:bCs/>
          <w:color w:val="131F48"/>
        </w:rPr>
        <w:t xml:space="preserve"> A-C will be processed to enable commencement of the enabling works.</w:t>
      </w:r>
    </w:p>
    <w:p w14:paraId="4275749F" w14:textId="77777777" w:rsidR="002E5655" w:rsidRPr="000117B1" w:rsidRDefault="002E5655" w:rsidP="007D6C4F">
      <w:pPr>
        <w:tabs>
          <w:tab w:val="left" w:pos="567"/>
        </w:tabs>
        <w:spacing w:after="240"/>
        <w:jc w:val="both"/>
        <w:rPr>
          <w:rFonts w:asciiTheme="minorHAnsi" w:hAnsiTheme="minorHAnsi" w:cstheme="minorHAnsi"/>
          <w:bCs/>
          <w:color w:val="131F48"/>
        </w:rPr>
      </w:pPr>
      <w:r w:rsidRPr="000117B1">
        <w:rPr>
          <w:rFonts w:asciiTheme="minorHAnsi" w:hAnsiTheme="minorHAnsi" w:cstheme="minorHAnsi"/>
          <w:bCs/>
          <w:color w:val="131F48"/>
        </w:rPr>
        <w:t>Final draft submission of nomination and form applications will be submitted no later than 20 working days prior to commencement. All applications will be completed in advance of this deadline. Works will not commence on site until formal approval is received from Network Rail.</w:t>
      </w:r>
    </w:p>
    <w:p w14:paraId="2F07D041" w14:textId="77777777" w:rsidR="002E5655" w:rsidRPr="000117B1" w:rsidRDefault="002E5655" w:rsidP="007D6C4F">
      <w:pPr>
        <w:tabs>
          <w:tab w:val="left" w:pos="567"/>
        </w:tabs>
        <w:spacing w:after="240"/>
        <w:jc w:val="both"/>
        <w:rPr>
          <w:rFonts w:asciiTheme="minorHAnsi" w:hAnsiTheme="minorHAnsi" w:cstheme="minorHAnsi"/>
          <w:bCs/>
          <w:color w:val="131F48"/>
        </w:rPr>
      </w:pPr>
      <w:r w:rsidRPr="000117B1">
        <w:rPr>
          <w:rFonts w:asciiTheme="minorHAnsi" w:hAnsiTheme="minorHAnsi" w:cstheme="minorHAnsi"/>
          <w:bCs/>
          <w:color w:val="131F48"/>
        </w:rPr>
        <w:t>All works will be carried out in accordance with NR/L2/RSE/02009 Module 02 – The Management and review of Engineering Deliverables. Domis will appoint a single member of the team as CEM who will be responsible for submissions and monitoring/control of operations on site in accordance with Network rail requirements.</w:t>
      </w:r>
    </w:p>
    <w:p w14:paraId="59CD14F2" w14:textId="77777777" w:rsidR="002E5655" w:rsidRPr="000117B1" w:rsidRDefault="002E5655" w:rsidP="007D6C4F">
      <w:pPr>
        <w:overflowPunct w:val="0"/>
        <w:adjustRightInd w:val="0"/>
        <w:spacing w:line="271" w:lineRule="auto"/>
        <w:ind w:right="100"/>
        <w:jc w:val="both"/>
        <w:rPr>
          <w:rFonts w:asciiTheme="minorHAnsi" w:hAnsiTheme="minorHAnsi" w:cstheme="minorHAnsi"/>
          <w:color w:val="131F48"/>
          <w:lang w:eastAsia="en-GB"/>
        </w:rPr>
      </w:pPr>
      <w:r w:rsidRPr="000117B1">
        <w:rPr>
          <w:rFonts w:asciiTheme="minorHAnsi" w:hAnsiTheme="minorHAnsi" w:cstheme="minorHAnsi"/>
          <w:color w:val="131F48"/>
        </w:rPr>
        <w:t>Clear 24-hour access will be maintained to Network Rail assets.</w:t>
      </w:r>
    </w:p>
    <w:p w14:paraId="2BA95EC2" w14:textId="77777777" w:rsidR="002E5655" w:rsidRPr="000117B1" w:rsidRDefault="002E5655" w:rsidP="007D6C4F">
      <w:pPr>
        <w:overflowPunct w:val="0"/>
        <w:adjustRightInd w:val="0"/>
        <w:spacing w:line="271" w:lineRule="auto"/>
        <w:ind w:right="100"/>
        <w:jc w:val="both"/>
        <w:rPr>
          <w:rFonts w:asciiTheme="minorHAnsi" w:hAnsiTheme="minorHAnsi" w:cstheme="minorHAnsi"/>
          <w:color w:val="131F48"/>
        </w:rPr>
      </w:pPr>
    </w:p>
    <w:p w14:paraId="1BA4FFF6" w14:textId="77777777" w:rsidR="002E5655" w:rsidRPr="000117B1" w:rsidRDefault="002E5655" w:rsidP="007D6C4F">
      <w:pPr>
        <w:overflowPunct w:val="0"/>
        <w:adjustRightInd w:val="0"/>
        <w:spacing w:line="271" w:lineRule="auto"/>
        <w:ind w:right="100"/>
        <w:jc w:val="both"/>
        <w:rPr>
          <w:rFonts w:asciiTheme="minorHAnsi" w:hAnsiTheme="minorHAnsi" w:cstheme="minorHAnsi"/>
          <w:color w:val="131F48"/>
        </w:rPr>
      </w:pPr>
      <w:r w:rsidRPr="000117B1">
        <w:rPr>
          <w:rFonts w:asciiTheme="minorHAnsi" w:hAnsiTheme="minorHAnsi" w:cstheme="minorHAnsi"/>
          <w:color w:val="131F48"/>
        </w:rPr>
        <w:lastRenderedPageBreak/>
        <w:t>Any work required that could potentially impact Network Rail infrastructure will be submitted to Network Rail with RAMS for review a minimum of 20 working days before the work is due to commence.</w:t>
      </w:r>
    </w:p>
    <w:p w14:paraId="23FC3EC9" w14:textId="77777777" w:rsidR="002E5655" w:rsidRPr="000117B1" w:rsidRDefault="002E5655">
      <w:pPr>
        <w:spacing w:line="278" w:lineRule="auto"/>
        <w:rPr>
          <w:rFonts w:asciiTheme="minorHAnsi" w:hAnsiTheme="minorHAnsi" w:cstheme="minorHAnsi"/>
        </w:rPr>
        <w:sectPr w:rsidR="002E5655" w:rsidRPr="000117B1" w:rsidSect="00650A1C">
          <w:pgSz w:w="11910" w:h="16840"/>
          <w:pgMar w:top="1320" w:right="620" w:bottom="1400" w:left="1340" w:header="298" w:footer="1201" w:gutter="0"/>
          <w:cols w:space="720"/>
        </w:sectPr>
      </w:pPr>
    </w:p>
    <w:p w14:paraId="1F016443" w14:textId="77777777" w:rsidR="00A305DA" w:rsidRPr="000117B1" w:rsidRDefault="00A305DA">
      <w:pPr>
        <w:pStyle w:val="BodyText"/>
        <w:rPr>
          <w:rFonts w:asciiTheme="minorHAnsi" w:hAnsiTheme="minorHAnsi" w:cstheme="minorHAnsi"/>
          <w:sz w:val="20"/>
        </w:rPr>
      </w:pPr>
    </w:p>
    <w:p w14:paraId="13701D82" w14:textId="77777777" w:rsidR="00A305DA" w:rsidRPr="000117B1" w:rsidRDefault="00A305DA">
      <w:pPr>
        <w:pStyle w:val="BodyText"/>
        <w:rPr>
          <w:rFonts w:asciiTheme="minorHAnsi" w:hAnsiTheme="minorHAnsi" w:cstheme="minorHAnsi"/>
          <w:sz w:val="20"/>
        </w:rPr>
      </w:pPr>
    </w:p>
    <w:p w14:paraId="4F28BC6C" w14:textId="77777777" w:rsidR="00A305DA" w:rsidRPr="000117B1" w:rsidRDefault="00151E32">
      <w:pPr>
        <w:pStyle w:val="BodyText"/>
        <w:spacing w:before="92"/>
        <w:ind w:left="100"/>
        <w:rPr>
          <w:rFonts w:asciiTheme="minorHAnsi" w:hAnsiTheme="minorHAnsi" w:cstheme="minorHAnsi"/>
        </w:rPr>
      </w:pPr>
      <w:r w:rsidRPr="000117B1">
        <w:rPr>
          <w:rFonts w:asciiTheme="minorHAnsi" w:hAnsiTheme="minorHAnsi" w:cstheme="minorHAnsi"/>
          <w:color w:val="131F48"/>
          <w:w w:val="120"/>
        </w:rPr>
        <w:t>General Methodology section</w:t>
      </w:r>
    </w:p>
    <w:p w14:paraId="68D15DEA" w14:textId="77777777" w:rsidR="00A305DA" w:rsidRPr="000117B1" w:rsidRDefault="00A305DA">
      <w:pPr>
        <w:pStyle w:val="BodyText"/>
        <w:spacing w:before="6"/>
        <w:rPr>
          <w:rFonts w:asciiTheme="minorHAnsi" w:hAnsiTheme="minorHAnsi" w:cstheme="minorHAnsi"/>
          <w:sz w:val="20"/>
        </w:rPr>
      </w:pPr>
    </w:p>
    <w:p w14:paraId="430CBC50" w14:textId="77777777" w:rsidR="00A305DA" w:rsidRPr="000117B1" w:rsidRDefault="002660F8" w:rsidP="002660F8">
      <w:pPr>
        <w:pStyle w:val="BodyText"/>
        <w:ind w:left="100"/>
        <w:rPr>
          <w:rFonts w:asciiTheme="minorHAnsi" w:hAnsiTheme="minorHAnsi" w:cstheme="minorHAnsi"/>
          <w:color w:val="131F48"/>
          <w:w w:val="120"/>
        </w:rPr>
      </w:pPr>
      <w:r w:rsidRPr="000117B1">
        <w:rPr>
          <w:rFonts w:asciiTheme="minorHAnsi" w:hAnsiTheme="minorHAnsi" w:cstheme="minorHAnsi"/>
          <w:color w:val="131F48"/>
          <w:w w:val="120"/>
        </w:rPr>
        <w:t>3.1.5 The general sequence of the works is as follows;</w:t>
      </w:r>
    </w:p>
    <w:p w14:paraId="5AA12EE4" w14:textId="77777777" w:rsidR="00A305DA" w:rsidRPr="000117B1" w:rsidRDefault="00A305DA">
      <w:pPr>
        <w:pStyle w:val="BodyText"/>
        <w:spacing w:before="9"/>
        <w:rPr>
          <w:rFonts w:asciiTheme="minorHAnsi" w:hAnsiTheme="minorHAnsi" w:cstheme="minorHAnsi"/>
          <w:sz w:val="20"/>
        </w:rPr>
      </w:pPr>
    </w:p>
    <w:p w14:paraId="7490B4E5" w14:textId="77777777" w:rsidR="00A305DA" w:rsidRPr="000117B1" w:rsidRDefault="00151E32">
      <w:pPr>
        <w:pStyle w:val="BodyText"/>
        <w:spacing w:line="278" w:lineRule="auto"/>
        <w:ind w:left="100" w:right="1596"/>
        <w:rPr>
          <w:rFonts w:asciiTheme="minorHAnsi" w:hAnsiTheme="minorHAnsi" w:cstheme="minorHAnsi"/>
        </w:rPr>
      </w:pPr>
      <w:r w:rsidRPr="000117B1">
        <w:rPr>
          <w:rFonts w:asciiTheme="minorHAnsi" w:hAnsiTheme="minorHAnsi" w:cstheme="minorHAnsi"/>
          <w:color w:val="131F48"/>
          <w:w w:val="110"/>
        </w:rPr>
        <w:t xml:space="preserve">Phase 1– Piling and Sub-structures and temporary works </w:t>
      </w:r>
    </w:p>
    <w:p w14:paraId="6E78ADC0" w14:textId="77777777" w:rsidR="00151E32" w:rsidRPr="000117B1" w:rsidRDefault="00151E32" w:rsidP="00EB37AF">
      <w:pPr>
        <w:pStyle w:val="BodyText"/>
        <w:spacing w:before="196" w:line="465" w:lineRule="auto"/>
        <w:ind w:left="100" w:right="3055"/>
        <w:rPr>
          <w:rFonts w:asciiTheme="minorHAnsi" w:hAnsiTheme="minorHAnsi" w:cstheme="minorHAnsi"/>
          <w:color w:val="131F48"/>
          <w:w w:val="110"/>
        </w:rPr>
      </w:pPr>
      <w:r w:rsidRPr="000117B1">
        <w:rPr>
          <w:rFonts w:asciiTheme="minorHAnsi" w:hAnsiTheme="minorHAnsi" w:cstheme="minorHAnsi"/>
          <w:color w:val="131F48"/>
          <w:w w:val="110"/>
        </w:rPr>
        <w:t xml:space="preserve">Phase 2 – Construction of Main core and structure </w:t>
      </w:r>
    </w:p>
    <w:p w14:paraId="26AE82A2" w14:textId="77777777" w:rsidR="00A305DA" w:rsidRPr="000117B1" w:rsidRDefault="00151E32">
      <w:pPr>
        <w:pStyle w:val="BodyText"/>
        <w:spacing w:before="196" w:line="465" w:lineRule="auto"/>
        <w:ind w:left="100" w:right="3055"/>
        <w:rPr>
          <w:rFonts w:asciiTheme="minorHAnsi" w:hAnsiTheme="minorHAnsi" w:cstheme="minorHAnsi"/>
        </w:rPr>
      </w:pPr>
      <w:r w:rsidRPr="000117B1">
        <w:rPr>
          <w:rFonts w:asciiTheme="minorHAnsi" w:hAnsiTheme="minorHAnsi" w:cstheme="minorHAnsi"/>
          <w:color w:val="131F48"/>
          <w:w w:val="110"/>
        </w:rPr>
        <w:t>Phase 3 – façade installation.</w:t>
      </w:r>
    </w:p>
    <w:p w14:paraId="0FD63947" w14:textId="77777777" w:rsidR="00A305DA" w:rsidRPr="000117B1" w:rsidRDefault="00151E32">
      <w:pPr>
        <w:pStyle w:val="BodyText"/>
        <w:ind w:left="100"/>
        <w:rPr>
          <w:rFonts w:asciiTheme="minorHAnsi" w:hAnsiTheme="minorHAnsi" w:cstheme="minorHAnsi"/>
        </w:rPr>
      </w:pPr>
      <w:r w:rsidRPr="000117B1">
        <w:rPr>
          <w:rFonts w:asciiTheme="minorHAnsi" w:hAnsiTheme="minorHAnsi" w:cstheme="minorHAnsi"/>
          <w:color w:val="131F48"/>
          <w:w w:val="105"/>
        </w:rPr>
        <w:t>Phase 4- Internal fit out and site commissioning</w:t>
      </w:r>
    </w:p>
    <w:p w14:paraId="286003A7" w14:textId="77777777" w:rsidR="00A305DA" w:rsidRPr="000117B1" w:rsidRDefault="00A305DA">
      <w:pPr>
        <w:pStyle w:val="BodyText"/>
        <w:spacing w:before="6"/>
        <w:rPr>
          <w:rFonts w:asciiTheme="minorHAnsi" w:hAnsiTheme="minorHAnsi" w:cstheme="minorHAnsi"/>
          <w:sz w:val="20"/>
        </w:rPr>
      </w:pPr>
    </w:p>
    <w:p w14:paraId="0678F39D" w14:textId="77777777" w:rsidR="00A305DA" w:rsidRPr="000117B1" w:rsidRDefault="00151E32">
      <w:pPr>
        <w:pStyle w:val="ListParagraph"/>
        <w:numPr>
          <w:ilvl w:val="2"/>
          <w:numId w:val="2"/>
        </w:numPr>
        <w:tabs>
          <w:tab w:val="left" w:pos="652"/>
        </w:tabs>
        <w:ind w:hanging="551"/>
        <w:rPr>
          <w:rFonts w:asciiTheme="minorHAnsi" w:hAnsiTheme="minorHAnsi" w:cstheme="minorHAnsi"/>
        </w:rPr>
      </w:pPr>
      <w:r w:rsidRPr="000117B1">
        <w:rPr>
          <w:rFonts w:asciiTheme="minorHAnsi" w:hAnsiTheme="minorHAnsi" w:cstheme="minorHAnsi"/>
          <w:color w:val="131F48"/>
          <w:w w:val="120"/>
        </w:rPr>
        <w:t>Site</w:t>
      </w:r>
      <w:r w:rsidRPr="000117B1">
        <w:rPr>
          <w:rFonts w:asciiTheme="minorHAnsi" w:hAnsiTheme="minorHAnsi" w:cstheme="minorHAnsi"/>
          <w:color w:val="131F48"/>
          <w:spacing w:val="-5"/>
          <w:w w:val="120"/>
        </w:rPr>
        <w:t xml:space="preserve"> </w:t>
      </w:r>
      <w:r w:rsidRPr="000117B1">
        <w:rPr>
          <w:rFonts w:asciiTheme="minorHAnsi" w:hAnsiTheme="minorHAnsi" w:cstheme="minorHAnsi"/>
          <w:color w:val="131F48"/>
          <w:w w:val="120"/>
        </w:rPr>
        <w:t>Commencement</w:t>
      </w:r>
    </w:p>
    <w:p w14:paraId="69268E9F" w14:textId="77777777" w:rsidR="00A305DA" w:rsidRPr="000117B1" w:rsidRDefault="00A305DA">
      <w:pPr>
        <w:pStyle w:val="BodyText"/>
        <w:spacing w:before="7"/>
        <w:rPr>
          <w:rFonts w:asciiTheme="minorHAnsi" w:hAnsiTheme="minorHAnsi" w:cstheme="minorHAnsi"/>
          <w:sz w:val="20"/>
        </w:rPr>
      </w:pPr>
    </w:p>
    <w:p w14:paraId="073A59A2" w14:textId="77777777" w:rsidR="00A305DA" w:rsidRPr="000117B1" w:rsidRDefault="00151E32">
      <w:pPr>
        <w:pStyle w:val="BodyText"/>
        <w:spacing w:line="278" w:lineRule="auto"/>
        <w:ind w:left="100" w:right="1180"/>
        <w:rPr>
          <w:rFonts w:asciiTheme="minorHAnsi" w:hAnsiTheme="minorHAnsi" w:cstheme="minorHAnsi"/>
        </w:rPr>
      </w:pPr>
      <w:r w:rsidRPr="000117B1">
        <w:rPr>
          <w:rFonts w:asciiTheme="minorHAnsi" w:hAnsiTheme="minorHAnsi" w:cstheme="minorHAnsi"/>
          <w:color w:val="131F48"/>
          <w:w w:val="105"/>
        </w:rPr>
        <w:t>The development will be serviced from pre-existing office and welfare accommodation which is located on Albion Street.</w:t>
      </w:r>
    </w:p>
    <w:p w14:paraId="648D5698" w14:textId="77777777" w:rsidR="00A305DA" w:rsidRPr="000117B1" w:rsidRDefault="00151E32">
      <w:pPr>
        <w:pStyle w:val="ListParagraph"/>
        <w:numPr>
          <w:ilvl w:val="2"/>
          <w:numId w:val="2"/>
        </w:numPr>
        <w:tabs>
          <w:tab w:val="left" w:pos="652"/>
        </w:tabs>
        <w:spacing w:before="198"/>
        <w:ind w:hanging="551"/>
        <w:rPr>
          <w:rFonts w:asciiTheme="minorHAnsi" w:hAnsiTheme="minorHAnsi" w:cstheme="minorHAnsi"/>
        </w:rPr>
      </w:pPr>
      <w:r w:rsidRPr="000117B1">
        <w:rPr>
          <w:rFonts w:asciiTheme="minorHAnsi" w:hAnsiTheme="minorHAnsi" w:cstheme="minorHAnsi"/>
          <w:color w:val="131F48"/>
          <w:w w:val="125"/>
        </w:rPr>
        <w:t>Piling and substructure</w:t>
      </w:r>
      <w:r w:rsidRPr="000117B1">
        <w:rPr>
          <w:rFonts w:asciiTheme="minorHAnsi" w:hAnsiTheme="minorHAnsi" w:cstheme="minorHAnsi"/>
          <w:color w:val="131F48"/>
          <w:spacing w:val="-32"/>
          <w:w w:val="125"/>
        </w:rPr>
        <w:t xml:space="preserve"> </w:t>
      </w:r>
      <w:r w:rsidRPr="000117B1">
        <w:rPr>
          <w:rFonts w:asciiTheme="minorHAnsi" w:hAnsiTheme="minorHAnsi" w:cstheme="minorHAnsi"/>
          <w:color w:val="131F48"/>
          <w:w w:val="125"/>
        </w:rPr>
        <w:t>Works</w:t>
      </w:r>
    </w:p>
    <w:p w14:paraId="1D3FEEA5" w14:textId="77777777" w:rsidR="00A305DA" w:rsidRPr="000117B1" w:rsidRDefault="00A305DA">
      <w:pPr>
        <w:pStyle w:val="BodyText"/>
        <w:spacing w:before="4"/>
        <w:rPr>
          <w:rFonts w:asciiTheme="minorHAnsi" w:hAnsiTheme="minorHAnsi" w:cstheme="minorHAnsi"/>
          <w:sz w:val="20"/>
        </w:rPr>
      </w:pPr>
    </w:p>
    <w:p w14:paraId="38B2F939" w14:textId="77777777" w:rsidR="00A305DA" w:rsidRPr="000117B1" w:rsidRDefault="00151E32" w:rsidP="00151E32">
      <w:pPr>
        <w:pStyle w:val="BodyText"/>
        <w:spacing w:line="278" w:lineRule="auto"/>
        <w:ind w:left="100" w:right="1180"/>
        <w:rPr>
          <w:rFonts w:asciiTheme="minorHAnsi" w:hAnsiTheme="minorHAnsi" w:cstheme="minorHAnsi"/>
        </w:rPr>
        <w:sectPr w:rsidR="00A305DA" w:rsidRPr="000117B1" w:rsidSect="00650A1C">
          <w:pgSz w:w="11910" w:h="16840"/>
          <w:pgMar w:top="1320" w:right="620" w:bottom="1400" w:left="1340" w:header="298" w:footer="1201" w:gutter="0"/>
          <w:cols w:space="720"/>
        </w:sectPr>
      </w:pPr>
      <w:r w:rsidRPr="000117B1">
        <w:rPr>
          <w:rFonts w:asciiTheme="minorHAnsi" w:hAnsiTheme="minorHAnsi" w:cstheme="minorHAnsi"/>
          <w:color w:val="131F48"/>
          <w:w w:val="105"/>
        </w:rPr>
        <w:t>The piling rig and concrete agitator will be delivered and operate within the site boundary, working on the pile mat.</w:t>
      </w:r>
    </w:p>
    <w:p w14:paraId="450FCBE9" w14:textId="77777777" w:rsidR="00A305DA" w:rsidRPr="000117B1" w:rsidRDefault="00151E32" w:rsidP="007D6C4F">
      <w:pPr>
        <w:pStyle w:val="BodyText"/>
        <w:spacing w:before="110" w:line="278" w:lineRule="auto"/>
        <w:ind w:left="100" w:right="736"/>
        <w:jc w:val="both"/>
        <w:rPr>
          <w:rFonts w:asciiTheme="minorHAnsi" w:hAnsiTheme="minorHAnsi" w:cstheme="minorHAnsi"/>
        </w:rPr>
      </w:pPr>
      <w:r w:rsidRPr="000117B1">
        <w:rPr>
          <w:rFonts w:asciiTheme="minorHAnsi" w:hAnsiTheme="minorHAnsi" w:cstheme="minorHAnsi"/>
          <w:color w:val="131F48"/>
          <w:w w:val="110"/>
        </w:rPr>
        <w:lastRenderedPageBreak/>
        <w:t>When the piling works have been completed, we will commence excavation of the Ground floor pile assisted raft as well as install the cast in drainage runs.</w:t>
      </w:r>
    </w:p>
    <w:p w14:paraId="0A0E7912" w14:textId="77777777" w:rsidR="00A305DA" w:rsidRPr="000117B1" w:rsidRDefault="00151E32" w:rsidP="007D6C4F">
      <w:pPr>
        <w:pStyle w:val="BodyText"/>
        <w:spacing w:before="195" w:line="278" w:lineRule="auto"/>
        <w:ind w:left="100" w:right="736"/>
        <w:jc w:val="both"/>
        <w:rPr>
          <w:rFonts w:asciiTheme="minorHAnsi" w:hAnsiTheme="minorHAnsi" w:cstheme="minorHAnsi"/>
        </w:rPr>
      </w:pPr>
      <w:r w:rsidRPr="000117B1">
        <w:rPr>
          <w:rFonts w:asciiTheme="minorHAnsi" w:hAnsiTheme="minorHAnsi" w:cstheme="minorHAnsi"/>
          <w:color w:val="131F48"/>
          <w:w w:val="110"/>
        </w:rPr>
        <w:t>Drainage runs outside of the main raft bases will be cast as the first activity to allow them to be backfilled for storage and transport movement purposes.</w:t>
      </w:r>
    </w:p>
    <w:p w14:paraId="68476FB1" w14:textId="77777777" w:rsidR="00A305DA" w:rsidRPr="000117B1" w:rsidRDefault="00151E32" w:rsidP="007D6C4F">
      <w:pPr>
        <w:pStyle w:val="BodyText"/>
        <w:spacing w:before="196" w:line="278" w:lineRule="auto"/>
        <w:ind w:left="100" w:right="1180"/>
        <w:jc w:val="both"/>
        <w:rPr>
          <w:rFonts w:asciiTheme="minorHAnsi" w:hAnsiTheme="minorHAnsi" w:cstheme="minorHAnsi"/>
        </w:rPr>
      </w:pPr>
      <w:r w:rsidRPr="000117B1">
        <w:rPr>
          <w:rFonts w:asciiTheme="minorHAnsi" w:hAnsiTheme="minorHAnsi" w:cstheme="minorHAnsi"/>
          <w:color w:val="131F48"/>
          <w:w w:val="105"/>
        </w:rPr>
        <w:t>When the ground floor slab has been cast, we will begin setting up for the columns and core.</w:t>
      </w:r>
    </w:p>
    <w:p w14:paraId="1794D66F" w14:textId="77777777" w:rsidR="00A305DA" w:rsidRPr="000117B1" w:rsidRDefault="00EB37AF">
      <w:pPr>
        <w:pStyle w:val="ListParagraph"/>
        <w:numPr>
          <w:ilvl w:val="2"/>
          <w:numId w:val="2"/>
        </w:numPr>
        <w:tabs>
          <w:tab w:val="left" w:pos="652"/>
        </w:tabs>
        <w:spacing w:before="193"/>
        <w:ind w:hanging="551"/>
        <w:rPr>
          <w:rFonts w:asciiTheme="minorHAnsi" w:hAnsiTheme="minorHAnsi" w:cstheme="minorHAnsi"/>
        </w:rPr>
      </w:pPr>
      <w:r w:rsidRPr="000117B1">
        <w:rPr>
          <w:rFonts w:asciiTheme="minorHAnsi" w:hAnsiTheme="minorHAnsi" w:cstheme="minorHAnsi"/>
          <w:color w:val="131F48"/>
          <w:w w:val="115"/>
        </w:rPr>
        <w:t>Slip Formed</w:t>
      </w:r>
      <w:r w:rsidRPr="000117B1">
        <w:rPr>
          <w:rFonts w:asciiTheme="minorHAnsi" w:hAnsiTheme="minorHAnsi" w:cstheme="minorHAnsi"/>
          <w:color w:val="131F48"/>
          <w:spacing w:val="-3"/>
          <w:w w:val="115"/>
        </w:rPr>
        <w:t xml:space="preserve"> </w:t>
      </w:r>
      <w:r w:rsidRPr="000117B1">
        <w:rPr>
          <w:rFonts w:asciiTheme="minorHAnsi" w:hAnsiTheme="minorHAnsi" w:cstheme="minorHAnsi"/>
          <w:color w:val="131F48"/>
          <w:w w:val="115"/>
        </w:rPr>
        <w:t>Core.</w:t>
      </w:r>
    </w:p>
    <w:p w14:paraId="43F320D6" w14:textId="77777777" w:rsidR="00A305DA" w:rsidRPr="000117B1" w:rsidRDefault="00A305DA">
      <w:pPr>
        <w:pStyle w:val="BodyText"/>
        <w:spacing w:before="6"/>
        <w:rPr>
          <w:rFonts w:asciiTheme="minorHAnsi" w:hAnsiTheme="minorHAnsi" w:cstheme="minorHAnsi"/>
          <w:sz w:val="20"/>
        </w:rPr>
      </w:pPr>
    </w:p>
    <w:p w14:paraId="613F9AA4" w14:textId="77777777" w:rsidR="00A305DA" w:rsidRPr="000117B1" w:rsidRDefault="00151E32">
      <w:pPr>
        <w:pStyle w:val="BodyText"/>
        <w:spacing w:line="276" w:lineRule="auto"/>
        <w:ind w:left="100" w:right="841"/>
        <w:jc w:val="both"/>
        <w:rPr>
          <w:rFonts w:asciiTheme="minorHAnsi" w:hAnsiTheme="minorHAnsi" w:cstheme="minorHAnsi"/>
        </w:rPr>
      </w:pPr>
      <w:r w:rsidRPr="000117B1">
        <w:rPr>
          <w:rFonts w:asciiTheme="minorHAnsi" w:hAnsiTheme="minorHAnsi" w:cstheme="minorHAnsi"/>
          <w:color w:val="131F48"/>
          <w:w w:val="110"/>
        </w:rPr>
        <w:t>We will erect the core. During the pre- construction period we will design and procure the equipment, ensuring that the structural stability of the core is maintained in its temporary condition. The rig will be fully encapsulated to ensure that no materials fall out or blow off the structure.</w:t>
      </w:r>
    </w:p>
    <w:p w14:paraId="601C6ACE" w14:textId="77777777" w:rsidR="00A305DA" w:rsidRPr="000117B1" w:rsidRDefault="00151E32">
      <w:pPr>
        <w:pStyle w:val="BodyText"/>
        <w:spacing w:before="200" w:line="276" w:lineRule="auto"/>
        <w:ind w:left="100" w:right="840"/>
        <w:jc w:val="both"/>
        <w:rPr>
          <w:rFonts w:asciiTheme="minorHAnsi" w:hAnsiTheme="minorHAnsi" w:cstheme="minorHAnsi"/>
        </w:rPr>
      </w:pPr>
      <w:r w:rsidRPr="000117B1">
        <w:rPr>
          <w:rFonts w:asciiTheme="minorHAnsi" w:hAnsiTheme="minorHAnsi" w:cstheme="minorHAnsi"/>
          <w:color w:val="131F48"/>
          <w:w w:val="110"/>
        </w:rPr>
        <w:t>As the core progresses, we will install the pre-cast stairs to gain permanent access up the building. A hoist will be progressively installed to feed personnel and light materials to the top of the construction work face.</w:t>
      </w:r>
    </w:p>
    <w:p w14:paraId="3D3A49E3" w14:textId="77777777" w:rsidR="00A305DA" w:rsidRPr="000117B1" w:rsidRDefault="00151E32">
      <w:pPr>
        <w:pStyle w:val="ListParagraph"/>
        <w:numPr>
          <w:ilvl w:val="2"/>
          <w:numId w:val="2"/>
        </w:numPr>
        <w:tabs>
          <w:tab w:val="left" w:pos="652"/>
        </w:tabs>
        <w:spacing w:before="202"/>
        <w:ind w:hanging="551"/>
        <w:rPr>
          <w:rFonts w:asciiTheme="minorHAnsi" w:hAnsiTheme="minorHAnsi" w:cstheme="minorHAnsi"/>
        </w:rPr>
      </w:pPr>
      <w:r w:rsidRPr="000117B1">
        <w:rPr>
          <w:rFonts w:asciiTheme="minorHAnsi" w:hAnsiTheme="minorHAnsi" w:cstheme="minorHAnsi"/>
          <w:color w:val="131F48"/>
          <w:w w:val="120"/>
        </w:rPr>
        <w:t>Floor</w:t>
      </w:r>
      <w:r w:rsidRPr="000117B1">
        <w:rPr>
          <w:rFonts w:asciiTheme="minorHAnsi" w:hAnsiTheme="minorHAnsi" w:cstheme="minorHAnsi"/>
          <w:color w:val="131F48"/>
          <w:spacing w:val="-5"/>
          <w:w w:val="120"/>
        </w:rPr>
        <w:t xml:space="preserve"> </w:t>
      </w:r>
      <w:r w:rsidRPr="000117B1">
        <w:rPr>
          <w:rFonts w:asciiTheme="minorHAnsi" w:hAnsiTheme="minorHAnsi" w:cstheme="minorHAnsi"/>
          <w:color w:val="131F48"/>
          <w:w w:val="120"/>
        </w:rPr>
        <w:t>Construction</w:t>
      </w:r>
    </w:p>
    <w:p w14:paraId="00315645" w14:textId="77777777" w:rsidR="00A305DA" w:rsidRPr="000117B1" w:rsidRDefault="00A305DA">
      <w:pPr>
        <w:pStyle w:val="BodyText"/>
        <w:spacing w:before="4"/>
        <w:rPr>
          <w:rFonts w:asciiTheme="minorHAnsi" w:hAnsiTheme="minorHAnsi" w:cstheme="minorHAnsi"/>
          <w:sz w:val="20"/>
        </w:rPr>
      </w:pPr>
    </w:p>
    <w:p w14:paraId="7FC74F82" w14:textId="77777777" w:rsidR="00A305DA" w:rsidRPr="000117B1" w:rsidRDefault="002660F8">
      <w:pPr>
        <w:pStyle w:val="BodyText"/>
        <w:spacing w:before="1" w:line="280" w:lineRule="auto"/>
        <w:ind w:left="100" w:right="1180"/>
        <w:rPr>
          <w:rFonts w:asciiTheme="minorHAnsi" w:hAnsiTheme="minorHAnsi" w:cstheme="minorHAnsi"/>
        </w:rPr>
      </w:pPr>
      <w:r w:rsidRPr="000117B1">
        <w:rPr>
          <w:rFonts w:asciiTheme="minorHAnsi" w:hAnsiTheme="minorHAnsi" w:cstheme="minorHAnsi"/>
          <w:color w:val="131F48"/>
          <w:w w:val="110"/>
        </w:rPr>
        <w:t>Work will commence on the construction of the main floor construction.</w:t>
      </w:r>
    </w:p>
    <w:p w14:paraId="1C422225" w14:textId="77777777" w:rsidR="00A305DA" w:rsidRPr="000117B1" w:rsidRDefault="00151E32">
      <w:pPr>
        <w:pStyle w:val="BodyText"/>
        <w:spacing w:before="196" w:line="278" w:lineRule="auto"/>
        <w:ind w:left="100" w:right="736"/>
        <w:rPr>
          <w:rFonts w:asciiTheme="minorHAnsi" w:hAnsiTheme="minorHAnsi" w:cstheme="minorHAnsi"/>
        </w:rPr>
      </w:pPr>
      <w:r w:rsidRPr="000117B1">
        <w:rPr>
          <w:rFonts w:asciiTheme="minorHAnsi" w:hAnsiTheme="minorHAnsi" w:cstheme="minorHAnsi"/>
          <w:color w:val="131F48"/>
          <w:w w:val="105"/>
        </w:rPr>
        <w:t>When the structure is up to finished level, we will then use the Tower Crane to install lift in to place the Building Maintenance Unit (BMU).</w:t>
      </w:r>
    </w:p>
    <w:p w14:paraId="3024A74E" w14:textId="77777777" w:rsidR="00A305DA" w:rsidRPr="000117B1" w:rsidRDefault="00151E32">
      <w:pPr>
        <w:pStyle w:val="ListParagraph"/>
        <w:numPr>
          <w:ilvl w:val="2"/>
          <w:numId w:val="2"/>
        </w:numPr>
        <w:tabs>
          <w:tab w:val="left" w:pos="774"/>
        </w:tabs>
        <w:spacing w:before="197"/>
        <w:ind w:left="773" w:hanging="673"/>
        <w:rPr>
          <w:rFonts w:asciiTheme="minorHAnsi" w:hAnsiTheme="minorHAnsi" w:cstheme="minorHAnsi"/>
        </w:rPr>
      </w:pPr>
      <w:r w:rsidRPr="000117B1">
        <w:rPr>
          <w:rFonts w:asciiTheme="minorHAnsi" w:hAnsiTheme="minorHAnsi" w:cstheme="minorHAnsi"/>
          <w:color w:val="131F48"/>
          <w:w w:val="120"/>
        </w:rPr>
        <w:t>Double high-speed</w:t>
      </w:r>
      <w:r w:rsidRPr="000117B1">
        <w:rPr>
          <w:rFonts w:asciiTheme="minorHAnsi" w:hAnsiTheme="minorHAnsi" w:cstheme="minorHAnsi"/>
          <w:color w:val="131F48"/>
          <w:spacing w:val="-11"/>
          <w:w w:val="120"/>
        </w:rPr>
        <w:t xml:space="preserve"> </w:t>
      </w:r>
      <w:r w:rsidRPr="000117B1">
        <w:rPr>
          <w:rFonts w:asciiTheme="minorHAnsi" w:hAnsiTheme="minorHAnsi" w:cstheme="minorHAnsi"/>
          <w:color w:val="131F48"/>
          <w:w w:val="120"/>
        </w:rPr>
        <w:t>hoists.</w:t>
      </w:r>
    </w:p>
    <w:p w14:paraId="09332837" w14:textId="77777777" w:rsidR="00A305DA" w:rsidRPr="000117B1" w:rsidRDefault="00A305DA">
      <w:pPr>
        <w:pStyle w:val="BodyText"/>
        <w:spacing w:before="4"/>
        <w:rPr>
          <w:rFonts w:asciiTheme="minorHAnsi" w:hAnsiTheme="minorHAnsi" w:cstheme="minorHAnsi"/>
          <w:sz w:val="20"/>
        </w:rPr>
      </w:pPr>
    </w:p>
    <w:p w14:paraId="0A9A8765" w14:textId="77777777" w:rsidR="00A305DA" w:rsidRPr="000117B1" w:rsidRDefault="0040618F">
      <w:pPr>
        <w:pStyle w:val="BodyText"/>
        <w:spacing w:before="1" w:line="278" w:lineRule="auto"/>
        <w:ind w:left="100" w:right="1180"/>
        <w:rPr>
          <w:rFonts w:asciiTheme="minorHAnsi" w:hAnsiTheme="minorHAnsi" w:cstheme="minorHAnsi"/>
        </w:rPr>
      </w:pPr>
      <w:r w:rsidRPr="000117B1">
        <w:rPr>
          <w:rFonts w:asciiTheme="minorHAnsi" w:hAnsiTheme="minorHAnsi" w:cstheme="minorHAnsi"/>
          <w:color w:val="131F48"/>
          <w:w w:val="110"/>
        </w:rPr>
        <w:t>Two high speed passenger and goods hoists will be utilised.</w:t>
      </w:r>
    </w:p>
    <w:p w14:paraId="6548F71F" w14:textId="77777777" w:rsidR="00A305DA" w:rsidRPr="000117B1" w:rsidRDefault="00151E32">
      <w:pPr>
        <w:pStyle w:val="BodyText"/>
        <w:spacing w:before="198"/>
        <w:ind w:left="100"/>
        <w:rPr>
          <w:rFonts w:asciiTheme="minorHAnsi" w:hAnsiTheme="minorHAnsi" w:cstheme="minorHAnsi"/>
        </w:rPr>
      </w:pPr>
      <w:r w:rsidRPr="000117B1">
        <w:rPr>
          <w:rFonts w:asciiTheme="minorHAnsi" w:hAnsiTheme="minorHAnsi" w:cstheme="minorHAnsi"/>
          <w:color w:val="131F48"/>
          <w:w w:val="115"/>
        </w:rPr>
        <w:t>3.1.12 Unitised Curtain Walling</w:t>
      </w:r>
    </w:p>
    <w:p w14:paraId="3B3D3A67" w14:textId="77777777" w:rsidR="00A305DA" w:rsidRPr="000117B1" w:rsidRDefault="00A305DA">
      <w:pPr>
        <w:pStyle w:val="BodyText"/>
        <w:spacing w:before="8"/>
        <w:rPr>
          <w:rFonts w:asciiTheme="minorHAnsi" w:hAnsiTheme="minorHAnsi" w:cstheme="minorHAnsi"/>
          <w:sz w:val="20"/>
        </w:rPr>
      </w:pPr>
    </w:p>
    <w:p w14:paraId="36F6489A" w14:textId="77777777" w:rsidR="00A305DA" w:rsidRPr="000117B1" w:rsidRDefault="00151E32">
      <w:pPr>
        <w:pStyle w:val="BodyText"/>
        <w:spacing w:before="1"/>
        <w:ind w:left="100"/>
        <w:rPr>
          <w:rFonts w:asciiTheme="minorHAnsi" w:hAnsiTheme="minorHAnsi" w:cstheme="minorHAnsi"/>
        </w:rPr>
      </w:pPr>
      <w:r w:rsidRPr="000117B1">
        <w:rPr>
          <w:rFonts w:asciiTheme="minorHAnsi" w:hAnsiTheme="minorHAnsi" w:cstheme="minorHAnsi"/>
          <w:color w:val="131F48"/>
          <w:w w:val="105"/>
        </w:rPr>
        <w:t>The unitised curtain walling will commence when the structure is sufficiently advanced.</w:t>
      </w:r>
    </w:p>
    <w:p w14:paraId="214C04DA" w14:textId="77777777" w:rsidR="00A305DA" w:rsidRPr="000117B1" w:rsidRDefault="00A305DA">
      <w:pPr>
        <w:pStyle w:val="BodyText"/>
        <w:spacing w:before="4"/>
        <w:rPr>
          <w:rFonts w:asciiTheme="minorHAnsi" w:hAnsiTheme="minorHAnsi" w:cstheme="minorHAnsi"/>
          <w:sz w:val="20"/>
        </w:rPr>
      </w:pPr>
    </w:p>
    <w:p w14:paraId="7C62EEEA" w14:textId="77777777" w:rsidR="00A305DA" w:rsidRPr="000117B1" w:rsidRDefault="00151E32">
      <w:pPr>
        <w:pStyle w:val="BodyText"/>
        <w:spacing w:line="278" w:lineRule="auto"/>
        <w:ind w:left="100" w:right="736"/>
        <w:rPr>
          <w:rFonts w:asciiTheme="minorHAnsi" w:hAnsiTheme="minorHAnsi" w:cstheme="minorHAnsi"/>
        </w:rPr>
      </w:pPr>
      <w:r w:rsidRPr="000117B1">
        <w:rPr>
          <w:rFonts w:asciiTheme="minorHAnsi" w:hAnsiTheme="minorHAnsi" w:cstheme="minorHAnsi"/>
          <w:color w:val="131F48"/>
          <w:w w:val="110"/>
        </w:rPr>
        <w:t xml:space="preserve">A team will work ahead of the installation, fitting brackets to line and level into the </w:t>
      </w:r>
      <w:proofErr w:type="spellStart"/>
      <w:r w:rsidRPr="000117B1">
        <w:rPr>
          <w:rFonts w:asciiTheme="minorHAnsi" w:hAnsiTheme="minorHAnsi" w:cstheme="minorHAnsi"/>
          <w:color w:val="131F48"/>
          <w:w w:val="110"/>
        </w:rPr>
        <w:t>halfen</w:t>
      </w:r>
      <w:proofErr w:type="spellEnd"/>
      <w:r w:rsidRPr="000117B1">
        <w:rPr>
          <w:rFonts w:asciiTheme="minorHAnsi" w:hAnsiTheme="minorHAnsi" w:cstheme="minorHAnsi"/>
          <w:color w:val="131F48"/>
          <w:w w:val="110"/>
        </w:rPr>
        <w:t xml:space="preserve"> channels cast into the floor slab.</w:t>
      </w:r>
    </w:p>
    <w:p w14:paraId="7A749166" w14:textId="77777777" w:rsidR="00A305DA" w:rsidRPr="000117B1" w:rsidRDefault="00151E32">
      <w:pPr>
        <w:pStyle w:val="BodyText"/>
        <w:spacing w:before="195" w:line="276" w:lineRule="auto"/>
        <w:ind w:left="100" w:right="839"/>
        <w:jc w:val="both"/>
        <w:rPr>
          <w:rFonts w:asciiTheme="minorHAnsi" w:hAnsiTheme="minorHAnsi" w:cstheme="minorHAnsi"/>
        </w:rPr>
      </w:pPr>
      <w:r w:rsidRPr="000117B1">
        <w:rPr>
          <w:rFonts w:asciiTheme="minorHAnsi" w:hAnsiTheme="minorHAnsi" w:cstheme="minorHAnsi"/>
          <w:color w:val="131F48"/>
          <w:w w:val="110"/>
        </w:rPr>
        <w:t>We</w:t>
      </w:r>
      <w:r w:rsidRPr="000117B1">
        <w:rPr>
          <w:rFonts w:asciiTheme="minorHAnsi" w:hAnsiTheme="minorHAnsi" w:cstheme="minorHAnsi"/>
          <w:color w:val="131F48"/>
          <w:spacing w:val="-10"/>
          <w:w w:val="110"/>
        </w:rPr>
        <w:t xml:space="preserve"> </w:t>
      </w:r>
      <w:r w:rsidRPr="000117B1">
        <w:rPr>
          <w:rFonts w:asciiTheme="minorHAnsi" w:hAnsiTheme="minorHAnsi" w:cstheme="minorHAnsi"/>
          <w:color w:val="131F48"/>
          <w:w w:val="110"/>
        </w:rPr>
        <w:t>will</w:t>
      </w:r>
      <w:r w:rsidRPr="000117B1">
        <w:rPr>
          <w:rFonts w:asciiTheme="minorHAnsi" w:hAnsiTheme="minorHAnsi" w:cstheme="minorHAnsi"/>
          <w:color w:val="131F48"/>
          <w:spacing w:val="-7"/>
          <w:w w:val="110"/>
        </w:rPr>
        <w:t xml:space="preserve"> </w:t>
      </w:r>
      <w:r w:rsidRPr="000117B1">
        <w:rPr>
          <w:rFonts w:asciiTheme="minorHAnsi" w:hAnsiTheme="minorHAnsi" w:cstheme="minorHAnsi"/>
          <w:color w:val="131F48"/>
          <w:w w:val="110"/>
        </w:rPr>
        <w:t>load</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out</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the</w:t>
      </w:r>
      <w:r w:rsidRPr="000117B1">
        <w:rPr>
          <w:rFonts w:asciiTheme="minorHAnsi" w:hAnsiTheme="minorHAnsi" w:cstheme="minorHAnsi"/>
          <w:color w:val="131F48"/>
          <w:spacing w:val="-10"/>
          <w:w w:val="110"/>
        </w:rPr>
        <w:t xml:space="preserve"> </w:t>
      </w:r>
      <w:r w:rsidRPr="000117B1">
        <w:rPr>
          <w:rFonts w:asciiTheme="minorHAnsi" w:hAnsiTheme="minorHAnsi" w:cstheme="minorHAnsi"/>
          <w:color w:val="131F48"/>
          <w:w w:val="110"/>
        </w:rPr>
        <w:t>curtain</w:t>
      </w:r>
      <w:r w:rsidRPr="000117B1">
        <w:rPr>
          <w:rFonts w:asciiTheme="minorHAnsi" w:hAnsiTheme="minorHAnsi" w:cstheme="minorHAnsi"/>
          <w:color w:val="131F48"/>
          <w:spacing w:val="-7"/>
          <w:w w:val="110"/>
        </w:rPr>
        <w:t xml:space="preserve"> </w:t>
      </w:r>
      <w:r w:rsidRPr="000117B1">
        <w:rPr>
          <w:rFonts w:asciiTheme="minorHAnsi" w:hAnsiTheme="minorHAnsi" w:cstheme="minorHAnsi"/>
          <w:color w:val="131F48"/>
          <w:w w:val="110"/>
        </w:rPr>
        <w:t>walling</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frames</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using</w:t>
      </w:r>
      <w:r w:rsidRPr="000117B1">
        <w:rPr>
          <w:rFonts w:asciiTheme="minorHAnsi" w:hAnsiTheme="minorHAnsi" w:cstheme="minorHAnsi"/>
          <w:color w:val="131F48"/>
          <w:spacing w:val="-10"/>
          <w:w w:val="110"/>
        </w:rPr>
        <w:t xml:space="preserve"> </w:t>
      </w:r>
      <w:r w:rsidRPr="000117B1">
        <w:rPr>
          <w:rFonts w:asciiTheme="minorHAnsi" w:hAnsiTheme="minorHAnsi" w:cstheme="minorHAnsi"/>
          <w:color w:val="131F48"/>
          <w:w w:val="110"/>
        </w:rPr>
        <w:t>the</w:t>
      </w:r>
      <w:r w:rsidRPr="000117B1">
        <w:rPr>
          <w:rFonts w:asciiTheme="minorHAnsi" w:hAnsiTheme="minorHAnsi" w:cstheme="minorHAnsi"/>
          <w:color w:val="131F48"/>
          <w:spacing w:val="-9"/>
          <w:w w:val="110"/>
        </w:rPr>
        <w:t xml:space="preserve"> </w:t>
      </w:r>
      <w:r w:rsidRPr="000117B1">
        <w:rPr>
          <w:rFonts w:asciiTheme="minorHAnsi" w:hAnsiTheme="minorHAnsi" w:cstheme="minorHAnsi"/>
          <w:color w:val="131F48"/>
          <w:w w:val="110"/>
        </w:rPr>
        <w:t>main</w:t>
      </w:r>
      <w:r w:rsidRPr="000117B1">
        <w:rPr>
          <w:rFonts w:asciiTheme="minorHAnsi" w:hAnsiTheme="minorHAnsi" w:cstheme="minorHAnsi"/>
          <w:color w:val="131F48"/>
          <w:spacing w:val="-9"/>
          <w:w w:val="110"/>
        </w:rPr>
        <w:t xml:space="preserve"> </w:t>
      </w:r>
      <w:r w:rsidRPr="000117B1">
        <w:rPr>
          <w:rFonts w:asciiTheme="minorHAnsi" w:hAnsiTheme="minorHAnsi" w:cstheme="minorHAnsi"/>
          <w:color w:val="131F48"/>
          <w:w w:val="110"/>
        </w:rPr>
        <w:t>hoists</w:t>
      </w:r>
      <w:r w:rsidRPr="000117B1">
        <w:rPr>
          <w:rFonts w:asciiTheme="minorHAnsi" w:hAnsiTheme="minorHAnsi" w:cstheme="minorHAnsi"/>
          <w:color w:val="131F48"/>
          <w:spacing w:val="-10"/>
          <w:w w:val="110"/>
        </w:rPr>
        <w:t xml:space="preserve"> </w:t>
      </w:r>
      <w:r w:rsidRPr="000117B1">
        <w:rPr>
          <w:rFonts w:asciiTheme="minorHAnsi" w:hAnsiTheme="minorHAnsi" w:cstheme="minorHAnsi"/>
          <w:color w:val="131F48"/>
          <w:w w:val="110"/>
        </w:rPr>
        <w:t>that</w:t>
      </w:r>
      <w:r w:rsidRPr="000117B1">
        <w:rPr>
          <w:rFonts w:asciiTheme="minorHAnsi" w:hAnsiTheme="minorHAnsi" w:cstheme="minorHAnsi"/>
          <w:color w:val="131F48"/>
          <w:spacing w:val="-8"/>
          <w:w w:val="110"/>
        </w:rPr>
        <w:t xml:space="preserve"> </w:t>
      </w:r>
      <w:r w:rsidRPr="000117B1">
        <w:rPr>
          <w:rFonts w:asciiTheme="minorHAnsi" w:hAnsiTheme="minorHAnsi" w:cstheme="minorHAnsi"/>
          <w:color w:val="131F48"/>
          <w:w w:val="110"/>
        </w:rPr>
        <w:t>will</w:t>
      </w:r>
      <w:r w:rsidRPr="000117B1">
        <w:rPr>
          <w:rFonts w:asciiTheme="minorHAnsi" w:hAnsiTheme="minorHAnsi" w:cstheme="minorHAnsi"/>
          <w:color w:val="131F48"/>
          <w:spacing w:val="-9"/>
          <w:w w:val="110"/>
        </w:rPr>
        <w:t xml:space="preserve"> </w:t>
      </w:r>
      <w:r w:rsidRPr="000117B1">
        <w:rPr>
          <w:rFonts w:asciiTheme="minorHAnsi" w:hAnsiTheme="minorHAnsi" w:cstheme="minorHAnsi"/>
          <w:color w:val="131F48"/>
          <w:w w:val="110"/>
        </w:rPr>
        <w:t>be</w:t>
      </w:r>
      <w:r w:rsidRPr="000117B1">
        <w:rPr>
          <w:rFonts w:asciiTheme="minorHAnsi" w:hAnsiTheme="minorHAnsi" w:cstheme="minorHAnsi"/>
          <w:color w:val="131F48"/>
          <w:spacing w:val="-7"/>
          <w:w w:val="110"/>
        </w:rPr>
        <w:t xml:space="preserve"> </w:t>
      </w:r>
      <w:r w:rsidRPr="000117B1">
        <w:rPr>
          <w:rFonts w:asciiTheme="minorHAnsi" w:hAnsiTheme="minorHAnsi" w:cstheme="minorHAnsi"/>
          <w:color w:val="131F48"/>
          <w:w w:val="110"/>
        </w:rPr>
        <w:t>distributed</w:t>
      </w:r>
      <w:r w:rsidRPr="000117B1">
        <w:rPr>
          <w:rFonts w:asciiTheme="minorHAnsi" w:hAnsiTheme="minorHAnsi" w:cstheme="minorHAnsi"/>
          <w:color w:val="131F48"/>
          <w:spacing w:val="-9"/>
          <w:w w:val="110"/>
        </w:rPr>
        <w:t xml:space="preserve"> </w:t>
      </w:r>
      <w:r w:rsidRPr="000117B1">
        <w:rPr>
          <w:rFonts w:asciiTheme="minorHAnsi" w:hAnsiTheme="minorHAnsi" w:cstheme="minorHAnsi"/>
          <w:color w:val="131F48"/>
          <w:w w:val="110"/>
        </w:rPr>
        <w:t>on</w:t>
      </w:r>
      <w:r w:rsidRPr="000117B1">
        <w:rPr>
          <w:rFonts w:asciiTheme="minorHAnsi" w:hAnsiTheme="minorHAnsi" w:cstheme="minorHAnsi"/>
          <w:color w:val="131F48"/>
          <w:spacing w:val="-10"/>
          <w:w w:val="110"/>
        </w:rPr>
        <w:t xml:space="preserve"> </w:t>
      </w:r>
      <w:r w:rsidRPr="000117B1">
        <w:rPr>
          <w:rFonts w:asciiTheme="minorHAnsi" w:hAnsiTheme="minorHAnsi" w:cstheme="minorHAnsi"/>
          <w:color w:val="131F48"/>
          <w:w w:val="110"/>
        </w:rPr>
        <w:t>to each</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floor</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plate</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or</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via</w:t>
      </w:r>
      <w:r w:rsidRPr="000117B1">
        <w:rPr>
          <w:rFonts w:asciiTheme="minorHAnsi" w:hAnsiTheme="minorHAnsi" w:cstheme="minorHAnsi"/>
          <w:color w:val="131F48"/>
          <w:spacing w:val="-8"/>
          <w:w w:val="110"/>
        </w:rPr>
        <w:t xml:space="preserve"> </w:t>
      </w:r>
      <w:r w:rsidRPr="000117B1">
        <w:rPr>
          <w:rFonts w:asciiTheme="minorHAnsi" w:hAnsiTheme="minorHAnsi" w:cstheme="minorHAnsi"/>
          <w:color w:val="131F48"/>
          <w:w w:val="110"/>
        </w:rPr>
        <w:t>crane</w:t>
      </w:r>
      <w:r w:rsidRPr="000117B1">
        <w:rPr>
          <w:rFonts w:asciiTheme="minorHAnsi" w:hAnsiTheme="minorHAnsi" w:cstheme="minorHAnsi"/>
          <w:color w:val="131F48"/>
          <w:spacing w:val="-3"/>
          <w:w w:val="110"/>
        </w:rPr>
        <w:t xml:space="preserve"> </w:t>
      </w:r>
      <w:r w:rsidRPr="000117B1">
        <w:rPr>
          <w:rFonts w:asciiTheme="minorHAnsi" w:hAnsiTheme="minorHAnsi" w:cstheme="minorHAnsi"/>
          <w:color w:val="131F48"/>
          <w:w w:val="110"/>
        </w:rPr>
        <w:t>onto</w:t>
      </w:r>
      <w:r w:rsidRPr="000117B1">
        <w:rPr>
          <w:rFonts w:asciiTheme="minorHAnsi" w:hAnsiTheme="minorHAnsi" w:cstheme="minorHAnsi"/>
          <w:color w:val="131F48"/>
          <w:spacing w:val="-8"/>
          <w:w w:val="110"/>
        </w:rPr>
        <w:t xml:space="preserve"> </w:t>
      </w:r>
      <w:r w:rsidRPr="000117B1">
        <w:rPr>
          <w:rFonts w:asciiTheme="minorHAnsi" w:hAnsiTheme="minorHAnsi" w:cstheme="minorHAnsi"/>
          <w:color w:val="131F48"/>
          <w:w w:val="110"/>
        </w:rPr>
        <w:t>loading</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platforms</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at</w:t>
      </w:r>
      <w:r w:rsidRPr="000117B1">
        <w:rPr>
          <w:rFonts w:asciiTheme="minorHAnsi" w:hAnsiTheme="minorHAnsi" w:cstheme="minorHAnsi"/>
          <w:color w:val="131F48"/>
          <w:spacing w:val="-4"/>
          <w:w w:val="110"/>
        </w:rPr>
        <w:t xml:space="preserve"> </w:t>
      </w:r>
      <w:r w:rsidRPr="000117B1">
        <w:rPr>
          <w:rFonts w:asciiTheme="minorHAnsi" w:hAnsiTheme="minorHAnsi" w:cstheme="minorHAnsi"/>
          <w:color w:val="131F48"/>
          <w:w w:val="110"/>
        </w:rPr>
        <w:t>floor</w:t>
      </w:r>
      <w:r w:rsidRPr="000117B1">
        <w:rPr>
          <w:rFonts w:asciiTheme="minorHAnsi" w:hAnsiTheme="minorHAnsi" w:cstheme="minorHAnsi"/>
          <w:color w:val="131F48"/>
          <w:spacing w:val="-5"/>
          <w:w w:val="110"/>
        </w:rPr>
        <w:t xml:space="preserve"> </w:t>
      </w:r>
      <w:r w:rsidRPr="000117B1">
        <w:rPr>
          <w:rFonts w:asciiTheme="minorHAnsi" w:hAnsiTheme="minorHAnsi" w:cstheme="minorHAnsi"/>
          <w:color w:val="131F48"/>
          <w:w w:val="110"/>
        </w:rPr>
        <w:t>level.</w:t>
      </w:r>
      <w:r w:rsidRPr="000117B1">
        <w:rPr>
          <w:rFonts w:asciiTheme="minorHAnsi" w:hAnsiTheme="minorHAnsi" w:cstheme="minorHAnsi"/>
          <w:color w:val="131F48"/>
          <w:spacing w:val="-3"/>
          <w:w w:val="110"/>
        </w:rPr>
        <w:t xml:space="preserve"> </w:t>
      </w:r>
      <w:r w:rsidRPr="000117B1">
        <w:rPr>
          <w:rFonts w:asciiTheme="minorHAnsi" w:hAnsiTheme="minorHAnsi" w:cstheme="minorHAnsi"/>
          <w:color w:val="131F48"/>
          <w:w w:val="110"/>
        </w:rPr>
        <w:t>The</w:t>
      </w:r>
      <w:r w:rsidRPr="000117B1">
        <w:rPr>
          <w:rFonts w:asciiTheme="minorHAnsi" w:hAnsiTheme="minorHAnsi" w:cstheme="minorHAnsi"/>
          <w:color w:val="131F48"/>
          <w:spacing w:val="-9"/>
          <w:w w:val="110"/>
        </w:rPr>
        <w:t xml:space="preserve"> </w:t>
      </w:r>
      <w:r w:rsidRPr="000117B1">
        <w:rPr>
          <w:rFonts w:asciiTheme="minorHAnsi" w:hAnsiTheme="minorHAnsi" w:cstheme="minorHAnsi"/>
          <w:color w:val="131F48"/>
          <w:w w:val="110"/>
        </w:rPr>
        <w:t>facade</w:t>
      </w:r>
      <w:r w:rsidRPr="000117B1">
        <w:rPr>
          <w:rFonts w:asciiTheme="minorHAnsi" w:hAnsiTheme="minorHAnsi" w:cstheme="minorHAnsi"/>
          <w:color w:val="131F48"/>
          <w:spacing w:val="-3"/>
          <w:w w:val="110"/>
        </w:rPr>
        <w:t xml:space="preserve"> </w:t>
      </w:r>
      <w:r w:rsidRPr="000117B1">
        <w:rPr>
          <w:rFonts w:asciiTheme="minorHAnsi" w:hAnsiTheme="minorHAnsi" w:cstheme="minorHAnsi"/>
          <w:color w:val="131F48"/>
          <w:w w:val="110"/>
        </w:rPr>
        <w:t>will</w:t>
      </w:r>
      <w:r w:rsidRPr="000117B1">
        <w:rPr>
          <w:rFonts w:asciiTheme="minorHAnsi" w:hAnsiTheme="minorHAnsi" w:cstheme="minorHAnsi"/>
          <w:color w:val="131F48"/>
          <w:spacing w:val="-8"/>
          <w:w w:val="110"/>
        </w:rPr>
        <w:t xml:space="preserve"> </w:t>
      </w:r>
      <w:r w:rsidRPr="000117B1">
        <w:rPr>
          <w:rFonts w:asciiTheme="minorHAnsi" w:hAnsiTheme="minorHAnsi" w:cstheme="minorHAnsi"/>
          <w:color w:val="131F48"/>
          <w:w w:val="110"/>
        </w:rPr>
        <w:t>be</w:t>
      </w:r>
      <w:r w:rsidRPr="000117B1">
        <w:rPr>
          <w:rFonts w:asciiTheme="minorHAnsi" w:hAnsiTheme="minorHAnsi" w:cstheme="minorHAnsi"/>
          <w:color w:val="131F48"/>
          <w:spacing w:val="-6"/>
          <w:w w:val="110"/>
        </w:rPr>
        <w:t xml:space="preserve"> </w:t>
      </w:r>
      <w:r w:rsidRPr="000117B1">
        <w:rPr>
          <w:rFonts w:asciiTheme="minorHAnsi" w:hAnsiTheme="minorHAnsi" w:cstheme="minorHAnsi"/>
          <w:color w:val="131F48"/>
          <w:w w:val="110"/>
        </w:rPr>
        <w:t>installed using the method of positioning the individual curtain walling panels on a sliding table, connecting on to the overhead floor crane and pushing the units out over the floor edge, turning the panels and connecting them to the lower floor, whilst securing them using the overhead fixing bracket. The process will be repeated until the whole elevation is</w:t>
      </w:r>
      <w:r w:rsidRPr="000117B1">
        <w:rPr>
          <w:rFonts w:asciiTheme="minorHAnsi" w:hAnsiTheme="minorHAnsi" w:cstheme="minorHAnsi"/>
          <w:color w:val="131F48"/>
          <w:spacing w:val="-36"/>
          <w:w w:val="110"/>
        </w:rPr>
        <w:t xml:space="preserve"> </w:t>
      </w:r>
      <w:r w:rsidRPr="000117B1">
        <w:rPr>
          <w:rFonts w:asciiTheme="minorHAnsi" w:hAnsiTheme="minorHAnsi" w:cstheme="minorHAnsi"/>
          <w:color w:val="131F48"/>
          <w:w w:val="110"/>
        </w:rPr>
        <w:t>complete.</w:t>
      </w:r>
    </w:p>
    <w:p w14:paraId="64FAE2C6" w14:textId="77777777" w:rsidR="00A305DA" w:rsidRPr="000117B1" w:rsidRDefault="00A305DA">
      <w:pPr>
        <w:spacing w:line="276" w:lineRule="auto"/>
        <w:jc w:val="both"/>
        <w:rPr>
          <w:rFonts w:asciiTheme="minorHAnsi" w:hAnsiTheme="minorHAnsi" w:cstheme="minorHAnsi"/>
        </w:rPr>
        <w:sectPr w:rsidR="00A305DA" w:rsidRPr="000117B1" w:rsidSect="00650A1C">
          <w:pgSz w:w="11910" w:h="16840"/>
          <w:pgMar w:top="1320" w:right="620" w:bottom="1400" w:left="1340" w:header="298" w:footer="1201" w:gutter="0"/>
          <w:cols w:space="720"/>
        </w:sectPr>
      </w:pPr>
    </w:p>
    <w:p w14:paraId="07DAB55A" w14:textId="77777777" w:rsidR="00A305DA" w:rsidRPr="000117B1" w:rsidRDefault="00A305DA">
      <w:pPr>
        <w:pStyle w:val="BodyText"/>
        <w:rPr>
          <w:rFonts w:asciiTheme="minorHAnsi" w:hAnsiTheme="minorHAnsi" w:cstheme="minorHAnsi"/>
          <w:sz w:val="20"/>
        </w:rPr>
      </w:pPr>
    </w:p>
    <w:p w14:paraId="6C6BF4FD" w14:textId="77777777" w:rsidR="00A305DA" w:rsidRPr="000117B1" w:rsidRDefault="00A305DA">
      <w:pPr>
        <w:pStyle w:val="BodyText"/>
        <w:spacing w:before="4"/>
        <w:rPr>
          <w:rFonts w:asciiTheme="minorHAnsi" w:hAnsiTheme="minorHAnsi" w:cstheme="minorHAnsi"/>
          <w:sz w:val="24"/>
        </w:rPr>
      </w:pPr>
    </w:p>
    <w:p w14:paraId="04A29011" w14:textId="77777777" w:rsidR="00A305DA" w:rsidRPr="000117B1" w:rsidRDefault="00151E32">
      <w:pPr>
        <w:pStyle w:val="BodyText"/>
        <w:spacing w:before="92" w:line="278" w:lineRule="auto"/>
        <w:ind w:left="100" w:right="1180"/>
        <w:rPr>
          <w:rFonts w:asciiTheme="minorHAnsi" w:hAnsiTheme="minorHAnsi" w:cstheme="minorHAnsi"/>
        </w:rPr>
      </w:pPr>
      <w:r w:rsidRPr="000117B1">
        <w:rPr>
          <w:rFonts w:asciiTheme="minorHAnsi" w:hAnsiTheme="minorHAnsi" w:cstheme="minorHAnsi"/>
          <w:color w:val="131F48"/>
          <w:w w:val="110"/>
        </w:rPr>
        <w:t>For the larger end glass panels, we will need to utilise the Tower Crane to lift them in to position.</w:t>
      </w:r>
    </w:p>
    <w:p w14:paraId="6B7D7CEB" w14:textId="77777777" w:rsidR="00A305DA" w:rsidRPr="000117B1" w:rsidRDefault="00A305DA">
      <w:pPr>
        <w:pStyle w:val="BodyText"/>
        <w:rPr>
          <w:rFonts w:asciiTheme="minorHAnsi" w:hAnsiTheme="minorHAnsi" w:cstheme="minorHAnsi"/>
          <w:sz w:val="20"/>
        </w:rPr>
      </w:pPr>
    </w:p>
    <w:p w14:paraId="482E2BAC" w14:textId="77777777" w:rsidR="00A305DA" w:rsidRPr="000117B1" w:rsidRDefault="00A305DA">
      <w:pPr>
        <w:pStyle w:val="BodyText"/>
        <w:rPr>
          <w:rFonts w:asciiTheme="minorHAnsi" w:hAnsiTheme="minorHAnsi" w:cstheme="minorHAnsi"/>
          <w:sz w:val="20"/>
        </w:rPr>
      </w:pPr>
    </w:p>
    <w:p w14:paraId="2E4E3955" w14:textId="77777777" w:rsidR="00A305DA" w:rsidRPr="000117B1" w:rsidRDefault="00151E32">
      <w:pPr>
        <w:pStyle w:val="BodyText"/>
        <w:spacing w:before="1"/>
        <w:rPr>
          <w:rFonts w:asciiTheme="minorHAnsi" w:hAnsiTheme="minorHAnsi" w:cstheme="minorHAnsi"/>
          <w:sz w:val="16"/>
        </w:rPr>
      </w:pPr>
      <w:r w:rsidRPr="000117B1">
        <w:rPr>
          <w:rFonts w:asciiTheme="minorHAnsi" w:hAnsiTheme="minorHAnsi" w:cstheme="minorHAnsi"/>
          <w:noProof/>
        </w:rPr>
        <w:drawing>
          <wp:anchor distT="0" distB="0" distL="0" distR="0" simplePos="0" relativeHeight="251659264" behindDoc="0" locked="0" layoutInCell="1" allowOverlap="1" wp14:anchorId="5FCB95C3" wp14:editId="203D3B66">
            <wp:simplePos x="0" y="0"/>
            <wp:positionH relativeFrom="page">
              <wp:posOffset>1046987</wp:posOffset>
            </wp:positionH>
            <wp:positionV relativeFrom="paragraph">
              <wp:posOffset>142454</wp:posOffset>
            </wp:positionV>
            <wp:extent cx="5467915" cy="1842516"/>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0" cstate="print"/>
                    <a:stretch>
                      <a:fillRect/>
                    </a:stretch>
                  </pic:blipFill>
                  <pic:spPr>
                    <a:xfrm>
                      <a:off x="0" y="0"/>
                      <a:ext cx="5467915" cy="1842516"/>
                    </a:xfrm>
                    <a:prstGeom prst="rect">
                      <a:avLst/>
                    </a:prstGeom>
                  </pic:spPr>
                </pic:pic>
              </a:graphicData>
            </a:graphic>
          </wp:anchor>
        </w:drawing>
      </w:r>
    </w:p>
    <w:p w14:paraId="09FA2F2D" w14:textId="77777777" w:rsidR="00A305DA" w:rsidRPr="000117B1" w:rsidRDefault="00A305DA">
      <w:pPr>
        <w:pStyle w:val="BodyText"/>
        <w:rPr>
          <w:rFonts w:asciiTheme="minorHAnsi" w:hAnsiTheme="minorHAnsi" w:cstheme="minorHAnsi"/>
          <w:sz w:val="20"/>
        </w:rPr>
      </w:pPr>
    </w:p>
    <w:p w14:paraId="5DF074CA" w14:textId="77777777" w:rsidR="00A305DA" w:rsidRPr="000117B1" w:rsidRDefault="00A305DA">
      <w:pPr>
        <w:pStyle w:val="BodyText"/>
        <w:rPr>
          <w:rFonts w:asciiTheme="minorHAnsi" w:hAnsiTheme="minorHAnsi" w:cstheme="minorHAnsi"/>
          <w:sz w:val="20"/>
        </w:rPr>
      </w:pPr>
    </w:p>
    <w:p w14:paraId="6CBD3FFF" w14:textId="77777777" w:rsidR="00A305DA" w:rsidRPr="000117B1" w:rsidRDefault="00A305DA">
      <w:pPr>
        <w:pStyle w:val="BodyText"/>
        <w:spacing w:before="11"/>
        <w:rPr>
          <w:rFonts w:asciiTheme="minorHAnsi" w:hAnsiTheme="minorHAnsi" w:cstheme="minorHAnsi"/>
          <w:sz w:val="19"/>
        </w:rPr>
      </w:pPr>
    </w:p>
    <w:p w14:paraId="334D18F1" w14:textId="77777777" w:rsidR="00A305DA" w:rsidRPr="000117B1" w:rsidRDefault="00151E32">
      <w:pPr>
        <w:pStyle w:val="BodyText"/>
        <w:spacing w:line="276" w:lineRule="auto"/>
        <w:ind w:left="100" w:right="839"/>
        <w:jc w:val="both"/>
        <w:rPr>
          <w:rFonts w:asciiTheme="minorHAnsi" w:hAnsiTheme="minorHAnsi" w:cstheme="minorHAnsi"/>
        </w:rPr>
      </w:pPr>
      <w:r w:rsidRPr="000117B1">
        <w:rPr>
          <w:rFonts w:asciiTheme="minorHAnsi" w:hAnsiTheme="minorHAnsi" w:cstheme="minorHAnsi"/>
          <w:color w:val="131F48"/>
          <w:w w:val="105"/>
        </w:rPr>
        <w:t xml:space="preserve">We will design the Unitised Curtain Walling system so that we can leave out the bay where    the hoists need to access the building. The intention is to strip out the </w:t>
      </w:r>
      <w:proofErr w:type="gramStart"/>
      <w:r w:rsidRPr="000117B1">
        <w:rPr>
          <w:rFonts w:asciiTheme="minorHAnsi" w:hAnsiTheme="minorHAnsi" w:cstheme="minorHAnsi"/>
          <w:color w:val="131F48"/>
          <w:w w:val="105"/>
        </w:rPr>
        <w:t>landing  bridges</w:t>
      </w:r>
      <w:proofErr w:type="gramEnd"/>
      <w:r w:rsidRPr="000117B1">
        <w:rPr>
          <w:rFonts w:asciiTheme="minorHAnsi" w:hAnsiTheme="minorHAnsi" w:cstheme="minorHAnsi"/>
          <w:color w:val="131F48"/>
          <w:w w:val="105"/>
        </w:rPr>
        <w:t xml:space="preserve">  </w:t>
      </w:r>
      <w:proofErr w:type="gramStart"/>
      <w:r w:rsidRPr="000117B1">
        <w:rPr>
          <w:rFonts w:asciiTheme="minorHAnsi" w:hAnsiTheme="minorHAnsi" w:cstheme="minorHAnsi"/>
          <w:color w:val="131F48"/>
          <w:w w:val="105"/>
        </w:rPr>
        <w:t>when  the</w:t>
      </w:r>
      <w:proofErr w:type="gramEnd"/>
      <w:r w:rsidRPr="000117B1">
        <w:rPr>
          <w:rFonts w:asciiTheme="minorHAnsi" w:hAnsiTheme="minorHAnsi" w:cstheme="minorHAnsi"/>
          <w:color w:val="131F48"/>
          <w:w w:val="105"/>
        </w:rPr>
        <w:t xml:space="preserve"> floor has been sufficiently loaded out and substantially complete, then infill the unitised windows</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and</w:t>
      </w:r>
      <w:r w:rsidRPr="000117B1">
        <w:rPr>
          <w:rFonts w:asciiTheme="minorHAnsi" w:hAnsiTheme="minorHAnsi" w:cstheme="minorHAnsi"/>
          <w:color w:val="131F48"/>
          <w:spacing w:val="7"/>
          <w:w w:val="105"/>
        </w:rPr>
        <w:t xml:space="preserve"> </w:t>
      </w:r>
      <w:r w:rsidRPr="000117B1">
        <w:rPr>
          <w:rFonts w:asciiTheme="minorHAnsi" w:hAnsiTheme="minorHAnsi" w:cstheme="minorHAnsi"/>
          <w:color w:val="131F48"/>
          <w:w w:val="105"/>
        </w:rPr>
        <w:t>panels</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on</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that</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floor,</w:t>
      </w:r>
      <w:r w:rsidRPr="000117B1">
        <w:rPr>
          <w:rFonts w:asciiTheme="minorHAnsi" w:hAnsiTheme="minorHAnsi" w:cstheme="minorHAnsi"/>
          <w:color w:val="131F48"/>
          <w:spacing w:val="3"/>
          <w:w w:val="105"/>
        </w:rPr>
        <w:t xml:space="preserve"> </w:t>
      </w:r>
      <w:r w:rsidRPr="000117B1">
        <w:rPr>
          <w:rFonts w:asciiTheme="minorHAnsi" w:hAnsiTheme="minorHAnsi" w:cstheme="minorHAnsi"/>
          <w:color w:val="131F48"/>
          <w:w w:val="105"/>
        </w:rPr>
        <w:t>to</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allow</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the</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final</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fit</w:t>
      </w:r>
      <w:r w:rsidRPr="000117B1">
        <w:rPr>
          <w:rFonts w:asciiTheme="minorHAnsi" w:hAnsiTheme="minorHAnsi" w:cstheme="minorHAnsi"/>
          <w:color w:val="131F48"/>
          <w:spacing w:val="9"/>
          <w:w w:val="105"/>
        </w:rPr>
        <w:t xml:space="preserve"> </w:t>
      </w:r>
      <w:r w:rsidRPr="000117B1">
        <w:rPr>
          <w:rFonts w:asciiTheme="minorHAnsi" w:hAnsiTheme="minorHAnsi" w:cstheme="minorHAnsi"/>
          <w:color w:val="131F48"/>
          <w:w w:val="105"/>
        </w:rPr>
        <w:t>out</w:t>
      </w:r>
      <w:r w:rsidRPr="000117B1">
        <w:rPr>
          <w:rFonts w:asciiTheme="minorHAnsi" w:hAnsiTheme="minorHAnsi" w:cstheme="minorHAnsi"/>
          <w:color w:val="131F48"/>
          <w:spacing w:val="9"/>
          <w:w w:val="105"/>
        </w:rPr>
        <w:t xml:space="preserve"> </w:t>
      </w:r>
      <w:r w:rsidRPr="000117B1">
        <w:rPr>
          <w:rFonts w:asciiTheme="minorHAnsi" w:hAnsiTheme="minorHAnsi" w:cstheme="minorHAnsi"/>
          <w:color w:val="131F48"/>
          <w:w w:val="105"/>
        </w:rPr>
        <w:t>of</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the</w:t>
      </w:r>
      <w:r w:rsidRPr="000117B1">
        <w:rPr>
          <w:rFonts w:asciiTheme="minorHAnsi" w:hAnsiTheme="minorHAnsi" w:cstheme="minorHAnsi"/>
          <w:color w:val="131F48"/>
          <w:spacing w:val="5"/>
          <w:w w:val="105"/>
        </w:rPr>
        <w:t xml:space="preserve"> </w:t>
      </w:r>
      <w:r w:rsidRPr="000117B1">
        <w:rPr>
          <w:rFonts w:asciiTheme="minorHAnsi" w:hAnsiTheme="minorHAnsi" w:cstheme="minorHAnsi"/>
          <w:color w:val="131F48"/>
          <w:w w:val="105"/>
        </w:rPr>
        <w:t>last</w:t>
      </w:r>
      <w:r w:rsidRPr="000117B1">
        <w:rPr>
          <w:rFonts w:asciiTheme="minorHAnsi" w:hAnsiTheme="minorHAnsi" w:cstheme="minorHAnsi"/>
          <w:color w:val="131F48"/>
          <w:spacing w:val="6"/>
          <w:w w:val="105"/>
        </w:rPr>
        <w:t xml:space="preserve"> </w:t>
      </w:r>
      <w:r w:rsidRPr="000117B1">
        <w:rPr>
          <w:rFonts w:asciiTheme="minorHAnsi" w:hAnsiTheme="minorHAnsi" w:cstheme="minorHAnsi"/>
          <w:color w:val="131F48"/>
          <w:w w:val="105"/>
        </w:rPr>
        <w:t>unit.</w:t>
      </w:r>
    </w:p>
    <w:p w14:paraId="2FC2A068" w14:textId="77777777" w:rsidR="00A305DA" w:rsidRPr="000117B1" w:rsidRDefault="00151E32">
      <w:pPr>
        <w:pStyle w:val="ListParagraph"/>
        <w:numPr>
          <w:ilvl w:val="2"/>
          <w:numId w:val="1"/>
        </w:numPr>
        <w:tabs>
          <w:tab w:val="left" w:pos="774"/>
        </w:tabs>
        <w:spacing w:before="202"/>
        <w:ind w:hanging="673"/>
        <w:rPr>
          <w:rFonts w:asciiTheme="minorHAnsi" w:hAnsiTheme="minorHAnsi" w:cstheme="minorHAnsi"/>
        </w:rPr>
      </w:pPr>
      <w:r w:rsidRPr="000117B1">
        <w:rPr>
          <w:rFonts w:asciiTheme="minorHAnsi" w:hAnsiTheme="minorHAnsi" w:cstheme="minorHAnsi"/>
          <w:color w:val="131F48"/>
          <w:w w:val="110"/>
        </w:rPr>
        <w:t>Lift</w:t>
      </w:r>
      <w:r w:rsidRPr="000117B1">
        <w:rPr>
          <w:rFonts w:asciiTheme="minorHAnsi" w:hAnsiTheme="minorHAnsi" w:cstheme="minorHAnsi"/>
          <w:color w:val="131F48"/>
          <w:spacing w:val="-2"/>
          <w:w w:val="110"/>
        </w:rPr>
        <w:t xml:space="preserve"> </w:t>
      </w:r>
      <w:r w:rsidRPr="000117B1">
        <w:rPr>
          <w:rFonts w:asciiTheme="minorHAnsi" w:hAnsiTheme="minorHAnsi" w:cstheme="minorHAnsi"/>
          <w:color w:val="131F48"/>
          <w:w w:val="110"/>
        </w:rPr>
        <w:t>Installation</w:t>
      </w:r>
    </w:p>
    <w:p w14:paraId="58907ADD" w14:textId="77777777" w:rsidR="00A305DA" w:rsidRPr="000117B1" w:rsidRDefault="00A305DA">
      <w:pPr>
        <w:pStyle w:val="BodyText"/>
        <w:spacing w:before="6"/>
        <w:rPr>
          <w:rFonts w:asciiTheme="minorHAnsi" w:hAnsiTheme="minorHAnsi" w:cstheme="minorHAnsi"/>
          <w:sz w:val="20"/>
        </w:rPr>
      </w:pPr>
    </w:p>
    <w:p w14:paraId="39C65C42" w14:textId="77777777" w:rsidR="00A305DA" w:rsidRPr="000117B1" w:rsidRDefault="00151E32">
      <w:pPr>
        <w:pStyle w:val="BodyText"/>
        <w:spacing w:line="276" w:lineRule="auto"/>
        <w:ind w:left="100" w:right="840"/>
        <w:jc w:val="both"/>
        <w:rPr>
          <w:rFonts w:asciiTheme="minorHAnsi" w:hAnsiTheme="minorHAnsi" w:cstheme="minorHAnsi"/>
          <w:color w:val="131F48"/>
          <w:w w:val="110"/>
        </w:rPr>
      </w:pPr>
      <w:r w:rsidRPr="000117B1">
        <w:rPr>
          <w:rFonts w:asciiTheme="minorHAnsi" w:hAnsiTheme="minorHAnsi" w:cstheme="minorHAnsi"/>
          <w:color w:val="131F48"/>
          <w:w w:val="110"/>
        </w:rPr>
        <w:t>When we have completed the core structure and have sufficiently advanced the core area floor slabs, we will commence with the installation of the passenger lifts. Owing to access restrictions and handling of materials we will fit out each lift shaft, before commencing the next and so on. By completing the lifts early, we will get beneficial use of the lifts progressively.</w:t>
      </w:r>
    </w:p>
    <w:p w14:paraId="09CE2001"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43AE798A"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17797F4C" w14:textId="77777777" w:rsidR="00C42261" w:rsidRPr="000117B1" w:rsidRDefault="00C42261">
      <w:pPr>
        <w:pStyle w:val="BodyText"/>
        <w:spacing w:line="276" w:lineRule="auto"/>
        <w:ind w:left="100" w:right="840"/>
        <w:jc w:val="both"/>
        <w:rPr>
          <w:rFonts w:asciiTheme="minorHAnsi" w:hAnsiTheme="minorHAnsi" w:cstheme="minorHAnsi"/>
          <w:color w:val="131F48"/>
          <w:w w:val="110"/>
        </w:rPr>
      </w:pPr>
    </w:p>
    <w:p w14:paraId="2B154A1F"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6AC953FC"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48A7EAC0"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6CE5997F"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3F3E7D7F"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5B613B64"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3C304564"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22E2F3E8"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77B3D84E"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497E1E0C"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065399FD" w14:textId="77777777" w:rsidR="002660F8" w:rsidRPr="000117B1" w:rsidRDefault="002660F8">
      <w:pPr>
        <w:pStyle w:val="BodyText"/>
        <w:spacing w:line="276" w:lineRule="auto"/>
        <w:ind w:left="100" w:right="840"/>
        <w:jc w:val="both"/>
        <w:rPr>
          <w:rFonts w:asciiTheme="minorHAnsi" w:hAnsiTheme="minorHAnsi" w:cstheme="minorHAnsi"/>
          <w:color w:val="131F48"/>
          <w:w w:val="110"/>
        </w:rPr>
      </w:pPr>
    </w:p>
    <w:p w14:paraId="50473A67" w14:textId="77777777" w:rsidR="00897F62" w:rsidRPr="000117B1" w:rsidRDefault="00897F62">
      <w:pPr>
        <w:pStyle w:val="BodyText"/>
        <w:spacing w:line="276" w:lineRule="auto"/>
        <w:ind w:left="100" w:right="840"/>
        <w:jc w:val="both"/>
        <w:rPr>
          <w:rFonts w:asciiTheme="minorHAnsi" w:hAnsiTheme="minorHAnsi" w:cstheme="minorHAnsi"/>
          <w:color w:val="131F48"/>
          <w:w w:val="110"/>
        </w:rPr>
      </w:pPr>
    </w:p>
    <w:p w14:paraId="579863CC" w14:textId="77777777" w:rsidR="00897F62" w:rsidRPr="000117B1" w:rsidRDefault="00897F62" w:rsidP="00897F62">
      <w:pPr>
        <w:pStyle w:val="ListParagraph"/>
        <w:numPr>
          <w:ilvl w:val="2"/>
          <w:numId w:val="1"/>
        </w:numPr>
        <w:tabs>
          <w:tab w:val="left" w:pos="774"/>
        </w:tabs>
        <w:spacing w:before="202"/>
        <w:ind w:hanging="673"/>
        <w:rPr>
          <w:rFonts w:asciiTheme="minorHAnsi" w:hAnsiTheme="minorHAnsi" w:cstheme="minorHAnsi"/>
          <w:color w:val="131F48"/>
          <w:w w:val="110"/>
        </w:rPr>
      </w:pPr>
      <w:r w:rsidRPr="000117B1">
        <w:rPr>
          <w:rFonts w:asciiTheme="minorHAnsi" w:hAnsiTheme="minorHAnsi" w:cstheme="minorHAnsi"/>
          <w:color w:val="131F48"/>
          <w:w w:val="110"/>
        </w:rPr>
        <w:lastRenderedPageBreak/>
        <w:t>Fit Out</w:t>
      </w:r>
    </w:p>
    <w:p w14:paraId="0C3975E9" w14:textId="77777777" w:rsidR="00897F62" w:rsidRPr="000117B1" w:rsidRDefault="00897F62" w:rsidP="00897F62">
      <w:pPr>
        <w:tabs>
          <w:tab w:val="left" w:pos="774"/>
        </w:tabs>
        <w:spacing w:before="202"/>
        <w:ind w:left="100"/>
        <w:rPr>
          <w:rFonts w:asciiTheme="minorHAnsi" w:hAnsiTheme="minorHAnsi" w:cstheme="minorHAnsi"/>
          <w:color w:val="131F48"/>
          <w:w w:val="110"/>
        </w:rPr>
      </w:pPr>
      <w:r w:rsidRPr="000117B1">
        <w:rPr>
          <w:rFonts w:asciiTheme="minorHAnsi" w:hAnsiTheme="minorHAnsi" w:cstheme="minorHAnsi"/>
          <w:color w:val="131F48"/>
          <w:w w:val="110"/>
        </w:rPr>
        <w:t>When we have a fully watertight floor, we will complete the high-level corridor services, including any temporary electrics, power and lighting.</w:t>
      </w:r>
    </w:p>
    <w:p w14:paraId="136D153C" w14:textId="77777777" w:rsidR="00897F62" w:rsidRPr="000117B1" w:rsidRDefault="00897F62" w:rsidP="00897F62">
      <w:pPr>
        <w:tabs>
          <w:tab w:val="left" w:pos="774"/>
        </w:tabs>
        <w:spacing w:before="202"/>
        <w:rPr>
          <w:rFonts w:asciiTheme="minorHAnsi" w:hAnsiTheme="minorHAnsi" w:cstheme="minorHAnsi"/>
          <w:color w:val="131F48"/>
          <w:w w:val="110"/>
        </w:rPr>
      </w:pPr>
      <w:r w:rsidRPr="000117B1">
        <w:rPr>
          <w:rFonts w:asciiTheme="minorHAnsi" w:hAnsiTheme="minorHAnsi" w:cstheme="minorHAnsi"/>
          <w:color w:val="131F48"/>
          <w:w w:val="110"/>
        </w:rPr>
        <w:t>The first fix will commence with the metal stud walls, one side of plasterboard and the noggin brackets that carry the electrical back boxes as well as any structural supports required for door frames, kitchen units etc.</w:t>
      </w:r>
    </w:p>
    <w:p w14:paraId="5AD44B01" w14:textId="77777777" w:rsidR="00897F62" w:rsidRPr="000117B1" w:rsidRDefault="00897F62" w:rsidP="00897F62">
      <w:pPr>
        <w:tabs>
          <w:tab w:val="left" w:pos="774"/>
        </w:tabs>
        <w:spacing w:before="202"/>
        <w:rPr>
          <w:rFonts w:asciiTheme="minorHAnsi" w:hAnsiTheme="minorHAnsi" w:cstheme="minorHAnsi"/>
          <w:color w:val="131F48"/>
          <w:w w:val="110"/>
        </w:rPr>
      </w:pPr>
      <w:r w:rsidRPr="000117B1">
        <w:rPr>
          <w:rFonts w:asciiTheme="minorHAnsi" w:hAnsiTheme="minorHAnsi" w:cstheme="minorHAnsi"/>
          <w:color w:val="131F48"/>
          <w:w w:val="110"/>
        </w:rPr>
        <w:t xml:space="preserve">The completed first side boarded apartment will be handed over to the Mechanical and Electrical contractor for their first fix works to all services as well as ventilation and ductwork, electrical, comms and control wiring, sprinkler pipework and all pipework including all testing prior to handing back for second side boarding and ceiling works. The student rooms will be plastered, and mist coated when dry. The walls will be snagged and repaired where necessary ahead of 2nd fix joinery, kitchen installation and final decorations. Final fix electrical and lighting will be followed by floor finishes, builders clean and commissioning of services. The team will instigate an inspection and snagging process with the client team to clear all defects before final sparkle clean and lock up of the completed apartment. </w:t>
      </w:r>
    </w:p>
    <w:p w14:paraId="1D4E45A6" w14:textId="77777777" w:rsidR="00897F62" w:rsidRPr="000117B1" w:rsidRDefault="00897F62" w:rsidP="00897F62">
      <w:pPr>
        <w:tabs>
          <w:tab w:val="left" w:pos="774"/>
        </w:tabs>
        <w:spacing w:before="202"/>
        <w:rPr>
          <w:rFonts w:asciiTheme="minorHAnsi" w:hAnsiTheme="minorHAnsi" w:cstheme="minorHAnsi"/>
          <w:color w:val="131F48"/>
        </w:rPr>
      </w:pPr>
      <w:r w:rsidRPr="000117B1">
        <w:rPr>
          <w:rFonts w:asciiTheme="minorHAnsi" w:hAnsiTheme="minorHAnsi" w:cstheme="minorHAnsi"/>
          <w:color w:val="131F48"/>
          <w:w w:val="110"/>
        </w:rPr>
        <w:t xml:space="preserve">As the accommodation is completed, we will finish the corridor fit out, including lift architraves etc. and protect any finished surfaces necessary. From completion of the apartments, we will instigate an inspection process to ensure the integrity of the apartments up until overall final project practical completion. </w:t>
      </w:r>
    </w:p>
    <w:p w14:paraId="5ED2B470" w14:textId="77777777" w:rsidR="00897F62" w:rsidRPr="000117B1" w:rsidRDefault="00897F62">
      <w:pPr>
        <w:pStyle w:val="BodyText"/>
        <w:spacing w:line="276" w:lineRule="auto"/>
        <w:ind w:left="100" w:right="840"/>
        <w:jc w:val="both"/>
        <w:rPr>
          <w:rFonts w:asciiTheme="minorHAnsi" w:hAnsiTheme="minorHAnsi" w:cstheme="minorHAnsi"/>
        </w:rPr>
      </w:pPr>
    </w:p>
    <w:p w14:paraId="5461234C" w14:textId="77777777" w:rsidR="00A305DA" w:rsidRPr="000117B1" w:rsidRDefault="00A305DA">
      <w:pPr>
        <w:pStyle w:val="BodyText"/>
        <w:rPr>
          <w:rFonts w:asciiTheme="minorHAnsi" w:hAnsiTheme="minorHAnsi" w:cstheme="minorHAnsi"/>
          <w:sz w:val="20"/>
        </w:rPr>
      </w:pPr>
    </w:p>
    <w:p w14:paraId="2D94090E" w14:textId="77777777" w:rsidR="00A305DA" w:rsidRPr="000117B1" w:rsidRDefault="00A305DA">
      <w:pPr>
        <w:pStyle w:val="BodyText"/>
        <w:spacing w:before="4"/>
        <w:rPr>
          <w:rFonts w:asciiTheme="minorHAnsi" w:hAnsiTheme="minorHAnsi" w:cstheme="minorHAnsi"/>
          <w:sz w:val="24"/>
        </w:rPr>
      </w:pPr>
    </w:p>
    <w:p w14:paraId="232C2DE3" w14:textId="77777777" w:rsidR="00A305DA" w:rsidRPr="000117B1" w:rsidRDefault="00A305DA">
      <w:pPr>
        <w:pStyle w:val="BodyText"/>
        <w:spacing w:before="3"/>
        <w:rPr>
          <w:rFonts w:asciiTheme="minorHAnsi" w:hAnsiTheme="minorHAnsi" w:cstheme="minorHAnsi"/>
          <w:sz w:val="17"/>
        </w:rPr>
      </w:pPr>
    </w:p>
    <w:p w14:paraId="70E92219" w14:textId="77777777" w:rsidR="00A305DA" w:rsidRPr="000117B1" w:rsidRDefault="00A305DA">
      <w:pPr>
        <w:pStyle w:val="BodyText"/>
        <w:rPr>
          <w:rFonts w:asciiTheme="minorHAnsi" w:hAnsiTheme="minorHAnsi" w:cstheme="minorHAnsi"/>
          <w:sz w:val="24"/>
        </w:rPr>
      </w:pPr>
    </w:p>
    <w:p w14:paraId="3ACE019C" w14:textId="77777777" w:rsidR="00A305DA" w:rsidRPr="000117B1" w:rsidRDefault="00A305DA">
      <w:pPr>
        <w:pStyle w:val="BodyText"/>
        <w:spacing w:before="9"/>
        <w:rPr>
          <w:rFonts w:asciiTheme="minorHAnsi" w:hAnsiTheme="minorHAnsi" w:cstheme="minorHAnsi"/>
          <w:sz w:val="35"/>
        </w:rPr>
      </w:pPr>
    </w:p>
    <w:p w14:paraId="0C208023" w14:textId="77777777" w:rsidR="00A305DA" w:rsidRPr="000117B1" w:rsidRDefault="00A305DA">
      <w:pPr>
        <w:rPr>
          <w:rFonts w:asciiTheme="minorHAnsi" w:hAnsiTheme="minorHAnsi" w:cstheme="minorHAnsi"/>
        </w:rPr>
        <w:sectPr w:rsidR="00A305DA" w:rsidRPr="000117B1" w:rsidSect="00650A1C">
          <w:pgSz w:w="11910" w:h="16840"/>
          <w:pgMar w:top="1320" w:right="620" w:bottom="1400" w:left="1340" w:header="298" w:footer="1201" w:gutter="0"/>
          <w:cols w:space="720"/>
        </w:sectPr>
      </w:pPr>
    </w:p>
    <w:p w14:paraId="55E0769C" w14:textId="77777777" w:rsidR="00A305DA" w:rsidRPr="000117B1" w:rsidRDefault="00A305DA">
      <w:pPr>
        <w:pStyle w:val="BodyText"/>
        <w:rPr>
          <w:rFonts w:asciiTheme="minorHAnsi" w:hAnsiTheme="minorHAnsi" w:cstheme="minorHAnsi"/>
          <w:sz w:val="20"/>
        </w:rPr>
      </w:pPr>
    </w:p>
    <w:p w14:paraId="1F332BD8" w14:textId="77777777" w:rsidR="00A305DA" w:rsidRPr="000117B1" w:rsidRDefault="00151E32">
      <w:pPr>
        <w:pStyle w:val="BodyText"/>
        <w:spacing w:before="92"/>
        <w:ind w:left="100"/>
        <w:rPr>
          <w:rFonts w:asciiTheme="minorHAnsi" w:hAnsiTheme="minorHAnsi" w:cstheme="minorHAnsi"/>
          <w:color w:val="131F48"/>
          <w:w w:val="115"/>
        </w:rPr>
      </w:pPr>
      <w:r w:rsidRPr="000117B1">
        <w:rPr>
          <w:rFonts w:asciiTheme="minorHAnsi" w:hAnsiTheme="minorHAnsi" w:cstheme="minorHAnsi"/>
          <w:color w:val="131F48"/>
          <w:w w:val="115"/>
        </w:rPr>
        <w:t>Appendix A Project logistic plans</w:t>
      </w:r>
    </w:p>
    <w:p w14:paraId="0925C9E6" w14:textId="77777777" w:rsidR="00A305DA" w:rsidRPr="000117B1" w:rsidRDefault="00A305DA">
      <w:pPr>
        <w:pStyle w:val="BodyText"/>
        <w:rPr>
          <w:rFonts w:asciiTheme="minorHAnsi" w:hAnsiTheme="minorHAnsi" w:cstheme="minorHAnsi"/>
          <w:sz w:val="24"/>
        </w:rPr>
      </w:pPr>
    </w:p>
    <w:p w14:paraId="09BF3A86" w14:textId="77777777" w:rsidR="00A305DA" w:rsidRPr="000117B1" w:rsidRDefault="00A305DA">
      <w:pPr>
        <w:pStyle w:val="BodyText"/>
        <w:rPr>
          <w:rFonts w:asciiTheme="minorHAnsi" w:hAnsiTheme="minorHAnsi" w:cstheme="minorHAnsi"/>
          <w:sz w:val="24"/>
        </w:rPr>
      </w:pPr>
    </w:p>
    <w:p w14:paraId="0834E27A" w14:textId="77777777" w:rsidR="00A305DA" w:rsidRDefault="00151E32">
      <w:pPr>
        <w:spacing w:before="204"/>
        <w:ind w:left="100"/>
        <w:rPr>
          <w:sz w:val="16"/>
        </w:rPr>
      </w:pPr>
      <w:r w:rsidRPr="000117B1">
        <w:rPr>
          <w:rFonts w:asciiTheme="minorHAnsi" w:hAnsiTheme="minorHAnsi" w:cstheme="minorHAnsi"/>
          <w:color w:val="131F48"/>
          <w:w w:val="105"/>
          <w:sz w:val="16"/>
        </w:rPr>
        <w:t>END OF DOCUM</w:t>
      </w:r>
      <w:r w:rsidRPr="000117B1">
        <w:rPr>
          <w:color w:val="131F48"/>
          <w:w w:val="105"/>
          <w:sz w:val="16"/>
        </w:rPr>
        <w:t>ENT</w:t>
      </w:r>
    </w:p>
    <w:sectPr w:rsidR="00A305DA">
      <w:pgSz w:w="11910" w:h="16840"/>
      <w:pgMar w:top="1320" w:right="620" w:bottom="1400" w:left="1340" w:header="298" w:footer="12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5BF08" w14:textId="77777777" w:rsidR="0059068A" w:rsidRPr="000117B1" w:rsidRDefault="0059068A">
      <w:r w:rsidRPr="000117B1">
        <w:separator/>
      </w:r>
    </w:p>
  </w:endnote>
  <w:endnote w:type="continuationSeparator" w:id="0">
    <w:p w14:paraId="39010B9E" w14:textId="77777777" w:rsidR="0059068A" w:rsidRPr="000117B1" w:rsidRDefault="0059068A">
      <w:r w:rsidRPr="000117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946E3" w14:textId="77777777" w:rsidR="00A305DA" w:rsidRPr="000117B1" w:rsidRDefault="0070754F">
    <w:pPr>
      <w:pStyle w:val="BodyText"/>
      <w:spacing w:line="14" w:lineRule="auto"/>
      <w:rPr>
        <w:sz w:val="20"/>
      </w:rPr>
    </w:pPr>
    <w:r w:rsidRPr="000117B1">
      <w:rPr>
        <w:noProof/>
        <w:sz w:val="20"/>
      </w:rPr>
      <mc:AlternateContent>
        <mc:Choice Requires="wps">
          <w:drawing>
            <wp:anchor distT="0" distB="0" distL="114300" distR="114300" simplePos="0" relativeHeight="251665408" behindDoc="0" locked="0" layoutInCell="1" allowOverlap="1" wp14:anchorId="73CB22F6" wp14:editId="270BA646">
              <wp:simplePos x="0" y="0"/>
              <wp:positionH relativeFrom="page">
                <wp:align>center</wp:align>
              </wp:positionH>
              <wp:positionV relativeFrom="paragraph">
                <wp:posOffset>127522</wp:posOffset>
              </wp:positionV>
              <wp:extent cx="4733365" cy="279699"/>
              <wp:effectExtent l="0" t="0" r="0" b="6350"/>
              <wp:wrapNone/>
              <wp:docPr id="608148893" name="Text Box 1"/>
              <wp:cNvGraphicFramePr/>
              <a:graphic xmlns:a="http://schemas.openxmlformats.org/drawingml/2006/main">
                <a:graphicData uri="http://schemas.microsoft.com/office/word/2010/wordprocessingShape">
                  <wps:wsp>
                    <wps:cNvSpPr txBox="1"/>
                    <wps:spPr>
                      <a:xfrm>
                        <a:off x="0" y="0"/>
                        <a:ext cx="4733365" cy="279699"/>
                      </a:xfrm>
                      <a:prstGeom prst="rect">
                        <a:avLst/>
                      </a:prstGeom>
                      <a:noFill/>
                      <a:ln w="6350">
                        <a:noFill/>
                      </a:ln>
                    </wps:spPr>
                    <wps:txbx>
                      <w:txbxContent>
                        <w:p w14:paraId="0DCF4494" w14:textId="77777777" w:rsidR="0070754F" w:rsidRPr="000117B1" w:rsidRDefault="0070754F">
                          <w:pPr>
                            <w:rPr>
                              <w:rFonts w:asciiTheme="minorHAnsi" w:hAnsiTheme="minorHAnsi" w:cstheme="minorHAnsi"/>
                              <w:b/>
                              <w:bCs/>
                              <w:color w:val="FFFFFF" w:themeColor="background1"/>
                            </w:rPr>
                          </w:pPr>
                          <w:r w:rsidRPr="000117B1">
                            <w:rPr>
                              <w:rFonts w:asciiTheme="minorHAnsi" w:hAnsiTheme="minorHAnsi" w:cstheme="minorHAnsi"/>
                              <w:b/>
                              <w:bCs/>
                              <w:color w:val="FFFFFF" w:themeColor="background1"/>
                            </w:rPr>
                            <w:t>Domis Construction Limited | Douglas House | Green Street | Wigan | WN3 4DQ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3CB22F6" id="_x0000_t202" coordsize="21600,21600" o:spt="202" path="m,l,21600r21600,l21600,xe">
              <v:stroke joinstyle="miter"/>
              <v:path gradientshapeok="t" o:connecttype="rect"/>
            </v:shapetype>
            <v:shape id="Text Box 1" o:spid="_x0000_s1029" type="#_x0000_t202" style="position:absolute;margin-left:0;margin-top:10.05pt;width:372.7pt;height:22pt;z-index:25166540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" filled="f" stroked="f" strokeweight=".5pt">
              <v:textbox>
                <w:txbxContent>
                  <w:p w14:paraId="0DCF4494" w14:textId="77777777" w:rsidR="0070754F" w:rsidRPr="000117B1" w:rsidRDefault="0070754F">
                    <w:pPr>
                      <w:rPr>
                        <w:rFonts w:asciiTheme="minorHAnsi" w:hAnsiTheme="minorHAnsi" w:cstheme="minorHAnsi"/>
                        <w:b/>
                        <w:bCs/>
                        <w:color w:val="FFFFFF" w:themeColor="background1"/>
                      </w:rPr>
                    </w:pPr>
                    <w:r w:rsidRPr="000117B1">
                      <w:rPr>
                        <w:rFonts w:asciiTheme="minorHAnsi" w:hAnsiTheme="minorHAnsi" w:cstheme="minorHAnsi"/>
                        <w:b/>
                        <w:bCs/>
                        <w:color w:val="FFFFFF" w:themeColor="background1"/>
                      </w:rPr>
                      <w:t>Domis Construction Limited | Douglas House | Green Street | Wigan | WN3 4DQ</w:t>
                    </w:r>
                  </w:p>
                </w:txbxContent>
              </v:textbox>
              <w10:wrap anchorx="page"/>
            </v:shape>
          </w:pict>
        </mc:Fallback>
      </mc:AlternateContent>
    </w:r>
    <w:r w:rsidRPr="000117B1">
      <w:rPr>
        <w:noProof/>
        <w:sz w:val="20"/>
      </w:rPr>
      <w:drawing>
        <wp:anchor distT="0" distB="0" distL="114300" distR="114300" simplePos="0" relativeHeight="251661312" behindDoc="0" locked="0" layoutInCell="1" allowOverlap="1" wp14:anchorId="5F53FF03" wp14:editId="789392C5">
          <wp:simplePos x="0" y="0"/>
          <wp:positionH relativeFrom="page">
            <wp:align>right</wp:align>
          </wp:positionH>
          <wp:positionV relativeFrom="paragraph">
            <wp:posOffset>-122630</wp:posOffset>
          </wp:positionV>
          <wp:extent cx="7562626" cy="1614805"/>
          <wp:effectExtent l="0" t="0" r="635" b="4445"/>
          <wp:wrapNone/>
          <wp:docPr id="803726587" name="Picture 1" descr="A blue screen with a white and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726587" name="Picture 1" descr="A blue screen with a white and black background&#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2626" cy="1614805"/>
                  </a:xfrm>
                  <a:prstGeom prst="rect">
                    <a:avLst/>
                  </a:prstGeom>
                </pic:spPr>
              </pic:pic>
            </a:graphicData>
          </a:graphic>
          <wp14:sizeRelH relativeFrom="margin">
            <wp14:pctWidth>0</wp14:pctWidth>
          </wp14:sizeRelH>
        </wp:anchor>
      </w:drawing>
    </w:r>
    <w:r w:rsidRPr="000117B1">
      <w:rPr>
        <w:noProof/>
      </w:rPr>
      <mc:AlternateContent>
        <mc:Choice Requires="wps">
          <w:drawing>
            <wp:anchor distT="0" distB="0" distL="114300" distR="114300" simplePos="0" relativeHeight="251657216" behindDoc="1" locked="0" layoutInCell="1" allowOverlap="1" wp14:anchorId="02D6B96E" wp14:editId="313FA243">
              <wp:simplePos x="0" y="0"/>
              <wp:positionH relativeFrom="page">
                <wp:align>center</wp:align>
              </wp:positionH>
              <wp:positionV relativeFrom="page">
                <wp:posOffset>9800105</wp:posOffset>
              </wp:positionV>
              <wp:extent cx="5776857" cy="250340"/>
              <wp:effectExtent l="0" t="0" r="14605" b="16510"/>
              <wp:wrapNone/>
              <wp:docPr id="16634090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6857" cy="25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CC81E" w14:textId="77777777" w:rsidR="00A305DA" w:rsidRPr="000117B1" w:rsidRDefault="00151E32">
                          <w:pPr>
                            <w:spacing w:before="10"/>
                            <w:ind w:left="20"/>
                            <w:rPr>
                              <w:rFonts w:asciiTheme="minorHAnsi" w:hAnsiTheme="minorHAnsi" w:cstheme="minorHAnsi"/>
                              <w:sz w:val="24"/>
                            </w:rPr>
                          </w:pPr>
                          <w:r w:rsidRPr="000117B1">
                            <w:rPr>
                              <w:rFonts w:asciiTheme="minorHAnsi" w:hAnsiTheme="minorHAnsi" w:cstheme="minorHAnsi"/>
                              <w:color w:val="FFFFFF"/>
                              <w:w w:val="110"/>
                              <w:sz w:val="24"/>
                            </w:rPr>
                            <w:t>Domis</w:t>
                          </w:r>
                          <w:r w:rsidRPr="000117B1">
                            <w:rPr>
                              <w:rFonts w:asciiTheme="minorHAnsi" w:hAnsiTheme="minorHAnsi" w:cstheme="minorHAnsi"/>
                              <w:color w:val="FFFFFF"/>
                              <w:spacing w:val="-23"/>
                              <w:w w:val="110"/>
                              <w:sz w:val="24"/>
                            </w:rPr>
                            <w:t xml:space="preserve"> </w:t>
                          </w:r>
                          <w:r w:rsidRPr="000117B1">
                            <w:rPr>
                              <w:rFonts w:asciiTheme="minorHAnsi" w:hAnsiTheme="minorHAnsi" w:cstheme="minorHAnsi"/>
                              <w:color w:val="FFFFFF"/>
                              <w:w w:val="110"/>
                              <w:sz w:val="24"/>
                            </w:rPr>
                            <w:t>Construction</w:t>
                          </w:r>
                          <w:r w:rsidRPr="000117B1">
                            <w:rPr>
                              <w:rFonts w:asciiTheme="minorHAnsi" w:hAnsiTheme="minorHAnsi" w:cstheme="minorHAnsi"/>
                              <w:color w:val="FFFFFF"/>
                              <w:spacing w:val="-23"/>
                              <w:w w:val="110"/>
                              <w:sz w:val="24"/>
                            </w:rPr>
                            <w:t xml:space="preserve"> </w:t>
                          </w:r>
                          <w:r w:rsidRPr="000117B1">
                            <w:rPr>
                              <w:rFonts w:asciiTheme="minorHAnsi" w:hAnsiTheme="minorHAnsi" w:cstheme="minorHAnsi"/>
                              <w:color w:val="FFFFFF"/>
                              <w:w w:val="110"/>
                              <w:sz w:val="24"/>
                            </w:rPr>
                            <w:t>Limited</w:t>
                          </w:r>
                          <w:r w:rsidRPr="000117B1">
                            <w:rPr>
                              <w:rFonts w:asciiTheme="minorHAnsi" w:hAnsiTheme="minorHAnsi" w:cstheme="minorHAnsi"/>
                              <w:color w:val="FFFFFF"/>
                              <w:spacing w:val="-23"/>
                              <w:w w:val="110"/>
                              <w:sz w:val="24"/>
                            </w:rPr>
                            <w:t xml:space="preserve"> </w:t>
                          </w:r>
                          <w:r w:rsidRPr="000117B1">
                            <w:rPr>
                              <w:rFonts w:asciiTheme="minorHAnsi" w:hAnsiTheme="minorHAnsi" w:cstheme="minorHAnsi"/>
                              <w:color w:val="FFFFFF"/>
                              <w:w w:val="110"/>
                              <w:sz w:val="24"/>
                            </w:rPr>
                            <w:t>|</w:t>
                          </w:r>
                          <w:r w:rsidRPr="000117B1">
                            <w:rPr>
                              <w:rFonts w:asciiTheme="minorHAnsi" w:hAnsiTheme="minorHAnsi" w:cstheme="minorHAnsi"/>
                              <w:color w:val="FFFFFF"/>
                              <w:spacing w:val="-22"/>
                              <w:w w:val="110"/>
                              <w:sz w:val="24"/>
                            </w:rPr>
                            <w:t xml:space="preserve"> </w:t>
                          </w:r>
                          <w:r w:rsidR="0070754F" w:rsidRPr="000117B1">
                            <w:rPr>
                              <w:rFonts w:asciiTheme="minorHAnsi" w:hAnsiTheme="minorHAnsi" w:cstheme="minorHAnsi"/>
                              <w:color w:val="FFFFFF"/>
                              <w:w w:val="110"/>
                              <w:sz w:val="24"/>
                            </w:rPr>
                            <w:t>Douglas House | Green Street | Wigan | WN3 4DQ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6B96E" id="_x0000_s1030" type="#_x0000_t202" style="position:absolute;margin-left:0;margin-top:771.65pt;width:454.85pt;height:19.7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" filled="f" stroked="f">
              <v:textbox inset="0,0,0,0">
                <w:txbxContent>
                  <w:p w14:paraId="3EECC81E" w14:textId="77777777" w:rsidR="00A305DA" w:rsidRPr="000117B1" w:rsidRDefault="00151E32">
                    <w:pPr>
                      <w:spacing w:before="10"/>
                      <w:ind w:left="20"/>
                      <w:rPr>
                        <w:rFonts w:asciiTheme="minorHAnsi" w:hAnsiTheme="minorHAnsi" w:cstheme="minorHAnsi"/>
                        <w:sz w:val="24"/>
                      </w:rPr>
                    </w:pPr>
                    <w:r w:rsidRPr="000117B1">
                      <w:rPr>
                        <w:rFonts w:asciiTheme="minorHAnsi" w:hAnsiTheme="minorHAnsi" w:cstheme="minorHAnsi"/>
                        <w:color w:val="FFFFFF"/>
                        <w:w w:val="110"/>
                        <w:sz w:val="24"/>
                      </w:rPr>
                      <w:t>Domis</w:t>
                    </w:r>
                    <w:r w:rsidRPr="000117B1">
                      <w:rPr>
                        <w:rFonts w:asciiTheme="minorHAnsi" w:hAnsiTheme="minorHAnsi" w:cstheme="minorHAnsi"/>
                        <w:color w:val="FFFFFF"/>
                        <w:spacing w:val="-23"/>
                        <w:w w:val="110"/>
                        <w:sz w:val="24"/>
                      </w:rPr>
                      <w:t xml:space="preserve"> </w:t>
                    </w:r>
                    <w:r w:rsidRPr="000117B1">
                      <w:rPr>
                        <w:rFonts w:asciiTheme="minorHAnsi" w:hAnsiTheme="minorHAnsi" w:cstheme="minorHAnsi"/>
                        <w:color w:val="FFFFFF"/>
                        <w:w w:val="110"/>
                        <w:sz w:val="24"/>
                      </w:rPr>
                      <w:t>Construction</w:t>
                    </w:r>
                    <w:r w:rsidRPr="000117B1">
                      <w:rPr>
                        <w:rFonts w:asciiTheme="minorHAnsi" w:hAnsiTheme="minorHAnsi" w:cstheme="minorHAnsi"/>
                        <w:color w:val="FFFFFF"/>
                        <w:spacing w:val="-23"/>
                        <w:w w:val="110"/>
                        <w:sz w:val="24"/>
                      </w:rPr>
                      <w:t xml:space="preserve"> </w:t>
                    </w:r>
                    <w:r w:rsidRPr="000117B1">
                      <w:rPr>
                        <w:rFonts w:asciiTheme="minorHAnsi" w:hAnsiTheme="minorHAnsi" w:cstheme="minorHAnsi"/>
                        <w:color w:val="FFFFFF"/>
                        <w:w w:val="110"/>
                        <w:sz w:val="24"/>
                      </w:rPr>
                      <w:t>Limited</w:t>
                    </w:r>
                    <w:r w:rsidRPr="000117B1">
                      <w:rPr>
                        <w:rFonts w:asciiTheme="minorHAnsi" w:hAnsiTheme="minorHAnsi" w:cstheme="minorHAnsi"/>
                        <w:color w:val="FFFFFF"/>
                        <w:spacing w:val="-23"/>
                        <w:w w:val="110"/>
                        <w:sz w:val="24"/>
                      </w:rPr>
                      <w:t xml:space="preserve"> </w:t>
                    </w:r>
                    <w:r w:rsidRPr="000117B1">
                      <w:rPr>
                        <w:rFonts w:asciiTheme="minorHAnsi" w:hAnsiTheme="minorHAnsi" w:cstheme="minorHAnsi"/>
                        <w:color w:val="FFFFFF"/>
                        <w:w w:val="110"/>
                        <w:sz w:val="24"/>
                      </w:rPr>
                      <w:t>|</w:t>
                    </w:r>
                    <w:r w:rsidRPr="000117B1">
                      <w:rPr>
                        <w:rFonts w:asciiTheme="minorHAnsi" w:hAnsiTheme="minorHAnsi" w:cstheme="minorHAnsi"/>
                        <w:color w:val="FFFFFF"/>
                        <w:spacing w:val="-22"/>
                        <w:w w:val="110"/>
                        <w:sz w:val="24"/>
                      </w:rPr>
                      <w:t xml:space="preserve"> </w:t>
                    </w:r>
                    <w:r w:rsidR="0070754F" w:rsidRPr="000117B1">
                      <w:rPr>
                        <w:rFonts w:asciiTheme="minorHAnsi" w:hAnsiTheme="minorHAnsi" w:cstheme="minorHAnsi"/>
                        <w:color w:val="FFFFFF"/>
                        <w:w w:val="110"/>
                        <w:sz w:val="24"/>
                      </w:rPr>
                      <w:t>Douglas House | Green Street | Wigan | WN3 4DQ</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DD195" w14:textId="77777777" w:rsidR="0059068A" w:rsidRPr="000117B1" w:rsidRDefault="0059068A">
      <w:r w:rsidRPr="000117B1">
        <w:separator/>
      </w:r>
    </w:p>
  </w:footnote>
  <w:footnote w:type="continuationSeparator" w:id="0">
    <w:p w14:paraId="2EA3ABC9" w14:textId="77777777" w:rsidR="0059068A" w:rsidRPr="000117B1" w:rsidRDefault="0059068A">
      <w:r w:rsidRPr="000117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BEF6" w14:textId="77777777" w:rsidR="00A305DA" w:rsidRPr="000117B1" w:rsidRDefault="0070754F">
    <w:pPr>
      <w:pStyle w:val="BodyText"/>
      <w:spacing w:line="14" w:lineRule="auto"/>
      <w:rPr>
        <w:sz w:val="20"/>
      </w:rPr>
    </w:pPr>
    <w:r w:rsidRPr="000117B1">
      <w:rPr>
        <w:noProof/>
        <w:sz w:val="20"/>
      </w:rPr>
      <w:drawing>
        <wp:anchor distT="0" distB="0" distL="114300" distR="114300" simplePos="0" relativeHeight="251669504" behindDoc="0" locked="0" layoutInCell="1" allowOverlap="1" wp14:anchorId="764B39CF" wp14:editId="4E5AFD28">
          <wp:simplePos x="0" y="0"/>
          <wp:positionH relativeFrom="column">
            <wp:posOffset>5065395</wp:posOffset>
          </wp:positionH>
          <wp:positionV relativeFrom="paragraph">
            <wp:posOffset>-115607</wp:posOffset>
          </wp:positionV>
          <wp:extent cx="1539240" cy="675640"/>
          <wp:effectExtent l="0" t="0" r="0" b="0"/>
          <wp:wrapNone/>
          <wp:docPr id="1700015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9240" cy="6756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30A"/>
    <w:multiLevelType w:val="hybridMultilevel"/>
    <w:tmpl w:val="FFFFFFFF"/>
    <w:lvl w:ilvl="0" w:tplc="00000BDB">
      <w:start w:val="3"/>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759A"/>
    <w:multiLevelType w:val="hybridMultilevel"/>
    <w:tmpl w:val="FFFFFFFF"/>
    <w:lvl w:ilvl="0" w:tplc="000022EE">
      <w:start w:val="4"/>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6965A94"/>
    <w:multiLevelType w:val="hybridMultilevel"/>
    <w:tmpl w:val="FFFFFFFF"/>
    <w:lvl w:ilvl="0" w:tplc="08090001">
      <w:start w:val="1"/>
      <w:numFmt w:val="bullet"/>
      <w:lvlText w:val=""/>
      <w:lvlJc w:val="left"/>
      <w:pPr>
        <w:ind w:left="720" w:hanging="360"/>
      </w:pPr>
      <w:rPr>
        <w:rFonts w:ascii="Symbol" w:hAnsi="Symbol" w:hint="default"/>
        <w:w w:val="100"/>
        <w:sz w:val="22"/>
      </w:rPr>
    </w:lvl>
    <w:lvl w:ilvl="1" w:tplc="FFFFFFFF">
      <w:numFmt w:val="bullet"/>
      <w:lvlText w:val="•"/>
      <w:lvlJc w:val="left"/>
      <w:pPr>
        <w:ind w:left="1598" w:hanging="360"/>
      </w:pPr>
      <w:rPr>
        <w:rFonts w:hint="default"/>
      </w:rPr>
    </w:lvl>
    <w:lvl w:ilvl="2" w:tplc="FFFFFFFF">
      <w:numFmt w:val="bullet"/>
      <w:lvlText w:val="•"/>
      <w:lvlJc w:val="left"/>
      <w:pPr>
        <w:ind w:left="2477" w:hanging="360"/>
      </w:pPr>
      <w:rPr>
        <w:rFonts w:hint="default"/>
      </w:rPr>
    </w:lvl>
    <w:lvl w:ilvl="3" w:tplc="FFFFFFFF">
      <w:numFmt w:val="bullet"/>
      <w:lvlText w:val="•"/>
      <w:lvlJc w:val="left"/>
      <w:pPr>
        <w:ind w:left="3355" w:hanging="360"/>
      </w:pPr>
      <w:rPr>
        <w:rFonts w:hint="default"/>
      </w:rPr>
    </w:lvl>
    <w:lvl w:ilvl="4" w:tplc="FFFFFFFF">
      <w:numFmt w:val="bullet"/>
      <w:lvlText w:val="•"/>
      <w:lvlJc w:val="left"/>
      <w:pPr>
        <w:ind w:left="4234" w:hanging="360"/>
      </w:pPr>
      <w:rPr>
        <w:rFonts w:hint="default"/>
      </w:rPr>
    </w:lvl>
    <w:lvl w:ilvl="5" w:tplc="FFFFFFFF">
      <w:numFmt w:val="bullet"/>
      <w:lvlText w:val="•"/>
      <w:lvlJc w:val="left"/>
      <w:pPr>
        <w:ind w:left="5113" w:hanging="360"/>
      </w:pPr>
      <w:rPr>
        <w:rFonts w:hint="default"/>
      </w:rPr>
    </w:lvl>
    <w:lvl w:ilvl="6" w:tplc="FFFFFFFF">
      <w:numFmt w:val="bullet"/>
      <w:lvlText w:val="•"/>
      <w:lvlJc w:val="left"/>
      <w:pPr>
        <w:ind w:left="5991" w:hanging="360"/>
      </w:pPr>
      <w:rPr>
        <w:rFonts w:hint="default"/>
      </w:rPr>
    </w:lvl>
    <w:lvl w:ilvl="7" w:tplc="FFFFFFFF">
      <w:numFmt w:val="bullet"/>
      <w:lvlText w:val="•"/>
      <w:lvlJc w:val="left"/>
      <w:pPr>
        <w:ind w:left="6870" w:hanging="360"/>
      </w:pPr>
      <w:rPr>
        <w:rFonts w:hint="default"/>
      </w:rPr>
    </w:lvl>
    <w:lvl w:ilvl="8" w:tplc="FFFFFFFF">
      <w:numFmt w:val="bullet"/>
      <w:lvlText w:val="•"/>
      <w:lvlJc w:val="left"/>
      <w:pPr>
        <w:ind w:left="7749" w:hanging="360"/>
      </w:pPr>
      <w:rPr>
        <w:rFonts w:hint="default"/>
      </w:rPr>
    </w:lvl>
  </w:abstractNum>
  <w:abstractNum w:abstractNumId="3" w15:restartNumberingAfterBreak="0">
    <w:nsid w:val="0B706E4E"/>
    <w:multiLevelType w:val="hybridMultilevel"/>
    <w:tmpl w:val="FFFFFFFF"/>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97A3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317EF3"/>
    <w:multiLevelType w:val="hybridMultilevel"/>
    <w:tmpl w:val="292024EA"/>
    <w:lvl w:ilvl="0" w:tplc="81C6EAC8">
      <w:start w:val="1"/>
      <w:numFmt w:val="decimal"/>
      <w:lvlText w:val="%1."/>
      <w:lvlJc w:val="left"/>
      <w:pPr>
        <w:ind w:left="380" w:hanging="280"/>
      </w:pPr>
      <w:rPr>
        <w:rFonts w:ascii="Times New Roman" w:eastAsia="Times New Roman" w:hAnsi="Times New Roman" w:cs="Times New Roman" w:hint="default"/>
        <w:color w:val="131F48"/>
        <w:spacing w:val="-2"/>
        <w:w w:val="111"/>
        <w:sz w:val="22"/>
        <w:szCs w:val="22"/>
      </w:rPr>
    </w:lvl>
    <w:lvl w:ilvl="1" w:tplc="81865F2E">
      <w:numFmt w:val="bullet"/>
      <w:lvlText w:val="•"/>
      <w:lvlJc w:val="left"/>
      <w:pPr>
        <w:ind w:left="1336" w:hanging="280"/>
      </w:pPr>
      <w:rPr>
        <w:rFonts w:hint="default"/>
      </w:rPr>
    </w:lvl>
    <w:lvl w:ilvl="2" w:tplc="F63ABF3A">
      <w:numFmt w:val="bullet"/>
      <w:lvlText w:val="•"/>
      <w:lvlJc w:val="left"/>
      <w:pPr>
        <w:ind w:left="2293" w:hanging="280"/>
      </w:pPr>
      <w:rPr>
        <w:rFonts w:hint="default"/>
      </w:rPr>
    </w:lvl>
    <w:lvl w:ilvl="3" w:tplc="B5D059A8">
      <w:numFmt w:val="bullet"/>
      <w:lvlText w:val="•"/>
      <w:lvlJc w:val="left"/>
      <w:pPr>
        <w:ind w:left="3249" w:hanging="280"/>
      </w:pPr>
      <w:rPr>
        <w:rFonts w:hint="default"/>
      </w:rPr>
    </w:lvl>
    <w:lvl w:ilvl="4" w:tplc="FA460966">
      <w:numFmt w:val="bullet"/>
      <w:lvlText w:val="•"/>
      <w:lvlJc w:val="left"/>
      <w:pPr>
        <w:ind w:left="4206" w:hanging="280"/>
      </w:pPr>
      <w:rPr>
        <w:rFonts w:hint="default"/>
      </w:rPr>
    </w:lvl>
    <w:lvl w:ilvl="5" w:tplc="E08AB938">
      <w:numFmt w:val="bullet"/>
      <w:lvlText w:val="•"/>
      <w:lvlJc w:val="left"/>
      <w:pPr>
        <w:ind w:left="5163" w:hanging="280"/>
      </w:pPr>
      <w:rPr>
        <w:rFonts w:hint="default"/>
      </w:rPr>
    </w:lvl>
    <w:lvl w:ilvl="6" w:tplc="1792C39C">
      <w:numFmt w:val="bullet"/>
      <w:lvlText w:val="•"/>
      <w:lvlJc w:val="left"/>
      <w:pPr>
        <w:ind w:left="6119" w:hanging="280"/>
      </w:pPr>
      <w:rPr>
        <w:rFonts w:hint="default"/>
      </w:rPr>
    </w:lvl>
    <w:lvl w:ilvl="7" w:tplc="D8828222">
      <w:numFmt w:val="bullet"/>
      <w:lvlText w:val="•"/>
      <w:lvlJc w:val="left"/>
      <w:pPr>
        <w:ind w:left="7076" w:hanging="280"/>
      </w:pPr>
      <w:rPr>
        <w:rFonts w:hint="default"/>
      </w:rPr>
    </w:lvl>
    <w:lvl w:ilvl="8" w:tplc="C722F4AA">
      <w:numFmt w:val="bullet"/>
      <w:lvlText w:val="•"/>
      <w:lvlJc w:val="left"/>
      <w:pPr>
        <w:ind w:left="8033" w:hanging="280"/>
      </w:pPr>
      <w:rPr>
        <w:rFonts w:hint="default"/>
      </w:rPr>
    </w:lvl>
  </w:abstractNum>
  <w:abstractNum w:abstractNumId="6" w15:restartNumberingAfterBreak="0">
    <w:nsid w:val="288F2291"/>
    <w:multiLevelType w:val="hybridMultilevel"/>
    <w:tmpl w:val="84006E4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D4173E"/>
    <w:multiLevelType w:val="multilevel"/>
    <w:tmpl w:val="FFFFFFFF"/>
    <w:lvl w:ilvl="0">
      <w:start w:val="6"/>
      <w:numFmt w:val="decimal"/>
      <w:lvlText w:val="%1"/>
      <w:lvlJc w:val="left"/>
      <w:pPr>
        <w:ind w:left="693" w:hanging="333"/>
      </w:pPr>
      <w:rPr>
        <w:rFonts w:cs="Times New Roman" w:hint="default"/>
      </w:rPr>
    </w:lvl>
    <w:lvl w:ilvl="1">
      <w:numFmt w:val="decimal"/>
      <w:lvlText w:val="%1.%2"/>
      <w:lvlJc w:val="left"/>
      <w:pPr>
        <w:ind w:left="693" w:hanging="333"/>
      </w:pPr>
      <w:rPr>
        <w:rFonts w:ascii="Carlito" w:eastAsia="Times New Roman" w:hAnsi="Carlito" w:cs="Carlito" w:hint="default"/>
        <w:b/>
        <w:bCs/>
        <w:color w:val="4F81BC"/>
        <w:spacing w:val="-2"/>
        <w:w w:val="100"/>
        <w:sz w:val="22"/>
        <w:szCs w:val="22"/>
      </w:rPr>
    </w:lvl>
    <w:lvl w:ilvl="2">
      <w:numFmt w:val="bullet"/>
      <w:lvlText w:val=""/>
      <w:lvlJc w:val="left"/>
      <w:pPr>
        <w:ind w:left="1080" w:hanging="360"/>
      </w:pPr>
      <w:rPr>
        <w:rFonts w:ascii="Symbol" w:eastAsia="Times New Roman" w:hAnsi="Symbol" w:hint="default"/>
        <w:w w:val="100"/>
        <w:sz w:val="22"/>
      </w:rPr>
    </w:lvl>
    <w:lvl w:ilvl="3">
      <w:numFmt w:val="bullet"/>
      <w:lvlText w:val="•"/>
      <w:lvlJc w:val="left"/>
      <w:pPr>
        <w:ind w:left="2952" w:hanging="360"/>
      </w:pPr>
      <w:rPr>
        <w:rFonts w:hint="default"/>
      </w:rPr>
    </w:lvl>
    <w:lvl w:ilvl="4">
      <w:numFmt w:val="bullet"/>
      <w:lvlText w:val="•"/>
      <w:lvlJc w:val="left"/>
      <w:pPr>
        <w:ind w:left="3888" w:hanging="360"/>
      </w:pPr>
      <w:rPr>
        <w:rFonts w:hint="default"/>
      </w:rPr>
    </w:lvl>
    <w:lvl w:ilvl="5">
      <w:numFmt w:val="bullet"/>
      <w:lvlText w:val="•"/>
      <w:lvlJc w:val="left"/>
      <w:pPr>
        <w:ind w:left="4825" w:hanging="360"/>
      </w:pPr>
      <w:rPr>
        <w:rFonts w:hint="default"/>
      </w:rPr>
    </w:lvl>
    <w:lvl w:ilvl="6">
      <w:numFmt w:val="bullet"/>
      <w:lvlText w:val="•"/>
      <w:lvlJc w:val="left"/>
      <w:pPr>
        <w:ind w:left="5761" w:hanging="360"/>
      </w:pPr>
      <w:rPr>
        <w:rFonts w:hint="default"/>
      </w:rPr>
    </w:lvl>
    <w:lvl w:ilvl="7">
      <w:numFmt w:val="bullet"/>
      <w:lvlText w:val="•"/>
      <w:lvlJc w:val="left"/>
      <w:pPr>
        <w:ind w:left="6697" w:hanging="360"/>
      </w:pPr>
      <w:rPr>
        <w:rFonts w:hint="default"/>
      </w:rPr>
    </w:lvl>
    <w:lvl w:ilvl="8">
      <w:numFmt w:val="bullet"/>
      <w:lvlText w:val="•"/>
      <w:lvlJc w:val="left"/>
      <w:pPr>
        <w:ind w:left="7633" w:hanging="360"/>
      </w:pPr>
      <w:rPr>
        <w:rFonts w:hint="default"/>
      </w:rPr>
    </w:lvl>
  </w:abstractNum>
  <w:abstractNum w:abstractNumId="8" w15:restartNumberingAfterBreak="0">
    <w:nsid w:val="396A5F4E"/>
    <w:multiLevelType w:val="multilevel"/>
    <w:tmpl w:val="EB442B20"/>
    <w:lvl w:ilvl="0">
      <w:start w:val="1"/>
      <w:numFmt w:val="decimal"/>
      <w:lvlText w:val="%1"/>
      <w:lvlJc w:val="left"/>
      <w:pPr>
        <w:ind w:left="819" w:hanging="720"/>
      </w:pPr>
      <w:rPr>
        <w:rFonts w:hint="default"/>
      </w:rPr>
    </w:lvl>
    <w:lvl w:ilvl="1">
      <w:numFmt w:val="decimal"/>
      <w:lvlText w:val="%1.%2"/>
      <w:lvlJc w:val="left"/>
      <w:pPr>
        <w:ind w:left="819" w:hanging="720"/>
        <w:jc w:val="right"/>
      </w:pPr>
      <w:rPr>
        <w:rFonts w:ascii="Times New Roman" w:eastAsia="Times New Roman" w:hAnsi="Times New Roman" w:cs="Times New Roman" w:hint="default"/>
        <w:color w:val="131F48"/>
        <w:spacing w:val="-2"/>
        <w:w w:val="111"/>
        <w:sz w:val="22"/>
        <w:szCs w:val="22"/>
      </w:rPr>
    </w:lvl>
    <w:lvl w:ilvl="2">
      <w:numFmt w:val="bullet"/>
      <w:lvlText w:val="•"/>
      <w:lvlJc w:val="left"/>
      <w:pPr>
        <w:ind w:left="2645" w:hanging="720"/>
      </w:pPr>
      <w:rPr>
        <w:rFonts w:hint="default"/>
      </w:rPr>
    </w:lvl>
    <w:lvl w:ilvl="3">
      <w:numFmt w:val="bullet"/>
      <w:lvlText w:val="•"/>
      <w:lvlJc w:val="left"/>
      <w:pPr>
        <w:ind w:left="3557" w:hanging="720"/>
      </w:pPr>
      <w:rPr>
        <w:rFonts w:hint="default"/>
      </w:rPr>
    </w:lvl>
    <w:lvl w:ilvl="4">
      <w:numFmt w:val="bullet"/>
      <w:lvlText w:val="•"/>
      <w:lvlJc w:val="left"/>
      <w:pPr>
        <w:ind w:left="4470" w:hanging="720"/>
      </w:pPr>
      <w:rPr>
        <w:rFonts w:hint="default"/>
      </w:rPr>
    </w:lvl>
    <w:lvl w:ilvl="5">
      <w:numFmt w:val="bullet"/>
      <w:lvlText w:val="•"/>
      <w:lvlJc w:val="left"/>
      <w:pPr>
        <w:ind w:left="5383" w:hanging="720"/>
      </w:pPr>
      <w:rPr>
        <w:rFonts w:hint="default"/>
      </w:rPr>
    </w:lvl>
    <w:lvl w:ilvl="6">
      <w:numFmt w:val="bullet"/>
      <w:lvlText w:val="•"/>
      <w:lvlJc w:val="left"/>
      <w:pPr>
        <w:ind w:left="6295" w:hanging="720"/>
      </w:pPr>
      <w:rPr>
        <w:rFonts w:hint="default"/>
      </w:rPr>
    </w:lvl>
    <w:lvl w:ilvl="7">
      <w:numFmt w:val="bullet"/>
      <w:lvlText w:val="•"/>
      <w:lvlJc w:val="left"/>
      <w:pPr>
        <w:ind w:left="7208" w:hanging="720"/>
      </w:pPr>
      <w:rPr>
        <w:rFonts w:hint="default"/>
      </w:rPr>
    </w:lvl>
    <w:lvl w:ilvl="8">
      <w:numFmt w:val="bullet"/>
      <w:lvlText w:val="•"/>
      <w:lvlJc w:val="left"/>
      <w:pPr>
        <w:ind w:left="8121" w:hanging="720"/>
      </w:pPr>
      <w:rPr>
        <w:rFonts w:hint="default"/>
      </w:rPr>
    </w:lvl>
  </w:abstractNum>
  <w:abstractNum w:abstractNumId="9" w15:restartNumberingAfterBreak="0">
    <w:nsid w:val="410A53B4"/>
    <w:multiLevelType w:val="multilevel"/>
    <w:tmpl w:val="60004002"/>
    <w:lvl w:ilvl="0">
      <w:start w:val="3"/>
      <w:numFmt w:val="decimal"/>
      <w:lvlText w:val="%1"/>
      <w:lvlJc w:val="left"/>
      <w:pPr>
        <w:ind w:left="649" w:hanging="550"/>
      </w:pPr>
      <w:rPr>
        <w:rFonts w:hint="default"/>
      </w:rPr>
    </w:lvl>
    <w:lvl w:ilvl="1">
      <w:start w:val="1"/>
      <w:numFmt w:val="decimal"/>
      <w:lvlText w:val="%1.%2"/>
      <w:lvlJc w:val="left"/>
      <w:pPr>
        <w:ind w:left="649" w:hanging="550"/>
      </w:pPr>
      <w:rPr>
        <w:rFonts w:hint="default"/>
      </w:rPr>
    </w:lvl>
    <w:lvl w:ilvl="2">
      <w:start w:val="4"/>
      <w:numFmt w:val="decimal"/>
      <w:lvlText w:val="%1.%2.%3"/>
      <w:lvlJc w:val="left"/>
      <w:pPr>
        <w:ind w:left="649" w:hanging="550"/>
      </w:pPr>
      <w:rPr>
        <w:rFonts w:asciiTheme="minorHAnsi" w:eastAsia="Times New Roman" w:hAnsiTheme="minorHAnsi" w:cstheme="minorHAnsi" w:hint="default"/>
        <w:color w:val="131F48"/>
        <w:spacing w:val="-2"/>
        <w:w w:val="111"/>
        <w:sz w:val="22"/>
        <w:szCs w:val="22"/>
      </w:rPr>
    </w:lvl>
    <w:lvl w:ilvl="3">
      <w:numFmt w:val="bullet"/>
      <w:lvlText w:val="•"/>
      <w:lvlJc w:val="left"/>
      <w:pPr>
        <w:ind w:left="3431" w:hanging="550"/>
      </w:pPr>
      <w:rPr>
        <w:rFonts w:hint="default"/>
      </w:rPr>
    </w:lvl>
    <w:lvl w:ilvl="4">
      <w:numFmt w:val="bullet"/>
      <w:lvlText w:val="•"/>
      <w:lvlJc w:val="left"/>
      <w:pPr>
        <w:ind w:left="4362" w:hanging="550"/>
      </w:pPr>
      <w:rPr>
        <w:rFonts w:hint="default"/>
      </w:rPr>
    </w:lvl>
    <w:lvl w:ilvl="5">
      <w:numFmt w:val="bullet"/>
      <w:lvlText w:val="•"/>
      <w:lvlJc w:val="left"/>
      <w:pPr>
        <w:ind w:left="5293" w:hanging="550"/>
      </w:pPr>
      <w:rPr>
        <w:rFonts w:hint="default"/>
      </w:rPr>
    </w:lvl>
    <w:lvl w:ilvl="6">
      <w:numFmt w:val="bullet"/>
      <w:lvlText w:val="•"/>
      <w:lvlJc w:val="left"/>
      <w:pPr>
        <w:ind w:left="6223" w:hanging="550"/>
      </w:pPr>
      <w:rPr>
        <w:rFonts w:hint="default"/>
      </w:rPr>
    </w:lvl>
    <w:lvl w:ilvl="7">
      <w:numFmt w:val="bullet"/>
      <w:lvlText w:val="•"/>
      <w:lvlJc w:val="left"/>
      <w:pPr>
        <w:ind w:left="7154" w:hanging="550"/>
      </w:pPr>
      <w:rPr>
        <w:rFonts w:hint="default"/>
      </w:rPr>
    </w:lvl>
    <w:lvl w:ilvl="8">
      <w:numFmt w:val="bullet"/>
      <w:lvlText w:val="•"/>
      <w:lvlJc w:val="left"/>
      <w:pPr>
        <w:ind w:left="8085" w:hanging="550"/>
      </w:pPr>
      <w:rPr>
        <w:rFonts w:hint="default"/>
      </w:rPr>
    </w:lvl>
  </w:abstractNum>
  <w:abstractNum w:abstractNumId="10" w15:restartNumberingAfterBreak="0">
    <w:nsid w:val="4468135B"/>
    <w:multiLevelType w:val="multilevel"/>
    <w:tmpl w:val="7438FCDE"/>
    <w:lvl w:ilvl="0">
      <w:start w:val="3"/>
      <w:numFmt w:val="decimal"/>
      <w:lvlText w:val="%1"/>
      <w:lvlJc w:val="left"/>
      <w:pPr>
        <w:ind w:left="651" w:hanging="552"/>
      </w:pPr>
      <w:rPr>
        <w:rFonts w:hint="default"/>
      </w:rPr>
    </w:lvl>
    <w:lvl w:ilvl="1">
      <w:start w:val="1"/>
      <w:numFmt w:val="decimal"/>
      <w:lvlText w:val="%1.%2"/>
      <w:lvlJc w:val="left"/>
      <w:pPr>
        <w:ind w:left="651" w:hanging="552"/>
      </w:pPr>
      <w:rPr>
        <w:rFonts w:hint="default"/>
      </w:rPr>
    </w:lvl>
    <w:lvl w:ilvl="2">
      <w:start w:val="6"/>
      <w:numFmt w:val="decimal"/>
      <w:lvlText w:val="%1.%2.%3"/>
      <w:lvlJc w:val="left"/>
      <w:pPr>
        <w:ind w:left="651" w:hanging="552"/>
      </w:pPr>
      <w:rPr>
        <w:rFonts w:ascii="Times New Roman" w:eastAsia="Times New Roman" w:hAnsi="Times New Roman" w:cs="Times New Roman" w:hint="default"/>
        <w:color w:val="131F48"/>
        <w:spacing w:val="-2"/>
        <w:w w:val="111"/>
        <w:sz w:val="22"/>
        <w:szCs w:val="22"/>
      </w:rPr>
    </w:lvl>
    <w:lvl w:ilvl="3">
      <w:numFmt w:val="bullet"/>
      <w:lvlText w:val="•"/>
      <w:lvlJc w:val="left"/>
      <w:pPr>
        <w:ind w:left="3445" w:hanging="552"/>
      </w:pPr>
      <w:rPr>
        <w:rFonts w:hint="default"/>
      </w:rPr>
    </w:lvl>
    <w:lvl w:ilvl="4">
      <w:numFmt w:val="bullet"/>
      <w:lvlText w:val="•"/>
      <w:lvlJc w:val="left"/>
      <w:pPr>
        <w:ind w:left="4374" w:hanging="552"/>
      </w:pPr>
      <w:rPr>
        <w:rFonts w:hint="default"/>
      </w:rPr>
    </w:lvl>
    <w:lvl w:ilvl="5">
      <w:numFmt w:val="bullet"/>
      <w:lvlText w:val="•"/>
      <w:lvlJc w:val="left"/>
      <w:pPr>
        <w:ind w:left="5303" w:hanging="552"/>
      </w:pPr>
      <w:rPr>
        <w:rFonts w:hint="default"/>
      </w:rPr>
    </w:lvl>
    <w:lvl w:ilvl="6">
      <w:numFmt w:val="bullet"/>
      <w:lvlText w:val="•"/>
      <w:lvlJc w:val="left"/>
      <w:pPr>
        <w:ind w:left="6231" w:hanging="552"/>
      </w:pPr>
      <w:rPr>
        <w:rFonts w:hint="default"/>
      </w:rPr>
    </w:lvl>
    <w:lvl w:ilvl="7">
      <w:numFmt w:val="bullet"/>
      <w:lvlText w:val="•"/>
      <w:lvlJc w:val="left"/>
      <w:pPr>
        <w:ind w:left="7160" w:hanging="552"/>
      </w:pPr>
      <w:rPr>
        <w:rFonts w:hint="default"/>
      </w:rPr>
    </w:lvl>
    <w:lvl w:ilvl="8">
      <w:numFmt w:val="bullet"/>
      <w:lvlText w:val="•"/>
      <w:lvlJc w:val="left"/>
      <w:pPr>
        <w:ind w:left="8089" w:hanging="552"/>
      </w:pPr>
      <w:rPr>
        <w:rFonts w:hint="default"/>
      </w:rPr>
    </w:lvl>
  </w:abstractNum>
  <w:abstractNum w:abstractNumId="11" w15:restartNumberingAfterBreak="0">
    <w:nsid w:val="44907C8F"/>
    <w:multiLevelType w:val="multilevel"/>
    <w:tmpl w:val="A6FA34F8"/>
    <w:lvl w:ilvl="0">
      <w:start w:val="3"/>
      <w:numFmt w:val="decimal"/>
      <w:lvlText w:val="%1"/>
      <w:lvlJc w:val="left"/>
      <w:pPr>
        <w:ind w:left="773" w:hanging="674"/>
      </w:pPr>
      <w:rPr>
        <w:rFonts w:hint="default"/>
      </w:rPr>
    </w:lvl>
    <w:lvl w:ilvl="1">
      <w:start w:val="1"/>
      <w:numFmt w:val="decimal"/>
      <w:lvlText w:val="%1.%2"/>
      <w:lvlJc w:val="left"/>
      <w:pPr>
        <w:ind w:left="773" w:hanging="674"/>
      </w:pPr>
      <w:rPr>
        <w:rFonts w:hint="default"/>
      </w:rPr>
    </w:lvl>
    <w:lvl w:ilvl="2">
      <w:start w:val="15"/>
      <w:numFmt w:val="decimal"/>
      <w:lvlText w:val="%1.%2.%3"/>
      <w:lvlJc w:val="left"/>
      <w:pPr>
        <w:ind w:left="773" w:hanging="674"/>
      </w:pPr>
      <w:rPr>
        <w:rFonts w:ascii="Times New Roman" w:eastAsia="Times New Roman" w:hAnsi="Times New Roman" w:cs="Times New Roman" w:hint="default"/>
        <w:color w:val="131F48"/>
        <w:spacing w:val="-2"/>
        <w:w w:val="111"/>
        <w:sz w:val="22"/>
        <w:szCs w:val="22"/>
      </w:rPr>
    </w:lvl>
    <w:lvl w:ilvl="3">
      <w:numFmt w:val="bullet"/>
      <w:lvlText w:val="•"/>
      <w:lvlJc w:val="left"/>
      <w:pPr>
        <w:ind w:left="3529" w:hanging="674"/>
      </w:pPr>
      <w:rPr>
        <w:rFonts w:hint="default"/>
      </w:rPr>
    </w:lvl>
    <w:lvl w:ilvl="4">
      <w:numFmt w:val="bullet"/>
      <w:lvlText w:val="•"/>
      <w:lvlJc w:val="left"/>
      <w:pPr>
        <w:ind w:left="4446" w:hanging="674"/>
      </w:pPr>
      <w:rPr>
        <w:rFonts w:hint="default"/>
      </w:rPr>
    </w:lvl>
    <w:lvl w:ilvl="5">
      <w:numFmt w:val="bullet"/>
      <w:lvlText w:val="•"/>
      <w:lvlJc w:val="left"/>
      <w:pPr>
        <w:ind w:left="5363" w:hanging="674"/>
      </w:pPr>
      <w:rPr>
        <w:rFonts w:hint="default"/>
      </w:rPr>
    </w:lvl>
    <w:lvl w:ilvl="6">
      <w:numFmt w:val="bullet"/>
      <w:lvlText w:val="•"/>
      <w:lvlJc w:val="left"/>
      <w:pPr>
        <w:ind w:left="6279" w:hanging="674"/>
      </w:pPr>
      <w:rPr>
        <w:rFonts w:hint="default"/>
      </w:rPr>
    </w:lvl>
    <w:lvl w:ilvl="7">
      <w:numFmt w:val="bullet"/>
      <w:lvlText w:val="•"/>
      <w:lvlJc w:val="left"/>
      <w:pPr>
        <w:ind w:left="7196" w:hanging="674"/>
      </w:pPr>
      <w:rPr>
        <w:rFonts w:hint="default"/>
      </w:rPr>
    </w:lvl>
    <w:lvl w:ilvl="8">
      <w:numFmt w:val="bullet"/>
      <w:lvlText w:val="•"/>
      <w:lvlJc w:val="left"/>
      <w:pPr>
        <w:ind w:left="8113" w:hanging="674"/>
      </w:pPr>
      <w:rPr>
        <w:rFonts w:hint="default"/>
      </w:rPr>
    </w:lvl>
  </w:abstractNum>
  <w:abstractNum w:abstractNumId="12" w15:restartNumberingAfterBreak="0">
    <w:nsid w:val="49D94E36"/>
    <w:multiLevelType w:val="multilevel"/>
    <w:tmpl w:val="452AA8B8"/>
    <w:lvl w:ilvl="0">
      <w:start w:val="6"/>
      <w:numFmt w:val="decimal"/>
      <w:lvlText w:val="%1"/>
      <w:lvlJc w:val="left"/>
      <w:pPr>
        <w:ind w:left="100" w:hanging="394"/>
      </w:pPr>
      <w:rPr>
        <w:rFonts w:hint="default"/>
      </w:rPr>
    </w:lvl>
    <w:lvl w:ilvl="1">
      <w:numFmt w:val="decimal"/>
      <w:lvlText w:val="%1.%2"/>
      <w:lvlJc w:val="left"/>
      <w:pPr>
        <w:ind w:left="100" w:hanging="394"/>
      </w:pPr>
      <w:rPr>
        <w:rFonts w:ascii="Times New Roman" w:eastAsia="Times New Roman" w:hAnsi="Times New Roman" w:cs="Times New Roman" w:hint="default"/>
        <w:color w:val="131F48"/>
        <w:spacing w:val="-2"/>
        <w:w w:val="111"/>
        <w:sz w:val="22"/>
        <w:szCs w:val="22"/>
      </w:rPr>
    </w:lvl>
    <w:lvl w:ilvl="2">
      <w:start w:val="1"/>
      <w:numFmt w:val="lowerLetter"/>
      <w:lvlText w:val="%3."/>
      <w:lvlJc w:val="left"/>
      <w:pPr>
        <w:ind w:left="819" w:hanging="360"/>
      </w:pPr>
      <w:rPr>
        <w:rFonts w:ascii="Times New Roman" w:eastAsia="Times New Roman" w:hAnsi="Times New Roman" w:cs="Times New Roman" w:hint="default"/>
        <w:color w:val="131F48"/>
        <w:spacing w:val="-2"/>
        <w:w w:val="111"/>
        <w:sz w:val="22"/>
        <w:szCs w:val="22"/>
      </w:rPr>
    </w:lvl>
    <w:lvl w:ilvl="3">
      <w:numFmt w:val="bullet"/>
      <w:lvlText w:val="•"/>
      <w:lvlJc w:val="left"/>
      <w:pPr>
        <w:ind w:left="2848" w:hanging="360"/>
      </w:pPr>
      <w:rPr>
        <w:rFonts w:hint="default"/>
      </w:rPr>
    </w:lvl>
    <w:lvl w:ilvl="4">
      <w:numFmt w:val="bullet"/>
      <w:lvlText w:val="•"/>
      <w:lvlJc w:val="left"/>
      <w:pPr>
        <w:ind w:left="3862" w:hanging="360"/>
      </w:pPr>
      <w:rPr>
        <w:rFonts w:hint="default"/>
      </w:rPr>
    </w:lvl>
    <w:lvl w:ilvl="5">
      <w:numFmt w:val="bullet"/>
      <w:lvlText w:val="•"/>
      <w:lvlJc w:val="left"/>
      <w:pPr>
        <w:ind w:left="4876" w:hanging="360"/>
      </w:pPr>
      <w:rPr>
        <w:rFonts w:hint="default"/>
      </w:rPr>
    </w:lvl>
    <w:lvl w:ilvl="6">
      <w:numFmt w:val="bullet"/>
      <w:lvlText w:val="•"/>
      <w:lvlJc w:val="left"/>
      <w:pPr>
        <w:ind w:left="5890" w:hanging="360"/>
      </w:pPr>
      <w:rPr>
        <w:rFonts w:hint="default"/>
      </w:rPr>
    </w:lvl>
    <w:lvl w:ilvl="7">
      <w:numFmt w:val="bullet"/>
      <w:lvlText w:val="•"/>
      <w:lvlJc w:val="left"/>
      <w:pPr>
        <w:ind w:left="6904" w:hanging="360"/>
      </w:pPr>
      <w:rPr>
        <w:rFonts w:hint="default"/>
      </w:rPr>
    </w:lvl>
    <w:lvl w:ilvl="8">
      <w:numFmt w:val="bullet"/>
      <w:lvlText w:val="•"/>
      <w:lvlJc w:val="left"/>
      <w:pPr>
        <w:ind w:left="7918" w:hanging="360"/>
      </w:pPr>
      <w:rPr>
        <w:rFonts w:hint="default"/>
      </w:rPr>
    </w:lvl>
  </w:abstractNum>
  <w:abstractNum w:abstractNumId="13" w15:restartNumberingAfterBreak="0">
    <w:nsid w:val="4BB655D7"/>
    <w:multiLevelType w:val="hybridMultilevel"/>
    <w:tmpl w:val="AA82A8E0"/>
    <w:lvl w:ilvl="0" w:tplc="3CCA7BCA">
      <w:numFmt w:val="bullet"/>
      <w:lvlText w:val="•"/>
      <w:lvlJc w:val="left"/>
      <w:pPr>
        <w:ind w:left="100" w:hanging="201"/>
      </w:pPr>
      <w:rPr>
        <w:rFonts w:ascii="Times New Roman" w:eastAsia="Times New Roman" w:hAnsi="Times New Roman" w:cs="Times New Roman" w:hint="default"/>
        <w:color w:val="131F48"/>
        <w:w w:val="100"/>
        <w:sz w:val="22"/>
        <w:szCs w:val="22"/>
      </w:rPr>
    </w:lvl>
    <w:lvl w:ilvl="1" w:tplc="988CAA08">
      <w:numFmt w:val="bullet"/>
      <w:lvlText w:val="•"/>
      <w:lvlJc w:val="left"/>
      <w:pPr>
        <w:ind w:left="1084" w:hanging="201"/>
      </w:pPr>
      <w:rPr>
        <w:rFonts w:hint="default"/>
      </w:rPr>
    </w:lvl>
    <w:lvl w:ilvl="2" w:tplc="8738DCF2">
      <w:numFmt w:val="bullet"/>
      <w:lvlText w:val="•"/>
      <w:lvlJc w:val="left"/>
      <w:pPr>
        <w:ind w:left="2069" w:hanging="201"/>
      </w:pPr>
      <w:rPr>
        <w:rFonts w:hint="default"/>
      </w:rPr>
    </w:lvl>
    <w:lvl w:ilvl="3" w:tplc="B7D61382">
      <w:numFmt w:val="bullet"/>
      <w:lvlText w:val="•"/>
      <w:lvlJc w:val="left"/>
      <w:pPr>
        <w:ind w:left="3053" w:hanging="201"/>
      </w:pPr>
      <w:rPr>
        <w:rFonts w:hint="default"/>
      </w:rPr>
    </w:lvl>
    <w:lvl w:ilvl="4" w:tplc="D78E21EC">
      <w:numFmt w:val="bullet"/>
      <w:lvlText w:val="•"/>
      <w:lvlJc w:val="left"/>
      <w:pPr>
        <w:ind w:left="4038" w:hanging="201"/>
      </w:pPr>
      <w:rPr>
        <w:rFonts w:hint="default"/>
      </w:rPr>
    </w:lvl>
    <w:lvl w:ilvl="5" w:tplc="9DECD538">
      <w:numFmt w:val="bullet"/>
      <w:lvlText w:val="•"/>
      <w:lvlJc w:val="left"/>
      <w:pPr>
        <w:ind w:left="5023" w:hanging="201"/>
      </w:pPr>
      <w:rPr>
        <w:rFonts w:hint="default"/>
      </w:rPr>
    </w:lvl>
    <w:lvl w:ilvl="6" w:tplc="4C2C9CFE">
      <w:numFmt w:val="bullet"/>
      <w:lvlText w:val="•"/>
      <w:lvlJc w:val="left"/>
      <w:pPr>
        <w:ind w:left="6007" w:hanging="201"/>
      </w:pPr>
      <w:rPr>
        <w:rFonts w:hint="default"/>
      </w:rPr>
    </w:lvl>
    <w:lvl w:ilvl="7" w:tplc="52E2297C">
      <w:numFmt w:val="bullet"/>
      <w:lvlText w:val="•"/>
      <w:lvlJc w:val="left"/>
      <w:pPr>
        <w:ind w:left="6992" w:hanging="201"/>
      </w:pPr>
      <w:rPr>
        <w:rFonts w:hint="default"/>
      </w:rPr>
    </w:lvl>
    <w:lvl w:ilvl="8" w:tplc="F8F68460">
      <w:numFmt w:val="bullet"/>
      <w:lvlText w:val="•"/>
      <w:lvlJc w:val="left"/>
      <w:pPr>
        <w:ind w:left="7977" w:hanging="201"/>
      </w:pPr>
      <w:rPr>
        <w:rFonts w:hint="default"/>
      </w:rPr>
    </w:lvl>
  </w:abstractNum>
  <w:abstractNum w:abstractNumId="14" w15:restartNumberingAfterBreak="0">
    <w:nsid w:val="4C7C70A8"/>
    <w:multiLevelType w:val="hybridMultilevel"/>
    <w:tmpl w:val="410CE894"/>
    <w:lvl w:ilvl="0" w:tplc="014AD816">
      <w:numFmt w:val="bullet"/>
      <w:lvlText w:val=""/>
      <w:lvlJc w:val="left"/>
      <w:pPr>
        <w:ind w:left="819" w:hanging="360"/>
      </w:pPr>
      <w:rPr>
        <w:rFonts w:ascii="Times New Roman" w:eastAsia="Times New Roman" w:hAnsi="Times New Roman" w:cs="Times New Roman" w:hint="default"/>
        <w:color w:val="131F48"/>
        <w:w w:val="59"/>
        <w:sz w:val="22"/>
        <w:szCs w:val="22"/>
      </w:rPr>
    </w:lvl>
    <w:lvl w:ilvl="1" w:tplc="7A18518A">
      <w:numFmt w:val="bullet"/>
      <w:lvlText w:val="•"/>
      <w:lvlJc w:val="left"/>
      <w:pPr>
        <w:ind w:left="1732" w:hanging="360"/>
      </w:pPr>
      <w:rPr>
        <w:rFonts w:hint="default"/>
      </w:rPr>
    </w:lvl>
    <w:lvl w:ilvl="2" w:tplc="7608920E">
      <w:numFmt w:val="bullet"/>
      <w:lvlText w:val="•"/>
      <w:lvlJc w:val="left"/>
      <w:pPr>
        <w:ind w:left="2645" w:hanging="360"/>
      </w:pPr>
      <w:rPr>
        <w:rFonts w:hint="default"/>
      </w:rPr>
    </w:lvl>
    <w:lvl w:ilvl="3" w:tplc="881C1508">
      <w:numFmt w:val="bullet"/>
      <w:lvlText w:val="•"/>
      <w:lvlJc w:val="left"/>
      <w:pPr>
        <w:ind w:left="3557" w:hanging="360"/>
      </w:pPr>
      <w:rPr>
        <w:rFonts w:hint="default"/>
      </w:rPr>
    </w:lvl>
    <w:lvl w:ilvl="4" w:tplc="390C098A">
      <w:numFmt w:val="bullet"/>
      <w:lvlText w:val="•"/>
      <w:lvlJc w:val="left"/>
      <w:pPr>
        <w:ind w:left="4470" w:hanging="360"/>
      </w:pPr>
      <w:rPr>
        <w:rFonts w:hint="default"/>
      </w:rPr>
    </w:lvl>
    <w:lvl w:ilvl="5" w:tplc="368E55B6">
      <w:numFmt w:val="bullet"/>
      <w:lvlText w:val="•"/>
      <w:lvlJc w:val="left"/>
      <w:pPr>
        <w:ind w:left="5383" w:hanging="360"/>
      </w:pPr>
      <w:rPr>
        <w:rFonts w:hint="default"/>
      </w:rPr>
    </w:lvl>
    <w:lvl w:ilvl="6" w:tplc="9F3C2992">
      <w:numFmt w:val="bullet"/>
      <w:lvlText w:val="•"/>
      <w:lvlJc w:val="left"/>
      <w:pPr>
        <w:ind w:left="6295" w:hanging="360"/>
      </w:pPr>
      <w:rPr>
        <w:rFonts w:hint="default"/>
      </w:rPr>
    </w:lvl>
    <w:lvl w:ilvl="7" w:tplc="4410719C">
      <w:numFmt w:val="bullet"/>
      <w:lvlText w:val="•"/>
      <w:lvlJc w:val="left"/>
      <w:pPr>
        <w:ind w:left="7208" w:hanging="360"/>
      </w:pPr>
      <w:rPr>
        <w:rFonts w:hint="default"/>
      </w:rPr>
    </w:lvl>
    <w:lvl w:ilvl="8" w:tplc="0122C212">
      <w:numFmt w:val="bullet"/>
      <w:lvlText w:val="•"/>
      <w:lvlJc w:val="left"/>
      <w:pPr>
        <w:ind w:left="8121" w:hanging="360"/>
      </w:pPr>
      <w:rPr>
        <w:rFonts w:hint="default"/>
      </w:rPr>
    </w:lvl>
  </w:abstractNum>
  <w:abstractNum w:abstractNumId="15" w15:restartNumberingAfterBreak="0">
    <w:nsid w:val="4D532686"/>
    <w:multiLevelType w:val="multilevel"/>
    <w:tmpl w:val="4DA642BC"/>
    <w:lvl w:ilvl="0">
      <w:start w:val="2"/>
      <w:numFmt w:val="decimal"/>
      <w:lvlText w:val="%1"/>
      <w:lvlJc w:val="left"/>
      <w:pPr>
        <w:ind w:left="819" w:hanging="720"/>
      </w:pPr>
      <w:rPr>
        <w:rFonts w:hint="default"/>
      </w:rPr>
    </w:lvl>
    <w:lvl w:ilvl="1">
      <w:numFmt w:val="decimal"/>
      <w:lvlText w:val="%1.%2"/>
      <w:lvlJc w:val="left"/>
      <w:pPr>
        <w:ind w:left="819" w:hanging="720"/>
      </w:pPr>
      <w:rPr>
        <w:rFonts w:ascii="Times New Roman" w:eastAsia="Times New Roman" w:hAnsi="Times New Roman" w:cs="Times New Roman" w:hint="default"/>
        <w:color w:val="131F48"/>
        <w:spacing w:val="-2"/>
        <w:w w:val="111"/>
        <w:sz w:val="22"/>
        <w:szCs w:val="22"/>
      </w:rPr>
    </w:lvl>
    <w:lvl w:ilvl="2">
      <w:numFmt w:val="bullet"/>
      <w:lvlText w:val=""/>
      <w:lvlJc w:val="left"/>
      <w:pPr>
        <w:ind w:left="829" w:hanging="351"/>
      </w:pPr>
      <w:rPr>
        <w:rFonts w:hint="default"/>
        <w:w w:val="58"/>
      </w:rPr>
    </w:lvl>
    <w:lvl w:ilvl="3">
      <w:numFmt w:val="bullet"/>
      <w:lvlText w:val="•"/>
      <w:lvlJc w:val="left"/>
      <w:pPr>
        <w:ind w:left="3557" w:hanging="351"/>
      </w:pPr>
      <w:rPr>
        <w:rFonts w:hint="default"/>
      </w:rPr>
    </w:lvl>
    <w:lvl w:ilvl="4">
      <w:numFmt w:val="bullet"/>
      <w:lvlText w:val="•"/>
      <w:lvlJc w:val="left"/>
      <w:pPr>
        <w:ind w:left="4470" w:hanging="351"/>
      </w:pPr>
      <w:rPr>
        <w:rFonts w:hint="default"/>
      </w:rPr>
    </w:lvl>
    <w:lvl w:ilvl="5">
      <w:numFmt w:val="bullet"/>
      <w:lvlText w:val="•"/>
      <w:lvlJc w:val="left"/>
      <w:pPr>
        <w:ind w:left="5383" w:hanging="351"/>
      </w:pPr>
      <w:rPr>
        <w:rFonts w:hint="default"/>
      </w:rPr>
    </w:lvl>
    <w:lvl w:ilvl="6">
      <w:numFmt w:val="bullet"/>
      <w:lvlText w:val="•"/>
      <w:lvlJc w:val="left"/>
      <w:pPr>
        <w:ind w:left="6295" w:hanging="351"/>
      </w:pPr>
      <w:rPr>
        <w:rFonts w:hint="default"/>
      </w:rPr>
    </w:lvl>
    <w:lvl w:ilvl="7">
      <w:numFmt w:val="bullet"/>
      <w:lvlText w:val="•"/>
      <w:lvlJc w:val="left"/>
      <w:pPr>
        <w:ind w:left="7208" w:hanging="351"/>
      </w:pPr>
      <w:rPr>
        <w:rFonts w:hint="default"/>
      </w:rPr>
    </w:lvl>
    <w:lvl w:ilvl="8">
      <w:numFmt w:val="bullet"/>
      <w:lvlText w:val="•"/>
      <w:lvlJc w:val="left"/>
      <w:pPr>
        <w:ind w:left="8121" w:hanging="351"/>
      </w:pPr>
      <w:rPr>
        <w:rFonts w:hint="default"/>
      </w:rPr>
    </w:lvl>
  </w:abstractNum>
  <w:abstractNum w:abstractNumId="16" w15:restartNumberingAfterBreak="0">
    <w:nsid w:val="524E53BD"/>
    <w:multiLevelType w:val="hybridMultilevel"/>
    <w:tmpl w:val="89B09A52"/>
    <w:lvl w:ilvl="0" w:tplc="B31828FA">
      <w:start w:val="1"/>
      <w:numFmt w:val="bullet"/>
      <w:lvlText w:val=""/>
      <w:lvlJc w:val="left"/>
      <w:pPr>
        <w:tabs>
          <w:tab w:val="num" w:pos="720"/>
        </w:tabs>
        <w:ind w:left="720" w:hanging="360"/>
      </w:pPr>
      <w:rPr>
        <w:rFonts w:ascii="Symbol" w:hAnsi="Symbol" w:hint="default"/>
      </w:rPr>
    </w:lvl>
    <w:lvl w:ilvl="1" w:tplc="6B680292">
      <w:numFmt w:val="bullet"/>
      <w:lvlText w:val="o"/>
      <w:lvlJc w:val="left"/>
      <w:pPr>
        <w:tabs>
          <w:tab w:val="num" w:pos="1440"/>
        </w:tabs>
        <w:ind w:left="1440" w:hanging="360"/>
      </w:pPr>
      <w:rPr>
        <w:rFonts w:ascii="Courier New" w:hAnsi="Courier New" w:hint="default"/>
      </w:rPr>
    </w:lvl>
    <w:lvl w:ilvl="2" w:tplc="F1A854A0" w:tentative="1">
      <w:start w:val="1"/>
      <w:numFmt w:val="bullet"/>
      <w:lvlText w:val=""/>
      <w:lvlJc w:val="left"/>
      <w:pPr>
        <w:tabs>
          <w:tab w:val="num" w:pos="2160"/>
        </w:tabs>
        <w:ind w:left="2160" w:hanging="360"/>
      </w:pPr>
      <w:rPr>
        <w:rFonts w:ascii="Symbol" w:hAnsi="Symbol" w:hint="default"/>
      </w:rPr>
    </w:lvl>
    <w:lvl w:ilvl="3" w:tplc="D1BCB090" w:tentative="1">
      <w:start w:val="1"/>
      <w:numFmt w:val="bullet"/>
      <w:lvlText w:val=""/>
      <w:lvlJc w:val="left"/>
      <w:pPr>
        <w:tabs>
          <w:tab w:val="num" w:pos="2880"/>
        </w:tabs>
        <w:ind w:left="2880" w:hanging="360"/>
      </w:pPr>
      <w:rPr>
        <w:rFonts w:ascii="Symbol" w:hAnsi="Symbol" w:hint="default"/>
      </w:rPr>
    </w:lvl>
    <w:lvl w:ilvl="4" w:tplc="216C9954" w:tentative="1">
      <w:start w:val="1"/>
      <w:numFmt w:val="bullet"/>
      <w:lvlText w:val=""/>
      <w:lvlJc w:val="left"/>
      <w:pPr>
        <w:tabs>
          <w:tab w:val="num" w:pos="3600"/>
        </w:tabs>
        <w:ind w:left="3600" w:hanging="360"/>
      </w:pPr>
      <w:rPr>
        <w:rFonts w:ascii="Symbol" w:hAnsi="Symbol" w:hint="default"/>
      </w:rPr>
    </w:lvl>
    <w:lvl w:ilvl="5" w:tplc="A4EED00C" w:tentative="1">
      <w:start w:val="1"/>
      <w:numFmt w:val="bullet"/>
      <w:lvlText w:val=""/>
      <w:lvlJc w:val="left"/>
      <w:pPr>
        <w:tabs>
          <w:tab w:val="num" w:pos="4320"/>
        </w:tabs>
        <w:ind w:left="4320" w:hanging="360"/>
      </w:pPr>
      <w:rPr>
        <w:rFonts w:ascii="Symbol" w:hAnsi="Symbol" w:hint="default"/>
      </w:rPr>
    </w:lvl>
    <w:lvl w:ilvl="6" w:tplc="D5E699F0" w:tentative="1">
      <w:start w:val="1"/>
      <w:numFmt w:val="bullet"/>
      <w:lvlText w:val=""/>
      <w:lvlJc w:val="left"/>
      <w:pPr>
        <w:tabs>
          <w:tab w:val="num" w:pos="5040"/>
        </w:tabs>
        <w:ind w:left="5040" w:hanging="360"/>
      </w:pPr>
      <w:rPr>
        <w:rFonts w:ascii="Symbol" w:hAnsi="Symbol" w:hint="default"/>
      </w:rPr>
    </w:lvl>
    <w:lvl w:ilvl="7" w:tplc="0A40AE9A" w:tentative="1">
      <w:start w:val="1"/>
      <w:numFmt w:val="bullet"/>
      <w:lvlText w:val=""/>
      <w:lvlJc w:val="left"/>
      <w:pPr>
        <w:tabs>
          <w:tab w:val="num" w:pos="5760"/>
        </w:tabs>
        <w:ind w:left="5760" w:hanging="360"/>
      </w:pPr>
      <w:rPr>
        <w:rFonts w:ascii="Symbol" w:hAnsi="Symbol" w:hint="default"/>
      </w:rPr>
    </w:lvl>
    <w:lvl w:ilvl="8" w:tplc="D05E644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4BC460F"/>
    <w:multiLevelType w:val="multilevel"/>
    <w:tmpl w:val="DF880D2C"/>
    <w:lvl w:ilvl="0">
      <w:start w:val="1"/>
      <w:numFmt w:val="decimal"/>
      <w:lvlText w:val="%1"/>
      <w:lvlJc w:val="left"/>
      <w:pPr>
        <w:ind w:left="819" w:hanging="720"/>
      </w:pPr>
      <w:rPr>
        <w:rFonts w:hint="default"/>
      </w:rPr>
    </w:lvl>
    <w:lvl w:ilvl="1">
      <w:numFmt w:val="decimal"/>
      <w:lvlText w:val="%1.%2"/>
      <w:lvlJc w:val="left"/>
      <w:pPr>
        <w:ind w:left="819" w:hanging="720"/>
      </w:pPr>
      <w:rPr>
        <w:rFonts w:ascii="Times New Roman" w:eastAsia="Times New Roman" w:hAnsi="Times New Roman" w:cs="Times New Roman" w:hint="default"/>
        <w:color w:val="131F48"/>
        <w:spacing w:val="-2"/>
        <w:w w:val="111"/>
        <w:sz w:val="22"/>
        <w:szCs w:val="22"/>
      </w:rPr>
    </w:lvl>
    <w:lvl w:ilvl="2">
      <w:numFmt w:val="bullet"/>
      <w:lvlText w:val="•"/>
      <w:lvlJc w:val="left"/>
      <w:pPr>
        <w:ind w:left="2645" w:hanging="720"/>
      </w:pPr>
      <w:rPr>
        <w:rFonts w:hint="default"/>
      </w:rPr>
    </w:lvl>
    <w:lvl w:ilvl="3">
      <w:numFmt w:val="bullet"/>
      <w:lvlText w:val="•"/>
      <w:lvlJc w:val="left"/>
      <w:pPr>
        <w:ind w:left="3557" w:hanging="720"/>
      </w:pPr>
      <w:rPr>
        <w:rFonts w:hint="default"/>
      </w:rPr>
    </w:lvl>
    <w:lvl w:ilvl="4">
      <w:numFmt w:val="bullet"/>
      <w:lvlText w:val="•"/>
      <w:lvlJc w:val="left"/>
      <w:pPr>
        <w:ind w:left="4470" w:hanging="720"/>
      </w:pPr>
      <w:rPr>
        <w:rFonts w:hint="default"/>
      </w:rPr>
    </w:lvl>
    <w:lvl w:ilvl="5">
      <w:numFmt w:val="bullet"/>
      <w:lvlText w:val="•"/>
      <w:lvlJc w:val="left"/>
      <w:pPr>
        <w:ind w:left="5383" w:hanging="720"/>
      </w:pPr>
      <w:rPr>
        <w:rFonts w:hint="default"/>
      </w:rPr>
    </w:lvl>
    <w:lvl w:ilvl="6">
      <w:numFmt w:val="bullet"/>
      <w:lvlText w:val="•"/>
      <w:lvlJc w:val="left"/>
      <w:pPr>
        <w:ind w:left="6295" w:hanging="720"/>
      </w:pPr>
      <w:rPr>
        <w:rFonts w:hint="default"/>
      </w:rPr>
    </w:lvl>
    <w:lvl w:ilvl="7">
      <w:numFmt w:val="bullet"/>
      <w:lvlText w:val="•"/>
      <w:lvlJc w:val="left"/>
      <w:pPr>
        <w:ind w:left="7208" w:hanging="720"/>
      </w:pPr>
      <w:rPr>
        <w:rFonts w:hint="default"/>
      </w:rPr>
    </w:lvl>
    <w:lvl w:ilvl="8">
      <w:numFmt w:val="bullet"/>
      <w:lvlText w:val="•"/>
      <w:lvlJc w:val="left"/>
      <w:pPr>
        <w:ind w:left="8121" w:hanging="720"/>
      </w:pPr>
      <w:rPr>
        <w:rFonts w:hint="default"/>
      </w:rPr>
    </w:lvl>
  </w:abstractNum>
  <w:abstractNum w:abstractNumId="18" w15:restartNumberingAfterBreak="0">
    <w:nsid w:val="66EF1A80"/>
    <w:multiLevelType w:val="hybridMultilevel"/>
    <w:tmpl w:val="F972475C"/>
    <w:lvl w:ilvl="0" w:tplc="6B680292">
      <w:numFmt w:val="bullet"/>
      <w:lvlText w:val="o"/>
      <w:lvlJc w:val="left"/>
      <w:pPr>
        <w:tabs>
          <w:tab w:val="num" w:pos="1440"/>
        </w:tabs>
        <w:ind w:left="144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A951B7F"/>
    <w:multiLevelType w:val="multilevel"/>
    <w:tmpl w:val="FBD6CD5C"/>
    <w:lvl w:ilvl="0">
      <w:start w:val="3"/>
      <w:numFmt w:val="decimal"/>
      <w:lvlText w:val="%1"/>
      <w:lvlJc w:val="left"/>
      <w:pPr>
        <w:ind w:left="1540" w:hanging="720"/>
      </w:pPr>
      <w:rPr>
        <w:rFonts w:hint="default"/>
      </w:rPr>
    </w:lvl>
    <w:lvl w:ilvl="1">
      <w:numFmt w:val="decimal"/>
      <w:lvlText w:val="%1.%2"/>
      <w:lvlJc w:val="left"/>
      <w:pPr>
        <w:ind w:left="1540" w:hanging="720"/>
        <w:jc w:val="right"/>
      </w:pPr>
      <w:rPr>
        <w:rFonts w:ascii="Times New Roman" w:eastAsia="Times New Roman" w:hAnsi="Times New Roman" w:cs="Times New Roman" w:hint="default"/>
        <w:color w:val="131F48"/>
        <w:spacing w:val="-2"/>
        <w:w w:val="111"/>
        <w:sz w:val="22"/>
        <w:szCs w:val="22"/>
      </w:rPr>
    </w:lvl>
    <w:lvl w:ilvl="2">
      <w:start w:val="1"/>
      <w:numFmt w:val="decimal"/>
      <w:lvlText w:val="%1.%2.%3"/>
      <w:lvlJc w:val="left"/>
      <w:pPr>
        <w:ind w:left="2259" w:hanging="720"/>
      </w:pPr>
      <w:rPr>
        <w:rFonts w:ascii="Times New Roman" w:eastAsia="Times New Roman" w:hAnsi="Times New Roman" w:cs="Times New Roman" w:hint="default"/>
        <w:color w:val="131F48"/>
        <w:spacing w:val="-2"/>
        <w:w w:val="111"/>
        <w:sz w:val="22"/>
        <w:szCs w:val="22"/>
      </w:rPr>
    </w:lvl>
    <w:lvl w:ilvl="3">
      <w:numFmt w:val="bullet"/>
      <w:lvlText w:val="•"/>
      <w:lvlJc w:val="left"/>
      <w:pPr>
        <w:ind w:left="3968" w:hanging="720"/>
      </w:pPr>
      <w:rPr>
        <w:rFonts w:hint="default"/>
      </w:rPr>
    </w:lvl>
    <w:lvl w:ilvl="4">
      <w:numFmt w:val="bullet"/>
      <w:lvlText w:val="•"/>
      <w:lvlJc w:val="left"/>
      <w:pPr>
        <w:ind w:left="4822" w:hanging="720"/>
      </w:pPr>
      <w:rPr>
        <w:rFonts w:hint="default"/>
      </w:rPr>
    </w:lvl>
    <w:lvl w:ilvl="5">
      <w:numFmt w:val="bullet"/>
      <w:lvlText w:val="•"/>
      <w:lvlJc w:val="left"/>
      <w:pPr>
        <w:ind w:left="5676" w:hanging="720"/>
      </w:pPr>
      <w:rPr>
        <w:rFonts w:hint="default"/>
      </w:rPr>
    </w:lvl>
    <w:lvl w:ilvl="6">
      <w:numFmt w:val="bullet"/>
      <w:lvlText w:val="•"/>
      <w:lvlJc w:val="left"/>
      <w:pPr>
        <w:ind w:left="6530" w:hanging="720"/>
      </w:pPr>
      <w:rPr>
        <w:rFonts w:hint="default"/>
      </w:rPr>
    </w:lvl>
    <w:lvl w:ilvl="7">
      <w:numFmt w:val="bullet"/>
      <w:lvlText w:val="•"/>
      <w:lvlJc w:val="left"/>
      <w:pPr>
        <w:ind w:left="7384" w:hanging="720"/>
      </w:pPr>
      <w:rPr>
        <w:rFonts w:hint="default"/>
      </w:rPr>
    </w:lvl>
    <w:lvl w:ilvl="8">
      <w:numFmt w:val="bullet"/>
      <w:lvlText w:val="•"/>
      <w:lvlJc w:val="left"/>
      <w:pPr>
        <w:ind w:left="8238" w:hanging="720"/>
      </w:pPr>
      <w:rPr>
        <w:rFonts w:hint="default"/>
      </w:rPr>
    </w:lvl>
  </w:abstractNum>
  <w:abstractNum w:abstractNumId="20" w15:restartNumberingAfterBreak="0">
    <w:nsid w:val="6D895EC2"/>
    <w:multiLevelType w:val="hybridMultilevel"/>
    <w:tmpl w:val="8E003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F77896"/>
    <w:multiLevelType w:val="multilevel"/>
    <w:tmpl w:val="C568CCD0"/>
    <w:lvl w:ilvl="0">
      <w:start w:val="3"/>
      <w:numFmt w:val="decimal"/>
      <w:lvlText w:val="%1"/>
      <w:lvlJc w:val="left"/>
      <w:pPr>
        <w:ind w:left="819" w:hanging="720"/>
      </w:pPr>
      <w:rPr>
        <w:rFonts w:hint="default"/>
      </w:rPr>
    </w:lvl>
    <w:lvl w:ilvl="1">
      <w:numFmt w:val="decimal"/>
      <w:lvlText w:val="%1.%2"/>
      <w:lvlJc w:val="left"/>
      <w:pPr>
        <w:ind w:left="819" w:hanging="720"/>
      </w:pPr>
      <w:rPr>
        <w:rFonts w:ascii="Times New Roman" w:eastAsia="Times New Roman" w:hAnsi="Times New Roman" w:cs="Times New Roman" w:hint="default"/>
        <w:color w:val="131F48"/>
        <w:spacing w:val="-2"/>
        <w:w w:val="111"/>
        <w:sz w:val="22"/>
        <w:szCs w:val="22"/>
      </w:rPr>
    </w:lvl>
    <w:lvl w:ilvl="2">
      <w:start w:val="1"/>
      <w:numFmt w:val="decimal"/>
      <w:lvlText w:val="%1.%2.%3"/>
      <w:lvlJc w:val="left"/>
      <w:pPr>
        <w:ind w:left="837" w:hanging="738"/>
      </w:pPr>
      <w:rPr>
        <w:rFonts w:ascii="Times New Roman" w:eastAsia="Times New Roman" w:hAnsi="Times New Roman" w:cs="Times New Roman" w:hint="default"/>
        <w:color w:val="131F48"/>
        <w:spacing w:val="-2"/>
        <w:w w:val="111"/>
        <w:sz w:val="22"/>
        <w:szCs w:val="22"/>
      </w:rPr>
    </w:lvl>
    <w:lvl w:ilvl="3">
      <w:numFmt w:val="bullet"/>
      <w:lvlText w:val="•"/>
      <w:lvlJc w:val="left"/>
      <w:pPr>
        <w:ind w:left="2863" w:hanging="738"/>
      </w:pPr>
      <w:rPr>
        <w:rFonts w:hint="default"/>
      </w:rPr>
    </w:lvl>
    <w:lvl w:ilvl="4">
      <w:numFmt w:val="bullet"/>
      <w:lvlText w:val="•"/>
      <w:lvlJc w:val="left"/>
      <w:pPr>
        <w:ind w:left="3875" w:hanging="738"/>
      </w:pPr>
      <w:rPr>
        <w:rFonts w:hint="default"/>
      </w:rPr>
    </w:lvl>
    <w:lvl w:ilvl="5">
      <w:numFmt w:val="bullet"/>
      <w:lvlText w:val="•"/>
      <w:lvlJc w:val="left"/>
      <w:pPr>
        <w:ind w:left="4887" w:hanging="738"/>
      </w:pPr>
      <w:rPr>
        <w:rFonts w:hint="default"/>
      </w:rPr>
    </w:lvl>
    <w:lvl w:ilvl="6">
      <w:numFmt w:val="bullet"/>
      <w:lvlText w:val="•"/>
      <w:lvlJc w:val="left"/>
      <w:pPr>
        <w:ind w:left="5899" w:hanging="738"/>
      </w:pPr>
      <w:rPr>
        <w:rFonts w:hint="default"/>
      </w:rPr>
    </w:lvl>
    <w:lvl w:ilvl="7">
      <w:numFmt w:val="bullet"/>
      <w:lvlText w:val="•"/>
      <w:lvlJc w:val="left"/>
      <w:pPr>
        <w:ind w:left="6910" w:hanging="738"/>
      </w:pPr>
      <w:rPr>
        <w:rFonts w:hint="default"/>
      </w:rPr>
    </w:lvl>
    <w:lvl w:ilvl="8">
      <w:numFmt w:val="bullet"/>
      <w:lvlText w:val="•"/>
      <w:lvlJc w:val="left"/>
      <w:pPr>
        <w:ind w:left="7922" w:hanging="738"/>
      </w:pPr>
      <w:rPr>
        <w:rFonts w:hint="default"/>
      </w:rPr>
    </w:lvl>
  </w:abstractNum>
  <w:abstractNum w:abstractNumId="22" w15:restartNumberingAfterBreak="0">
    <w:nsid w:val="7E142874"/>
    <w:multiLevelType w:val="multilevel"/>
    <w:tmpl w:val="65C21E28"/>
    <w:lvl w:ilvl="0">
      <w:start w:val="2"/>
      <w:numFmt w:val="decimal"/>
      <w:lvlText w:val="%1"/>
      <w:lvlJc w:val="left"/>
      <w:pPr>
        <w:ind w:left="819" w:hanging="720"/>
      </w:pPr>
      <w:rPr>
        <w:rFonts w:hint="default"/>
      </w:rPr>
    </w:lvl>
    <w:lvl w:ilvl="1">
      <w:numFmt w:val="decimal"/>
      <w:lvlText w:val="%1.%2"/>
      <w:lvlJc w:val="left"/>
      <w:pPr>
        <w:ind w:left="819" w:hanging="720"/>
        <w:jc w:val="right"/>
      </w:pPr>
      <w:rPr>
        <w:rFonts w:ascii="Times New Roman" w:eastAsia="Times New Roman" w:hAnsi="Times New Roman" w:cs="Times New Roman" w:hint="default"/>
        <w:color w:val="131F48"/>
        <w:spacing w:val="-2"/>
        <w:w w:val="111"/>
        <w:sz w:val="22"/>
        <w:szCs w:val="22"/>
      </w:rPr>
    </w:lvl>
    <w:lvl w:ilvl="2">
      <w:numFmt w:val="bullet"/>
      <w:lvlText w:val="•"/>
      <w:lvlJc w:val="left"/>
      <w:pPr>
        <w:ind w:left="2645" w:hanging="720"/>
      </w:pPr>
      <w:rPr>
        <w:rFonts w:hint="default"/>
      </w:rPr>
    </w:lvl>
    <w:lvl w:ilvl="3">
      <w:numFmt w:val="bullet"/>
      <w:lvlText w:val="•"/>
      <w:lvlJc w:val="left"/>
      <w:pPr>
        <w:ind w:left="3557" w:hanging="720"/>
      </w:pPr>
      <w:rPr>
        <w:rFonts w:hint="default"/>
      </w:rPr>
    </w:lvl>
    <w:lvl w:ilvl="4">
      <w:numFmt w:val="bullet"/>
      <w:lvlText w:val="•"/>
      <w:lvlJc w:val="left"/>
      <w:pPr>
        <w:ind w:left="4470" w:hanging="720"/>
      </w:pPr>
      <w:rPr>
        <w:rFonts w:hint="default"/>
      </w:rPr>
    </w:lvl>
    <w:lvl w:ilvl="5">
      <w:numFmt w:val="bullet"/>
      <w:lvlText w:val="•"/>
      <w:lvlJc w:val="left"/>
      <w:pPr>
        <w:ind w:left="5383" w:hanging="720"/>
      </w:pPr>
      <w:rPr>
        <w:rFonts w:hint="default"/>
      </w:rPr>
    </w:lvl>
    <w:lvl w:ilvl="6">
      <w:numFmt w:val="bullet"/>
      <w:lvlText w:val="•"/>
      <w:lvlJc w:val="left"/>
      <w:pPr>
        <w:ind w:left="6295" w:hanging="720"/>
      </w:pPr>
      <w:rPr>
        <w:rFonts w:hint="default"/>
      </w:rPr>
    </w:lvl>
    <w:lvl w:ilvl="7">
      <w:numFmt w:val="bullet"/>
      <w:lvlText w:val="•"/>
      <w:lvlJc w:val="left"/>
      <w:pPr>
        <w:ind w:left="7208" w:hanging="720"/>
      </w:pPr>
      <w:rPr>
        <w:rFonts w:hint="default"/>
      </w:rPr>
    </w:lvl>
    <w:lvl w:ilvl="8">
      <w:numFmt w:val="bullet"/>
      <w:lvlText w:val="•"/>
      <w:lvlJc w:val="left"/>
      <w:pPr>
        <w:ind w:left="8121" w:hanging="720"/>
      </w:pPr>
      <w:rPr>
        <w:rFonts w:hint="default"/>
      </w:rPr>
    </w:lvl>
  </w:abstractNum>
  <w:abstractNum w:abstractNumId="23" w15:restartNumberingAfterBreak="0">
    <w:nsid w:val="7EF545D5"/>
    <w:multiLevelType w:val="hybridMultilevel"/>
    <w:tmpl w:val="7A9AF9A4"/>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num w:numId="1" w16cid:durableId="366610832">
    <w:abstractNumId w:val="11"/>
  </w:num>
  <w:num w:numId="2" w16cid:durableId="1429156296">
    <w:abstractNumId w:val="10"/>
  </w:num>
  <w:num w:numId="3" w16cid:durableId="1653831648">
    <w:abstractNumId w:val="9"/>
  </w:num>
  <w:num w:numId="4" w16cid:durableId="1200556910">
    <w:abstractNumId w:val="21"/>
  </w:num>
  <w:num w:numId="5" w16cid:durableId="1881089115">
    <w:abstractNumId w:val="14"/>
  </w:num>
  <w:num w:numId="6" w16cid:durableId="1601716767">
    <w:abstractNumId w:val="5"/>
  </w:num>
  <w:num w:numId="7" w16cid:durableId="1444613111">
    <w:abstractNumId w:val="15"/>
  </w:num>
  <w:num w:numId="8" w16cid:durableId="455104003">
    <w:abstractNumId w:val="13"/>
  </w:num>
  <w:num w:numId="9" w16cid:durableId="2013297855">
    <w:abstractNumId w:val="17"/>
  </w:num>
  <w:num w:numId="10" w16cid:durableId="791628337">
    <w:abstractNumId w:val="12"/>
  </w:num>
  <w:num w:numId="11" w16cid:durableId="756096340">
    <w:abstractNumId w:val="19"/>
  </w:num>
  <w:num w:numId="12" w16cid:durableId="1088382905">
    <w:abstractNumId w:val="22"/>
  </w:num>
  <w:num w:numId="13" w16cid:durableId="145126402">
    <w:abstractNumId w:val="8"/>
  </w:num>
  <w:num w:numId="14" w16cid:durableId="769198877">
    <w:abstractNumId w:val="0"/>
  </w:num>
  <w:num w:numId="15" w16cid:durableId="90052405">
    <w:abstractNumId w:val="1"/>
  </w:num>
  <w:num w:numId="16" w16cid:durableId="20398904">
    <w:abstractNumId w:val="3"/>
  </w:num>
  <w:num w:numId="17" w16cid:durableId="61874172">
    <w:abstractNumId w:val="20"/>
  </w:num>
  <w:num w:numId="18" w16cid:durableId="877204049">
    <w:abstractNumId w:val="4"/>
  </w:num>
  <w:num w:numId="19" w16cid:durableId="1465584771">
    <w:abstractNumId w:val="7"/>
  </w:num>
  <w:num w:numId="20" w16cid:durableId="1894924195">
    <w:abstractNumId w:val="2"/>
  </w:num>
  <w:num w:numId="21" w16cid:durableId="730157856">
    <w:abstractNumId w:val="6"/>
  </w:num>
  <w:num w:numId="22" w16cid:durableId="1431927652">
    <w:abstractNumId w:val="23"/>
  </w:num>
  <w:num w:numId="23" w16cid:durableId="1145731741">
    <w:abstractNumId w:val="16"/>
  </w:num>
  <w:num w:numId="24" w16cid:durableId="13629004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5DA"/>
    <w:rsid w:val="000117B1"/>
    <w:rsid w:val="0007455E"/>
    <w:rsid w:val="00085EF7"/>
    <w:rsid w:val="00087323"/>
    <w:rsid w:val="0009283A"/>
    <w:rsid w:val="000A33FC"/>
    <w:rsid w:val="000A38BE"/>
    <w:rsid w:val="000A4223"/>
    <w:rsid w:val="000E6DE9"/>
    <w:rsid w:val="0010167D"/>
    <w:rsid w:val="00134780"/>
    <w:rsid w:val="00151E32"/>
    <w:rsid w:val="00170B44"/>
    <w:rsid w:val="001A303C"/>
    <w:rsid w:val="001E1A84"/>
    <w:rsid w:val="001E42D1"/>
    <w:rsid w:val="00224552"/>
    <w:rsid w:val="00234CF0"/>
    <w:rsid w:val="00235F2D"/>
    <w:rsid w:val="0024366D"/>
    <w:rsid w:val="002660F8"/>
    <w:rsid w:val="002A5D96"/>
    <w:rsid w:val="002B430B"/>
    <w:rsid w:val="002C150B"/>
    <w:rsid w:val="002C2975"/>
    <w:rsid w:val="002E5655"/>
    <w:rsid w:val="002F6192"/>
    <w:rsid w:val="00332306"/>
    <w:rsid w:val="003372E4"/>
    <w:rsid w:val="00377A4B"/>
    <w:rsid w:val="003C21F7"/>
    <w:rsid w:val="003D1A69"/>
    <w:rsid w:val="003E76C3"/>
    <w:rsid w:val="003F289F"/>
    <w:rsid w:val="003F7764"/>
    <w:rsid w:val="003F7DFE"/>
    <w:rsid w:val="0040618F"/>
    <w:rsid w:val="00447175"/>
    <w:rsid w:val="004707BC"/>
    <w:rsid w:val="00496F8C"/>
    <w:rsid w:val="004B0126"/>
    <w:rsid w:val="004B4672"/>
    <w:rsid w:val="004B7430"/>
    <w:rsid w:val="004C38C0"/>
    <w:rsid w:val="004D1223"/>
    <w:rsid w:val="004E2034"/>
    <w:rsid w:val="004E27D9"/>
    <w:rsid w:val="004F15D2"/>
    <w:rsid w:val="005151D3"/>
    <w:rsid w:val="00525929"/>
    <w:rsid w:val="00526CD0"/>
    <w:rsid w:val="00573A3A"/>
    <w:rsid w:val="00576624"/>
    <w:rsid w:val="00576627"/>
    <w:rsid w:val="0059068A"/>
    <w:rsid w:val="005A5B74"/>
    <w:rsid w:val="005C18A0"/>
    <w:rsid w:val="005E00EA"/>
    <w:rsid w:val="005E232B"/>
    <w:rsid w:val="005E55C7"/>
    <w:rsid w:val="00605061"/>
    <w:rsid w:val="00650A1C"/>
    <w:rsid w:val="00661CF4"/>
    <w:rsid w:val="006752A7"/>
    <w:rsid w:val="00687BB3"/>
    <w:rsid w:val="006911EB"/>
    <w:rsid w:val="00693188"/>
    <w:rsid w:val="006D1FB2"/>
    <w:rsid w:val="00700D68"/>
    <w:rsid w:val="0070754F"/>
    <w:rsid w:val="0073799B"/>
    <w:rsid w:val="00764643"/>
    <w:rsid w:val="007938B8"/>
    <w:rsid w:val="007D6C4F"/>
    <w:rsid w:val="00830C0A"/>
    <w:rsid w:val="008475AE"/>
    <w:rsid w:val="00873F7F"/>
    <w:rsid w:val="00897F62"/>
    <w:rsid w:val="008A2A30"/>
    <w:rsid w:val="008D647F"/>
    <w:rsid w:val="008F4C2F"/>
    <w:rsid w:val="00946BDF"/>
    <w:rsid w:val="00967BD0"/>
    <w:rsid w:val="009E7784"/>
    <w:rsid w:val="00A114A0"/>
    <w:rsid w:val="00A22672"/>
    <w:rsid w:val="00A305DA"/>
    <w:rsid w:val="00A4272C"/>
    <w:rsid w:val="00A63DA5"/>
    <w:rsid w:val="00A75EAB"/>
    <w:rsid w:val="00A931E3"/>
    <w:rsid w:val="00AA1104"/>
    <w:rsid w:val="00AB5DD3"/>
    <w:rsid w:val="00AC5FE8"/>
    <w:rsid w:val="00AF7704"/>
    <w:rsid w:val="00B0585E"/>
    <w:rsid w:val="00B22D83"/>
    <w:rsid w:val="00B2307E"/>
    <w:rsid w:val="00B43B0D"/>
    <w:rsid w:val="00B70159"/>
    <w:rsid w:val="00B70C38"/>
    <w:rsid w:val="00B90F63"/>
    <w:rsid w:val="00BC5115"/>
    <w:rsid w:val="00BE35D7"/>
    <w:rsid w:val="00C12D83"/>
    <w:rsid w:val="00C42261"/>
    <w:rsid w:val="00C46F10"/>
    <w:rsid w:val="00C54416"/>
    <w:rsid w:val="00C85CFD"/>
    <w:rsid w:val="00C9731B"/>
    <w:rsid w:val="00CA188E"/>
    <w:rsid w:val="00CA23EA"/>
    <w:rsid w:val="00CE5C98"/>
    <w:rsid w:val="00D02E94"/>
    <w:rsid w:val="00D13E35"/>
    <w:rsid w:val="00D214B3"/>
    <w:rsid w:val="00D542F2"/>
    <w:rsid w:val="00D77280"/>
    <w:rsid w:val="00DB2A94"/>
    <w:rsid w:val="00DB5A05"/>
    <w:rsid w:val="00DB6A98"/>
    <w:rsid w:val="00DD054A"/>
    <w:rsid w:val="00DE4043"/>
    <w:rsid w:val="00DF43E4"/>
    <w:rsid w:val="00DF4C20"/>
    <w:rsid w:val="00E573AA"/>
    <w:rsid w:val="00E850AC"/>
    <w:rsid w:val="00EA21AF"/>
    <w:rsid w:val="00EB37AF"/>
    <w:rsid w:val="00ED45ED"/>
    <w:rsid w:val="00ED6140"/>
    <w:rsid w:val="00EE5650"/>
    <w:rsid w:val="00EF1D3F"/>
    <w:rsid w:val="00EF6973"/>
    <w:rsid w:val="00F10ECD"/>
    <w:rsid w:val="00F16164"/>
    <w:rsid w:val="00F16C0D"/>
    <w:rsid w:val="00F31A12"/>
    <w:rsid w:val="00FA26DD"/>
    <w:rsid w:val="00FA746C"/>
    <w:rsid w:val="00FC07E0"/>
    <w:rsid w:val="00FF2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E414E"/>
  <w15:docId w15:val="{D29C6425-AFA8-4E39-9DC6-37EF01691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rPr>
  </w:style>
  <w:style w:type="paragraph" w:styleId="Heading1">
    <w:name w:val="heading 1"/>
    <w:basedOn w:val="Normal"/>
    <w:link w:val="Heading1Char"/>
    <w:uiPriority w:val="9"/>
    <w:qFormat/>
    <w:rsid w:val="00897F62"/>
    <w:pPr>
      <w:ind w:left="360"/>
      <w:outlineLvl w:val="0"/>
    </w:pPr>
    <w:rPr>
      <w:rFonts w:ascii="Carlito" w:hAnsi="Carlito" w:cs="Carli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819" w:hanging="7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51E32"/>
    <w:pPr>
      <w:tabs>
        <w:tab w:val="center" w:pos="4513"/>
        <w:tab w:val="right" w:pos="9026"/>
      </w:tabs>
    </w:pPr>
  </w:style>
  <w:style w:type="character" w:customStyle="1" w:styleId="HeaderChar">
    <w:name w:val="Header Char"/>
    <w:basedOn w:val="DefaultParagraphFont"/>
    <w:link w:val="Header"/>
    <w:uiPriority w:val="99"/>
    <w:rsid w:val="00151E32"/>
    <w:rPr>
      <w:rFonts w:ascii="Times New Roman" w:eastAsia="Times New Roman" w:hAnsi="Times New Roman" w:cs="Times New Roman"/>
    </w:rPr>
  </w:style>
  <w:style w:type="paragraph" w:styleId="Footer">
    <w:name w:val="footer"/>
    <w:basedOn w:val="Normal"/>
    <w:link w:val="FooterChar"/>
    <w:uiPriority w:val="99"/>
    <w:unhideWhenUsed/>
    <w:rsid w:val="00151E32"/>
    <w:pPr>
      <w:tabs>
        <w:tab w:val="center" w:pos="4513"/>
        <w:tab w:val="right" w:pos="9026"/>
      </w:tabs>
    </w:pPr>
  </w:style>
  <w:style w:type="character" w:customStyle="1" w:styleId="FooterChar">
    <w:name w:val="Footer Char"/>
    <w:basedOn w:val="DefaultParagraphFont"/>
    <w:link w:val="Footer"/>
    <w:uiPriority w:val="99"/>
    <w:rsid w:val="00151E32"/>
    <w:rPr>
      <w:rFonts w:ascii="Times New Roman" w:eastAsia="Times New Roman" w:hAnsi="Times New Roman" w:cs="Times New Roman"/>
    </w:rPr>
  </w:style>
  <w:style w:type="character" w:customStyle="1" w:styleId="Heading1Char">
    <w:name w:val="Heading 1 Char"/>
    <w:basedOn w:val="DefaultParagraphFont"/>
    <w:link w:val="Heading1"/>
    <w:uiPriority w:val="9"/>
    <w:rsid w:val="00897F62"/>
    <w:rPr>
      <w:rFonts w:ascii="Carlito" w:eastAsia="Times New Roman" w:hAnsi="Carlito" w:cs="Carlito"/>
      <w:b/>
      <w:bCs/>
    </w:rPr>
  </w:style>
  <w:style w:type="paragraph" w:styleId="Revision">
    <w:name w:val="Revision"/>
    <w:hidden/>
    <w:uiPriority w:val="99"/>
    <w:semiHidden/>
    <w:rsid w:val="00ED45ED"/>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73799B"/>
    <w:rPr>
      <w:rFonts w:ascii="Times New Roman" w:eastAsia="Times New Roman" w:hAnsi="Times New Roman" w:cs="Times New Roman"/>
    </w:rPr>
  </w:style>
  <w:style w:type="paragraph" w:styleId="NoSpacing">
    <w:name w:val="No Spacing"/>
    <w:uiPriority w:val="1"/>
    <w:qFormat/>
    <w:rsid w:val="0073799B"/>
    <w:pPr>
      <w:widowControl/>
      <w:autoSpaceDE/>
      <w:autoSpaceDN/>
    </w:pPr>
    <w:rPr>
      <w:kern w:val="2"/>
      <w:lang w:val="en-GB"/>
      <w14:ligatures w14:val="standardContextual"/>
    </w:rPr>
  </w:style>
  <w:style w:type="table" w:styleId="TableGrid">
    <w:name w:val="Table Grid"/>
    <w:basedOn w:val="TableNormal"/>
    <w:uiPriority w:val="39"/>
    <w:rsid w:val="00BC51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2058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7" ma:contentTypeDescription="Create a new document." ma:contentTypeScope="" ma:versionID="b760ccfe43f990229810e52231d01efc">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2fb8c7db73110107ca5f2e9e6cef6ed0"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AC067-A110-478A-AE49-B99E1C415577}">
  <ds:schemaRefs>
    <ds:schemaRef ds:uri="http://schemas.microsoft.com/office/2006/metadata/properties"/>
    <ds:schemaRef ds:uri="http://schemas.microsoft.com/office/infopath/2007/PartnerControls"/>
    <ds:schemaRef ds:uri="8f0e53a7-6750-4de7-90f2-8a56ce653aa7"/>
    <ds:schemaRef ds:uri="ca9de810-1f37-4015-afc4-58dd323e51e7"/>
  </ds:schemaRefs>
</ds:datastoreItem>
</file>

<file path=customXml/itemProps2.xml><?xml version="1.0" encoding="utf-8"?>
<ds:datastoreItem xmlns:ds="http://schemas.openxmlformats.org/officeDocument/2006/customXml" ds:itemID="{BEE5DAB4-BD47-42DB-950B-DBB7E7B27097}">
  <ds:schemaRefs>
    <ds:schemaRef ds:uri="http://schemas.microsoft.com/sharepoint/v3/contenttype/forms"/>
  </ds:schemaRefs>
</ds:datastoreItem>
</file>

<file path=customXml/itemProps3.xml><?xml version="1.0" encoding="utf-8"?>
<ds:datastoreItem xmlns:ds="http://schemas.openxmlformats.org/officeDocument/2006/customXml" ds:itemID="{1D8CCD59-615B-4879-99B2-F3792258E109}">
  <ds:schemaRefs>
    <ds:schemaRef ds:uri="http://schemas.openxmlformats.org/officeDocument/2006/bibliography"/>
  </ds:schemaRefs>
</ds:datastoreItem>
</file>

<file path=customXml/itemProps4.xml><?xml version="1.0" encoding="utf-8"?>
<ds:datastoreItem xmlns:ds="http://schemas.openxmlformats.org/officeDocument/2006/customXml" ds:itemID="{C616278C-5636-4057-BE4C-6792A410D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de810-1f37-4015-afc4-58dd323e51e7"/>
    <ds:schemaRef ds:uri="8f0e53a7-6750-4de7-90f2-8a56ce653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9473</Words>
  <Characters>54002</Characters>
  <Application>Microsoft Office Word</Application>
  <DocSecurity>4</DocSecurity>
  <Lines>450</Lines>
  <Paragraphs>126</Paragraphs>
  <ScaleCrop>false</ScaleCrop>
  <HeadingPairs>
    <vt:vector size="2" baseType="variant">
      <vt:variant>
        <vt:lpstr>Title</vt:lpstr>
      </vt:variant>
      <vt:variant>
        <vt:i4>1</vt:i4>
      </vt:variant>
    </vt:vector>
  </HeadingPairs>
  <TitlesOfParts>
    <vt:vector size="1" baseType="lpstr">
      <vt:lpstr>Microsoft Word - Viadux CMP rev 2 21_04_20</vt:lpstr>
    </vt:vector>
  </TitlesOfParts>
  <Company/>
  <LinksUpToDate>false</LinksUpToDate>
  <CharactersWithSpaces>63349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Viadux CMP rev 2 21_04_20</dc:title>
  <dc:creator>paulhawkins</dc:creator>
  <cp:lastModifiedBy>Ken Johnston</cp:lastModifiedBy>
  <cp:revision>2</cp:revision>
  <dcterms:created xsi:type="dcterms:W3CDTF">2026-08-24T13:42:00Z</dcterms:created>
  <dcterms:modified xsi:type="dcterms:W3CDTF">2026-08-24T13:42:00Z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2021-12-06T00:00:00Z</vt:filetime>
  </property>
  <property fmtid="{D5CDD505-2E9C-101B-9397-08002B2CF9AE}" pid="3" name="LastSaved">
    <vt:filetime>2023-12-15T00:00:00Z</vt:filetime>
  </property>
  <property fmtid="{D5CDD505-2E9C-101B-9397-08002B2CF9AE}" pid="4" name="ContentTypeId">
    <vt:lpwstr>0x010100C180C8417D1D354ABE0699F4CEE56B93</vt:lpwstr>
  </property>
  <property fmtid="{D5CDD505-2E9C-101B-9397-08002B2CF9AE}" pid="5" name="MSIP_Label_ea60d57e-af5b-4752-ac57-3e4f28ca11dc_Enabled">
    <vt:lpwstr>true</vt:lpwstr>
  </property>
  <property fmtid="{D5CDD505-2E9C-101B-9397-08002B2CF9AE}" pid="6" name="MSIP_Label_ea60d57e-af5b-4752-ac57-3e4f28ca11dc_SetDate">
    <vt:lpwstr>2024-04-17T11:15:16Z</vt:lpwstr>
  </property>
  <property fmtid="{D5CDD505-2E9C-101B-9397-08002B2CF9AE}" pid="7" name="MSIP_Label_ea60d57e-af5b-4752-ac57-3e4f28ca11dc_Method">
    <vt:lpwstr>Standard</vt:lpwstr>
  </property>
  <property fmtid="{D5CDD505-2E9C-101B-9397-08002B2CF9AE}" pid="8" name="MSIP_Label_ea60d57e-af5b-4752-ac57-3e4f28ca11dc_Name">
    <vt:lpwstr>ea60d57e-af5b-4752-ac57-3e4f28ca11dc</vt:lpwstr>
  </property>
  <property fmtid="{D5CDD505-2E9C-101B-9397-08002B2CF9AE}" pid="9" name="MSIP_Label_ea60d57e-af5b-4752-ac57-3e4f28ca11dc_SiteId">
    <vt:lpwstr>36da45f1-dd2c-4d1f-af13-5abe46b99921</vt:lpwstr>
  </property>
  <property fmtid="{D5CDD505-2E9C-101B-9397-08002B2CF9AE}" pid="10" name="MSIP_Label_ea60d57e-af5b-4752-ac57-3e4f28ca11dc_ActionId">
    <vt:lpwstr>a94a7465-d131-412d-a0c4-4f74b64708bb</vt:lpwstr>
  </property>
  <property fmtid="{D5CDD505-2E9C-101B-9397-08002B2CF9AE}" pid="11" name="MSIP_Label_ea60d57e-af5b-4752-ac57-3e4f28ca11dc_ContentBits">
    <vt:lpwstr>0</vt:lpwstr>
  </property>
</Properties>
</file>