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single" w:sz="4" w:space="0" w:color="BFBFBF" w:themeColor="background1" w:themeShade="BF"/>
          <w:left w:val="none" w:sz="0" w:space="0" w:color="auto"/>
          <w:bottom w:val="single" w:sz="4" w:space="0" w:color="BFBFBF" w:themeColor="background1" w:themeShade="BF"/>
          <w:right w:val="none" w:sz="0" w:space="0" w:color="auto"/>
          <w:insideH w:val="single" w:sz="4" w:space="0" w:color="BFBFBF" w:themeColor="background1" w:themeShade="BF"/>
          <w:insideV w:val="none" w:sz="0" w:space="0" w:color="auto"/>
        </w:tblBorders>
        <w:tblLook w:val="04A0" w:firstRow="1" w:lastRow="0" w:firstColumn="1" w:lastColumn="0" w:noHBand="0" w:noVBand="1"/>
      </w:tblPr>
      <w:tblGrid>
        <w:gridCol w:w="2690"/>
        <w:gridCol w:w="8072"/>
      </w:tblGrid>
      <w:tr w:rsidR="00634CB7" w14:paraId="291FA691" w14:textId="77777777" w:rsidTr="00634CB7">
        <w:tc>
          <w:tcPr>
            <w:tcW w:w="2690" w:type="dxa"/>
            <w:tcBorders>
              <w:top w:val="single" w:sz="12" w:space="0" w:color="676E9F" w:themeColor="accent1"/>
            </w:tcBorders>
          </w:tcPr>
          <w:p w14:paraId="229A0D21" w14:textId="77777777" w:rsidR="00634CB7" w:rsidRDefault="00634CB7" w:rsidP="00634CB7">
            <w:pPr>
              <w:pStyle w:val="dsTbtext"/>
            </w:pPr>
            <w:bookmarkStart w:id="0" w:name="_Hlk61252411"/>
            <w:bookmarkStart w:id="1" w:name="_GoBack"/>
            <w:bookmarkEnd w:id="1"/>
          </w:p>
        </w:tc>
        <w:tc>
          <w:tcPr>
            <w:tcW w:w="8072" w:type="dxa"/>
            <w:tcBorders>
              <w:top w:val="single" w:sz="12" w:space="0" w:color="676E9F" w:themeColor="accent1"/>
            </w:tcBorders>
          </w:tcPr>
          <w:p w14:paraId="0AF66224" w14:textId="77777777" w:rsidR="00634CB7" w:rsidRDefault="00634CB7" w:rsidP="00634CB7">
            <w:pPr>
              <w:pStyle w:val="dsTbtext"/>
              <w:jc w:val="right"/>
            </w:pPr>
            <w:r>
              <w:rPr>
                <w:noProof/>
              </w:rPr>
              <w:drawing>
                <wp:inline distT="0" distB="0" distL="0" distR="0" wp14:anchorId="06EA7235" wp14:editId="6B2C0DAE">
                  <wp:extent cx="1994400" cy="144000"/>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94400" cy="144000"/>
                          </a:xfrm>
                          <a:prstGeom prst="rect">
                            <a:avLst/>
                          </a:prstGeom>
                          <a:noFill/>
                          <a:ln>
                            <a:noFill/>
                          </a:ln>
                        </pic:spPr>
                      </pic:pic>
                    </a:graphicData>
                  </a:graphic>
                </wp:inline>
              </w:drawing>
            </w:r>
          </w:p>
        </w:tc>
      </w:tr>
      <w:tr w:rsidR="00B67ECD" w14:paraId="2AA287EF" w14:textId="77777777" w:rsidTr="00634CB7">
        <w:tc>
          <w:tcPr>
            <w:tcW w:w="2690" w:type="dxa"/>
          </w:tcPr>
          <w:p w14:paraId="3E45D7F3" w14:textId="77777777" w:rsidR="00B67ECD" w:rsidRDefault="00B67ECD" w:rsidP="00B67ECD">
            <w:pPr>
              <w:pStyle w:val="dsTbtext"/>
            </w:pPr>
            <w:r>
              <w:t>Project</w:t>
            </w:r>
          </w:p>
        </w:tc>
        <w:tc>
          <w:tcPr>
            <w:tcW w:w="8072" w:type="dxa"/>
          </w:tcPr>
          <w:p w14:paraId="187A65DD" w14:textId="061529DA" w:rsidR="00B67ECD" w:rsidRDefault="004E5058" w:rsidP="00B67ECD">
            <w:pPr>
              <w:pStyle w:val="dsTbtext"/>
            </w:pPr>
            <w:r>
              <w:t>Hinchley Road, Blackley</w:t>
            </w:r>
            <w:r w:rsidR="00DA4C13">
              <w:t xml:space="preserve"> </w:t>
            </w:r>
          </w:p>
        </w:tc>
      </w:tr>
      <w:tr w:rsidR="00B67ECD" w14:paraId="6FCCBF66" w14:textId="77777777" w:rsidTr="00634CB7">
        <w:tc>
          <w:tcPr>
            <w:tcW w:w="2690" w:type="dxa"/>
          </w:tcPr>
          <w:p w14:paraId="38459B97" w14:textId="77777777" w:rsidR="00B67ECD" w:rsidRDefault="00B67ECD" w:rsidP="00B67ECD">
            <w:pPr>
              <w:pStyle w:val="dsTbtext"/>
            </w:pPr>
            <w:r>
              <w:t>Document Title or Subject</w:t>
            </w:r>
          </w:p>
        </w:tc>
        <w:tc>
          <w:tcPr>
            <w:tcW w:w="8072" w:type="dxa"/>
          </w:tcPr>
          <w:p w14:paraId="616EB96F" w14:textId="1D4089E7" w:rsidR="00B67ECD" w:rsidRDefault="00B95ECE" w:rsidP="00B67ECD">
            <w:pPr>
              <w:pStyle w:val="dsTbtext"/>
            </w:pPr>
            <w:r>
              <w:t xml:space="preserve">Drainage Maintenance </w:t>
            </w:r>
            <w:r w:rsidR="0095488E">
              <w:t>Schedule</w:t>
            </w:r>
          </w:p>
        </w:tc>
      </w:tr>
      <w:tr w:rsidR="00B67ECD" w14:paraId="5FD707F2" w14:textId="77777777" w:rsidTr="00634CB7">
        <w:tc>
          <w:tcPr>
            <w:tcW w:w="2690" w:type="dxa"/>
            <w:tcBorders>
              <w:bottom w:val="single" w:sz="4" w:space="0" w:color="BFBFBF" w:themeColor="background1" w:themeShade="BF"/>
            </w:tcBorders>
          </w:tcPr>
          <w:p w14:paraId="1CD7915C" w14:textId="77777777" w:rsidR="00B67ECD" w:rsidRDefault="00B67ECD" w:rsidP="00B67ECD">
            <w:pPr>
              <w:pStyle w:val="dsTbtext"/>
            </w:pPr>
            <w:r>
              <w:t>Document Reference</w:t>
            </w:r>
          </w:p>
        </w:tc>
        <w:tc>
          <w:tcPr>
            <w:tcW w:w="8072" w:type="dxa"/>
            <w:tcBorders>
              <w:bottom w:val="single" w:sz="4" w:space="0" w:color="BFBFBF" w:themeColor="background1" w:themeShade="BF"/>
            </w:tcBorders>
          </w:tcPr>
          <w:p w14:paraId="14F04014" w14:textId="5C2EFBEB" w:rsidR="00B67ECD" w:rsidRDefault="004E5058" w:rsidP="00B67ECD">
            <w:pPr>
              <w:pStyle w:val="dsTbtext"/>
            </w:pPr>
            <w:r>
              <w:t>110315</w:t>
            </w:r>
            <w:r w:rsidR="00B67ECD">
              <w:t>-PEF-XX-XX-RP-D-0001</w:t>
            </w:r>
          </w:p>
        </w:tc>
      </w:tr>
      <w:tr w:rsidR="00B67ECD" w14:paraId="42FB12B2" w14:textId="77777777" w:rsidTr="00634CB7">
        <w:tc>
          <w:tcPr>
            <w:tcW w:w="2690" w:type="dxa"/>
            <w:tcBorders>
              <w:bottom w:val="single" w:sz="4" w:space="0" w:color="BFBFBF" w:themeColor="background1" w:themeShade="BF"/>
            </w:tcBorders>
          </w:tcPr>
          <w:p w14:paraId="5758B018" w14:textId="77777777" w:rsidR="00B67ECD" w:rsidRDefault="00B67ECD" w:rsidP="00B67ECD">
            <w:pPr>
              <w:pStyle w:val="dsTbtext"/>
            </w:pPr>
            <w:r>
              <w:t>Revision Reference</w:t>
            </w:r>
          </w:p>
        </w:tc>
        <w:tc>
          <w:tcPr>
            <w:tcW w:w="8072" w:type="dxa"/>
            <w:tcBorders>
              <w:bottom w:val="single" w:sz="4" w:space="0" w:color="BFBFBF" w:themeColor="background1" w:themeShade="BF"/>
            </w:tcBorders>
          </w:tcPr>
          <w:p w14:paraId="0068791E" w14:textId="3FCFAA8A" w:rsidR="00B67ECD" w:rsidRDefault="00B67ECD" w:rsidP="00B67ECD">
            <w:pPr>
              <w:pStyle w:val="dsTbtext"/>
            </w:pPr>
            <w:r>
              <w:t>P0</w:t>
            </w:r>
            <w:r w:rsidR="00B91E2D">
              <w:t>2</w:t>
            </w:r>
          </w:p>
        </w:tc>
      </w:tr>
      <w:tr w:rsidR="00B67ECD" w14:paraId="43D96FAE" w14:textId="77777777" w:rsidTr="00634CB7">
        <w:tc>
          <w:tcPr>
            <w:tcW w:w="2690" w:type="dxa"/>
            <w:tcBorders>
              <w:bottom w:val="single" w:sz="12" w:space="0" w:color="676E9F" w:themeColor="accent1"/>
            </w:tcBorders>
          </w:tcPr>
          <w:p w14:paraId="3509033E" w14:textId="77777777" w:rsidR="00B67ECD" w:rsidRDefault="00B67ECD" w:rsidP="00B67ECD">
            <w:pPr>
              <w:pStyle w:val="dsTbtext"/>
            </w:pPr>
            <w:r>
              <w:t>Date</w:t>
            </w:r>
          </w:p>
        </w:tc>
        <w:tc>
          <w:tcPr>
            <w:tcW w:w="8072" w:type="dxa"/>
            <w:tcBorders>
              <w:bottom w:val="single" w:sz="12" w:space="0" w:color="676E9F" w:themeColor="accent1"/>
            </w:tcBorders>
          </w:tcPr>
          <w:p w14:paraId="35CE3BD0" w14:textId="25646FDF" w:rsidR="00B67ECD" w:rsidRDefault="00B91E2D" w:rsidP="00B67ECD">
            <w:pPr>
              <w:pStyle w:val="dsTbtext"/>
            </w:pPr>
            <w:r>
              <w:t>14</w:t>
            </w:r>
            <w:r w:rsidR="004E5058">
              <w:t>.0</w:t>
            </w:r>
            <w:r>
              <w:t>9</w:t>
            </w:r>
            <w:r w:rsidR="004E5058">
              <w:t>.26</w:t>
            </w:r>
          </w:p>
        </w:tc>
      </w:tr>
      <w:bookmarkEnd w:id="0"/>
    </w:tbl>
    <w:p w14:paraId="079E4D3E" w14:textId="77777777" w:rsidR="00DC5585" w:rsidRDefault="00DC5585" w:rsidP="00E651C3">
      <w:pPr>
        <w:pStyle w:val="Simple"/>
      </w:pPr>
    </w:p>
    <w:p w14:paraId="69226E38" w14:textId="51D35812" w:rsidR="00AC6F4B" w:rsidRDefault="00B95ECE" w:rsidP="00F80B8C">
      <w:pPr>
        <w:pStyle w:val="Heading1"/>
      </w:pPr>
      <w:r>
        <w:t>Maintenance</w:t>
      </w:r>
      <w:r w:rsidR="00CD55C2">
        <w:t xml:space="preserve"> to Drainage Systems</w:t>
      </w:r>
    </w:p>
    <w:p w14:paraId="2BB9B3F4" w14:textId="224C6DF1" w:rsidR="00B95ECE" w:rsidRDefault="00B95ECE" w:rsidP="00B95ECE">
      <w:pPr>
        <w:pStyle w:val="ListParagraph"/>
        <w:ind w:left="142" w:hanging="142"/>
      </w:pPr>
      <w:r>
        <w:t>Proper maintenance of drainage systems is essential to ensure they function effectively and sustainably. Key objectives include:</w:t>
      </w:r>
    </w:p>
    <w:p w14:paraId="6BDBD34E" w14:textId="37512868" w:rsidR="00BE30DD" w:rsidRPr="00BE30DD" w:rsidRDefault="00BE30DD" w:rsidP="00C16A1F">
      <w:pPr>
        <w:pStyle w:val="ListParagraph"/>
        <w:numPr>
          <w:ilvl w:val="0"/>
          <w:numId w:val="5"/>
        </w:numPr>
        <w:ind w:left="709" w:hanging="283"/>
      </w:pPr>
      <w:r w:rsidRPr="00BE30DD">
        <w:t>Control the flow</w:t>
      </w:r>
      <w:r w:rsidR="00B95ECE">
        <w:t xml:space="preserve"> to prevent flooding and erosion; </w:t>
      </w:r>
    </w:p>
    <w:p w14:paraId="6B464FF8" w14:textId="3F87EFFA" w:rsidR="00BE30DD" w:rsidRPr="00BE30DD" w:rsidRDefault="00BE30DD" w:rsidP="00C16A1F">
      <w:pPr>
        <w:pStyle w:val="ListParagraph"/>
        <w:numPr>
          <w:ilvl w:val="0"/>
          <w:numId w:val="5"/>
        </w:numPr>
        <w:ind w:left="709" w:hanging="283"/>
      </w:pPr>
      <w:r w:rsidRPr="00BE30DD">
        <w:t>Prevent pollution by intercepting silt and cleaning runoff from hard surfaces</w:t>
      </w:r>
      <w:r w:rsidR="00B95ECE">
        <w:t>;</w:t>
      </w:r>
    </w:p>
    <w:p w14:paraId="02DD454F" w14:textId="5D0E2DA0" w:rsidR="00B95ECE" w:rsidRDefault="00B95ECE" w:rsidP="00C16A1F">
      <w:pPr>
        <w:pStyle w:val="ListParagraph"/>
        <w:numPr>
          <w:ilvl w:val="0"/>
          <w:numId w:val="5"/>
        </w:numPr>
        <w:ind w:left="709" w:hanging="283"/>
      </w:pPr>
      <w:r>
        <w:t>Preserving infrastructure by preventing blockages and damages to pipes and channels;</w:t>
      </w:r>
    </w:p>
    <w:p w14:paraId="237EBBDA" w14:textId="69CD5F59" w:rsidR="00BE30DD" w:rsidRDefault="00B95ECE" w:rsidP="00C16A1F">
      <w:pPr>
        <w:pStyle w:val="ListParagraph"/>
        <w:numPr>
          <w:ilvl w:val="0"/>
          <w:numId w:val="5"/>
        </w:numPr>
        <w:ind w:left="709" w:hanging="283"/>
      </w:pPr>
      <w:r>
        <w:t>Ensuring public safety by minimizing water-related hazards.</w:t>
      </w:r>
    </w:p>
    <w:p w14:paraId="23C82EE4" w14:textId="7800D81C" w:rsidR="00BE30DD" w:rsidRPr="00BE30DD" w:rsidRDefault="00BE30DD" w:rsidP="00BE30DD">
      <w:pPr>
        <w:pStyle w:val="Heading1"/>
        <w:rPr>
          <w:rFonts w:eastAsiaTheme="minorHAnsi"/>
        </w:rPr>
      </w:pPr>
      <w:r>
        <w:rPr>
          <w:rFonts w:eastAsiaTheme="minorHAnsi"/>
        </w:rPr>
        <w:t xml:space="preserve">Managing the </w:t>
      </w:r>
      <w:r w:rsidR="00B95ECE">
        <w:rPr>
          <w:rFonts w:eastAsiaTheme="minorHAnsi"/>
        </w:rPr>
        <w:t>Drainage Systems</w:t>
      </w:r>
    </w:p>
    <w:p w14:paraId="00B7D7DA" w14:textId="383DAEFF" w:rsidR="00BE30DD" w:rsidRDefault="00BE30DD" w:rsidP="00BE30DD">
      <w:pPr>
        <w:spacing w:after="0"/>
      </w:pPr>
      <w:r>
        <w:t xml:space="preserve">The </w:t>
      </w:r>
      <w:r w:rsidR="004E5058">
        <w:t>H</w:t>
      </w:r>
      <w:r w:rsidR="002B2B66">
        <w:t xml:space="preserve">ydrobrake </w:t>
      </w:r>
      <w:r>
        <w:t xml:space="preserve">at </w:t>
      </w:r>
      <w:r w:rsidR="004E5058">
        <w:t>Hinchley Road</w:t>
      </w:r>
      <w:r w:rsidR="00B95ECE">
        <w:t xml:space="preserve"> </w:t>
      </w:r>
      <w:r>
        <w:t>ha</w:t>
      </w:r>
      <w:r w:rsidR="00B95ECE">
        <w:t>s</w:t>
      </w:r>
      <w:r>
        <w:t xml:space="preserve"> been designed for easy maintenance to comprise:</w:t>
      </w:r>
    </w:p>
    <w:p w14:paraId="6C223ACC" w14:textId="40C0E1B9" w:rsidR="002B2B66" w:rsidRDefault="002B2B66" w:rsidP="00C16A1F">
      <w:pPr>
        <w:pStyle w:val="ListParagraph"/>
        <w:numPr>
          <w:ilvl w:val="0"/>
          <w:numId w:val="7"/>
        </w:numPr>
        <w:spacing w:after="0"/>
      </w:pPr>
      <w:r>
        <w:t>Regular Maintenance – Remove sediment and debris from flow control chambers and pipes.</w:t>
      </w:r>
    </w:p>
    <w:p w14:paraId="063A2EFB" w14:textId="21D1725D" w:rsidR="00BE30DD" w:rsidRDefault="00BE30DD" w:rsidP="00C16A1F">
      <w:pPr>
        <w:pStyle w:val="ListParagraph"/>
        <w:numPr>
          <w:ilvl w:val="0"/>
          <w:numId w:val="7"/>
        </w:numPr>
        <w:spacing w:after="0"/>
      </w:pPr>
      <w:r>
        <w:t xml:space="preserve">Remedial work - </w:t>
      </w:r>
      <w:r w:rsidR="00AB4214">
        <w:t>R</w:t>
      </w:r>
      <w:r>
        <w:t>epairing damage where necessary</w:t>
      </w:r>
    </w:p>
    <w:p w14:paraId="1B1ACEFA" w14:textId="3A4DD8FD" w:rsidR="00AB4214" w:rsidRDefault="00AB4214" w:rsidP="00C16A1F">
      <w:pPr>
        <w:pStyle w:val="ListParagraph"/>
        <w:numPr>
          <w:ilvl w:val="0"/>
          <w:numId w:val="7"/>
        </w:numPr>
        <w:spacing w:after="0"/>
      </w:pPr>
      <w:r>
        <w:t xml:space="preserve">Monitoring – </w:t>
      </w:r>
      <w:r w:rsidRPr="00AB4214">
        <w:t>Conduct routine inspections to assess system performance, check for signs of blockage or deterioration, and verify that flow rates and water levels remain within design parameters.</w:t>
      </w:r>
    </w:p>
    <w:p w14:paraId="65889BC1" w14:textId="6D576DC8" w:rsidR="0055018E" w:rsidRPr="0055018E" w:rsidRDefault="0055018E" w:rsidP="00BE30DD">
      <w:pPr>
        <w:spacing w:after="0"/>
        <w:rPr>
          <w:b/>
          <w:bCs/>
          <w:u w:val="single"/>
        </w:rPr>
      </w:pPr>
      <w:r w:rsidRPr="0055018E">
        <w:rPr>
          <w:b/>
          <w:bCs/>
          <w:u w:val="single"/>
        </w:rPr>
        <w:t>C</w:t>
      </w:r>
      <w:r>
        <w:rPr>
          <w:b/>
          <w:bCs/>
          <w:u w:val="single"/>
        </w:rPr>
        <w:t>ontact</w:t>
      </w:r>
    </w:p>
    <w:p w14:paraId="05843949" w14:textId="1775A3E6" w:rsidR="0055018E" w:rsidRDefault="004E5058" w:rsidP="00BE30DD">
      <w:pPr>
        <w:spacing w:after="0"/>
      </w:pPr>
      <w:r>
        <w:t>Miller Homes</w:t>
      </w:r>
      <w:r w:rsidR="0055018E">
        <w:t xml:space="preserve"> are maintaining the </w:t>
      </w:r>
      <w:r w:rsidR="00A267A9">
        <w:t>drainage systems</w:t>
      </w:r>
      <w:r w:rsidR="0055018E">
        <w:t xml:space="preserve"> at present but will pass responsibility onto a recognised </w:t>
      </w:r>
      <w:r w:rsidR="00D06F19">
        <w:t xml:space="preserve">adopting body </w:t>
      </w:r>
      <w:r w:rsidR="0055018E">
        <w:t>upon completion</w:t>
      </w:r>
      <w:r w:rsidR="00D06F19">
        <w:t xml:space="preserve"> and sewer adoption</w:t>
      </w:r>
      <w:r w:rsidR="0055018E">
        <w:t>.</w:t>
      </w:r>
      <w:r w:rsidR="00DA4C13">
        <w:t xml:space="preserve"> </w:t>
      </w:r>
      <w:r w:rsidR="00D06F19">
        <w:t>Last Mile Water</w:t>
      </w:r>
      <w:r w:rsidR="00DA4C13">
        <w:t xml:space="preserve"> will be maintaining the </w:t>
      </w:r>
      <w:r w:rsidR="00D06F19">
        <w:t>new installed drainage</w:t>
      </w:r>
      <w:r w:rsidR="00DA4C13">
        <w:t xml:space="preserve"> system following adoption of the asset</w:t>
      </w:r>
      <w:r w:rsidR="00D06F19">
        <w:t xml:space="preserve"> under a formal s104 agreement. </w:t>
      </w:r>
    </w:p>
    <w:p w14:paraId="11D09A8F" w14:textId="77777777" w:rsidR="00830054" w:rsidRDefault="00830054" w:rsidP="00BE30DD">
      <w:pPr>
        <w:spacing w:after="0"/>
      </w:pPr>
    </w:p>
    <w:p w14:paraId="2DB91E64" w14:textId="7A3072DE" w:rsidR="00566507" w:rsidRDefault="00A267A9" w:rsidP="00C16A1F">
      <w:pPr>
        <w:pStyle w:val="Heading1"/>
      </w:pPr>
      <w:r>
        <w:t>Drainage</w:t>
      </w:r>
      <w:r w:rsidR="00CD55C2" w:rsidRPr="00CD55C2">
        <w:t xml:space="preserve"> Maintenance </w:t>
      </w:r>
      <w:r w:rsidR="00830054">
        <w:t>Requirements</w:t>
      </w:r>
      <w:r>
        <w:t xml:space="preserve"> &amp; Specification</w:t>
      </w:r>
    </w:p>
    <w:p w14:paraId="089957D2" w14:textId="53AEEE39" w:rsidR="00814A07" w:rsidRPr="00814A07" w:rsidRDefault="001B3416" w:rsidP="00A267A9">
      <w:pPr>
        <w:pStyle w:val="Heading2"/>
        <w:numPr>
          <w:ilvl w:val="1"/>
          <w:numId w:val="22"/>
        </w:numPr>
      </w:pPr>
      <w:r>
        <w:t>General Requirements</w:t>
      </w:r>
    </w:p>
    <w:p w14:paraId="7129C141" w14:textId="77777777" w:rsidR="00824D1D" w:rsidRDefault="00824D1D" w:rsidP="00824D1D">
      <w:pPr>
        <w:spacing w:before="0" w:after="0"/>
      </w:pPr>
      <w:r>
        <w:t xml:space="preserve">For the proposed drainage systems to perform effectively, it is essential that all inlet, outlets, flow control devices, gullies, pipes, </w:t>
      </w:r>
      <w:r w:rsidR="004E5058">
        <w:t xml:space="preserve">and </w:t>
      </w:r>
      <w:r>
        <w:t>manhole structures are monitored to ensure they remain operational. Any specific manufacturer recommendations should be adhered to in the first instance. Adequate access for inspection and maintenance should be available as necessary for the relevant parties, including appropriate equipment and vehicles</w:t>
      </w:r>
      <w:r>
        <w:cr/>
      </w:r>
    </w:p>
    <w:p w14:paraId="1AB1CC46" w14:textId="430CD4A0" w:rsidR="00003751" w:rsidRPr="00003751" w:rsidRDefault="00003751" w:rsidP="00824D1D">
      <w:pPr>
        <w:spacing w:before="0" w:after="0"/>
        <w:rPr>
          <w:b/>
          <w:bCs/>
        </w:rPr>
      </w:pPr>
      <w:r w:rsidRPr="00003751">
        <w:rPr>
          <w:b/>
          <w:bCs/>
        </w:rPr>
        <w:t>Inclusions</w:t>
      </w:r>
      <w:r>
        <w:rPr>
          <w:b/>
          <w:bCs/>
        </w:rPr>
        <w:t>:</w:t>
      </w:r>
    </w:p>
    <w:p w14:paraId="53645C43" w14:textId="0C0C29EF" w:rsidR="001B3416" w:rsidRDefault="001B3416" w:rsidP="001B3416">
      <w:pPr>
        <w:pStyle w:val="ListParagraph"/>
        <w:numPr>
          <w:ilvl w:val="0"/>
          <w:numId w:val="17"/>
        </w:numPr>
        <w:spacing w:before="0" w:after="0"/>
      </w:pPr>
      <w:r w:rsidRPr="001B3416">
        <w:rPr>
          <w:b/>
          <w:bCs/>
        </w:rPr>
        <w:t>Avoid</w:t>
      </w:r>
      <w:r>
        <w:t xml:space="preserve"> use of weedkillers and pesticides to prevent chemical pollution </w:t>
      </w:r>
    </w:p>
    <w:p w14:paraId="52075816" w14:textId="12B36683" w:rsidR="00AC6F4B" w:rsidRDefault="00AC6F4B" w:rsidP="001B3416">
      <w:pPr>
        <w:pStyle w:val="ListParagraph"/>
        <w:numPr>
          <w:ilvl w:val="0"/>
          <w:numId w:val="17"/>
        </w:numPr>
        <w:spacing w:before="0" w:after="0"/>
      </w:pPr>
      <w:r>
        <w:rPr>
          <w:b/>
          <w:bCs/>
        </w:rPr>
        <w:t xml:space="preserve">Protect </w:t>
      </w:r>
      <w:r>
        <w:t>all control features through regular maintenance</w:t>
      </w:r>
    </w:p>
    <w:p w14:paraId="3032F671" w14:textId="7CD9FA73" w:rsidR="00D06F19" w:rsidRDefault="00D06F19" w:rsidP="00D06F19">
      <w:pPr>
        <w:pStyle w:val="ListParagraph"/>
        <w:numPr>
          <w:ilvl w:val="0"/>
          <w:numId w:val="17"/>
        </w:numPr>
        <w:spacing w:before="0" w:after="0"/>
      </w:pPr>
      <w:r>
        <w:t>Maintenance of Hydrobrakes, adoptable sewers and manholes and road gullies. Miller Hoems to maintain until the assets are adopted by the relevant adopting body,</w:t>
      </w:r>
    </w:p>
    <w:p w14:paraId="0BDAB109" w14:textId="77777777" w:rsidR="004E5058" w:rsidRDefault="004E5058" w:rsidP="004E5058">
      <w:pPr>
        <w:spacing w:before="0" w:after="0"/>
      </w:pPr>
    </w:p>
    <w:p w14:paraId="6B7B25DC" w14:textId="77777777" w:rsidR="001B3416" w:rsidRPr="001B3416" w:rsidRDefault="001B3416" w:rsidP="001B3416">
      <w:pPr>
        <w:spacing w:before="0" w:after="0"/>
        <w:rPr>
          <w:b/>
          <w:bCs/>
        </w:rPr>
      </w:pPr>
      <w:r w:rsidRPr="001B3416">
        <w:rPr>
          <w:b/>
          <w:bCs/>
        </w:rPr>
        <w:t xml:space="preserve">Exclusions: </w:t>
      </w:r>
    </w:p>
    <w:p w14:paraId="6E684CCD" w14:textId="40989777" w:rsidR="001B3416" w:rsidRDefault="001B3416" w:rsidP="001B3416">
      <w:pPr>
        <w:pStyle w:val="ListParagraph"/>
        <w:numPr>
          <w:ilvl w:val="0"/>
          <w:numId w:val="18"/>
        </w:numPr>
        <w:spacing w:before="0" w:after="0"/>
      </w:pPr>
      <w:r>
        <w:t xml:space="preserve">Maintenance of rainwater harvesting chambers, pumps, etc. </w:t>
      </w:r>
    </w:p>
    <w:p w14:paraId="278FC287" w14:textId="2377C58D" w:rsidR="00AC6F4B" w:rsidRDefault="00AC6F4B" w:rsidP="001B3416">
      <w:pPr>
        <w:pStyle w:val="ListParagraph"/>
        <w:numPr>
          <w:ilvl w:val="0"/>
          <w:numId w:val="18"/>
        </w:numPr>
        <w:spacing w:before="0" w:after="0"/>
      </w:pPr>
      <w:r>
        <w:t>Maintenance of Plot Drainage</w:t>
      </w:r>
    </w:p>
    <w:p w14:paraId="73C10694" w14:textId="758A62B5" w:rsidR="00824D1D" w:rsidRPr="008032BA" w:rsidRDefault="00824D1D" w:rsidP="00824D1D">
      <w:pPr>
        <w:pStyle w:val="Heading2"/>
      </w:pPr>
      <w:r>
        <w:lastRenderedPageBreak/>
        <w:t>Gullies</w:t>
      </w:r>
    </w:p>
    <w:p w14:paraId="09E603DE" w14:textId="7DC945D9" w:rsidR="00824D1D" w:rsidRPr="00824D1D" w:rsidRDefault="00196CA3" w:rsidP="00824D1D">
      <w:r>
        <w:t>G</w:t>
      </w:r>
      <w:r w:rsidR="00824D1D" w:rsidRPr="00824D1D">
        <w:t xml:space="preserve">ullies are point drains that capture water from specific locations and direct it into underground pipes. </w:t>
      </w:r>
    </w:p>
    <w:p w14:paraId="65034D86" w14:textId="44796598" w:rsidR="00824D1D" w:rsidRPr="005D536A" w:rsidRDefault="00824D1D" w:rsidP="00824D1D">
      <w:r w:rsidRPr="00824D1D">
        <w:t xml:space="preserve">Maintaining </w:t>
      </w:r>
      <w:r w:rsidR="00196CA3">
        <w:t>gullies</w:t>
      </w:r>
      <w:r w:rsidRPr="00824D1D">
        <w:t xml:space="preserve"> is essential to prevent blockages, ensure efficient water flow, and reduce the risk of surface flooding and water damage. Regular cleaning and inspection help keep these systems functioning properly and extend their service life.</w:t>
      </w:r>
      <w:r w:rsidR="00D06F19">
        <w:t xml:space="preserve"> Gullies to be maintained by Miller Homes until adopted by Manchester City Council under a formal s38 agreement.</w:t>
      </w:r>
    </w:p>
    <w:tbl>
      <w:tblPr>
        <w:tblStyle w:val="PFTable"/>
        <w:tblpPr w:vertAnchor="text" w:horzAnchor="margin" w:tblpY="57"/>
        <w:tblW w:w="10795" w:type="dxa"/>
        <w:tblLayout w:type="fixed"/>
        <w:tblLook w:val="04A0" w:firstRow="1" w:lastRow="0" w:firstColumn="1" w:lastColumn="0" w:noHBand="0" w:noVBand="1"/>
      </w:tblPr>
      <w:tblGrid>
        <w:gridCol w:w="6890"/>
        <w:gridCol w:w="3905"/>
      </w:tblGrid>
      <w:tr w:rsidR="00824D1D" w14:paraId="5AB34CCC" w14:textId="77777777" w:rsidTr="008679DA">
        <w:trPr>
          <w:cnfStyle w:val="100000000000" w:firstRow="1" w:lastRow="0" w:firstColumn="0" w:lastColumn="0" w:oddVBand="0" w:evenVBand="0" w:oddHBand="0" w:evenHBand="0" w:firstRowFirstColumn="0" w:firstRowLastColumn="0" w:lastRowFirstColumn="0" w:lastRowLastColumn="0"/>
          <w:trHeight w:val="378"/>
        </w:trPr>
        <w:tc>
          <w:tcPr>
            <w:tcW w:w="6890" w:type="dxa"/>
          </w:tcPr>
          <w:p w14:paraId="09D7768E" w14:textId="5BD8178C" w:rsidR="00824D1D" w:rsidRDefault="00824D1D" w:rsidP="008679DA">
            <w:pPr>
              <w:spacing w:before="76"/>
              <w:ind w:left="83"/>
              <w:rPr>
                <w:rFonts w:ascii="Times New Roman" w:hAnsi="Times New Roman" w:cs="Times New Roman"/>
                <w:color w:val="010302"/>
              </w:rPr>
            </w:pPr>
            <w:r>
              <w:rPr>
                <w:rFonts w:cs="Arial"/>
                <w:bCs/>
                <w:color w:val="3C3C3B"/>
                <w:sz w:val="20"/>
              </w:rPr>
              <w:t xml:space="preserve">ACO CHANNEL / GULLIES  </w:t>
            </w:r>
          </w:p>
        </w:tc>
        <w:tc>
          <w:tcPr>
            <w:tcW w:w="3905" w:type="dxa"/>
          </w:tcPr>
          <w:p w14:paraId="29EBEB6C" w14:textId="77777777" w:rsidR="00824D1D" w:rsidRDefault="00824D1D" w:rsidP="008679DA">
            <w:pPr>
              <w:spacing w:before="76"/>
              <w:ind w:firstLine="112"/>
              <w:rPr>
                <w:rFonts w:ascii="Times New Roman" w:hAnsi="Times New Roman" w:cs="Times New Roman"/>
                <w:color w:val="010302"/>
              </w:rPr>
            </w:pPr>
            <w:r>
              <w:rPr>
                <w:rFonts w:cs="Arial"/>
                <w:bCs/>
                <w:color w:val="3C3C3B"/>
                <w:sz w:val="20"/>
              </w:rPr>
              <w:t xml:space="preserve">  </w:t>
            </w:r>
          </w:p>
        </w:tc>
      </w:tr>
      <w:tr w:rsidR="00824D1D" w14:paraId="4024122A" w14:textId="77777777" w:rsidTr="008679DA">
        <w:trPr>
          <w:trHeight w:val="386"/>
        </w:trPr>
        <w:tc>
          <w:tcPr>
            <w:tcW w:w="6890" w:type="dxa"/>
          </w:tcPr>
          <w:p w14:paraId="2B9621A6" w14:textId="77777777" w:rsidR="00824D1D" w:rsidRPr="008032BA" w:rsidRDefault="00824D1D" w:rsidP="008679DA">
            <w:pPr>
              <w:ind w:left="83"/>
              <w:rPr>
                <w:rFonts w:ascii="Times New Roman" w:hAnsi="Times New Roman" w:cs="Times New Roman"/>
              </w:rPr>
            </w:pPr>
            <w:r w:rsidRPr="008032BA">
              <w:rPr>
                <w:rFonts w:cs="Arial"/>
                <w:b/>
                <w:bCs/>
                <w:sz w:val="20"/>
              </w:rPr>
              <w:t xml:space="preserve">Regular Maintenance  </w:t>
            </w:r>
          </w:p>
        </w:tc>
        <w:tc>
          <w:tcPr>
            <w:tcW w:w="3905" w:type="dxa"/>
            <w:vAlign w:val="center"/>
          </w:tcPr>
          <w:p w14:paraId="3995BA97" w14:textId="77777777" w:rsidR="00824D1D" w:rsidRPr="008032BA" w:rsidRDefault="00824D1D" w:rsidP="008679DA">
            <w:pPr>
              <w:ind w:firstLine="112"/>
              <w:jc w:val="center"/>
              <w:rPr>
                <w:rFonts w:ascii="Times New Roman" w:hAnsi="Times New Roman" w:cs="Times New Roman"/>
                <w:b/>
                <w:bCs/>
              </w:rPr>
            </w:pPr>
            <w:r w:rsidRPr="008032BA">
              <w:rPr>
                <w:rFonts w:cs="Arial"/>
                <w:b/>
                <w:bCs/>
                <w:sz w:val="20"/>
              </w:rPr>
              <w:t>Frequency</w:t>
            </w:r>
          </w:p>
        </w:tc>
      </w:tr>
      <w:tr w:rsidR="00824D1D" w14:paraId="004569E2" w14:textId="77777777" w:rsidTr="008679DA">
        <w:trPr>
          <w:trHeight w:val="761"/>
        </w:trPr>
        <w:tc>
          <w:tcPr>
            <w:tcW w:w="6890" w:type="dxa"/>
          </w:tcPr>
          <w:p w14:paraId="42D9B0E5" w14:textId="57D21BF1" w:rsidR="00824D1D" w:rsidRPr="005D536A" w:rsidRDefault="00824D1D" w:rsidP="008679DA">
            <w:pPr>
              <w:spacing w:before="6"/>
              <w:ind w:left="83"/>
              <w:rPr>
                <w:rFonts w:ascii="Times New Roman" w:hAnsi="Times New Roman" w:cs="Times New Roman"/>
              </w:rPr>
            </w:pPr>
            <w:r>
              <w:rPr>
                <w:rFonts w:cs="Arial"/>
                <w:sz w:val="20"/>
              </w:rPr>
              <w:t>Remove sediment and debris from</w:t>
            </w:r>
            <w:r w:rsidR="00D06F19">
              <w:rPr>
                <w:rFonts w:cs="Arial"/>
                <w:sz w:val="20"/>
              </w:rPr>
              <w:t xml:space="preserve"> adoptable</w:t>
            </w:r>
            <w:r>
              <w:rPr>
                <w:rFonts w:cs="Arial"/>
                <w:sz w:val="20"/>
              </w:rPr>
              <w:t xml:space="preserve"> gullies</w:t>
            </w:r>
          </w:p>
        </w:tc>
        <w:tc>
          <w:tcPr>
            <w:tcW w:w="3905" w:type="dxa"/>
            <w:vAlign w:val="center"/>
          </w:tcPr>
          <w:p w14:paraId="346420A7" w14:textId="2987963D" w:rsidR="00824D1D" w:rsidRPr="008032BA" w:rsidRDefault="00824D1D" w:rsidP="008679DA">
            <w:pPr>
              <w:jc w:val="center"/>
              <w:rPr>
                <w:b/>
                <w:bCs/>
              </w:rPr>
            </w:pPr>
            <w:r>
              <w:rPr>
                <w:b/>
                <w:bCs/>
              </w:rPr>
              <w:t>Quarterly</w:t>
            </w:r>
          </w:p>
        </w:tc>
      </w:tr>
      <w:tr w:rsidR="00824D1D" w14:paraId="430DBF47" w14:textId="77777777" w:rsidTr="008679DA">
        <w:trPr>
          <w:trHeight w:val="385"/>
        </w:trPr>
        <w:tc>
          <w:tcPr>
            <w:tcW w:w="6890" w:type="dxa"/>
          </w:tcPr>
          <w:p w14:paraId="01FBB3F5" w14:textId="77777777" w:rsidR="00824D1D" w:rsidRPr="008032BA" w:rsidRDefault="00824D1D" w:rsidP="008679DA">
            <w:pPr>
              <w:spacing w:before="78" w:line="276" w:lineRule="exact"/>
              <w:ind w:left="83" w:right="-31"/>
              <w:rPr>
                <w:rFonts w:cs="Arial"/>
              </w:rPr>
            </w:pPr>
            <w:r>
              <w:rPr>
                <w:rFonts w:cs="Arial"/>
                <w:b/>
                <w:bCs/>
                <w:sz w:val="20"/>
              </w:rPr>
              <w:t>Remedial Actions</w:t>
            </w:r>
            <w:r w:rsidRPr="008032BA">
              <w:rPr>
                <w:rFonts w:cs="Arial"/>
                <w:b/>
                <w:bCs/>
                <w:sz w:val="20"/>
              </w:rPr>
              <w:t xml:space="preserve"> </w:t>
            </w:r>
          </w:p>
        </w:tc>
        <w:tc>
          <w:tcPr>
            <w:tcW w:w="3905" w:type="dxa"/>
            <w:vAlign w:val="center"/>
          </w:tcPr>
          <w:p w14:paraId="303381F7" w14:textId="77777777" w:rsidR="00824D1D" w:rsidRPr="008032BA" w:rsidRDefault="00824D1D" w:rsidP="008679DA">
            <w:pPr>
              <w:spacing w:before="84"/>
              <w:ind w:firstLine="112"/>
              <w:jc w:val="center"/>
              <w:rPr>
                <w:rFonts w:cs="Arial"/>
                <w:b/>
                <w:bCs/>
              </w:rPr>
            </w:pPr>
          </w:p>
        </w:tc>
      </w:tr>
      <w:tr w:rsidR="00824D1D" w14:paraId="4C4163F1" w14:textId="77777777" w:rsidTr="008679DA">
        <w:trPr>
          <w:trHeight w:val="385"/>
        </w:trPr>
        <w:tc>
          <w:tcPr>
            <w:tcW w:w="6890" w:type="dxa"/>
          </w:tcPr>
          <w:p w14:paraId="016FE997" w14:textId="416272A6" w:rsidR="00824D1D" w:rsidRPr="008032BA" w:rsidRDefault="00824D1D" w:rsidP="008679DA">
            <w:pPr>
              <w:spacing w:before="78" w:line="276" w:lineRule="exact"/>
              <w:ind w:left="83" w:right="-31"/>
              <w:rPr>
                <w:rFonts w:cs="Arial"/>
                <w:b/>
                <w:bCs/>
              </w:rPr>
            </w:pPr>
            <w:r>
              <w:rPr>
                <w:rFonts w:cs="Arial"/>
                <w:sz w:val="20"/>
              </w:rPr>
              <w:t xml:space="preserve">Replace or clean </w:t>
            </w:r>
            <w:r w:rsidR="00D06F19">
              <w:rPr>
                <w:rFonts w:cs="Arial"/>
                <w:sz w:val="20"/>
              </w:rPr>
              <w:t>carriageway g</w:t>
            </w:r>
            <w:r>
              <w:rPr>
                <w:rFonts w:cs="Arial"/>
                <w:sz w:val="20"/>
              </w:rPr>
              <w:t>ullies if failure occurs</w:t>
            </w:r>
          </w:p>
        </w:tc>
        <w:tc>
          <w:tcPr>
            <w:tcW w:w="3905" w:type="dxa"/>
            <w:vAlign w:val="center"/>
          </w:tcPr>
          <w:p w14:paraId="3D60F91B" w14:textId="77777777" w:rsidR="00824D1D" w:rsidRPr="008032BA" w:rsidRDefault="00824D1D" w:rsidP="008679DA">
            <w:pPr>
              <w:spacing w:before="84"/>
              <w:ind w:firstLine="112"/>
              <w:jc w:val="center"/>
              <w:rPr>
                <w:rFonts w:cs="Arial"/>
                <w:b/>
                <w:bCs/>
              </w:rPr>
            </w:pPr>
            <w:r>
              <w:rPr>
                <w:rFonts w:cs="Arial"/>
                <w:b/>
                <w:bCs/>
              </w:rPr>
              <w:t>As Necessary</w:t>
            </w:r>
          </w:p>
        </w:tc>
      </w:tr>
    </w:tbl>
    <w:p w14:paraId="03F4E5F4" w14:textId="6B135DAF" w:rsidR="00B057A4" w:rsidRPr="00AC6F4B" w:rsidRDefault="00B057A4" w:rsidP="00AC6F4B">
      <w:pPr>
        <w:rPr>
          <w:rFonts w:ascii="Times New Roman" w:hAnsi="Times New Roman" w:cs="Times New Roman"/>
          <w:color w:val="010302"/>
        </w:rPr>
      </w:pPr>
    </w:p>
    <w:p w14:paraId="50BF4AC4" w14:textId="16EE1E42" w:rsidR="00E52961" w:rsidRDefault="00E52961" w:rsidP="00F90BA4">
      <w:pPr>
        <w:pStyle w:val="Heading2"/>
      </w:pPr>
      <w:r>
        <w:t>Oversized Pipework and Hydrobrake Manhole</w:t>
      </w:r>
    </w:p>
    <w:p w14:paraId="796FE088" w14:textId="2798C2BD" w:rsidR="00E52961" w:rsidRDefault="00E52961" w:rsidP="00E52961">
      <w:r>
        <w:t>As part of the proposals there are oversized pipework and a hydrobrake manhole for restricting the rate of discharge into the nearby sewer</w:t>
      </w:r>
      <w:r w:rsidR="00196CA3">
        <w:t>s</w:t>
      </w:r>
      <w:r>
        <w:t xml:space="preserve">. </w:t>
      </w:r>
    </w:p>
    <w:p w14:paraId="2C54E25D" w14:textId="5854792D" w:rsidR="00BD1B2A" w:rsidRDefault="00BD1B2A" w:rsidP="00E52961">
      <w:r w:rsidRPr="00BD1B2A">
        <w:t>The pipework ha</w:t>
      </w:r>
      <w:r w:rsidR="00EC1B2A">
        <w:t>s</w:t>
      </w:r>
      <w:r w:rsidRPr="00BD1B2A">
        <w:t xml:space="preserve"> been offered for adoption and </w:t>
      </w:r>
      <w:r w:rsidR="00D06F19">
        <w:t>has received</w:t>
      </w:r>
      <w:r w:rsidRPr="00BD1B2A">
        <w:t xml:space="preserve"> technical approval</w:t>
      </w:r>
      <w:r w:rsidR="00D06F19">
        <w:t xml:space="preserve"> from Last Mile Water</w:t>
      </w:r>
      <w:r w:rsidRPr="00BD1B2A">
        <w:t>. Until the point of formal handover the hydrobrake will be maintained</w:t>
      </w:r>
      <w:r w:rsidR="00EC1B2A">
        <w:t xml:space="preserve"> as:</w:t>
      </w:r>
    </w:p>
    <w:tbl>
      <w:tblPr>
        <w:tblStyle w:val="PFTable"/>
        <w:tblpPr w:vertAnchor="text" w:horzAnchor="margin" w:tblpY="57"/>
        <w:tblW w:w="10795" w:type="dxa"/>
        <w:tblLayout w:type="fixed"/>
        <w:tblLook w:val="04A0" w:firstRow="1" w:lastRow="0" w:firstColumn="1" w:lastColumn="0" w:noHBand="0" w:noVBand="1"/>
      </w:tblPr>
      <w:tblGrid>
        <w:gridCol w:w="6890"/>
        <w:gridCol w:w="3905"/>
      </w:tblGrid>
      <w:tr w:rsidR="006F37D1" w14:paraId="6B3021B7" w14:textId="77777777" w:rsidTr="00151639">
        <w:trPr>
          <w:cnfStyle w:val="100000000000" w:firstRow="1" w:lastRow="0" w:firstColumn="0" w:lastColumn="0" w:oddVBand="0" w:evenVBand="0" w:oddHBand="0" w:evenHBand="0" w:firstRowFirstColumn="0" w:firstRowLastColumn="0" w:lastRowFirstColumn="0" w:lastRowLastColumn="0"/>
          <w:trHeight w:val="378"/>
        </w:trPr>
        <w:tc>
          <w:tcPr>
            <w:tcW w:w="6890" w:type="dxa"/>
          </w:tcPr>
          <w:p w14:paraId="24FE4273" w14:textId="0B7268E6" w:rsidR="006F37D1" w:rsidRDefault="00BD1B2A" w:rsidP="00151639">
            <w:pPr>
              <w:spacing w:before="76"/>
              <w:ind w:left="83"/>
              <w:rPr>
                <w:rFonts w:ascii="Times New Roman" w:hAnsi="Times New Roman" w:cs="Times New Roman"/>
                <w:color w:val="010302"/>
              </w:rPr>
            </w:pPr>
            <w:r>
              <w:rPr>
                <w:rFonts w:cs="Arial"/>
                <w:bCs/>
                <w:color w:val="3C3C3B"/>
                <w:sz w:val="20"/>
              </w:rPr>
              <w:t>Hydrobrake</w:t>
            </w:r>
            <w:r w:rsidR="006F37D1">
              <w:rPr>
                <w:rFonts w:cs="Arial"/>
                <w:bCs/>
                <w:color w:val="3C3C3B"/>
                <w:sz w:val="20"/>
              </w:rPr>
              <w:t xml:space="preserve"> </w:t>
            </w:r>
            <w:r w:rsidR="00EC1B2A">
              <w:rPr>
                <w:rFonts w:cs="Arial"/>
                <w:bCs/>
                <w:color w:val="3C3C3B"/>
                <w:sz w:val="20"/>
              </w:rPr>
              <w:t>Manhole</w:t>
            </w:r>
          </w:p>
        </w:tc>
        <w:tc>
          <w:tcPr>
            <w:tcW w:w="3905" w:type="dxa"/>
          </w:tcPr>
          <w:p w14:paraId="4948068D" w14:textId="77777777" w:rsidR="006F37D1" w:rsidRDefault="006F37D1" w:rsidP="00151639">
            <w:pPr>
              <w:spacing w:before="76"/>
              <w:ind w:firstLine="112"/>
              <w:rPr>
                <w:rFonts w:ascii="Times New Roman" w:hAnsi="Times New Roman" w:cs="Times New Roman"/>
                <w:color w:val="010302"/>
              </w:rPr>
            </w:pPr>
            <w:r>
              <w:rPr>
                <w:rFonts w:cs="Arial"/>
                <w:bCs/>
                <w:color w:val="3C3C3B"/>
                <w:sz w:val="20"/>
              </w:rPr>
              <w:t xml:space="preserve">  </w:t>
            </w:r>
          </w:p>
        </w:tc>
      </w:tr>
      <w:tr w:rsidR="006F37D1" w14:paraId="632BD50A" w14:textId="77777777" w:rsidTr="00151639">
        <w:trPr>
          <w:trHeight w:val="386"/>
        </w:trPr>
        <w:tc>
          <w:tcPr>
            <w:tcW w:w="6890" w:type="dxa"/>
          </w:tcPr>
          <w:p w14:paraId="308A6929" w14:textId="77777777" w:rsidR="006F37D1" w:rsidRPr="008032BA" w:rsidRDefault="006F37D1" w:rsidP="00151639">
            <w:pPr>
              <w:ind w:left="83"/>
              <w:rPr>
                <w:rFonts w:ascii="Times New Roman" w:hAnsi="Times New Roman" w:cs="Times New Roman"/>
              </w:rPr>
            </w:pPr>
            <w:r w:rsidRPr="008032BA">
              <w:rPr>
                <w:rFonts w:cs="Arial"/>
                <w:b/>
                <w:bCs/>
                <w:sz w:val="20"/>
              </w:rPr>
              <w:t xml:space="preserve">Regular Maintenance  </w:t>
            </w:r>
          </w:p>
        </w:tc>
        <w:tc>
          <w:tcPr>
            <w:tcW w:w="3905" w:type="dxa"/>
            <w:vAlign w:val="center"/>
          </w:tcPr>
          <w:p w14:paraId="48F11127" w14:textId="77777777" w:rsidR="006F37D1" w:rsidRPr="008032BA" w:rsidRDefault="006F37D1" w:rsidP="00151639">
            <w:pPr>
              <w:ind w:firstLine="112"/>
              <w:jc w:val="center"/>
              <w:rPr>
                <w:rFonts w:ascii="Times New Roman" w:hAnsi="Times New Roman" w:cs="Times New Roman"/>
                <w:b/>
                <w:bCs/>
              </w:rPr>
            </w:pPr>
            <w:r w:rsidRPr="008032BA">
              <w:rPr>
                <w:rFonts w:cs="Arial"/>
                <w:b/>
                <w:bCs/>
                <w:sz w:val="20"/>
              </w:rPr>
              <w:t>Frequency</w:t>
            </w:r>
          </w:p>
        </w:tc>
      </w:tr>
      <w:tr w:rsidR="006F37D1" w14:paraId="2B511D70" w14:textId="77777777" w:rsidTr="00151639">
        <w:trPr>
          <w:trHeight w:val="761"/>
        </w:trPr>
        <w:tc>
          <w:tcPr>
            <w:tcW w:w="6890" w:type="dxa"/>
          </w:tcPr>
          <w:p w14:paraId="4E58446D" w14:textId="6CA73272" w:rsidR="006F37D1" w:rsidRPr="005D536A" w:rsidRDefault="006F37D1" w:rsidP="00151639">
            <w:pPr>
              <w:spacing w:before="6"/>
              <w:ind w:left="83"/>
              <w:rPr>
                <w:rFonts w:ascii="Times New Roman" w:hAnsi="Times New Roman" w:cs="Times New Roman"/>
              </w:rPr>
            </w:pPr>
            <w:r w:rsidRPr="006F37D1">
              <w:rPr>
                <w:rFonts w:cs="Arial"/>
                <w:sz w:val="20"/>
              </w:rPr>
              <w:t>Remove sediment and debris from flow control chambers and upstream manholes</w:t>
            </w:r>
          </w:p>
        </w:tc>
        <w:tc>
          <w:tcPr>
            <w:tcW w:w="3905" w:type="dxa"/>
            <w:vAlign w:val="center"/>
          </w:tcPr>
          <w:p w14:paraId="249CB825" w14:textId="11AA30D6" w:rsidR="006F37D1" w:rsidRPr="008032BA" w:rsidRDefault="006F37D1" w:rsidP="00151639">
            <w:pPr>
              <w:rPr>
                <w:b/>
                <w:bCs/>
              </w:rPr>
            </w:pPr>
            <w:r>
              <w:rPr>
                <w:b/>
                <w:bCs/>
              </w:rPr>
              <w:t>M</w:t>
            </w:r>
            <w:r w:rsidRPr="006F37D1">
              <w:rPr>
                <w:b/>
                <w:bCs/>
              </w:rPr>
              <w:t>onthly for first 12 months then 6 monthly</w:t>
            </w:r>
          </w:p>
        </w:tc>
      </w:tr>
      <w:tr w:rsidR="006F37D1" w14:paraId="0F4A87D5" w14:textId="77777777" w:rsidTr="00151639">
        <w:trPr>
          <w:trHeight w:val="385"/>
        </w:trPr>
        <w:tc>
          <w:tcPr>
            <w:tcW w:w="6890" w:type="dxa"/>
          </w:tcPr>
          <w:p w14:paraId="61E31BCA" w14:textId="77777777" w:rsidR="006F37D1" w:rsidRPr="008032BA" w:rsidRDefault="006F37D1" w:rsidP="00151639">
            <w:pPr>
              <w:spacing w:before="78" w:line="276" w:lineRule="exact"/>
              <w:ind w:left="83" w:right="-31"/>
              <w:rPr>
                <w:rFonts w:cs="Arial"/>
              </w:rPr>
            </w:pPr>
            <w:r>
              <w:rPr>
                <w:rFonts w:cs="Arial"/>
                <w:b/>
                <w:bCs/>
                <w:sz w:val="20"/>
              </w:rPr>
              <w:t>Remedial Actions</w:t>
            </w:r>
            <w:r w:rsidRPr="008032BA">
              <w:rPr>
                <w:rFonts w:cs="Arial"/>
                <w:b/>
                <w:bCs/>
                <w:sz w:val="20"/>
              </w:rPr>
              <w:t xml:space="preserve"> </w:t>
            </w:r>
          </w:p>
        </w:tc>
        <w:tc>
          <w:tcPr>
            <w:tcW w:w="3905" w:type="dxa"/>
            <w:vAlign w:val="center"/>
          </w:tcPr>
          <w:p w14:paraId="60AE06DF" w14:textId="17A33944" w:rsidR="006F37D1" w:rsidRPr="008032BA" w:rsidRDefault="006F37D1" w:rsidP="00151639">
            <w:pPr>
              <w:spacing w:before="84"/>
              <w:ind w:firstLine="112"/>
              <w:jc w:val="center"/>
              <w:rPr>
                <w:rFonts w:cs="Arial"/>
                <w:b/>
                <w:bCs/>
              </w:rPr>
            </w:pPr>
            <w:r>
              <w:rPr>
                <w:rFonts w:cs="Arial"/>
                <w:b/>
                <w:bCs/>
              </w:rPr>
              <w:t>Frequency</w:t>
            </w:r>
          </w:p>
        </w:tc>
      </w:tr>
      <w:tr w:rsidR="006F37D1" w14:paraId="498182A2" w14:textId="77777777" w:rsidTr="00151639">
        <w:trPr>
          <w:trHeight w:val="385"/>
        </w:trPr>
        <w:tc>
          <w:tcPr>
            <w:tcW w:w="6890" w:type="dxa"/>
          </w:tcPr>
          <w:p w14:paraId="3949C2A8" w14:textId="1CFC9725" w:rsidR="006F37D1" w:rsidRPr="008032BA" w:rsidRDefault="006F37D1" w:rsidP="00151639">
            <w:pPr>
              <w:spacing w:before="78" w:line="276" w:lineRule="exact"/>
              <w:ind w:left="83" w:right="-31"/>
              <w:rPr>
                <w:rFonts w:cs="Arial"/>
                <w:b/>
                <w:bCs/>
              </w:rPr>
            </w:pPr>
            <w:r w:rsidRPr="006F37D1">
              <w:rPr>
                <w:rFonts w:cs="Arial"/>
                <w:sz w:val="20"/>
              </w:rPr>
              <w:t>Replace or clean hydrobrake if performance deteriorates or failure occurs</w:t>
            </w:r>
          </w:p>
        </w:tc>
        <w:tc>
          <w:tcPr>
            <w:tcW w:w="3905" w:type="dxa"/>
            <w:vAlign w:val="center"/>
          </w:tcPr>
          <w:p w14:paraId="5DBD7D6C" w14:textId="77777777" w:rsidR="006F37D1" w:rsidRPr="008032BA" w:rsidRDefault="006F37D1" w:rsidP="00151639">
            <w:pPr>
              <w:spacing w:before="84"/>
              <w:ind w:firstLine="112"/>
              <w:jc w:val="center"/>
              <w:rPr>
                <w:rFonts w:cs="Arial"/>
                <w:b/>
                <w:bCs/>
              </w:rPr>
            </w:pPr>
            <w:r>
              <w:rPr>
                <w:rFonts w:cs="Arial"/>
                <w:b/>
                <w:bCs/>
              </w:rPr>
              <w:t>As Necessary</w:t>
            </w:r>
          </w:p>
        </w:tc>
      </w:tr>
      <w:tr w:rsidR="006F37D1" w14:paraId="295D8AC9" w14:textId="77777777" w:rsidTr="00151639">
        <w:trPr>
          <w:trHeight w:val="385"/>
        </w:trPr>
        <w:tc>
          <w:tcPr>
            <w:tcW w:w="6890" w:type="dxa"/>
          </w:tcPr>
          <w:p w14:paraId="087D57FF" w14:textId="77777777" w:rsidR="006F37D1" w:rsidRPr="008032BA" w:rsidRDefault="006F37D1" w:rsidP="00151639">
            <w:pPr>
              <w:spacing w:before="78" w:line="276" w:lineRule="exact"/>
              <w:ind w:left="83" w:right="-31"/>
              <w:rPr>
                <w:rFonts w:cs="Arial"/>
              </w:rPr>
            </w:pPr>
            <w:r>
              <w:rPr>
                <w:rFonts w:cs="Arial"/>
                <w:b/>
                <w:bCs/>
                <w:sz w:val="20"/>
              </w:rPr>
              <w:t>Monitoring</w:t>
            </w:r>
            <w:r w:rsidRPr="008032BA">
              <w:rPr>
                <w:rFonts w:cs="Arial"/>
                <w:b/>
                <w:bCs/>
                <w:sz w:val="20"/>
              </w:rPr>
              <w:t xml:space="preserve">  </w:t>
            </w:r>
          </w:p>
        </w:tc>
        <w:tc>
          <w:tcPr>
            <w:tcW w:w="3905" w:type="dxa"/>
            <w:vAlign w:val="center"/>
          </w:tcPr>
          <w:p w14:paraId="4BA58EA1" w14:textId="77777777" w:rsidR="006F37D1" w:rsidRPr="008032BA" w:rsidRDefault="006F37D1" w:rsidP="00151639">
            <w:pPr>
              <w:spacing w:before="84"/>
              <w:ind w:firstLine="112"/>
              <w:jc w:val="center"/>
              <w:rPr>
                <w:rFonts w:cs="Arial"/>
                <w:b/>
                <w:bCs/>
              </w:rPr>
            </w:pPr>
            <w:r w:rsidRPr="008032BA">
              <w:rPr>
                <w:rFonts w:cs="Arial"/>
                <w:b/>
                <w:bCs/>
                <w:sz w:val="20"/>
              </w:rPr>
              <w:t>Frequency</w:t>
            </w:r>
          </w:p>
        </w:tc>
      </w:tr>
      <w:tr w:rsidR="006F37D1" w14:paraId="2EEF7E3D" w14:textId="77777777" w:rsidTr="00151639">
        <w:trPr>
          <w:trHeight w:val="385"/>
        </w:trPr>
        <w:tc>
          <w:tcPr>
            <w:tcW w:w="6890" w:type="dxa"/>
          </w:tcPr>
          <w:p w14:paraId="04A201C3" w14:textId="1CD42835" w:rsidR="006F37D1" w:rsidRPr="008032BA" w:rsidRDefault="006F37D1" w:rsidP="00151639">
            <w:pPr>
              <w:spacing w:before="78" w:line="276" w:lineRule="exact"/>
              <w:ind w:left="83" w:right="-31"/>
              <w:rPr>
                <w:rFonts w:cs="Arial"/>
                <w:b/>
                <w:bCs/>
              </w:rPr>
            </w:pPr>
            <w:r>
              <w:rPr>
                <w:rFonts w:cs="Arial"/>
                <w:sz w:val="20"/>
              </w:rPr>
              <w:t>C</w:t>
            </w:r>
            <w:r w:rsidRPr="006F37D1">
              <w:rPr>
                <w:rFonts w:cs="Arial"/>
                <w:sz w:val="20"/>
              </w:rPr>
              <w:t>heck flow control to ensure emptying is occurring</w:t>
            </w:r>
          </w:p>
        </w:tc>
        <w:tc>
          <w:tcPr>
            <w:tcW w:w="3905" w:type="dxa"/>
            <w:vAlign w:val="center"/>
          </w:tcPr>
          <w:p w14:paraId="562A46EB" w14:textId="164A28FF" w:rsidR="006F37D1" w:rsidRPr="008032BA" w:rsidRDefault="006F37D1" w:rsidP="00151639">
            <w:pPr>
              <w:spacing w:before="84"/>
              <w:ind w:firstLine="112"/>
              <w:jc w:val="center"/>
              <w:rPr>
                <w:rFonts w:cs="Arial"/>
                <w:b/>
                <w:bCs/>
              </w:rPr>
            </w:pPr>
            <w:r>
              <w:rPr>
                <w:rFonts w:cs="Arial"/>
                <w:b/>
                <w:bCs/>
                <w:sz w:val="20"/>
              </w:rPr>
              <w:t>Q</w:t>
            </w:r>
            <w:r w:rsidRPr="006F37D1">
              <w:rPr>
                <w:rFonts w:cs="Arial"/>
                <w:b/>
                <w:bCs/>
                <w:sz w:val="20"/>
              </w:rPr>
              <w:t>uarterly and post high intensity storm event</w:t>
            </w:r>
          </w:p>
        </w:tc>
      </w:tr>
    </w:tbl>
    <w:p w14:paraId="22F836A3" w14:textId="77777777" w:rsidR="006F37D1" w:rsidRDefault="006F37D1" w:rsidP="00E52961"/>
    <w:p w14:paraId="78F93FE9" w14:textId="77777777" w:rsidR="006F37D1" w:rsidRPr="00E52961" w:rsidRDefault="006F37D1" w:rsidP="00E52961"/>
    <w:p w14:paraId="2F5837A0" w14:textId="1F81C716" w:rsidR="00B416E9" w:rsidRDefault="0055018E" w:rsidP="00F90BA4">
      <w:pPr>
        <w:pStyle w:val="Heading2"/>
      </w:pPr>
      <w:r>
        <w:t>Spillage – Emergency Action</w:t>
      </w:r>
    </w:p>
    <w:p w14:paraId="3D0791A1" w14:textId="6B9238A4" w:rsidR="00F90BA4" w:rsidRDefault="00F90BA4" w:rsidP="00F90BA4">
      <w:pPr>
        <w:jc w:val="both"/>
      </w:pPr>
      <w:r>
        <w:t>Most spillages on development sites are of compounds that do not pose a serious risk to the environment if they enter the drainage in a slow and controlled manner with time available for natural breakdown in a treatment system. Therefore</w:t>
      </w:r>
      <w:r w:rsidR="00B91E2D">
        <w:t>,</w:t>
      </w:r>
      <w:r>
        <w:t xml:space="preserve"> small spillages of oil, milk or other known organic substances should be removed where possible using soak mats as recommended by the Environment Agency with residual spillage allowed to bio-remediate in the drainage system. </w:t>
      </w:r>
    </w:p>
    <w:p w14:paraId="345D3657" w14:textId="3CFA0721" w:rsidR="001B3416" w:rsidRPr="001B3416" w:rsidRDefault="00F90BA4" w:rsidP="00F80B8C">
      <w:pPr>
        <w:jc w:val="both"/>
      </w:pPr>
      <w:r>
        <w:t>In the event of a serious spillage, either by volume or of unknown or toxic compounds, then isolate the spillage with soil, turf or fabric and block outlet pipes from chamber(s) downstream of the spillage with a bung(s). A bung for blocking pipes may be made by wrapping soil or turf in a plastic sheet or close woven fabric.) Contact the Environment Agency immediately.</w:t>
      </w:r>
    </w:p>
    <w:p w14:paraId="6AA69A63" w14:textId="5CF8B352" w:rsidR="00AB4214" w:rsidRPr="00AB4214" w:rsidRDefault="00AB4214" w:rsidP="00AB4214">
      <w:pPr>
        <w:pStyle w:val="Heading1"/>
      </w:pPr>
      <w:r w:rsidRPr="00AB4214">
        <w:t xml:space="preserve">Inspection routine </w:t>
      </w:r>
    </w:p>
    <w:p w14:paraId="363BC4E6" w14:textId="514573C2" w:rsidR="00AB4214" w:rsidRDefault="00AB4214" w:rsidP="00AB4214">
      <w:r>
        <w:t xml:space="preserve">In the absence of specific manufacturer’s guidance on inspections, the following section should be used as a guide. </w:t>
      </w:r>
    </w:p>
    <w:p w14:paraId="2D5E0B55" w14:textId="77777777" w:rsidR="00AB4214" w:rsidRDefault="00AB4214" w:rsidP="00AB4214">
      <w:r>
        <w:t xml:space="preserve">During operational monitoring, the structures should be assessed against a range of criteria: </w:t>
      </w:r>
    </w:p>
    <w:p w14:paraId="3E62410A" w14:textId="3BE91270" w:rsidR="00AB4214" w:rsidRDefault="00AB4214" w:rsidP="00AB4214">
      <w:pPr>
        <w:pStyle w:val="ListParagraph"/>
        <w:numPr>
          <w:ilvl w:val="0"/>
          <w:numId w:val="17"/>
        </w:numPr>
        <w:spacing w:before="0" w:after="0"/>
        <w:rPr>
          <w:b/>
          <w:bCs/>
        </w:rPr>
      </w:pPr>
      <w:r w:rsidRPr="00AB4214">
        <w:rPr>
          <w:b/>
          <w:bCs/>
        </w:rPr>
        <w:t xml:space="preserve">Condition, </w:t>
      </w:r>
    </w:p>
    <w:p w14:paraId="150C2D5D" w14:textId="350F29FB" w:rsidR="00AB4214" w:rsidRDefault="00AB4214" w:rsidP="00AB4214">
      <w:pPr>
        <w:pStyle w:val="ListParagraph"/>
        <w:numPr>
          <w:ilvl w:val="0"/>
          <w:numId w:val="17"/>
        </w:numPr>
        <w:spacing w:before="0" w:after="0"/>
        <w:rPr>
          <w:b/>
          <w:bCs/>
        </w:rPr>
      </w:pPr>
      <w:r>
        <w:rPr>
          <w:b/>
          <w:bCs/>
        </w:rPr>
        <w:t>S</w:t>
      </w:r>
      <w:r w:rsidRPr="00AB4214">
        <w:rPr>
          <w:b/>
          <w:bCs/>
        </w:rPr>
        <w:t>tructural Performance,</w:t>
      </w:r>
    </w:p>
    <w:p w14:paraId="3218F9A9" w14:textId="680E8852" w:rsidR="00AB4214" w:rsidRDefault="00AB4214" w:rsidP="00AB4214">
      <w:pPr>
        <w:pStyle w:val="ListParagraph"/>
        <w:numPr>
          <w:ilvl w:val="0"/>
          <w:numId w:val="17"/>
        </w:numPr>
        <w:spacing w:before="0" w:after="0"/>
        <w:rPr>
          <w:b/>
          <w:bCs/>
        </w:rPr>
      </w:pPr>
      <w:r w:rsidRPr="00AB4214">
        <w:rPr>
          <w:b/>
          <w:bCs/>
        </w:rPr>
        <w:t>Hydraulic Performance,</w:t>
      </w:r>
    </w:p>
    <w:p w14:paraId="736EB44A" w14:textId="15E75E8A" w:rsidR="00AB4214" w:rsidRPr="00AB4214" w:rsidRDefault="00AB4214" w:rsidP="00AB4214">
      <w:pPr>
        <w:pStyle w:val="ListParagraph"/>
        <w:numPr>
          <w:ilvl w:val="0"/>
          <w:numId w:val="17"/>
        </w:numPr>
        <w:spacing w:before="0" w:after="0"/>
        <w:rPr>
          <w:b/>
          <w:bCs/>
        </w:rPr>
      </w:pPr>
      <w:r w:rsidRPr="00AB4214">
        <w:rPr>
          <w:b/>
          <w:bCs/>
        </w:rPr>
        <w:t xml:space="preserve">Environmental </w:t>
      </w:r>
    </w:p>
    <w:p w14:paraId="2E943AA9" w14:textId="12B5DAF2" w:rsidR="00AB4214" w:rsidRDefault="00AB4214" w:rsidP="00AB4214">
      <w:pPr>
        <w:pStyle w:val="ListParagraph"/>
        <w:numPr>
          <w:ilvl w:val="0"/>
          <w:numId w:val="17"/>
        </w:numPr>
        <w:spacing w:before="0" w:after="0"/>
        <w:rPr>
          <w:b/>
          <w:bCs/>
        </w:rPr>
      </w:pPr>
      <w:r w:rsidRPr="00AB4214">
        <w:rPr>
          <w:b/>
          <w:bCs/>
        </w:rPr>
        <w:t>Performance</w:t>
      </w:r>
    </w:p>
    <w:p w14:paraId="790773BD" w14:textId="5BAB1795" w:rsidR="00AB4214" w:rsidRDefault="00AB4214" w:rsidP="00AB4214">
      <w:pPr>
        <w:pStyle w:val="ListParagraph"/>
        <w:numPr>
          <w:ilvl w:val="0"/>
          <w:numId w:val="17"/>
        </w:numPr>
        <w:spacing w:before="0" w:after="0"/>
        <w:rPr>
          <w:b/>
          <w:bCs/>
        </w:rPr>
      </w:pPr>
      <w:r w:rsidRPr="00AB4214">
        <w:rPr>
          <w:b/>
          <w:bCs/>
        </w:rPr>
        <w:t xml:space="preserve">Health And Safety. </w:t>
      </w:r>
    </w:p>
    <w:p w14:paraId="2333958B" w14:textId="77777777" w:rsidR="00AB4214" w:rsidRPr="00AB4214" w:rsidRDefault="00AB4214" w:rsidP="00AB4214">
      <w:pPr>
        <w:spacing w:before="0" w:after="0"/>
        <w:rPr>
          <w:b/>
          <w:bCs/>
        </w:rPr>
      </w:pPr>
    </w:p>
    <w:p w14:paraId="21CAB938" w14:textId="287C37E9" w:rsidR="00AB4214" w:rsidRDefault="00AB4214" w:rsidP="00AB4214">
      <w:r>
        <w:t>The maintenance guidance for the surface water systems on-site is recorded in Section</w:t>
      </w:r>
      <w:r w:rsidR="00C66125">
        <w:t xml:space="preserve"> 3</w:t>
      </w:r>
      <w:r>
        <w:t xml:space="preserve">. </w:t>
      </w:r>
    </w:p>
    <w:p w14:paraId="31B068EC" w14:textId="79306AF0" w:rsidR="00AB4214" w:rsidRDefault="00AB4214" w:rsidP="00AB4214">
      <w:r>
        <w:t xml:space="preserve">In line with CIRIA definitions, inspections are separated into two categories, General and Principal, which are defined as follows: </w:t>
      </w:r>
    </w:p>
    <w:p w14:paraId="79689B1C" w14:textId="1F07094D" w:rsidR="00AB4214" w:rsidRPr="00AB4214" w:rsidRDefault="00AB4214" w:rsidP="00EE2DE4">
      <w:pPr>
        <w:pStyle w:val="ListParagraph"/>
        <w:numPr>
          <w:ilvl w:val="0"/>
          <w:numId w:val="17"/>
        </w:numPr>
        <w:spacing w:before="0" w:after="0"/>
        <w:rPr>
          <w:b/>
          <w:bCs/>
        </w:rPr>
      </w:pPr>
      <w:r w:rsidRPr="00AB4214">
        <w:rPr>
          <w:b/>
          <w:bCs/>
        </w:rPr>
        <w:t xml:space="preserve">General inspection is the examination of all parts of a structure that can be inspected without specialist equipment. </w:t>
      </w:r>
    </w:p>
    <w:p w14:paraId="2F03E0E2" w14:textId="35A25BAE" w:rsidR="00AB4214" w:rsidRPr="00AB4214" w:rsidRDefault="00AB4214" w:rsidP="00F30E27">
      <w:pPr>
        <w:pStyle w:val="ListParagraph"/>
        <w:numPr>
          <w:ilvl w:val="0"/>
          <w:numId w:val="17"/>
        </w:numPr>
        <w:spacing w:before="0" w:after="0"/>
        <w:rPr>
          <w:b/>
          <w:bCs/>
        </w:rPr>
      </w:pPr>
      <w:r w:rsidRPr="00AB4214">
        <w:rPr>
          <w:b/>
          <w:bCs/>
        </w:rPr>
        <w:t xml:space="preserve">A principal inspection is defined as a close examination of all accessible parts, including adjacent earthworks, with man-entry or CCTV inspection taking place. </w:t>
      </w:r>
    </w:p>
    <w:p w14:paraId="2ABA91B2" w14:textId="77777777" w:rsidR="00AB4214" w:rsidRDefault="00AB4214" w:rsidP="00AB4214">
      <w:pPr>
        <w:spacing w:before="0" w:after="0"/>
        <w:rPr>
          <w:b/>
          <w:bCs/>
        </w:rPr>
      </w:pPr>
    </w:p>
    <w:p w14:paraId="665676ED" w14:textId="6179681C" w:rsidR="00C66125" w:rsidRDefault="00C66125" w:rsidP="00C66125">
      <w:pPr>
        <w:rPr>
          <w:b/>
          <w:bCs/>
        </w:rPr>
      </w:pPr>
      <w:r w:rsidRPr="00AB4214">
        <w:t>All inspections carried out on the drainage system should be thoroughly documented, with records retained on file for future reference. This ensures traceability, supports ongoing maintenance planning, and provides evidence of compliance with regulatory and operational requirements.</w:t>
      </w:r>
    </w:p>
    <w:p w14:paraId="42D71205" w14:textId="349BA54D" w:rsidR="00AB4214" w:rsidRPr="00AB4214" w:rsidRDefault="00AB4214" w:rsidP="00AB4214">
      <w:pPr>
        <w:spacing w:before="0" w:after="0"/>
      </w:pPr>
      <w:r w:rsidRPr="00AB4214">
        <w:rPr>
          <w:b/>
          <w:bCs/>
        </w:rPr>
        <w:t>Note</w:t>
      </w:r>
      <w:r>
        <w:t>:</w:t>
      </w:r>
      <w:r w:rsidRPr="00AB4214">
        <w:t xml:space="preserve"> </w:t>
      </w:r>
      <w:r w:rsidR="00C66125" w:rsidRPr="00C66125">
        <w:rPr>
          <w:i/>
          <w:iCs/>
        </w:rPr>
        <w:t>P</w:t>
      </w:r>
      <w:r w:rsidRPr="00C66125">
        <w:rPr>
          <w:i/>
          <w:iCs/>
        </w:rPr>
        <w:t>ressure jetting may be required prior to CCTV inspection</w:t>
      </w:r>
      <w:r w:rsidRPr="00AB4214">
        <w:t xml:space="preserve"> </w:t>
      </w:r>
    </w:p>
    <w:p w14:paraId="16277297" w14:textId="3406A945" w:rsidR="00C66125" w:rsidRPr="00C66125" w:rsidRDefault="00C66125" w:rsidP="00AB4214">
      <w:r>
        <w:rPr>
          <w:b/>
          <w:bCs/>
        </w:rPr>
        <w:t xml:space="preserve">Note: </w:t>
      </w:r>
      <w:r w:rsidRPr="00C66125">
        <w:rPr>
          <w:i/>
          <w:iCs/>
        </w:rPr>
        <w:t xml:space="preserve">Inspection regime of the hydrobrake and pipes are the responsibility of the adopting water body </w:t>
      </w:r>
      <w:r w:rsidR="00B91E2D">
        <w:rPr>
          <w:i/>
          <w:iCs/>
        </w:rPr>
        <w:t>Lat Mile</w:t>
      </w:r>
      <w:r w:rsidR="006F37D1">
        <w:rPr>
          <w:i/>
          <w:iCs/>
        </w:rPr>
        <w:t xml:space="preserve"> Water</w:t>
      </w:r>
      <w:r>
        <w:rPr>
          <w:i/>
          <w:iCs/>
        </w:rPr>
        <w:t xml:space="preserve"> </w:t>
      </w:r>
      <w:r w:rsidR="00B91E2D">
        <w:rPr>
          <w:i/>
          <w:iCs/>
        </w:rPr>
        <w:t>upon formal sewer adoption under a s104 agreement</w:t>
      </w:r>
      <w:r w:rsidR="00B91E2D" w:rsidRPr="00B91E2D">
        <w:rPr>
          <w:i/>
          <w:iCs/>
        </w:rPr>
        <w:t>.</w:t>
      </w:r>
      <w:r w:rsidRPr="00B91E2D">
        <w:rPr>
          <w:i/>
          <w:iCs/>
        </w:rPr>
        <w:t xml:space="preserve"> </w:t>
      </w:r>
      <w:r w:rsidR="006F37D1" w:rsidRPr="00B91E2D">
        <w:rPr>
          <w:i/>
          <w:iCs/>
        </w:rPr>
        <w:t>Miller Homes</w:t>
      </w:r>
      <w:r w:rsidRPr="00B91E2D">
        <w:rPr>
          <w:i/>
          <w:iCs/>
        </w:rPr>
        <w:t xml:space="preserve"> </w:t>
      </w:r>
      <w:r w:rsidR="00B91E2D" w:rsidRPr="00B91E2D">
        <w:rPr>
          <w:i/>
          <w:iCs/>
        </w:rPr>
        <w:t>to maintain until point of formal sewer adoption.</w:t>
      </w:r>
    </w:p>
    <w:sectPr w:rsidR="00C66125" w:rsidRPr="00C66125" w:rsidSect="00F33746">
      <w:headerReference w:type="default" r:id="rId12"/>
      <w:footerReference w:type="default" r:id="rId13"/>
      <w:pgSz w:w="11906" w:h="16838"/>
      <w:pgMar w:top="567" w:right="567" w:bottom="567" w:left="567" w:header="425" w:footer="193"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FAFD06" w14:textId="77777777" w:rsidR="00CE0A1D" w:rsidRDefault="00CE0A1D" w:rsidP="00A56F18">
      <w:pPr>
        <w:spacing w:before="0" w:after="0" w:line="240" w:lineRule="auto"/>
      </w:pPr>
      <w:r>
        <w:separator/>
      </w:r>
    </w:p>
  </w:endnote>
  <w:endnote w:type="continuationSeparator" w:id="0">
    <w:p w14:paraId="66664D82" w14:textId="77777777" w:rsidR="00CE0A1D" w:rsidRDefault="00CE0A1D" w:rsidP="00A56F18">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484473" w14:textId="77777777" w:rsidR="005C7A54" w:rsidRPr="00076F87" w:rsidRDefault="005C7A54" w:rsidP="00076F87">
    <w:pPr>
      <w:pStyle w:val="Footerspace"/>
      <w:rPr>
        <w:sz w:val="8"/>
        <w:szCs w:val="12"/>
      </w:rPr>
    </w:pPr>
    <w:r w:rsidRPr="00076F87">
      <w:rPr>
        <w:sz w:val="8"/>
        <w:szCs w:val="12"/>
      </w:rPr>
      <w:ptab w:relativeTo="margin" w:alignment="left" w:leader="none"/>
    </w:r>
  </w:p>
  <w:p w14:paraId="6876CB1D" w14:textId="77777777" w:rsidR="005C7A54" w:rsidRPr="009356C5" w:rsidRDefault="005C7A54" w:rsidP="00076F87">
    <w:pPr>
      <w:pStyle w:val="Footer2"/>
      <w:pBdr>
        <w:top w:val="single" w:sz="4" w:space="1" w:color="B0B3B2" w:themeColor="background2"/>
      </w:pBdr>
      <w:rPr>
        <w:rStyle w:val="Footer2Char"/>
      </w:rPr>
    </w:pPr>
    <w:r>
      <w:drawing>
        <wp:inline distT="0" distB="0" distL="0" distR="0" wp14:anchorId="134A9056" wp14:editId="2E8FEAEA">
          <wp:extent cx="1994400" cy="144000"/>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4400" cy="144000"/>
                  </a:xfrm>
                  <a:prstGeom prst="rect">
                    <a:avLst/>
                  </a:prstGeom>
                  <a:noFill/>
                  <a:ln>
                    <a:noFill/>
                  </a:ln>
                </pic:spPr>
              </pic:pic>
            </a:graphicData>
          </a:graphic>
        </wp:inline>
      </w:drawing>
    </w:r>
    <w:r>
      <w:tab/>
    </w:r>
    <w:r w:rsidRPr="009356C5">
      <w:rPr>
        <w:rStyle w:val="Footer2Char"/>
      </w:rPr>
      <w:ptab w:relativeTo="margin" w:alignment="right" w:leader="none"/>
    </w:r>
    <w:r w:rsidRPr="00076F87">
      <w:rPr>
        <w:rStyle w:val="Footer2Char"/>
        <w:color w:val="FFFFFF" w:themeColor="background1"/>
      </w:rPr>
      <w:t>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8C2C7F" w14:textId="77777777" w:rsidR="00CE0A1D" w:rsidRDefault="00CE0A1D" w:rsidP="00A56F18">
      <w:pPr>
        <w:spacing w:before="0" w:after="0" w:line="240" w:lineRule="auto"/>
      </w:pPr>
      <w:r>
        <w:separator/>
      </w:r>
    </w:p>
  </w:footnote>
  <w:footnote w:type="continuationSeparator" w:id="0">
    <w:p w14:paraId="0B785457" w14:textId="77777777" w:rsidR="00CE0A1D" w:rsidRDefault="00CE0A1D" w:rsidP="00A56F18">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single" w:sz="4" w:space="0" w:color="B0B3B2" w:themeColor="background2"/>
        <w:left w:val="single" w:sz="4" w:space="0" w:color="B0B3B2" w:themeColor="background2"/>
        <w:bottom w:val="single" w:sz="4" w:space="0" w:color="B0B3B2" w:themeColor="background2"/>
        <w:right w:val="single" w:sz="4" w:space="0" w:color="B0B3B2" w:themeColor="background2"/>
        <w:insideH w:val="single" w:sz="4" w:space="0" w:color="B0B3B2" w:themeColor="background2"/>
        <w:insideV w:val="single" w:sz="4" w:space="0" w:color="B0B3B2" w:themeColor="background2"/>
      </w:tblBorders>
      <w:tblLook w:val="04A0" w:firstRow="1" w:lastRow="0" w:firstColumn="1" w:lastColumn="0" w:noHBand="0" w:noVBand="1"/>
    </w:tblPr>
    <w:tblGrid>
      <w:gridCol w:w="7933"/>
      <w:gridCol w:w="2829"/>
    </w:tblGrid>
    <w:tr w:rsidR="005C7A54" w14:paraId="1FFFF1B9" w14:textId="77777777" w:rsidTr="00805C8C">
      <w:trPr>
        <w:trHeight w:val="964"/>
      </w:trPr>
      <w:tc>
        <w:tcPr>
          <w:tcW w:w="7933" w:type="dxa"/>
          <w:shd w:val="clear" w:color="auto" w:fill="676E9F" w:themeFill="accent1"/>
          <w:vAlign w:val="center"/>
        </w:tcPr>
        <w:p w14:paraId="4402A4FE" w14:textId="61E90A45" w:rsidR="00CD55C2" w:rsidRDefault="004E5058" w:rsidP="00CD55C2">
          <w:pPr>
            <w:pStyle w:val="DS1Title"/>
          </w:pPr>
          <w:r>
            <w:t>HINCHLEY ROAD, BLACKLEY</w:t>
          </w:r>
        </w:p>
        <w:p w14:paraId="1B7E8E94" w14:textId="11739A57" w:rsidR="005C7A54" w:rsidRDefault="00824D1D" w:rsidP="00CD55C2">
          <w:pPr>
            <w:pStyle w:val="DS2Subtitle"/>
          </w:pPr>
          <w:r>
            <w:t>Drainage</w:t>
          </w:r>
          <w:r w:rsidR="00CD55C2">
            <w:t xml:space="preserve"> Maintenance </w:t>
          </w:r>
          <w:r w:rsidR="005B75E6">
            <w:t>Schedule</w:t>
          </w:r>
        </w:p>
      </w:tc>
      <w:tc>
        <w:tcPr>
          <w:tcW w:w="2829" w:type="dxa"/>
          <w:shd w:val="clear" w:color="auto" w:fill="DFE0E0" w:themeFill="background2" w:themeFillTint="66"/>
          <w:vAlign w:val="center"/>
        </w:tcPr>
        <w:p w14:paraId="61309639" w14:textId="77777777" w:rsidR="005C7A54" w:rsidRDefault="005C7A54" w:rsidP="002A2F66">
          <w:pPr>
            <w:pStyle w:val="DS3TitleRHS"/>
          </w:pPr>
          <w:r>
            <w:t>Appendices</w:t>
          </w:r>
        </w:p>
      </w:tc>
    </w:tr>
  </w:tbl>
  <w:p w14:paraId="38E8FC4E" w14:textId="77777777" w:rsidR="005C7A54" w:rsidRPr="009C365C" w:rsidRDefault="005C7A54" w:rsidP="006E7A6C">
    <w:pPr>
      <w:pStyle w:val="Footer2"/>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00728"/>
    <w:multiLevelType w:val="hybridMultilevel"/>
    <w:tmpl w:val="56D0D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A67CCC"/>
    <w:multiLevelType w:val="hybridMultilevel"/>
    <w:tmpl w:val="D97AA1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AF6ED2"/>
    <w:multiLevelType w:val="hybridMultilevel"/>
    <w:tmpl w:val="4CA02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025117"/>
    <w:multiLevelType w:val="hybridMultilevel"/>
    <w:tmpl w:val="69E03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7C0E21"/>
    <w:multiLevelType w:val="hybridMultilevel"/>
    <w:tmpl w:val="CB4A5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E72151"/>
    <w:multiLevelType w:val="hybridMultilevel"/>
    <w:tmpl w:val="D3202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9F2A04"/>
    <w:multiLevelType w:val="hybridMultilevel"/>
    <w:tmpl w:val="0F4C1CFC"/>
    <w:lvl w:ilvl="0" w:tplc="08090001">
      <w:start w:val="1"/>
      <w:numFmt w:val="bullet"/>
      <w:lvlText w:val=""/>
      <w:lvlJc w:val="left"/>
      <w:pPr>
        <w:ind w:left="1193" w:hanging="360"/>
      </w:pPr>
      <w:rPr>
        <w:rFonts w:ascii="Symbol" w:hAnsi="Symbol" w:hint="default"/>
      </w:rPr>
    </w:lvl>
    <w:lvl w:ilvl="1" w:tplc="08090003" w:tentative="1">
      <w:start w:val="1"/>
      <w:numFmt w:val="bullet"/>
      <w:lvlText w:val="o"/>
      <w:lvlJc w:val="left"/>
      <w:pPr>
        <w:ind w:left="1913" w:hanging="360"/>
      </w:pPr>
      <w:rPr>
        <w:rFonts w:ascii="Courier New" w:hAnsi="Courier New" w:cs="Courier New" w:hint="default"/>
      </w:rPr>
    </w:lvl>
    <w:lvl w:ilvl="2" w:tplc="08090005" w:tentative="1">
      <w:start w:val="1"/>
      <w:numFmt w:val="bullet"/>
      <w:lvlText w:val=""/>
      <w:lvlJc w:val="left"/>
      <w:pPr>
        <w:ind w:left="2633" w:hanging="360"/>
      </w:pPr>
      <w:rPr>
        <w:rFonts w:ascii="Wingdings" w:hAnsi="Wingdings" w:hint="default"/>
      </w:rPr>
    </w:lvl>
    <w:lvl w:ilvl="3" w:tplc="08090001" w:tentative="1">
      <w:start w:val="1"/>
      <w:numFmt w:val="bullet"/>
      <w:lvlText w:val=""/>
      <w:lvlJc w:val="left"/>
      <w:pPr>
        <w:ind w:left="3353" w:hanging="360"/>
      </w:pPr>
      <w:rPr>
        <w:rFonts w:ascii="Symbol" w:hAnsi="Symbol" w:hint="default"/>
      </w:rPr>
    </w:lvl>
    <w:lvl w:ilvl="4" w:tplc="08090003" w:tentative="1">
      <w:start w:val="1"/>
      <w:numFmt w:val="bullet"/>
      <w:lvlText w:val="o"/>
      <w:lvlJc w:val="left"/>
      <w:pPr>
        <w:ind w:left="4073" w:hanging="360"/>
      </w:pPr>
      <w:rPr>
        <w:rFonts w:ascii="Courier New" w:hAnsi="Courier New" w:cs="Courier New" w:hint="default"/>
      </w:rPr>
    </w:lvl>
    <w:lvl w:ilvl="5" w:tplc="08090005" w:tentative="1">
      <w:start w:val="1"/>
      <w:numFmt w:val="bullet"/>
      <w:lvlText w:val=""/>
      <w:lvlJc w:val="left"/>
      <w:pPr>
        <w:ind w:left="4793" w:hanging="360"/>
      </w:pPr>
      <w:rPr>
        <w:rFonts w:ascii="Wingdings" w:hAnsi="Wingdings" w:hint="default"/>
      </w:rPr>
    </w:lvl>
    <w:lvl w:ilvl="6" w:tplc="08090001" w:tentative="1">
      <w:start w:val="1"/>
      <w:numFmt w:val="bullet"/>
      <w:lvlText w:val=""/>
      <w:lvlJc w:val="left"/>
      <w:pPr>
        <w:ind w:left="5513" w:hanging="360"/>
      </w:pPr>
      <w:rPr>
        <w:rFonts w:ascii="Symbol" w:hAnsi="Symbol" w:hint="default"/>
      </w:rPr>
    </w:lvl>
    <w:lvl w:ilvl="7" w:tplc="08090003" w:tentative="1">
      <w:start w:val="1"/>
      <w:numFmt w:val="bullet"/>
      <w:lvlText w:val="o"/>
      <w:lvlJc w:val="left"/>
      <w:pPr>
        <w:ind w:left="6233" w:hanging="360"/>
      </w:pPr>
      <w:rPr>
        <w:rFonts w:ascii="Courier New" w:hAnsi="Courier New" w:cs="Courier New" w:hint="default"/>
      </w:rPr>
    </w:lvl>
    <w:lvl w:ilvl="8" w:tplc="08090005" w:tentative="1">
      <w:start w:val="1"/>
      <w:numFmt w:val="bullet"/>
      <w:lvlText w:val=""/>
      <w:lvlJc w:val="left"/>
      <w:pPr>
        <w:ind w:left="6953" w:hanging="360"/>
      </w:pPr>
      <w:rPr>
        <w:rFonts w:ascii="Wingdings" w:hAnsi="Wingdings" w:hint="default"/>
      </w:rPr>
    </w:lvl>
  </w:abstractNum>
  <w:abstractNum w:abstractNumId="7" w15:restartNumberingAfterBreak="0">
    <w:nsid w:val="165A2942"/>
    <w:multiLevelType w:val="hybridMultilevel"/>
    <w:tmpl w:val="CD5CC818"/>
    <w:lvl w:ilvl="0" w:tplc="2A3463F2">
      <w:start w:val="1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FE0509"/>
    <w:multiLevelType w:val="hybridMultilevel"/>
    <w:tmpl w:val="CFFCA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835A6C"/>
    <w:multiLevelType w:val="multilevel"/>
    <w:tmpl w:val="CBC2766E"/>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upperLetter"/>
      <w:lvlRestart w:val="0"/>
      <w:pStyle w:val="Appendix"/>
      <w:suff w:val="space"/>
      <w:lvlText w:val="Appendix %7  "/>
      <w:lvlJc w:val="left"/>
      <w:pPr>
        <w:ind w:left="0" w:firstLine="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2C45F02"/>
    <w:multiLevelType w:val="hybridMultilevel"/>
    <w:tmpl w:val="4CE4246A"/>
    <w:lvl w:ilvl="0" w:tplc="7AB63EE6">
      <w:start w:val="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273F49"/>
    <w:multiLevelType w:val="hybridMultilevel"/>
    <w:tmpl w:val="0E4CC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482740"/>
    <w:multiLevelType w:val="hybridMultilevel"/>
    <w:tmpl w:val="DE782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801AD1"/>
    <w:multiLevelType w:val="hybridMultilevel"/>
    <w:tmpl w:val="7B2A92B6"/>
    <w:lvl w:ilvl="0" w:tplc="CA745BE2">
      <w:start w:val="1"/>
      <w:numFmt w:val="decimal"/>
      <w:pStyle w:val="Listsno"/>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5A24470"/>
    <w:multiLevelType w:val="hybridMultilevel"/>
    <w:tmpl w:val="8C74DB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CE1A38"/>
    <w:multiLevelType w:val="hybridMultilevel"/>
    <w:tmpl w:val="345E6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D522045"/>
    <w:multiLevelType w:val="hybridMultilevel"/>
    <w:tmpl w:val="F6F24A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4583579"/>
    <w:multiLevelType w:val="hybridMultilevel"/>
    <w:tmpl w:val="4844F0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77522FF"/>
    <w:multiLevelType w:val="hybridMultilevel"/>
    <w:tmpl w:val="79E83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923090D"/>
    <w:multiLevelType w:val="hybridMultilevel"/>
    <w:tmpl w:val="662C2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92D1972"/>
    <w:multiLevelType w:val="hybridMultilevel"/>
    <w:tmpl w:val="CE7273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92F1694"/>
    <w:multiLevelType w:val="hybridMultilevel"/>
    <w:tmpl w:val="B5842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9D7BFD"/>
    <w:multiLevelType w:val="hybridMultilevel"/>
    <w:tmpl w:val="E57EB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DA84795"/>
    <w:multiLevelType w:val="multilevel"/>
    <w:tmpl w:val="88B86F2A"/>
    <w:lvl w:ilvl="0">
      <w:start w:val="1"/>
      <w:numFmt w:val="decimal"/>
      <w:pStyle w:val="Heading1"/>
      <w:lvlText w:val="%1"/>
      <w:lvlJc w:val="left"/>
      <w:pPr>
        <w:ind w:left="709" w:hanging="709"/>
      </w:pPr>
      <w:rPr>
        <w:rFonts w:ascii="Arial" w:hAnsi="Arial" w:hint="default"/>
        <w:b w:val="0"/>
        <w:bCs w:val="0"/>
        <w:i w:val="0"/>
        <w:color w:val="676E9F" w:themeColor="accent1"/>
        <w:sz w:val="32"/>
        <w:szCs w:val="40"/>
      </w:rPr>
    </w:lvl>
    <w:lvl w:ilvl="1">
      <w:numFmt w:val="decimal"/>
      <w:pStyle w:val="Heading2"/>
      <w:lvlText w:val="%1.%2"/>
      <w:lvlJc w:val="left"/>
      <w:pPr>
        <w:ind w:left="709" w:hanging="709"/>
      </w:pPr>
      <w:rPr>
        <w:rFonts w:ascii="Arial" w:hAnsi="Arial" w:hint="default"/>
        <w:b w:val="0"/>
        <w:bCs w:val="0"/>
        <w:i w:val="0"/>
        <w:iCs w:val="0"/>
        <w:caps w:val="0"/>
        <w:smallCaps w:val="0"/>
        <w:strike w:val="0"/>
        <w:dstrike w:val="0"/>
        <w:noProof w:val="0"/>
        <w:vanish w:val="0"/>
        <w:color w:val="676E9F" w:themeColor="accent1"/>
        <w:spacing w:val="0"/>
        <w:kern w:val="0"/>
        <w:position w:val="0"/>
        <w:sz w:val="28"/>
        <w:szCs w:val="30"/>
        <w:u w:val="none"/>
        <w:vertAlign w:val="baseline"/>
        <w:em w:val="none"/>
      </w:rPr>
    </w:lvl>
    <w:lvl w:ilvl="2">
      <w:start w:val="1"/>
      <w:numFmt w:val="decimal"/>
      <w:pStyle w:val="Heading3"/>
      <w:lvlText w:val="%1.%2.%3"/>
      <w:lvlJc w:val="left"/>
      <w:pPr>
        <w:ind w:left="709" w:hanging="709"/>
      </w:pPr>
      <w:rPr>
        <w:rFonts w:ascii="Arial" w:hAnsi="Arial" w:hint="default"/>
        <w:b w:val="0"/>
        <w:bCs/>
        <w:i w:val="0"/>
        <w:color w:val="5C6D92"/>
        <w:sz w:val="24"/>
        <w:szCs w:val="28"/>
      </w:rPr>
    </w:lvl>
    <w:lvl w:ilvl="3">
      <w:start w:val="1"/>
      <w:numFmt w:val="decimal"/>
      <w:pStyle w:val="Heading4"/>
      <w:lvlText w:val="%1.%2.%3.%4"/>
      <w:lvlJc w:val="left"/>
      <w:pPr>
        <w:ind w:left="709" w:hanging="709"/>
      </w:pPr>
      <w:rPr>
        <w:rFonts w:ascii="Arial" w:hAnsi="Arial" w:hint="default"/>
        <w:b w:val="0"/>
        <w:bCs/>
        <w:i w:val="0"/>
        <w:color w:val="5C6D92"/>
        <w:sz w:val="22"/>
        <w:szCs w:val="22"/>
      </w:rPr>
    </w:lvl>
    <w:lvl w:ilvl="4">
      <w:start w:val="1"/>
      <w:numFmt w:val="decimal"/>
      <w:isLgl/>
      <w:lvlText w:val="%1.%2.%3.%4.%5"/>
      <w:lvlJc w:val="left"/>
      <w:pPr>
        <w:ind w:left="851" w:hanging="851"/>
      </w:pPr>
      <w:rPr>
        <w:rFonts w:hint="default"/>
      </w:rPr>
    </w:lvl>
    <w:lvl w:ilvl="5">
      <w:start w:val="1"/>
      <w:numFmt w:val="decimal"/>
      <w:isLgl/>
      <w:lvlText w:val="%1.%2.%3.%4.%5.%6"/>
      <w:lvlJc w:val="left"/>
      <w:pPr>
        <w:ind w:left="851" w:hanging="851"/>
      </w:pPr>
      <w:rPr>
        <w:rFonts w:hint="default"/>
      </w:rPr>
    </w:lvl>
    <w:lvl w:ilvl="6">
      <w:start w:val="1"/>
      <w:numFmt w:val="decimal"/>
      <w:isLgl/>
      <w:lvlText w:val="%1.%2.%3.%4.%5.%6.%7"/>
      <w:lvlJc w:val="left"/>
      <w:pPr>
        <w:ind w:left="851" w:hanging="851"/>
      </w:pPr>
      <w:rPr>
        <w:rFonts w:hint="default"/>
      </w:rPr>
    </w:lvl>
    <w:lvl w:ilvl="7">
      <w:start w:val="1"/>
      <w:numFmt w:val="decimal"/>
      <w:isLgl/>
      <w:lvlText w:val="%1.%2.%3.%4.%5.%6.%7.%8"/>
      <w:lvlJc w:val="left"/>
      <w:pPr>
        <w:ind w:left="851" w:hanging="851"/>
      </w:pPr>
      <w:rPr>
        <w:rFonts w:hint="default"/>
      </w:rPr>
    </w:lvl>
    <w:lvl w:ilvl="8">
      <w:start w:val="1"/>
      <w:numFmt w:val="decimal"/>
      <w:isLgl/>
      <w:lvlText w:val="%1.%2.%3.%4.%5.%6.%7.%8.%9"/>
      <w:lvlJc w:val="left"/>
      <w:pPr>
        <w:ind w:left="851" w:hanging="851"/>
      </w:pPr>
      <w:rPr>
        <w:rFonts w:hint="default"/>
      </w:rPr>
    </w:lvl>
  </w:abstractNum>
  <w:abstractNum w:abstractNumId="24" w15:restartNumberingAfterBreak="0">
    <w:nsid w:val="607C3A70"/>
    <w:multiLevelType w:val="hybridMultilevel"/>
    <w:tmpl w:val="334C7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E410418"/>
    <w:multiLevelType w:val="hybridMultilevel"/>
    <w:tmpl w:val="74BA5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3C63209"/>
    <w:multiLevelType w:val="hybridMultilevel"/>
    <w:tmpl w:val="6EBE08CC"/>
    <w:lvl w:ilvl="0" w:tplc="08090001">
      <w:start w:val="1"/>
      <w:numFmt w:val="bullet"/>
      <w:lvlText w:val=""/>
      <w:lvlJc w:val="left"/>
      <w:pPr>
        <w:ind w:left="803" w:hanging="360"/>
      </w:pPr>
      <w:rPr>
        <w:rFonts w:ascii="Symbol" w:hAnsi="Symbol" w:hint="default"/>
      </w:rPr>
    </w:lvl>
    <w:lvl w:ilvl="1" w:tplc="08090003" w:tentative="1">
      <w:start w:val="1"/>
      <w:numFmt w:val="bullet"/>
      <w:lvlText w:val="o"/>
      <w:lvlJc w:val="left"/>
      <w:pPr>
        <w:ind w:left="1523" w:hanging="360"/>
      </w:pPr>
      <w:rPr>
        <w:rFonts w:ascii="Courier New" w:hAnsi="Courier New" w:cs="Courier New" w:hint="default"/>
      </w:rPr>
    </w:lvl>
    <w:lvl w:ilvl="2" w:tplc="08090005" w:tentative="1">
      <w:start w:val="1"/>
      <w:numFmt w:val="bullet"/>
      <w:lvlText w:val=""/>
      <w:lvlJc w:val="left"/>
      <w:pPr>
        <w:ind w:left="2243" w:hanging="360"/>
      </w:pPr>
      <w:rPr>
        <w:rFonts w:ascii="Wingdings" w:hAnsi="Wingdings" w:hint="default"/>
      </w:rPr>
    </w:lvl>
    <w:lvl w:ilvl="3" w:tplc="08090001" w:tentative="1">
      <w:start w:val="1"/>
      <w:numFmt w:val="bullet"/>
      <w:lvlText w:val=""/>
      <w:lvlJc w:val="left"/>
      <w:pPr>
        <w:ind w:left="2963" w:hanging="360"/>
      </w:pPr>
      <w:rPr>
        <w:rFonts w:ascii="Symbol" w:hAnsi="Symbol" w:hint="default"/>
      </w:rPr>
    </w:lvl>
    <w:lvl w:ilvl="4" w:tplc="08090003" w:tentative="1">
      <w:start w:val="1"/>
      <w:numFmt w:val="bullet"/>
      <w:lvlText w:val="o"/>
      <w:lvlJc w:val="left"/>
      <w:pPr>
        <w:ind w:left="3683" w:hanging="360"/>
      </w:pPr>
      <w:rPr>
        <w:rFonts w:ascii="Courier New" w:hAnsi="Courier New" w:cs="Courier New" w:hint="default"/>
      </w:rPr>
    </w:lvl>
    <w:lvl w:ilvl="5" w:tplc="08090005" w:tentative="1">
      <w:start w:val="1"/>
      <w:numFmt w:val="bullet"/>
      <w:lvlText w:val=""/>
      <w:lvlJc w:val="left"/>
      <w:pPr>
        <w:ind w:left="4403" w:hanging="360"/>
      </w:pPr>
      <w:rPr>
        <w:rFonts w:ascii="Wingdings" w:hAnsi="Wingdings" w:hint="default"/>
      </w:rPr>
    </w:lvl>
    <w:lvl w:ilvl="6" w:tplc="08090001" w:tentative="1">
      <w:start w:val="1"/>
      <w:numFmt w:val="bullet"/>
      <w:lvlText w:val=""/>
      <w:lvlJc w:val="left"/>
      <w:pPr>
        <w:ind w:left="5123" w:hanging="360"/>
      </w:pPr>
      <w:rPr>
        <w:rFonts w:ascii="Symbol" w:hAnsi="Symbol" w:hint="default"/>
      </w:rPr>
    </w:lvl>
    <w:lvl w:ilvl="7" w:tplc="08090003" w:tentative="1">
      <w:start w:val="1"/>
      <w:numFmt w:val="bullet"/>
      <w:lvlText w:val="o"/>
      <w:lvlJc w:val="left"/>
      <w:pPr>
        <w:ind w:left="5843" w:hanging="360"/>
      </w:pPr>
      <w:rPr>
        <w:rFonts w:ascii="Courier New" w:hAnsi="Courier New" w:cs="Courier New" w:hint="default"/>
      </w:rPr>
    </w:lvl>
    <w:lvl w:ilvl="8" w:tplc="08090005" w:tentative="1">
      <w:start w:val="1"/>
      <w:numFmt w:val="bullet"/>
      <w:lvlText w:val=""/>
      <w:lvlJc w:val="left"/>
      <w:pPr>
        <w:ind w:left="6563" w:hanging="360"/>
      </w:pPr>
      <w:rPr>
        <w:rFonts w:ascii="Wingdings" w:hAnsi="Wingdings" w:hint="default"/>
      </w:rPr>
    </w:lvl>
  </w:abstractNum>
  <w:abstractNum w:abstractNumId="27" w15:restartNumberingAfterBreak="0">
    <w:nsid w:val="76BB2B25"/>
    <w:multiLevelType w:val="hybridMultilevel"/>
    <w:tmpl w:val="3652324A"/>
    <w:lvl w:ilvl="0" w:tplc="112E5CE8">
      <w:start w:val="1"/>
      <w:numFmt w:val="bullet"/>
      <w:pStyle w:val="Lists"/>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E7823AD"/>
    <w:multiLevelType w:val="hybridMultilevel"/>
    <w:tmpl w:val="A02648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3"/>
  </w:num>
  <w:num w:numId="2">
    <w:abstractNumId w:val="9"/>
  </w:num>
  <w:num w:numId="3">
    <w:abstractNumId w:val="27"/>
  </w:num>
  <w:num w:numId="4">
    <w:abstractNumId w:val="13"/>
  </w:num>
  <w:num w:numId="5">
    <w:abstractNumId w:val="19"/>
  </w:num>
  <w:num w:numId="6">
    <w:abstractNumId w:val="22"/>
  </w:num>
  <w:num w:numId="7">
    <w:abstractNumId w:val="11"/>
  </w:num>
  <w:num w:numId="8">
    <w:abstractNumId w:val="3"/>
  </w:num>
  <w:num w:numId="9">
    <w:abstractNumId w:val="28"/>
  </w:num>
  <w:num w:numId="10">
    <w:abstractNumId w:val="5"/>
  </w:num>
  <w:num w:numId="11">
    <w:abstractNumId w:val="18"/>
  </w:num>
  <w:num w:numId="12">
    <w:abstractNumId w:val="12"/>
  </w:num>
  <w:num w:numId="13">
    <w:abstractNumId w:val="8"/>
  </w:num>
  <w:num w:numId="14">
    <w:abstractNumId w:val="1"/>
  </w:num>
  <w:num w:numId="15">
    <w:abstractNumId w:val="2"/>
  </w:num>
  <w:num w:numId="16">
    <w:abstractNumId w:val="24"/>
  </w:num>
  <w:num w:numId="17">
    <w:abstractNumId w:val="21"/>
  </w:num>
  <w:num w:numId="18">
    <w:abstractNumId w:val="4"/>
  </w:num>
  <w:num w:numId="19">
    <w:abstractNumId w:val="23"/>
    <w:lvlOverride w:ilvl="0">
      <w:startOverride w:val="1"/>
    </w:lvlOverride>
    <w:lvlOverride w:ilvl="1"/>
  </w:num>
  <w:num w:numId="20">
    <w:abstractNumId w:val="23"/>
    <w:lvlOverride w:ilvl="0">
      <w:startOverride w:val="1"/>
    </w:lvlOverride>
    <w:lvlOverride w:ilvl="1"/>
  </w:num>
  <w:num w:numId="21">
    <w:abstractNumId w:val="23"/>
    <w:lvlOverride w:ilvl="0">
      <w:startOverride w:val="8"/>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num>
  <w:num w:numId="24">
    <w:abstractNumId w:val="25"/>
  </w:num>
  <w:num w:numId="25">
    <w:abstractNumId w:val="6"/>
  </w:num>
  <w:num w:numId="26">
    <w:abstractNumId w:val="14"/>
  </w:num>
  <w:num w:numId="27">
    <w:abstractNumId w:val="20"/>
  </w:num>
  <w:num w:numId="28">
    <w:abstractNumId w:val="15"/>
  </w:num>
  <w:num w:numId="29">
    <w:abstractNumId w:val="16"/>
  </w:num>
  <w:num w:numId="30">
    <w:abstractNumId w:val="26"/>
  </w:num>
  <w:num w:numId="31">
    <w:abstractNumId w:val="7"/>
  </w:num>
  <w:num w:numId="32">
    <w:abstractNumId w:val="17"/>
  </w:num>
  <w:num w:numId="33">
    <w:abstractNumId w:val="23"/>
  </w:num>
  <w:num w:numId="34">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mailMerge>
    <w:mainDocumentType w:val="catalog"/>
    <w:dataType w:val="textFile"/>
    <w:activeRecord w:val="-1"/>
  </w:mailMerg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461"/>
    <w:rsid w:val="00003751"/>
    <w:rsid w:val="00007708"/>
    <w:rsid w:val="0002358F"/>
    <w:rsid w:val="00076F87"/>
    <w:rsid w:val="000803E1"/>
    <w:rsid w:val="000B1F0F"/>
    <w:rsid w:val="000B41BC"/>
    <w:rsid w:val="000C2B37"/>
    <w:rsid w:val="000E18C5"/>
    <w:rsid w:val="00102E42"/>
    <w:rsid w:val="00117D14"/>
    <w:rsid w:val="00120561"/>
    <w:rsid w:val="001401C8"/>
    <w:rsid w:val="00161566"/>
    <w:rsid w:val="00162C82"/>
    <w:rsid w:val="0018127F"/>
    <w:rsid w:val="00184F91"/>
    <w:rsid w:val="00185B0F"/>
    <w:rsid w:val="00196CA3"/>
    <w:rsid w:val="001B3416"/>
    <w:rsid w:val="001C64AD"/>
    <w:rsid w:val="001D09AE"/>
    <w:rsid w:val="001D2A50"/>
    <w:rsid w:val="001F69EA"/>
    <w:rsid w:val="00211BFD"/>
    <w:rsid w:val="002232F5"/>
    <w:rsid w:val="0023254A"/>
    <w:rsid w:val="0026028E"/>
    <w:rsid w:val="00271CAB"/>
    <w:rsid w:val="00287A47"/>
    <w:rsid w:val="002A2F66"/>
    <w:rsid w:val="002B2B66"/>
    <w:rsid w:val="002D4559"/>
    <w:rsid w:val="002F6FE6"/>
    <w:rsid w:val="00306E11"/>
    <w:rsid w:val="00330A69"/>
    <w:rsid w:val="00380467"/>
    <w:rsid w:val="003C4023"/>
    <w:rsid w:val="003C48F6"/>
    <w:rsid w:val="003E4BA2"/>
    <w:rsid w:val="00423849"/>
    <w:rsid w:val="00434D06"/>
    <w:rsid w:val="00436828"/>
    <w:rsid w:val="00473DC7"/>
    <w:rsid w:val="00474636"/>
    <w:rsid w:val="004749D9"/>
    <w:rsid w:val="0048058B"/>
    <w:rsid w:val="004816E7"/>
    <w:rsid w:val="004845E6"/>
    <w:rsid w:val="00497E8E"/>
    <w:rsid w:val="004A1358"/>
    <w:rsid w:val="004B17CE"/>
    <w:rsid w:val="004B796F"/>
    <w:rsid w:val="004E5058"/>
    <w:rsid w:val="005275CD"/>
    <w:rsid w:val="005332E2"/>
    <w:rsid w:val="0055018E"/>
    <w:rsid w:val="00562960"/>
    <w:rsid w:val="005634E9"/>
    <w:rsid w:val="00564158"/>
    <w:rsid w:val="00566507"/>
    <w:rsid w:val="0059014B"/>
    <w:rsid w:val="005A0A2F"/>
    <w:rsid w:val="005B323B"/>
    <w:rsid w:val="005B75E6"/>
    <w:rsid w:val="005C7A54"/>
    <w:rsid w:val="005D536A"/>
    <w:rsid w:val="006322E0"/>
    <w:rsid w:val="00634CB7"/>
    <w:rsid w:val="00636FD7"/>
    <w:rsid w:val="006560F3"/>
    <w:rsid w:val="0067783A"/>
    <w:rsid w:val="006C30E3"/>
    <w:rsid w:val="006E5EC0"/>
    <w:rsid w:val="006E7A6C"/>
    <w:rsid w:val="006F37D1"/>
    <w:rsid w:val="0070121E"/>
    <w:rsid w:val="007A3C7E"/>
    <w:rsid w:val="007B2C6C"/>
    <w:rsid w:val="007C0160"/>
    <w:rsid w:val="007C2F6D"/>
    <w:rsid w:val="007D7241"/>
    <w:rsid w:val="008032BA"/>
    <w:rsid w:val="00805C8C"/>
    <w:rsid w:val="00814A07"/>
    <w:rsid w:val="00817FD5"/>
    <w:rsid w:val="00821B01"/>
    <w:rsid w:val="00824D1D"/>
    <w:rsid w:val="00830054"/>
    <w:rsid w:val="00842DD6"/>
    <w:rsid w:val="008A2154"/>
    <w:rsid w:val="008F4124"/>
    <w:rsid w:val="00911EA9"/>
    <w:rsid w:val="009356C5"/>
    <w:rsid w:val="009406F0"/>
    <w:rsid w:val="0095488E"/>
    <w:rsid w:val="00974877"/>
    <w:rsid w:val="009B2AF7"/>
    <w:rsid w:val="009C365C"/>
    <w:rsid w:val="009D4534"/>
    <w:rsid w:val="009E52F0"/>
    <w:rsid w:val="00A1566F"/>
    <w:rsid w:val="00A23199"/>
    <w:rsid w:val="00A267A9"/>
    <w:rsid w:val="00A56F18"/>
    <w:rsid w:val="00A61E5A"/>
    <w:rsid w:val="00A61F24"/>
    <w:rsid w:val="00A754FA"/>
    <w:rsid w:val="00A82C0D"/>
    <w:rsid w:val="00A910B2"/>
    <w:rsid w:val="00A946F5"/>
    <w:rsid w:val="00AB37BE"/>
    <w:rsid w:val="00AB4214"/>
    <w:rsid w:val="00AC6F4B"/>
    <w:rsid w:val="00AF3CD9"/>
    <w:rsid w:val="00AF40D0"/>
    <w:rsid w:val="00B057A4"/>
    <w:rsid w:val="00B10839"/>
    <w:rsid w:val="00B1160F"/>
    <w:rsid w:val="00B14C97"/>
    <w:rsid w:val="00B3752B"/>
    <w:rsid w:val="00B416E9"/>
    <w:rsid w:val="00B647F7"/>
    <w:rsid w:val="00B67D86"/>
    <w:rsid w:val="00B67ECD"/>
    <w:rsid w:val="00B71A94"/>
    <w:rsid w:val="00B91E2D"/>
    <w:rsid w:val="00B95ECE"/>
    <w:rsid w:val="00BA18A5"/>
    <w:rsid w:val="00BD1B2A"/>
    <w:rsid w:val="00BE2364"/>
    <w:rsid w:val="00BE30DD"/>
    <w:rsid w:val="00C16A1F"/>
    <w:rsid w:val="00C22596"/>
    <w:rsid w:val="00C36E72"/>
    <w:rsid w:val="00C46D93"/>
    <w:rsid w:val="00C5498A"/>
    <w:rsid w:val="00C66125"/>
    <w:rsid w:val="00C80A05"/>
    <w:rsid w:val="00C87C42"/>
    <w:rsid w:val="00C9007E"/>
    <w:rsid w:val="00CB5E36"/>
    <w:rsid w:val="00CB66DB"/>
    <w:rsid w:val="00CC3A1D"/>
    <w:rsid w:val="00CD02F6"/>
    <w:rsid w:val="00CD55C2"/>
    <w:rsid w:val="00CE0A1D"/>
    <w:rsid w:val="00D06F19"/>
    <w:rsid w:val="00D3102D"/>
    <w:rsid w:val="00D343C1"/>
    <w:rsid w:val="00D46F97"/>
    <w:rsid w:val="00D4704A"/>
    <w:rsid w:val="00D47749"/>
    <w:rsid w:val="00D86A71"/>
    <w:rsid w:val="00D93BA1"/>
    <w:rsid w:val="00D95CF5"/>
    <w:rsid w:val="00DA389E"/>
    <w:rsid w:val="00DA4C13"/>
    <w:rsid w:val="00DA56C5"/>
    <w:rsid w:val="00DB4235"/>
    <w:rsid w:val="00DB57A7"/>
    <w:rsid w:val="00DC5585"/>
    <w:rsid w:val="00DD7461"/>
    <w:rsid w:val="00DF2358"/>
    <w:rsid w:val="00DF31D8"/>
    <w:rsid w:val="00DF67DF"/>
    <w:rsid w:val="00DF7AC9"/>
    <w:rsid w:val="00E52961"/>
    <w:rsid w:val="00E651C3"/>
    <w:rsid w:val="00E671D5"/>
    <w:rsid w:val="00E73E93"/>
    <w:rsid w:val="00E75275"/>
    <w:rsid w:val="00E75DBA"/>
    <w:rsid w:val="00E87818"/>
    <w:rsid w:val="00E93B98"/>
    <w:rsid w:val="00EC1B2A"/>
    <w:rsid w:val="00EE02E8"/>
    <w:rsid w:val="00F06266"/>
    <w:rsid w:val="00F06409"/>
    <w:rsid w:val="00F16F83"/>
    <w:rsid w:val="00F20D5F"/>
    <w:rsid w:val="00F33746"/>
    <w:rsid w:val="00F57A7A"/>
    <w:rsid w:val="00F725A1"/>
    <w:rsid w:val="00F72DD1"/>
    <w:rsid w:val="00F80B8C"/>
    <w:rsid w:val="00F90BA4"/>
    <w:rsid w:val="00F96A64"/>
    <w:rsid w:val="00FD1A73"/>
    <w:rsid w:val="00FE1C63"/>
    <w:rsid w:val="00FE1D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D5B537"/>
  <w15:chartTrackingRefBased/>
  <w15:docId w15:val="{C5F08155-B1D8-41A7-8681-E15A78829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GB" w:eastAsia="en-US" w:bidi="ar-SA"/>
      </w:rPr>
    </w:rPrDefault>
    <w:pPrDefault>
      <w:pPr>
        <w:spacing w:before="120" w:after="240" w:line="281" w:lineRule="auto"/>
      </w:pPr>
    </w:pPrDefault>
  </w:docDefaults>
  <w:latentStyles w:defLockedState="0" w:defUIPriority="99" w:defSemiHidden="0" w:defUnhideWhenUsed="0" w:defQFormat="0" w:count="375">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24D1D"/>
    <w:rPr>
      <w:color w:val="707272" w:themeColor="text2"/>
    </w:rPr>
  </w:style>
  <w:style w:type="paragraph" w:styleId="Heading1">
    <w:name w:val="heading 1"/>
    <w:next w:val="Normal"/>
    <w:link w:val="Heading1Char"/>
    <w:uiPriority w:val="2"/>
    <w:qFormat/>
    <w:rsid w:val="00CD55C2"/>
    <w:pPr>
      <w:keepNext/>
      <w:keepLines/>
      <w:numPr>
        <w:numId w:val="1"/>
      </w:numPr>
      <w:spacing w:before="40" w:after="200" w:line="240" w:lineRule="auto"/>
      <w:jc w:val="both"/>
      <w:outlineLvl w:val="0"/>
    </w:pPr>
    <w:rPr>
      <w:rFonts w:asciiTheme="majorHAnsi" w:eastAsia="Times New Roman" w:hAnsiTheme="majorHAnsi" w:cs="Arial"/>
      <w:bCs/>
      <w:color w:val="676E9F" w:themeColor="accent1"/>
      <w:spacing w:val="-10"/>
      <w:kern w:val="28"/>
      <w:sz w:val="32"/>
      <w:szCs w:val="36"/>
    </w:rPr>
  </w:style>
  <w:style w:type="paragraph" w:styleId="Heading2">
    <w:name w:val="heading 2"/>
    <w:basedOn w:val="Heading1"/>
    <w:next w:val="Normal"/>
    <w:link w:val="Heading2Char"/>
    <w:uiPriority w:val="2"/>
    <w:qFormat/>
    <w:rsid w:val="007B2C6C"/>
    <w:pPr>
      <w:numPr>
        <w:ilvl w:val="1"/>
      </w:numPr>
      <w:tabs>
        <w:tab w:val="left" w:pos="1418"/>
      </w:tabs>
      <w:outlineLvl w:val="1"/>
    </w:pPr>
    <w:rPr>
      <w:sz w:val="28"/>
    </w:rPr>
  </w:style>
  <w:style w:type="paragraph" w:styleId="Heading3">
    <w:name w:val="heading 3"/>
    <w:basedOn w:val="Heading1"/>
    <w:next w:val="Normal"/>
    <w:link w:val="Heading3Char"/>
    <w:uiPriority w:val="2"/>
    <w:qFormat/>
    <w:rsid w:val="007B2C6C"/>
    <w:pPr>
      <w:numPr>
        <w:ilvl w:val="2"/>
      </w:numPr>
      <w:spacing w:after="120"/>
      <w:outlineLvl w:val="2"/>
    </w:pPr>
    <w:rPr>
      <w:rFonts w:cs="Times New Roman"/>
      <w:bCs w:val="0"/>
      <w:sz w:val="22"/>
    </w:rPr>
  </w:style>
  <w:style w:type="paragraph" w:styleId="Heading4">
    <w:name w:val="heading 4"/>
    <w:basedOn w:val="Heading1"/>
    <w:next w:val="Normal"/>
    <w:link w:val="Heading4Char"/>
    <w:uiPriority w:val="2"/>
    <w:qFormat/>
    <w:rsid w:val="007B2C6C"/>
    <w:pPr>
      <w:numPr>
        <w:ilvl w:val="3"/>
      </w:numPr>
      <w:spacing w:after="120"/>
      <w:outlineLvl w:val="3"/>
    </w:pPr>
    <w:rPr>
      <w:bCs w:val="0"/>
      <w:iCs/>
      <w:sz w:val="20"/>
    </w:rPr>
  </w:style>
  <w:style w:type="paragraph" w:styleId="Heading5">
    <w:name w:val="heading 5"/>
    <w:basedOn w:val="Normal"/>
    <w:next w:val="Normal"/>
    <w:link w:val="Heading5Char"/>
    <w:uiPriority w:val="2"/>
    <w:qFormat/>
    <w:rsid w:val="007B2C6C"/>
    <w:pPr>
      <w:keepNext/>
      <w:keepLines/>
      <w:spacing w:before="40"/>
      <w:outlineLvl w:val="4"/>
    </w:pPr>
    <w:rPr>
      <w:rFonts w:eastAsiaTheme="majorEastAsia" w:cstheme="majorBidi"/>
      <w:b/>
      <w:color w:val="676E9F" w:themeColor="accent1"/>
      <w:spacing w:val="-10"/>
      <w:kern w:val="28"/>
      <w:sz w:val="22"/>
    </w:rPr>
  </w:style>
  <w:style w:type="paragraph" w:styleId="Heading6">
    <w:name w:val="heading 6"/>
    <w:basedOn w:val="Normal"/>
    <w:next w:val="Normal"/>
    <w:link w:val="Heading6Char"/>
    <w:uiPriority w:val="2"/>
    <w:qFormat/>
    <w:rsid w:val="007B2C6C"/>
    <w:pPr>
      <w:keepNext/>
      <w:keepLines/>
      <w:spacing w:before="40" w:after="0"/>
      <w:outlineLvl w:val="5"/>
    </w:pPr>
    <w:rPr>
      <w:rFonts w:eastAsiaTheme="majorEastAsia" w:cstheme="majorBidi"/>
      <w:b/>
      <w:color w:val="379699" w:themeColor="accent2"/>
    </w:rPr>
  </w:style>
  <w:style w:type="paragraph" w:styleId="Heading7">
    <w:name w:val="heading 7"/>
    <w:basedOn w:val="Normal"/>
    <w:next w:val="Normal"/>
    <w:link w:val="Heading7Char"/>
    <w:uiPriority w:val="2"/>
    <w:semiHidden/>
    <w:unhideWhenUsed/>
    <w:qFormat/>
    <w:rsid w:val="007B2C6C"/>
    <w:pPr>
      <w:keepNext/>
      <w:keepLines/>
      <w:spacing w:before="40" w:after="0"/>
      <w:outlineLvl w:val="6"/>
    </w:pPr>
    <w:rPr>
      <w:rFonts w:asciiTheme="majorHAnsi" w:eastAsiaTheme="majorEastAsia" w:hAnsiTheme="majorHAnsi" w:cstheme="majorBidi"/>
      <w:i/>
      <w:iCs/>
      <w:color w:val="32364F"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6F1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6F18"/>
  </w:style>
  <w:style w:type="paragraph" w:styleId="Footer">
    <w:name w:val="footer"/>
    <w:basedOn w:val="Normal"/>
    <w:link w:val="FooterChar"/>
    <w:uiPriority w:val="99"/>
    <w:unhideWhenUsed/>
    <w:rsid w:val="00A56F1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6F18"/>
  </w:style>
  <w:style w:type="paragraph" w:customStyle="1" w:styleId="Simple">
    <w:name w:val="Simple"/>
    <w:basedOn w:val="Normal"/>
    <w:next w:val="Normal"/>
    <w:link w:val="SimpleChar"/>
    <w:qFormat/>
    <w:rsid w:val="007B2C6C"/>
    <w:pPr>
      <w:spacing w:before="0" w:after="0" w:line="240" w:lineRule="auto"/>
    </w:pPr>
  </w:style>
  <w:style w:type="character" w:customStyle="1" w:styleId="Heading1Char">
    <w:name w:val="Heading 1 Char"/>
    <w:basedOn w:val="DefaultParagraphFont"/>
    <w:link w:val="Heading1"/>
    <w:uiPriority w:val="2"/>
    <w:rsid w:val="00CD55C2"/>
    <w:rPr>
      <w:rFonts w:asciiTheme="majorHAnsi" w:eastAsia="Times New Roman" w:hAnsiTheme="majorHAnsi" w:cs="Arial"/>
      <w:bCs/>
      <w:color w:val="676E9F" w:themeColor="accent1"/>
      <w:spacing w:val="-10"/>
      <w:kern w:val="28"/>
      <w:sz w:val="32"/>
      <w:szCs w:val="36"/>
    </w:rPr>
  </w:style>
  <w:style w:type="character" w:customStyle="1" w:styleId="SimpleChar">
    <w:name w:val="Simple Char"/>
    <w:basedOn w:val="DefaultParagraphFont"/>
    <w:link w:val="Simple"/>
    <w:rsid w:val="007B2C6C"/>
    <w:rPr>
      <w:color w:val="707272" w:themeColor="text2"/>
    </w:rPr>
  </w:style>
  <w:style w:type="character" w:customStyle="1" w:styleId="Heading2Char">
    <w:name w:val="Heading 2 Char"/>
    <w:basedOn w:val="DefaultParagraphFont"/>
    <w:link w:val="Heading2"/>
    <w:uiPriority w:val="2"/>
    <w:rsid w:val="007B2C6C"/>
    <w:rPr>
      <w:rFonts w:asciiTheme="majorHAnsi" w:eastAsia="Times New Roman" w:hAnsiTheme="majorHAnsi" w:cs="Arial"/>
      <w:bCs/>
      <w:color w:val="676E9F" w:themeColor="accent1"/>
      <w:spacing w:val="-10"/>
      <w:kern w:val="28"/>
      <w:sz w:val="28"/>
      <w:szCs w:val="36"/>
    </w:rPr>
  </w:style>
  <w:style w:type="character" w:customStyle="1" w:styleId="Heading3Char">
    <w:name w:val="Heading 3 Char"/>
    <w:basedOn w:val="DefaultParagraphFont"/>
    <w:link w:val="Heading3"/>
    <w:uiPriority w:val="2"/>
    <w:rsid w:val="007B2C6C"/>
    <w:rPr>
      <w:rFonts w:asciiTheme="majorHAnsi" w:eastAsia="Times New Roman" w:hAnsiTheme="majorHAnsi" w:cs="Times New Roman"/>
      <w:color w:val="676E9F" w:themeColor="accent1"/>
      <w:spacing w:val="-10"/>
      <w:kern w:val="28"/>
      <w:sz w:val="22"/>
      <w:szCs w:val="36"/>
    </w:rPr>
  </w:style>
  <w:style w:type="character" w:customStyle="1" w:styleId="Heading4Char">
    <w:name w:val="Heading 4 Char"/>
    <w:basedOn w:val="DefaultParagraphFont"/>
    <w:link w:val="Heading4"/>
    <w:uiPriority w:val="2"/>
    <w:rsid w:val="007B2C6C"/>
    <w:rPr>
      <w:rFonts w:asciiTheme="majorHAnsi" w:eastAsia="Times New Roman" w:hAnsiTheme="majorHAnsi" w:cs="Arial"/>
      <w:iCs/>
      <w:color w:val="676E9F" w:themeColor="accent1"/>
      <w:spacing w:val="-10"/>
      <w:kern w:val="28"/>
      <w:szCs w:val="36"/>
    </w:rPr>
  </w:style>
  <w:style w:type="character" w:customStyle="1" w:styleId="Heading5Char">
    <w:name w:val="Heading 5 Char"/>
    <w:basedOn w:val="DefaultParagraphFont"/>
    <w:link w:val="Heading5"/>
    <w:uiPriority w:val="2"/>
    <w:rsid w:val="007B2C6C"/>
    <w:rPr>
      <w:rFonts w:eastAsiaTheme="majorEastAsia" w:cstheme="majorBidi"/>
      <w:b/>
      <w:color w:val="676E9F" w:themeColor="accent1"/>
      <w:spacing w:val="-10"/>
      <w:kern w:val="28"/>
      <w:sz w:val="22"/>
    </w:rPr>
  </w:style>
  <w:style w:type="table" w:styleId="TableGrid">
    <w:name w:val="Table Grid"/>
    <w:basedOn w:val="TableNormal"/>
    <w:uiPriority w:val="59"/>
    <w:rsid w:val="007C2F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2"/>
    <w:rsid w:val="007B2C6C"/>
    <w:rPr>
      <w:rFonts w:eastAsiaTheme="majorEastAsia" w:cstheme="majorBidi"/>
      <w:b/>
      <w:color w:val="379699" w:themeColor="accent2"/>
    </w:rPr>
  </w:style>
  <w:style w:type="paragraph" w:customStyle="1" w:styleId="Pageheader">
    <w:name w:val="Page header"/>
    <w:basedOn w:val="Normal"/>
    <w:link w:val="PageheaderChar"/>
    <w:rsid w:val="0067783A"/>
    <w:pPr>
      <w:spacing w:before="40" w:after="40"/>
    </w:pPr>
    <w:rPr>
      <w:color w:val="676E9F" w:themeColor="accent1"/>
    </w:rPr>
  </w:style>
  <w:style w:type="paragraph" w:customStyle="1" w:styleId="Figures">
    <w:name w:val="Figures"/>
    <w:basedOn w:val="Caption"/>
    <w:next w:val="Normal"/>
    <w:link w:val="FiguresChar"/>
    <w:rsid w:val="0067783A"/>
    <w:pPr>
      <w:spacing w:before="20" w:after="20"/>
    </w:pPr>
  </w:style>
  <w:style w:type="character" w:customStyle="1" w:styleId="PageheaderChar">
    <w:name w:val="Page header Char"/>
    <w:basedOn w:val="DefaultParagraphFont"/>
    <w:link w:val="Pageheader"/>
    <w:rsid w:val="0067783A"/>
    <w:rPr>
      <w:rFonts w:ascii="Arial" w:hAnsi="Arial"/>
      <w:color w:val="676E9F" w:themeColor="accent1"/>
      <w:sz w:val="20"/>
    </w:rPr>
  </w:style>
  <w:style w:type="paragraph" w:customStyle="1" w:styleId="Bold3">
    <w:name w:val="Bold3"/>
    <w:basedOn w:val="Normal"/>
    <w:next w:val="Normal"/>
    <w:link w:val="Bold3Char"/>
    <w:uiPriority w:val="4"/>
    <w:qFormat/>
    <w:rsid w:val="007B2C6C"/>
    <w:rPr>
      <w:b/>
      <w:color w:val="D05559" w:themeColor="accent3"/>
    </w:rPr>
  </w:style>
  <w:style w:type="paragraph" w:styleId="Caption">
    <w:name w:val="caption"/>
    <w:basedOn w:val="Normal"/>
    <w:next w:val="Normal"/>
    <w:link w:val="CaptionChar"/>
    <w:uiPriority w:val="3"/>
    <w:qFormat/>
    <w:rsid w:val="007B2C6C"/>
    <w:pPr>
      <w:spacing w:before="60" w:after="60" w:line="240" w:lineRule="auto"/>
    </w:pPr>
    <w:rPr>
      <w:b/>
      <w:iCs/>
      <w:color w:val="676E9F" w:themeColor="accent1"/>
      <w:sz w:val="18"/>
      <w:szCs w:val="18"/>
    </w:rPr>
  </w:style>
  <w:style w:type="character" w:customStyle="1" w:styleId="CaptionChar">
    <w:name w:val="Caption Char"/>
    <w:basedOn w:val="DefaultParagraphFont"/>
    <w:link w:val="Caption"/>
    <w:uiPriority w:val="3"/>
    <w:rsid w:val="007B2C6C"/>
    <w:rPr>
      <w:b/>
      <w:iCs/>
      <w:color w:val="676E9F" w:themeColor="accent1"/>
      <w:sz w:val="18"/>
      <w:szCs w:val="18"/>
    </w:rPr>
  </w:style>
  <w:style w:type="character" w:customStyle="1" w:styleId="FiguresChar">
    <w:name w:val="Figures Char"/>
    <w:basedOn w:val="CaptionChar"/>
    <w:link w:val="Figures"/>
    <w:rsid w:val="0067783A"/>
    <w:rPr>
      <w:rFonts w:ascii="Arial" w:hAnsi="Arial"/>
      <w:b/>
      <w:iCs/>
      <w:color w:val="333650" w:themeColor="accent1" w:themeShade="80"/>
      <w:sz w:val="18"/>
      <w:szCs w:val="18"/>
    </w:rPr>
  </w:style>
  <w:style w:type="paragraph" w:customStyle="1" w:styleId="Bold2">
    <w:name w:val="Bold2"/>
    <w:basedOn w:val="Bold3"/>
    <w:link w:val="Bold2Char"/>
    <w:uiPriority w:val="4"/>
    <w:qFormat/>
    <w:rsid w:val="007B2C6C"/>
    <w:rPr>
      <w:color w:val="379699" w:themeColor="accent2"/>
    </w:rPr>
  </w:style>
  <w:style w:type="character" w:customStyle="1" w:styleId="Bold3Char">
    <w:name w:val="Bold3 Char"/>
    <w:basedOn w:val="DefaultParagraphFont"/>
    <w:link w:val="Bold3"/>
    <w:uiPriority w:val="4"/>
    <w:rsid w:val="007B2C6C"/>
    <w:rPr>
      <w:b/>
      <w:color w:val="D05559" w:themeColor="accent3"/>
    </w:rPr>
  </w:style>
  <w:style w:type="paragraph" w:customStyle="1" w:styleId="Normal0-6">
    <w:name w:val="Normal 0-6"/>
    <w:basedOn w:val="Normal"/>
    <w:next w:val="Normal"/>
    <w:link w:val="Normal0-6Char"/>
    <w:qFormat/>
    <w:rsid w:val="007B2C6C"/>
    <w:pPr>
      <w:spacing w:after="120"/>
    </w:pPr>
  </w:style>
  <w:style w:type="character" w:customStyle="1" w:styleId="Bold2Char">
    <w:name w:val="Bold2 Char"/>
    <w:basedOn w:val="Bold3Char"/>
    <w:link w:val="Bold2"/>
    <w:uiPriority w:val="4"/>
    <w:rsid w:val="007B2C6C"/>
    <w:rPr>
      <w:b/>
      <w:color w:val="379699" w:themeColor="accent2"/>
    </w:rPr>
  </w:style>
  <w:style w:type="paragraph" w:styleId="ListParagraph">
    <w:name w:val="List Paragraph"/>
    <w:basedOn w:val="Normal"/>
    <w:link w:val="ListParagraphChar"/>
    <w:uiPriority w:val="34"/>
    <w:rsid w:val="0048058B"/>
    <w:pPr>
      <w:ind w:left="720"/>
      <w:contextualSpacing/>
    </w:pPr>
  </w:style>
  <w:style w:type="character" w:customStyle="1" w:styleId="Normal0-6Char">
    <w:name w:val="Normal 0-6 Char"/>
    <w:basedOn w:val="DefaultParagraphFont"/>
    <w:link w:val="Normal0-6"/>
    <w:rsid w:val="007B2C6C"/>
    <w:rPr>
      <w:color w:val="707272" w:themeColor="text2"/>
    </w:rPr>
  </w:style>
  <w:style w:type="paragraph" w:customStyle="1" w:styleId="Lists">
    <w:name w:val="Lists"/>
    <w:basedOn w:val="ListParagraph"/>
    <w:link w:val="ListsChar"/>
    <w:uiPriority w:val="1"/>
    <w:qFormat/>
    <w:rsid w:val="007B2C6C"/>
    <w:pPr>
      <w:numPr>
        <w:numId w:val="3"/>
      </w:numPr>
    </w:pPr>
    <w:rPr>
      <w:rFonts w:ascii="Arial" w:hAnsi="Arial"/>
    </w:rPr>
  </w:style>
  <w:style w:type="table" w:styleId="GridTable1Light-Accent2">
    <w:name w:val="Grid Table 1 Light Accent 2"/>
    <w:basedOn w:val="TableNormal"/>
    <w:uiPriority w:val="46"/>
    <w:rsid w:val="0048058B"/>
    <w:pPr>
      <w:spacing w:after="0" w:line="240" w:lineRule="auto"/>
    </w:pPr>
    <w:tblPr>
      <w:tblStyleRowBandSize w:val="1"/>
      <w:tblStyleColBandSize w:val="1"/>
      <w:tblBorders>
        <w:top w:val="single" w:sz="4" w:space="0" w:color="A6DDDF" w:themeColor="accent2" w:themeTint="66"/>
        <w:left w:val="single" w:sz="4" w:space="0" w:color="A6DDDF" w:themeColor="accent2" w:themeTint="66"/>
        <w:bottom w:val="single" w:sz="4" w:space="0" w:color="A6DDDF" w:themeColor="accent2" w:themeTint="66"/>
        <w:right w:val="single" w:sz="4" w:space="0" w:color="A6DDDF" w:themeColor="accent2" w:themeTint="66"/>
        <w:insideH w:val="single" w:sz="4" w:space="0" w:color="A6DDDF" w:themeColor="accent2" w:themeTint="66"/>
        <w:insideV w:val="single" w:sz="4" w:space="0" w:color="A6DDDF" w:themeColor="accent2" w:themeTint="66"/>
      </w:tblBorders>
    </w:tblPr>
    <w:tblStylePr w:type="firstRow">
      <w:rPr>
        <w:b/>
        <w:bCs/>
      </w:rPr>
      <w:tblPr/>
      <w:tcPr>
        <w:tcBorders>
          <w:bottom w:val="single" w:sz="12" w:space="0" w:color="79CCCF" w:themeColor="accent2" w:themeTint="99"/>
        </w:tcBorders>
      </w:tcPr>
    </w:tblStylePr>
    <w:tblStylePr w:type="lastRow">
      <w:rPr>
        <w:b/>
        <w:bCs/>
      </w:rPr>
      <w:tblPr/>
      <w:tcPr>
        <w:tcBorders>
          <w:top w:val="double" w:sz="2" w:space="0" w:color="79CCCF" w:themeColor="accent2" w:themeTint="99"/>
        </w:tcBorders>
      </w:tcPr>
    </w:tblStylePr>
    <w:tblStylePr w:type="firstCol">
      <w:rPr>
        <w:b/>
        <w:bCs/>
      </w:rPr>
    </w:tblStylePr>
    <w:tblStylePr w:type="lastCol">
      <w:rPr>
        <w:b/>
        <w:bCs/>
      </w:rPr>
    </w:tblStylePr>
  </w:style>
  <w:style w:type="character" w:customStyle="1" w:styleId="ListParagraphChar">
    <w:name w:val="List Paragraph Char"/>
    <w:basedOn w:val="DefaultParagraphFont"/>
    <w:link w:val="ListParagraph"/>
    <w:uiPriority w:val="34"/>
    <w:rsid w:val="0048058B"/>
    <w:rPr>
      <w:rFonts w:ascii="Arial" w:hAnsi="Arial"/>
      <w:color w:val="535555" w:themeColor="text2" w:themeShade="BF"/>
      <w:sz w:val="20"/>
    </w:rPr>
  </w:style>
  <w:style w:type="character" w:customStyle="1" w:styleId="ListsChar">
    <w:name w:val="Lists Char"/>
    <w:basedOn w:val="ListParagraphChar"/>
    <w:link w:val="Lists"/>
    <w:uiPriority w:val="1"/>
    <w:rsid w:val="007B2C6C"/>
    <w:rPr>
      <w:rFonts w:ascii="Arial" w:hAnsi="Arial"/>
      <w:color w:val="707272" w:themeColor="text2"/>
      <w:sz w:val="20"/>
    </w:rPr>
  </w:style>
  <w:style w:type="table" w:styleId="GridTable4-Accent1">
    <w:name w:val="Grid Table 4 Accent 1"/>
    <w:basedOn w:val="TableNormal"/>
    <w:uiPriority w:val="49"/>
    <w:rsid w:val="0048058B"/>
    <w:pPr>
      <w:spacing w:after="0" w:line="240" w:lineRule="auto"/>
    </w:pPr>
    <w:rPr>
      <w:rFonts w:ascii="Arial" w:hAnsi="Arial"/>
      <w:color w:val="383939" w:themeColor="text2" w:themeShade="80"/>
      <w:sz w:val="18"/>
    </w:rPr>
    <w:tblPr>
      <w:tblStyleRowBandSize w:val="1"/>
      <w:tblStyleColBandSize w:val="1"/>
      <w:tblBorders>
        <w:top w:val="single" w:sz="4" w:space="0" w:color="A3A7C5" w:themeColor="accent1" w:themeTint="99"/>
        <w:left w:val="single" w:sz="4" w:space="0" w:color="A3A7C5" w:themeColor="accent1" w:themeTint="99"/>
        <w:bottom w:val="single" w:sz="4" w:space="0" w:color="A3A7C5" w:themeColor="accent1" w:themeTint="99"/>
        <w:right w:val="single" w:sz="4" w:space="0" w:color="A3A7C5" w:themeColor="accent1" w:themeTint="99"/>
        <w:insideH w:val="single" w:sz="4" w:space="0" w:color="A3A7C5" w:themeColor="accent1" w:themeTint="99"/>
        <w:insideV w:val="single" w:sz="4" w:space="0" w:color="A3A7C5" w:themeColor="accent1" w:themeTint="99"/>
      </w:tblBorders>
    </w:tblPr>
    <w:tcPr>
      <w:shd w:val="clear" w:color="auto" w:fill="E0E1EB" w:themeFill="accent1" w:themeFillTint="33"/>
    </w:tcPr>
    <w:tblStylePr w:type="firstRow">
      <w:rPr>
        <w:rFonts w:ascii="Arial" w:hAnsi="Arial"/>
        <w:b/>
        <w:bCs/>
        <w:color w:val="333650" w:themeColor="accent1" w:themeShade="80"/>
        <w:sz w:val="18"/>
      </w:rPr>
      <w:tblPr/>
      <w:tcPr>
        <w:tcBorders>
          <w:top w:val="single" w:sz="4" w:space="0" w:color="676E9F" w:themeColor="accent1"/>
          <w:left w:val="single" w:sz="4" w:space="0" w:color="676E9F" w:themeColor="accent1"/>
          <w:bottom w:val="single" w:sz="4" w:space="0" w:color="676E9F" w:themeColor="accent1"/>
          <w:right w:val="single" w:sz="4" w:space="0" w:color="676E9F" w:themeColor="accent1"/>
          <w:insideH w:val="nil"/>
          <w:insideV w:val="nil"/>
        </w:tcBorders>
        <w:shd w:val="clear" w:color="auto" w:fill="676E9F" w:themeFill="accent1"/>
      </w:tcPr>
    </w:tblStylePr>
    <w:tblStylePr w:type="lastRow">
      <w:rPr>
        <w:b/>
        <w:bCs/>
      </w:rPr>
      <w:tblPr/>
      <w:tcPr>
        <w:tcBorders>
          <w:top w:val="double" w:sz="4" w:space="0" w:color="676E9F" w:themeColor="accent1"/>
        </w:tcBorders>
      </w:tcPr>
    </w:tblStylePr>
    <w:tblStylePr w:type="firstCol">
      <w:rPr>
        <w:b/>
        <w:bCs/>
      </w:rPr>
    </w:tblStylePr>
    <w:tblStylePr w:type="lastCol">
      <w:rPr>
        <w:b/>
        <w:bCs/>
      </w:rPr>
    </w:tblStylePr>
    <w:tblStylePr w:type="band1Vert">
      <w:tblPr/>
      <w:tcPr>
        <w:shd w:val="clear" w:color="auto" w:fill="E0E1EB" w:themeFill="accent1" w:themeFillTint="33"/>
      </w:tcPr>
    </w:tblStylePr>
    <w:tblStylePr w:type="band1Horz">
      <w:tblPr/>
      <w:tcPr>
        <w:shd w:val="clear" w:color="auto" w:fill="E0E1EB" w:themeFill="accent1" w:themeFillTint="33"/>
      </w:tcPr>
    </w:tblStylePr>
  </w:style>
  <w:style w:type="paragraph" w:customStyle="1" w:styleId="dsTbtext">
    <w:name w:val="dsTb text"/>
    <w:basedOn w:val="Normal"/>
    <w:link w:val="dsTbtextChar"/>
    <w:uiPriority w:val="6"/>
    <w:qFormat/>
    <w:rsid w:val="007B2C6C"/>
    <w:pPr>
      <w:spacing w:before="60" w:after="120" w:line="240" w:lineRule="auto"/>
    </w:pPr>
    <w:rPr>
      <w:rFonts w:ascii="Arial" w:hAnsi="Arial"/>
      <w:szCs w:val="22"/>
    </w:rPr>
  </w:style>
  <w:style w:type="table" w:customStyle="1" w:styleId="PFTable">
    <w:name w:val="PF Table"/>
    <w:basedOn w:val="TableNormal"/>
    <w:uiPriority w:val="99"/>
    <w:rsid w:val="000E18C5"/>
    <w:pPr>
      <w:spacing w:after="0" w:line="240" w:lineRule="auto"/>
    </w:pPr>
    <w:rPr>
      <w:rFonts w:ascii="Arial" w:hAnsi="Arial"/>
      <w:color w:val="383939" w:themeColor="text2" w:themeShade="80"/>
      <w:sz w:val="18"/>
    </w:rPr>
    <w:tblPr>
      <w:tblBorders>
        <w:top w:val="single" w:sz="4" w:space="0" w:color="A3A7C5" w:themeColor="accent1" w:themeTint="99"/>
        <w:left w:val="single" w:sz="4" w:space="0" w:color="A3A7C5" w:themeColor="accent1" w:themeTint="99"/>
        <w:bottom w:val="single" w:sz="4" w:space="0" w:color="A3A7C5" w:themeColor="accent1" w:themeTint="99"/>
        <w:right w:val="single" w:sz="4" w:space="0" w:color="A3A7C5" w:themeColor="accent1" w:themeTint="99"/>
        <w:insideH w:val="single" w:sz="4" w:space="0" w:color="A3A7C5" w:themeColor="accent1" w:themeTint="99"/>
        <w:insideV w:val="single" w:sz="4" w:space="0" w:color="A3A7C5" w:themeColor="accent1" w:themeTint="99"/>
      </w:tblBorders>
    </w:tblPr>
    <w:tcPr>
      <w:shd w:val="clear" w:color="auto" w:fill="E0E1EB" w:themeFill="accent1" w:themeFillTint="33"/>
    </w:tcPr>
    <w:tblStylePr w:type="firstRow">
      <w:rPr>
        <w:rFonts w:ascii="Arial" w:hAnsi="Arial"/>
        <w:b/>
        <w:i w:val="0"/>
        <w:color w:val="333650" w:themeColor="accent1" w:themeShade="80"/>
        <w:sz w:val="18"/>
      </w:rPr>
      <w:tblPr/>
      <w:tcPr>
        <w:shd w:val="clear" w:color="auto" w:fill="C2C4D8" w:themeFill="accent1" w:themeFillTint="66"/>
      </w:tcPr>
    </w:tblStylePr>
  </w:style>
  <w:style w:type="character" w:customStyle="1" w:styleId="dsTbtextChar">
    <w:name w:val="dsTb text Char"/>
    <w:basedOn w:val="DefaultParagraphFont"/>
    <w:link w:val="dsTbtext"/>
    <w:uiPriority w:val="6"/>
    <w:rsid w:val="007B2C6C"/>
    <w:rPr>
      <w:rFonts w:ascii="Arial" w:hAnsi="Arial"/>
      <w:color w:val="707272" w:themeColor="text2"/>
      <w:szCs w:val="22"/>
    </w:rPr>
  </w:style>
  <w:style w:type="paragraph" w:customStyle="1" w:styleId="Tableheader">
    <w:name w:val="Table header"/>
    <w:basedOn w:val="dsTbtext"/>
    <w:link w:val="TableheaderChar"/>
    <w:rsid w:val="000E18C5"/>
    <w:rPr>
      <w:b/>
      <w:color w:val="333650" w:themeColor="accent1" w:themeShade="80"/>
    </w:rPr>
  </w:style>
  <w:style w:type="paragraph" w:styleId="FootnoteText">
    <w:name w:val="footnote text"/>
    <w:basedOn w:val="Normal"/>
    <w:link w:val="FootnoteTextChar"/>
    <w:uiPriority w:val="99"/>
    <w:semiHidden/>
    <w:unhideWhenUsed/>
    <w:rsid w:val="00AF3CD9"/>
    <w:pPr>
      <w:spacing w:before="0" w:after="0" w:line="240" w:lineRule="auto"/>
    </w:pPr>
  </w:style>
  <w:style w:type="character" w:customStyle="1" w:styleId="TableheaderChar">
    <w:name w:val="Table header Char"/>
    <w:basedOn w:val="dsTbtextChar"/>
    <w:link w:val="Tableheader"/>
    <w:rsid w:val="000E18C5"/>
    <w:rPr>
      <w:rFonts w:ascii="Arial" w:hAnsi="Arial"/>
      <w:b/>
      <w:color w:val="333650" w:themeColor="accent1" w:themeShade="80"/>
      <w:sz w:val="18"/>
      <w:szCs w:val="22"/>
    </w:rPr>
  </w:style>
  <w:style w:type="character" w:customStyle="1" w:styleId="FootnoteTextChar">
    <w:name w:val="Footnote Text Char"/>
    <w:basedOn w:val="DefaultParagraphFont"/>
    <w:link w:val="FootnoteText"/>
    <w:uiPriority w:val="99"/>
    <w:semiHidden/>
    <w:rsid w:val="00AF3CD9"/>
    <w:rPr>
      <w:rFonts w:ascii="Arial" w:hAnsi="Arial"/>
      <w:color w:val="535555" w:themeColor="text2" w:themeShade="BF"/>
      <w:sz w:val="20"/>
      <w:szCs w:val="20"/>
    </w:rPr>
  </w:style>
  <w:style w:type="character" w:styleId="FootnoteReference">
    <w:name w:val="footnote reference"/>
    <w:basedOn w:val="DefaultParagraphFont"/>
    <w:uiPriority w:val="99"/>
    <w:semiHidden/>
    <w:unhideWhenUsed/>
    <w:rsid w:val="00AF3CD9"/>
    <w:rPr>
      <w:vertAlign w:val="superscript"/>
    </w:rPr>
  </w:style>
  <w:style w:type="paragraph" w:styleId="EndnoteText">
    <w:name w:val="endnote text"/>
    <w:basedOn w:val="Normal"/>
    <w:link w:val="EndnoteTextChar"/>
    <w:uiPriority w:val="99"/>
    <w:semiHidden/>
    <w:unhideWhenUsed/>
    <w:rsid w:val="00AF3CD9"/>
    <w:pPr>
      <w:spacing w:before="0" w:after="0" w:line="240" w:lineRule="auto"/>
    </w:pPr>
  </w:style>
  <w:style w:type="character" w:customStyle="1" w:styleId="EndnoteTextChar">
    <w:name w:val="Endnote Text Char"/>
    <w:basedOn w:val="DefaultParagraphFont"/>
    <w:link w:val="EndnoteText"/>
    <w:uiPriority w:val="99"/>
    <w:semiHidden/>
    <w:rsid w:val="00AF3CD9"/>
    <w:rPr>
      <w:rFonts w:ascii="Arial" w:hAnsi="Arial"/>
      <w:color w:val="535555" w:themeColor="text2" w:themeShade="BF"/>
      <w:sz w:val="20"/>
      <w:szCs w:val="20"/>
    </w:rPr>
  </w:style>
  <w:style w:type="character" w:styleId="EndnoteReference">
    <w:name w:val="endnote reference"/>
    <w:basedOn w:val="DefaultParagraphFont"/>
    <w:uiPriority w:val="99"/>
    <w:semiHidden/>
    <w:unhideWhenUsed/>
    <w:rsid w:val="00AF3CD9"/>
    <w:rPr>
      <w:vertAlign w:val="superscript"/>
    </w:rPr>
  </w:style>
  <w:style w:type="paragraph" w:customStyle="1" w:styleId="Bold1">
    <w:name w:val="Bold1"/>
    <w:basedOn w:val="Bold2"/>
    <w:link w:val="Bold1Char"/>
    <w:uiPriority w:val="4"/>
    <w:qFormat/>
    <w:rsid w:val="007B2C6C"/>
    <w:rPr>
      <w:color w:val="676E9F" w:themeColor="accent1"/>
    </w:rPr>
  </w:style>
  <w:style w:type="paragraph" w:customStyle="1" w:styleId="Quotes">
    <w:name w:val="Quotes"/>
    <w:basedOn w:val="Quote"/>
    <w:next w:val="Normal"/>
    <w:link w:val="QuotesChar"/>
    <w:uiPriority w:val="4"/>
    <w:qFormat/>
    <w:rsid w:val="007B2C6C"/>
    <w:pPr>
      <w:spacing w:before="120" w:after="120"/>
      <w:ind w:left="0" w:right="0"/>
      <w:jc w:val="both"/>
    </w:pPr>
    <w:rPr>
      <w:rFonts w:ascii="Arial" w:hAnsi="Arial"/>
      <w:color w:val="676E9F" w:themeColor="accent1"/>
    </w:rPr>
  </w:style>
  <w:style w:type="character" w:customStyle="1" w:styleId="Bold1Char">
    <w:name w:val="Bold1 Char"/>
    <w:basedOn w:val="Bold2Char"/>
    <w:link w:val="Bold1"/>
    <w:uiPriority w:val="4"/>
    <w:rsid w:val="007B2C6C"/>
    <w:rPr>
      <w:b/>
      <w:color w:val="676E9F" w:themeColor="accent1"/>
    </w:rPr>
  </w:style>
  <w:style w:type="paragraph" w:customStyle="1" w:styleId="PFLogo">
    <w:name w:val="PF Logo"/>
    <w:basedOn w:val="Normal"/>
    <w:link w:val="PFLogoChar"/>
    <w:rsid w:val="00F57A7A"/>
    <w:pPr>
      <w:spacing w:before="40" w:after="40" w:line="240" w:lineRule="auto"/>
      <w:ind w:left="-250"/>
      <w:jc w:val="center"/>
    </w:pPr>
    <w:rPr>
      <w:rFonts w:ascii="Century Gothic" w:eastAsia="Calibri" w:hAnsi="Century Gothic" w:cs="Calibri"/>
      <w:noProof/>
      <w:color w:val="5C6D92"/>
      <w:sz w:val="40"/>
      <w:szCs w:val="32"/>
      <w:lang w:eastAsia="en-GB"/>
    </w:rPr>
  </w:style>
  <w:style w:type="paragraph" w:styleId="Quote">
    <w:name w:val="Quote"/>
    <w:basedOn w:val="Normal"/>
    <w:next w:val="Normal"/>
    <w:link w:val="QuoteChar"/>
    <w:uiPriority w:val="29"/>
    <w:rsid w:val="0067783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7783A"/>
    <w:rPr>
      <w:rFonts w:ascii="Arial" w:hAnsi="Arial"/>
      <w:i/>
      <w:iCs/>
      <w:color w:val="404040" w:themeColor="text1" w:themeTint="BF"/>
      <w:sz w:val="20"/>
    </w:rPr>
  </w:style>
  <w:style w:type="character" w:customStyle="1" w:styleId="QuotesChar">
    <w:name w:val="Quotes Char"/>
    <w:basedOn w:val="QuoteChar"/>
    <w:link w:val="Quotes"/>
    <w:uiPriority w:val="4"/>
    <w:rsid w:val="007B2C6C"/>
    <w:rPr>
      <w:rFonts w:ascii="Arial" w:hAnsi="Arial"/>
      <w:i/>
      <w:iCs/>
      <w:color w:val="676E9F" w:themeColor="accent1"/>
      <w:sz w:val="20"/>
    </w:rPr>
  </w:style>
  <w:style w:type="character" w:customStyle="1" w:styleId="PFLogoChar">
    <w:name w:val="PF Logo Char"/>
    <w:basedOn w:val="DefaultParagraphFont"/>
    <w:link w:val="PFLogo"/>
    <w:rsid w:val="00F57A7A"/>
    <w:rPr>
      <w:rFonts w:ascii="Century Gothic" w:eastAsia="Calibri" w:hAnsi="Century Gothic" w:cs="Calibri"/>
      <w:noProof/>
      <w:color w:val="5C6D92"/>
      <w:sz w:val="40"/>
      <w:szCs w:val="32"/>
      <w:lang w:eastAsia="en-GB"/>
    </w:rPr>
  </w:style>
  <w:style w:type="paragraph" w:customStyle="1" w:styleId="RptTitle">
    <w:name w:val="Rpt Title"/>
    <w:basedOn w:val="Title"/>
    <w:next w:val="Normal"/>
    <w:link w:val="RptTitleChar"/>
    <w:uiPriority w:val="4"/>
    <w:rsid w:val="00120561"/>
    <w:pPr>
      <w:ind w:right="157"/>
    </w:pPr>
    <w:rPr>
      <w:rFonts w:ascii="Arial" w:hAnsi="Arial" w:cs="Arial"/>
      <w:color w:val="676E9F" w:themeColor="accent1"/>
      <w:spacing w:val="0"/>
      <w:kern w:val="0"/>
      <w:sz w:val="48"/>
      <w:szCs w:val="48"/>
    </w:rPr>
  </w:style>
  <w:style w:type="paragraph" w:customStyle="1" w:styleId="Rptsub-title">
    <w:name w:val="Rpt sub-title"/>
    <w:basedOn w:val="Normal"/>
    <w:link w:val="Rptsub-titleChar"/>
    <w:uiPriority w:val="4"/>
    <w:rsid w:val="004B17CE"/>
    <w:pPr>
      <w:spacing w:before="0" w:after="0"/>
    </w:pPr>
    <w:rPr>
      <w:color w:val="676E9F" w:themeColor="accent1"/>
      <w:sz w:val="44"/>
      <w:szCs w:val="44"/>
    </w:rPr>
  </w:style>
  <w:style w:type="paragraph" w:styleId="Title">
    <w:name w:val="Title"/>
    <w:basedOn w:val="Normal"/>
    <w:next w:val="Normal"/>
    <w:link w:val="TitleChar"/>
    <w:uiPriority w:val="10"/>
    <w:rsid w:val="00817FD5"/>
    <w:pPr>
      <w:spacing w:before="0"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817FD5"/>
    <w:rPr>
      <w:rFonts w:asciiTheme="majorHAnsi" w:eastAsiaTheme="majorEastAsia" w:hAnsiTheme="majorHAnsi" w:cstheme="majorBidi"/>
      <w:spacing w:val="-10"/>
      <w:kern w:val="28"/>
      <w:sz w:val="56"/>
      <w:szCs w:val="56"/>
    </w:rPr>
  </w:style>
  <w:style w:type="character" w:customStyle="1" w:styleId="RptTitleChar">
    <w:name w:val="Rpt Title Char"/>
    <w:basedOn w:val="TitleChar"/>
    <w:link w:val="RptTitle"/>
    <w:uiPriority w:val="4"/>
    <w:rsid w:val="00120561"/>
    <w:rPr>
      <w:rFonts w:ascii="Arial" w:eastAsiaTheme="majorEastAsia" w:hAnsi="Arial" w:cs="Arial"/>
      <w:color w:val="676E9F" w:themeColor="accent1"/>
      <w:spacing w:val="-10"/>
      <w:kern w:val="28"/>
      <w:sz w:val="48"/>
      <w:szCs w:val="48"/>
    </w:rPr>
  </w:style>
  <w:style w:type="paragraph" w:customStyle="1" w:styleId="Rptsubtitle2">
    <w:name w:val="Rpt subtitle2"/>
    <w:basedOn w:val="Normal"/>
    <w:link w:val="Rptsubtitle2Char"/>
    <w:uiPriority w:val="4"/>
    <w:rsid w:val="004B17CE"/>
    <w:rPr>
      <w:rFonts w:cs="Arial"/>
      <w:color w:val="5F5F5F"/>
      <w:sz w:val="32"/>
      <w:szCs w:val="32"/>
    </w:rPr>
  </w:style>
  <w:style w:type="character" w:customStyle="1" w:styleId="Rptsub-titleChar">
    <w:name w:val="Rpt sub-title Char"/>
    <w:basedOn w:val="DefaultParagraphFont"/>
    <w:link w:val="Rptsub-title"/>
    <w:uiPriority w:val="4"/>
    <w:rsid w:val="004B17CE"/>
    <w:rPr>
      <w:rFonts w:ascii="Arial" w:hAnsi="Arial"/>
      <w:color w:val="676E9F" w:themeColor="accent1"/>
      <w:sz w:val="44"/>
      <w:szCs w:val="44"/>
    </w:rPr>
  </w:style>
  <w:style w:type="character" w:customStyle="1" w:styleId="Rptsubtitle2Char">
    <w:name w:val="Rpt subtitle2 Char"/>
    <w:basedOn w:val="DefaultParagraphFont"/>
    <w:link w:val="Rptsubtitle2"/>
    <w:uiPriority w:val="4"/>
    <w:rsid w:val="004B17CE"/>
    <w:rPr>
      <w:rFonts w:ascii="Arial" w:hAnsi="Arial" w:cs="Arial"/>
      <w:color w:val="5F5F5F"/>
      <w:sz w:val="32"/>
      <w:szCs w:val="32"/>
    </w:rPr>
  </w:style>
  <w:style w:type="paragraph" w:styleId="TOC1">
    <w:name w:val="toc 1"/>
    <w:basedOn w:val="Normal"/>
    <w:next w:val="Normal"/>
    <w:autoRedefine/>
    <w:uiPriority w:val="39"/>
    <w:unhideWhenUsed/>
    <w:rsid w:val="00211BFD"/>
    <w:pPr>
      <w:tabs>
        <w:tab w:val="left" w:pos="440"/>
        <w:tab w:val="right" w:leader="dot" w:pos="9742"/>
      </w:tabs>
      <w:spacing w:before="60" w:after="60"/>
    </w:pPr>
    <w:rPr>
      <w:noProof/>
    </w:rPr>
  </w:style>
  <w:style w:type="paragraph" w:styleId="TOC2">
    <w:name w:val="toc 2"/>
    <w:basedOn w:val="Normal"/>
    <w:next w:val="Normal"/>
    <w:autoRedefine/>
    <w:uiPriority w:val="39"/>
    <w:unhideWhenUsed/>
    <w:rsid w:val="003C4023"/>
    <w:pPr>
      <w:spacing w:after="100"/>
      <w:ind w:left="200"/>
    </w:pPr>
  </w:style>
  <w:style w:type="character" w:styleId="Hyperlink">
    <w:name w:val="Hyperlink"/>
    <w:basedOn w:val="DefaultParagraphFont"/>
    <w:uiPriority w:val="99"/>
    <w:unhideWhenUsed/>
    <w:rsid w:val="003C4023"/>
    <w:rPr>
      <w:color w:val="0563C1" w:themeColor="hyperlink"/>
      <w:u w:val="single"/>
    </w:rPr>
  </w:style>
  <w:style w:type="paragraph" w:styleId="TableofFigures">
    <w:name w:val="table of figures"/>
    <w:basedOn w:val="Normal"/>
    <w:next w:val="Normal"/>
    <w:uiPriority w:val="99"/>
    <w:unhideWhenUsed/>
    <w:rsid w:val="009406F0"/>
    <w:pPr>
      <w:spacing w:after="0"/>
    </w:pPr>
  </w:style>
  <w:style w:type="paragraph" w:customStyle="1" w:styleId="Appendix">
    <w:name w:val="Appendix"/>
    <w:basedOn w:val="Heading7"/>
    <w:next w:val="Normal"/>
    <w:link w:val="AppendixChar"/>
    <w:uiPriority w:val="5"/>
    <w:qFormat/>
    <w:rsid w:val="007B2C6C"/>
    <w:pPr>
      <w:numPr>
        <w:ilvl w:val="6"/>
        <w:numId w:val="2"/>
      </w:numPr>
      <w:jc w:val="right"/>
    </w:pPr>
    <w:rPr>
      <w:i w:val="0"/>
      <w:color w:val="676E9F" w:themeColor="accent1"/>
      <w:spacing w:val="-10"/>
      <w:kern w:val="28"/>
      <w:sz w:val="28"/>
    </w:rPr>
  </w:style>
  <w:style w:type="paragraph" w:customStyle="1" w:styleId="Footerspace">
    <w:name w:val="Footer space"/>
    <w:basedOn w:val="Tbltext"/>
    <w:link w:val="FooterspaceChar"/>
    <w:uiPriority w:val="8"/>
    <w:rsid w:val="001D09AE"/>
    <w:pPr>
      <w:pBdr>
        <w:top w:val="single" w:sz="4" w:space="1" w:color="B0B3B2" w:themeColor="background2"/>
      </w:pBdr>
      <w:spacing w:before="0" w:after="0"/>
    </w:pPr>
    <w:rPr>
      <w:noProof/>
      <w:sz w:val="12"/>
      <w:szCs w:val="16"/>
    </w:rPr>
  </w:style>
  <w:style w:type="character" w:customStyle="1" w:styleId="Heading7Char">
    <w:name w:val="Heading 7 Char"/>
    <w:basedOn w:val="DefaultParagraphFont"/>
    <w:link w:val="Heading7"/>
    <w:uiPriority w:val="2"/>
    <w:semiHidden/>
    <w:rsid w:val="007B2C6C"/>
    <w:rPr>
      <w:rFonts w:asciiTheme="majorHAnsi" w:eastAsiaTheme="majorEastAsia" w:hAnsiTheme="majorHAnsi" w:cstheme="majorBidi"/>
      <w:i/>
      <w:iCs/>
      <w:color w:val="32364F" w:themeColor="accent1" w:themeShade="7F"/>
    </w:rPr>
  </w:style>
  <w:style w:type="character" w:customStyle="1" w:styleId="AppendixChar">
    <w:name w:val="Appendix Char"/>
    <w:basedOn w:val="Heading7Char"/>
    <w:link w:val="Appendix"/>
    <w:uiPriority w:val="5"/>
    <w:rsid w:val="007B2C6C"/>
    <w:rPr>
      <w:rFonts w:asciiTheme="majorHAnsi" w:eastAsiaTheme="majorEastAsia" w:hAnsiTheme="majorHAnsi" w:cstheme="majorBidi"/>
      <w:i w:val="0"/>
      <w:iCs/>
      <w:color w:val="676E9F" w:themeColor="accent1"/>
      <w:spacing w:val="-10"/>
      <w:kern w:val="28"/>
      <w:sz w:val="28"/>
    </w:rPr>
  </w:style>
  <w:style w:type="paragraph" w:customStyle="1" w:styleId="Footer2">
    <w:name w:val="Footer2"/>
    <w:basedOn w:val="Normal"/>
    <w:link w:val="Footer2Char"/>
    <w:rsid w:val="009356C5"/>
    <w:pPr>
      <w:spacing w:before="60" w:after="120" w:line="240" w:lineRule="auto"/>
    </w:pPr>
    <w:rPr>
      <w:rFonts w:cs="Arial"/>
      <w:bCs/>
      <w:noProof/>
      <w:color w:val="B0B3B2" w:themeColor="background2"/>
      <w:lang w:eastAsia="en-GB"/>
    </w:rPr>
  </w:style>
  <w:style w:type="character" w:customStyle="1" w:styleId="FooterspaceChar">
    <w:name w:val="Footer space Char"/>
    <w:basedOn w:val="TbltextChar"/>
    <w:link w:val="Footerspace"/>
    <w:uiPriority w:val="8"/>
    <w:rsid w:val="001D09AE"/>
    <w:rPr>
      <w:noProof/>
      <w:color w:val="707272" w:themeColor="text2"/>
      <w:sz w:val="12"/>
      <w:szCs w:val="16"/>
    </w:rPr>
  </w:style>
  <w:style w:type="paragraph" w:customStyle="1" w:styleId="DS1Title">
    <w:name w:val="DS1 Title"/>
    <w:basedOn w:val="Header"/>
    <w:link w:val="DS1TitleChar"/>
    <w:uiPriority w:val="6"/>
    <w:qFormat/>
    <w:rsid w:val="007B2C6C"/>
    <w:pPr>
      <w:spacing w:before="60"/>
    </w:pPr>
    <w:rPr>
      <w:rFonts w:ascii="Arial" w:hAnsi="Arial"/>
      <w:noProof/>
      <w:color w:val="FFFFFF"/>
      <w:spacing w:val="-10"/>
      <w:kern w:val="28"/>
      <w:sz w:val="32"/>
      <w:szCs w:val="32"/>
      <w:lang w:eastAsia="en-GB"/>
    </w:rPr>
  </w:style>
  <w:style w:type="character" w:customStyle="1" w:styleId="Footer2Char">
    <w:name w:val="Footer2 Char"/>
    <w:basedOn w:val="DefaultParagraphFont"/>
    <w:link w:val="Footer2"/>
    <w:rsid w:val="009356C5"/>
    <w:rPr>
      <w:rFonts w:ascii="Arial" w:hAnsi="Arial" w:cs="Arial"/>
      <w:bCs/>
      <w:noProof/>
      <w:color w:val="B0B3B2" w:themeColor="background2"/>
      <w:sz w:val="20"/>
      <w:szCs w:val="20"/>
      <w:lang w:eastAsia="en-GB"/>
    </w:rPr>
  </w:style>
  <w:style w:type="paragraph" w:customStyle="1" w:styleId="DS2Subtitle">
    <w:name w:val="DS2 Subtitle"/>
    <w:basedOn w:val="Header"/>
    <w:link w:val="DS2SubtitleChar"/>
    <w:uiPriority w:val="6"/>
    <w:qFormat/>
    <w:rsid w:val="007B2C6C"/>
    <w:pPr>
      <w:spacing w:before="0" w:after="60"/>
    </w:pPr>
    <w:rPr>
      <w:rFonts w:ascii="Arial" w:hAnsi="Arial"/>
      <w:noProof/>
      <w:color w:val="FFFFFF"/>
      <w:sz w:val="28"/>
      <w:szCs w:val="32"/>
      <w:lang w:eastAsia="en-GB"/>
    </w:rPr>
  </w:style>
  <w:style w:type="character" w:customStyle="1" w:styleId="DS1TitleChar">
    <w:name w:val="DS1 Title Char"/>
    <w:basedOn w:val="HeaderChar"/>
    <w:link w:val="DS1Title"/>
    <w:uiPriority w:val="6"/>
    <w:rsid w:val="007B2C6C"/>
    <w:rPr>
      <w:rFonts w:ascii="Arial" w:hAnsi="Arial"/>
      <w:noProof/>
      <w:color w:val="FFFFFF"/>
      <w:spacing w:val="-10"/>
      <w:kern w:val="28"/>
      <w:sz w:val="32"/>
      <w:szCs w:val="32"/>
      <w:lang w:eastAsia="en-GB"/>
    </w:rPr>
  </w:style>
  <w:style w:type="paragraph" w:customStyle="1" w:styleId="DS3TitleRHS">
    <w:name w:val="DS3 Title RHS"/>
    <w:basedOn w:val="Header"/>
    <w:link w:val="DS3TitleRHSChar"/>
    <w:uiPriority w:val="6"/>
    <w:qFormat/>
    <w:rsid w:val="007B2C6C"/>
    <w:pPr>
      <w:tabs>
        <w:tab w:val="right" w:pos="10773"/>
      </w:tabs>
      <w:spacing w:before="0"/>
      <w:jc w:val="center"/>
    </w:pPr>
    <w:rPr>
      <w:rFonts w:ascii="Arial" w:hAnsi="Arial"/>
      <w:color w:val="4C5178" w:themeColor="accent1" w:themeShade="BF"/>
      <w:spacing w:val="-10"/>
      <w:kern w:val="28"/>
      <w:sz w:val="30"/>
      <w:szCs w:val="30"/>
    </w:rPr>
  </w:style>
  <w:style w:type="character" w:customStyle="1" w:styleId="DS2SubtitleChar">
    <w:name w:val="DS2 Subtitle Char"/>
    <w:basedOn w:val="HeaderChar"/>
    <w:link w:val="DS2Subtitle"/>
    <w:uiPriority w:val="6"/>
    <w:rsid w:val="007B2C6C"/>
    <w:rPr>
      <w:rFonts w:ascii="Arial" w:hAnsi="Arial"/>
      <w:noProof/>
      <w:color w:val="FFFFFF"/>
      <w:sz w:val="28"/>
      <w:szCs w:val="32"/>
      <w:lang w:eastAsia="en-GB"/>
    </w:rPr>
  </w:style>
  <w:style w:type="paragraph" w:customStyle="1" w:styleId="dsTbtext2">
    <w:name w:val="dsTb text2"/>
    <w:basedOn w:val="dsTbtext"/>
    <w:link w:val="dsTbtext2Char"/>
    <w:uiPriority w:val="6"/>
    <w:qFormat/>
    <w:rsid w:val="007B2C6C"/>
    <w:pPr>
      <w:spacing w:after="240"/>
    </w:pPr>
  </w:style>
  <w:style w:type="character" w:customStyle="1" w:styleId="DS3TitleRHSChar">
    <w:name w:val="DS3 Title RHS Char"/>
    <w:basedOn w:val="HeaderChar"/>
    <w:link w:val="DS3TitleRHS"/>
    <w:uiPriority w:val="6"/>
    <w:rsid w:val="007B2C6C"/>
    <w:rPr>
      <w:rFonts w:ascii="Arial" w:hAnsi="Arial"/>
      <w:color w:val="4C5178" w:themeColor="accent1" w:themeShade="BF"/>
      <w:spacing w:val="-10"/>
      <w:kern w:val="28"/>
      <w:sz w:val="30"/>
      <w:szCs w:val="30"/>
    </w:rPr>
  </w:style>
  <w:style w:type="paragraph" w:customStyle="1" w:styleId="DSdTitlesItalic">
    <w:name w:val="DSd Titles Italic"/>
    <w:basedOn w:val="dsTbtext2"/>
    <w:link w:val="DSdTitlesItalicChar"/>
    <w:uiPriority w:val="6"/>
    <w:qFormat/>
    <w:rsid w:val="007B2C6C"/>
    <w:pPr>
      <w:spacing w:after="60"/>
    </w:pPr>
    <w:rPr>
      <w:i/>
    </w:rPr>
  </w:style>
  <w:style w:type="character" w:customStyle="1" w:styleId="dsTbtext2Char">
    <w:name w:val="dsTb text2 Char"/>
    <w:basedOn w:val="dsTbtextChar"/>
    <w:link w:val="dsTbtext2"/>
    <w:uiPriority w:val="6"/>
    <w:rsid w:val="007B2C6C"/>
    <w:rPr>
      <w:rFonts w:ascii="Arial" w:hAnsi="Arial"/>
      <w:color w:val="707272" w:themeColor="text2"/>
      <w:szCs w:val="22"/>
    </w:rPr>
  </w:style>
  <w:style w:type="paragraph" w:customStyle="1" w:styleId="DSaTblhdrsboldItalic">
    <w:name w:val="DSa Tbl hdrs bold Italic"/>
    <w:basedOn w:val="DSdTitlesItalic"/>
    <w:link w:val="DSaTblhdrsboldItalicChar"/>
    <w:uiPriority w:val="6"/>
    <w:qFormat/>
    <w:rsid w:val="007B2C6C"/>
    <w:pPr>
      <w:spacing w:before="40" w:after="40"/>
    </w:pPr>
    <w:rPr>
      <w:b/>
    </w:rPr>
  </w:style>
  <w:style w:type="character" w:customStyle="1" w:styleId="DSdTitlesItalicChar">
    <w:name w:val="DSd Titles Italic Char"/>
    <w:basedOn w:val="dsTbtext2Char"/>
    <w:link w:val="DSdTitlesItalic"/>
    <w:uiPriority w:val="6"/>
    <w:rsid w:val="007B2C6C"/>
    <w:rPr>
      <w:rFonts w:ascii="Arial" w:hAnsi="Arial"/>
      <w:i/>
      <w:color w:val="707272" w:themeColor="text2"/>
      <w:szCs w:val="22"/>
    </w:rPr>
  </w:style>
  <w:style w:type="paragraph" w:customStyle="1" w:styleId="DScDetails">
    <w:name w:val="DSc Details"/>
    <w:basedOn w:val="dsTbtext2"/>
    <w:link w:val="DScDetailsChar"/>
    <w:uiPriority w:val="6"/>
    <w:qFormat/>
    <w:rsid w:val="007B2C6C"/>
    <w:pPr>
      <w:spacing w:after="60"/>
    </w:pPr>
    <w:rPr>
      <w:b/>
      <w:color w:val="676E9F" w:themeColor="accent1"/>
    </w:rPr>
  </w:style>
  <w:style w:type="character" w:customStyle="1" w:styleId="DSaTblhdrsboldItalicChar">
    <w:name w:val="DSa Tbl hdrs bold Italic Char"/>
    <w:basedOn w:val="DSdTitlesItalicChar"/>
    <w:link w:val="DSaTblhdrsboldItalic"/>
    <w:uiPriority w:val="6"/>
    <w:rsid w:val="007B2C6C"/>
    <w:rPr>
      <w:rFonts w:ascii="Arial" w:hAnsi="Arial"/>
      <w:b/>
      <w:i/>
      <w:color w:val="707272" w:themeColor="text2"/>
      <w:szCs w:val="22"/>
    </w:rPr>
  </w:style>
  <w:style w:type="paragraph" w:customStyle="1" w:styleId="DSbDetailsItalic">
    <w:name w:val="DSb Details Italic"/>
    <w:basedOn w:val="DScDetails"/>
    <w:link w:val="DSbDetailsItalicChar"/>
    <w:uiPriority w:val="6"/>
    <w:qFormat/>
    <w:rsid w:val="007B2C6C"/>
    <w:rPr>
      <w:i/>
    </w:rPr>
  </w:style>
  <w:style w:type="character" w:customStyle="1" w:styleId="DScDetailsChar">
    <w:name w:val="DSc Details Char"/>
    <w:basedOn w:val="dsTbtext2Char"/>
    <w:link w:val="DScDetails"/>
    <w:uiPriority w:val="6"/>
    <w:rsid w:val="007B2C6C"/>
    <w:rPr>
      <w:rFonts w:ascii="Arial" w:hAnsi="Arial"/>
      <w:b/>
      <w:color w:val="676E9F" w:themeColor="accent1"/>
      <w:szCs w:val="22"/>
    </w:rPr>
  </w:style>
  <w:style w:type="character" w:customStyle="1" w:styleId="DSbDetailsItalicChar">
    <w:name w:val="DSb Details Italic Char"/>
    <w:basedOn w:val="DScDetailsChar"/>
    <w:link w:val="DSbDetailsItalic"/>
    <w:uiPriority w:val="6"/>
    <w:rsid w:val="007B2C6C"/>
    <w:rPr>
      <w:rFonts w:ascii="Arial" w:hAnsi="Arial"/>
      <w:b/>
      <w:i/>
      <w:color w:val="676E9F" w:themeColor="accent1"/>
      <w:szCs w:val="22"/>
    </w:rPr>
  </w:style>
  <w:style w:type="paragraph" w:customStyle="1" w:styleId="Tabletext">
    <w:name w:val="Table text"/>
    <w:basedOn w:val="Normal"/>
    <w:link w:val="TabletextChar"/>
    <w:rsid w:val="00185B0F"/>
    <w:pPr>
      <w:spacing w:before="40" w:after="40" w:line="240" w:lineRule="auto"/>
    </w:pPr>
    <w:rPr>
      <w:sz w:val="18"/>
    </w:rPr>
  </w:style>
  <w:style w:type="character" w:customStyle="1" w:styleId="TabletextChar">
    <w:name w:val="Table text Char"/>
    <w:basedOn w:val="DefaultParagraphFont"/>
    <w:link w:val="Tabletext"/>
    <w:rsid w:val="00185B0F"/>
    <w:rPr>
      <w:rFonts w:ascii="Arial" w:hAnsi="Arial"/>
      <w:color w:val="535555" w:themeColor="text2" w:themeShade="BF"/>
      <w:sz w:val="18"/>
    </w:rPr>
  </w:style>
  <w:style w:type="paragraph" w:styleId="BalloonText">
    <w:name w:val="Balloon Text"/>
    <w:basedOn w:val="Normal"/>
    <w:link w:val="BalloonTextChar"/>
    <w:uiPriority w:val="99"/>
    <w:semiHidden/>
    <w:unhideWhenUsed/>
    <w:rsid w:val="00DF7AC9"/>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7AC9"/>
    <w:rPr>
      <w:rFonts w:ascii="Segoe UI" w:hAnsi="Segoe UI" w:cs="Segoe UI"/>
      <w:color w:val="535555" w:themeColor="text2" w:themeShade="BF"/>
      <w:sz w:val="18"/>
      <w:szCs w:val="18"/>
    </w:rPr>
  </w:style>
  <w:style w:type="character" w:styleId="PlaceholderText">
    <w:name w:val="Placeholder Text"/>
    <w:basedOn w:val="DefaultParagraphFont"/>
    <w:uiPriority w:val="99"/>
    <w:semiHidden/>
    <w:rsid w:val="00D46F97"/>
    <w:rPr>
      <w:color w:val="808080"/>
    </w:rPr>
  </w:style>
  <w:style w:type="paragraph" w:customStyle="1" w:styleId="Tbltext">
    <w:name w:val="Tbl text"/>
    <w:basedOn w:val="Normal"/>
    <w:link w:val="TbltextChar"/>
    <w:uiPriority w:val="3"/>
    <w:qFormat/>
    <w:rsid w:val="007B2C6C"/>
    <w:pPr>
      <w:spacing w:before="40" w:after="40" w:line="240" w:lineRule="auto"/>
    </w:pPr>
    <w:rPr>
      <w:sz w:val="18"/>
    </w:rPr>
  </w:style>
  <w:style w:type="character" w:customStyle="1" w:styleId="TbltextChar">
    <w:name w:val="Tbl text Char"/>
    <w:basedOn w:val="DefaultParagraphFont"/>
    <w:link w:val="Tbltext"/>
    <w:uiPriority w:val="3"/>
    <w:rsid w:val="007B2C6C"/>
    <w:rPr>
      <w:color w:val="707272" w:themeColor="text2"/>
      <w:sz w:val="18"/>
    </w:rPr>
  </w:style>
  <w:style w:type="paragraph" w:customStyle="1" w:styleId="Tblheader">
    <w:name w:val="Tbl header"/>
    <w:basedOn w:val="Tbltext"/>
    <w:link w:val="TblheaderChar"/>
    <w:uiPriority w:val="3"/>
    <w:qFormat/>
    <w:rsid w:val="007B2C6C"/>
    <w:rPr>
      <w:b/>
      <w:color w:val="4C5178" w:themeColor="accent1" w:themeShade="BF"/>
    </w:rPr>
  </w:style>
  <w:style w:type="character" w:customStyle="1" w:styleId="TblheaderChar">
    <w:name w:val="Tbl header Char"/>
    <w:basedOn w:val="TbltextChar"/>
    <w:link w:val="Tblheader"/>
    <w:uiPriority w:val="3"/>
    <w:rsid w:val="007B2C6C"/>
    <w:rPr>
      <w:b/>
      <w:color w:val="4C5178" w:themeColor="accent1" w:themeShade="BF"/>
      <w:sz w:val="18"/>
    </w:rPr>
  </w:style>
  <w:style w:type="character" w:styleId="CommentReference">
    <w:name w:val="annotation reference"/>
    <w:basedOn w:val="DefaultParagraphFont"/>
    <w:uiPriority w:val="99"/>
    <w:semiHidden/>
    <w:unhideWhenUsed/>
    <w:rsid w:val="001D2A50"/>
    <w:rPr>
      <w:sz w:val="16"/>
      <w:szCs w:val="16"/>
    </w:rPr>
  </w:style>
  <w:style w:type="paragraph" w:styleId="CommentText">
    <w:name w:val="annotation text"/>
    <w:basedOn w:val="Normal"/>
    <w:link w:val="CommentTextChar"/>
    <w:uiPriority w:val="99"/>
    <w:semiHidden/>
    <w:unhideWhenUsed/>
    <w:rsid w:val="001D2A50"/>
    <w:pPr>
      <w:spacing w:line="240" w:lineRule="auto"/>
    </w:pPr>
  </w:style>
  <w:style w:type="character" w:customStyle="1" w:styleId="CommentTextChar">
    <w:name w:val="Comment Text Char"/>
    <w:basedOn w:val="DefaultParagraphFont"/>
    <w:link w:val="CommentText"/>
    <w:uiPriority w:val="99"/>
    <w:semiHidden/>
    <w:rsid w:val="001D2A50"/>
    <w:rPr>
      <w:rFonts w:ascii="Arial" w:hAnsi="Arial"/>
      <w:color w:val="535555" w:themeColor="text2" w:themeShade="BF"/>
      <w:sz w:val="20"/>
      <w:szCs w:val="20"/>
    </w:rPr>
  </w:style>
  <w:style w:type="paragraph" w:styleId="CommentSubject">
    <w:name w:val="annotation subject"/>
    <w:basedOn w:val="CommentText"/>
    <w:next w:val="CommentText"/>
    <w:link w:val="CommentSubjectChar"/>
    <w:uiPriority w:val="99"/>
    <w:semiHidden/>
    <w:unhideWhenUsed/>
    <w:rsid w:val="001D2A50"/>
    <w:rPr>
      <w:b/>
      <w:bCs/>
    </w:rPr>
  </w:style>
  <w:style w:type="character" w:customStyle="1" w:styleId="CommentSubjectChar">
    <w:name w:val="Comment Subject Char"/>
    <w:basedOn w:val="CommentTextChar"/>
    <w:link w:val="CommentSubject"/>
    <w:uiPriority w:val="99"/>
    <w:semiHidden/>
    <w:rsid w:val="001D2A50"/>
    <w:rPr>
      <w:rFonts w:ascii="Arial" w:hAnsi="Arial"/>
      <w:b/>
      <w:bCs/>
      <w:color w:val="535555" w:themeColor="text2" w:themeShade="BF"/>
      <w:sz w:val="20"/>
      <w:szCs w:val="20"/>
    </w:rPr>
  </w:style>
  <w:style w:type="paragraph" w:customStyle="1" w:styleId="Rptheader">
    <w:name w:val="Rpt header"/>
    <w:basedOn w:val="Normal"/>
    <w:link w:val="RptheaderChar"/>
    <w:uiPriority w:val="5"/>
    <w:qFormat/>
    <w:rsid w:val="007B2C6C"/>
    <w:pPr>
      <w:spacing w:before="40" w:after="60" w:line="240" w:lineRule="auto"/>
    </w:pPr>
    <w:rPr>
      <w:color w:val="676E9F" w:themeColor="accent1"/>
      <w:spacing w:val="-10"/>
      <w:kern w:val="28"/>
    </w:rPr>
  </w:style>
  <w:style w:type="character" w:customStyle="1" w:styleId="RptheaderChar">
    <w:name w:val="Rpt header Char"/>
    <w:basedOn w:val="DefaultParagraphFont"/>
    <w:link w:val="Rptheader"/>
    <w:uiPriority w:val="5"/>
    <w:rsid w:val="007B2C6C"/>
    <w:rPr>
      <w:color w:val="676E9F" w:themeColor="accent1"/>
      <w:spacing w:val="-10"/>
      <w:kern w:val="28"/>
    </w:rPr>
  </w:style>
  <w:style w:type="paragraph" w:customStyle="1" w:styleId="RptaTitle">
    <w:name w:val="Rpt aTitle"/>
    <w:basedOn w:val="Title"/>
    <w:next w:val="Normal"/>
    <w:link w:val="RptaTitleChar"/>
    <w:uiPriority w:val="5"/>
    <w:qFormat/>
    <w:rsid w:val="007B2C6C"/>
    <w:pPr>
      <w:ind w:right="157"/>
    </w:pPr>
    <w:rPr>
      <w:rFonts w:cs="Arial"/>
      <w:color w:val="676E9F" w:themeColor="accent1"/>
      <w:sz w:val="48"/>
      <w:szCs w:val="48"/>
    </w:rPr>
  </w:style>
  <w:style w:type="character" w:customStyle="1" w:styleId="RptaTitleChar">
    <w:name w:val="Rpt aTitle Char"/>
    <w:basedOn w:val="TitleChar"/>
    <w:link w:val="RptaTitle"/>
    <w:uiPriority w:val="5"/>
    <w:rsid w:val="007B2C6C"/>
    <w:rPr>
      <w:rFonts w:asciiTheme="majorHAnsi" w:eastAsiaTheme="majorEastAsia" w:hAnsiTheme="majorHAnsi" w:cs="Arial"/>
      <w:color w:val="676E9F" w:themeColor="accent1"/>
      <w:spacing w:val="-10"/>
      <w:kern w:val="28"/>
      <w:sz w:val="48"/>
      <w:szCs w:val="48"/>
    </w:rPr>
  </w:style>
  <w:style w:type="paragraph" w:customStyle="1" w:styleId="Rptbsub-title">
    <w:name w:val="Rpt bsub-title"/>
    <w:basedOn w:val="Normal"/>
    <w:link w:val="Rptbsub-titleChar"/>
    <w:uiPriority w:val="5"/>
    <w:qFormat/>
    <w:rsid w:val="007B2C6C"/>
    <w:pPr>
      <w:spacing w:before="0" w:after="0"/>
    </w:pPr>
    <w:rPr>
      <w:rFonts w:asciiTheme="majorHAnsi" w:hAnsiTheme="majorHAnsi"/>
      <w:color w:val="676E9F" w:themeColor="accent1"/>
      <w:spacing w:val="-10"/>
      <w:kern w:val="28"/>
      <w:sz w:val="44"/>
      <w:szCs w:val="44"/>
    </w:rPr>
  </w:style>
  <w:style w:type="character" w:customStyle="1" w:styleId="Rptbsub-titleChar">
    <w:name w:val="Rpt bsub-title Char"/>
    <w:basedOn w:val="DefaultParagraphFont"/>
    <w:link w:val="Rptbsub-title"/>
    <w:uiPriority w:val="5"/>
    <w:rsid w:val="007B2C6C"/>
    <w:rPr>
      <w:rFonts w:asciiTheme="majorHAnsi" w:hAnsiTheme="majorHAnsi"/>
      <w:color w:val="676E9F" w:themeColor="accent1"/>
      <w:spacing w:val="-10"/>
      <w:kern w:val="28"/>
      <w:sz w:val="44"/>
      <w:szCs w:val="44"/>
    </w:rPr>
  </w:style>
  <w:style w:type="paragraph" w:customStyle="1" w:styleId="Rptbsubtitle2">
    <w:name w:val="Rpt bsubtitle2"/>
    <w:basedOn w:val="Normal"/>
    <w:link w:val="Rptbsubtitle2Char"/>
    <w:uiPriority w:val="5"/>
    <w:qFormat/>
    <w:rsid w:val="007B2C6C"/>
    <w:rPr>
      <w:rFonts w:asciiTheme="majorHAnsi" w:hAnsiTheme="majorHAnsi" w:cs="Arial"/>
      <w:spacing w:val="-10"/>
      <w:kern w:val="28"/>
      <w:sz w:val="32"/>
      <w:szCs w:val="32"/>
    </w:rPr>
  </w:style>
  <w:style w:type="character" w:customStyle="1" w:styleId="Rptbsubtitle2Char">
    <w:name w:val="Rpt bsubtitle2 Char"/>
    <w:basedOn w:val="DefaultParagraphFont"/>
    <w:link w:val="Rptbsubtitle2"/>
    <w:uiPriority w:val="5"/>
    <w:rsid w:val="007B2C6C"/>
    <w:rPr>
      <w:rFonts w:asciiTheme="majorHAnsi" w:hAnsiTheme="majorHAnsi" w:cs="Arial"/>
      <w:color w:val="707272" w:themeColor="text2"/>
      <w:spacing w:val="-10"/>
      <w:kern w:val="28"/>
      <w:sz w:val="32"/>
      <w:szCs w:val="32"/>
    </w:rPr>
  </w:style>
  <w:style w:type="paragraph" w:customStyle="1" w:styleId="RptFooter2">
    <w:name w:val="Rpt Footer2"/>
    <w:basedOn w:val="Normal"/>
    <w:link w:val="RptFooter2Char"/>
    <w:uiPriority w:val="5"/>
    <w:qFormat/>
    <w:rsid w:val="007B2C6C"/>
    <w:pPr>
      <w:spacing w:before="60" w:after="120" w:line="240" w:lineRule="auto"/>
    </w:pPr>
    <w:rPr>
      <w:rFonts w:cs="Arial"/>
      <w:bCs/>
      <w:noProof/>
      <w:color w:val="B0B3B2" w:themeColor="background2"/>
      <w:lang w:eastAsia="en-GB"/>
    </w:rPr>
  </w:style>
  <w:style w:type="character" w:customStyle="1" w:styleId="RptFooter2Char">
    <w:name w:val="Rpt Footer2 Char"/>
    <w:basedOn w:val="DefaultParagraphFont"/>
    <w:link w:val="RptFooter2"/>
    <w:uiPriority w:val="5"/>
    <w:rsid w:val="007B2C6C"/>
    <w:rPr>
      <w:rFonts w:cs="Arial"/>
      <w:bCs/>
      <w:noProof/>
      <w:color w:val="B0B3B2" w:themeColor="background2"/>
      <w:lang w:eastAsia="en-GB"/>
    </w:rPr>
  </w:style>
  <w:style w:type="paragraph" w:customStyle="1" w:styleId="RptExecsummarytitle">
    <w:name w:val="Rpt Exec summary title"/>
    <w:basedOn w:val="Rptbsub-title"/>
    <w:link w:val="RptExecsummarytitleChar"/>
    <w:uiPriority w:val="5"/>
    <w:qFormat/>
    <w:rsid w:val="007B2C6C"/>
    <w:pPr>
      <w:spacing w:before="40" w:after="40" w:line="240" w:lineRule="auto"/>
      <w:jc w:val="center"/>
    </w:pPr>
    <w:rPr>
      <w:rFonts w:ascii="Arial" w:hAnsi="Arial"/>
      <w:color w:val="FFFFFF" w:themeColor="background1"/>
      <w:sz w:val="32"/>
    </w:rPr>
  </w:style>
  <w:style w:type="character" w:customStyle="1" w:styleId="RptExecsummarytitleChar">
    <w:name w:val="Rpt Exec summary title Char"/>
    <w:basedOn w:val="Rptbsub-titleChar"/>
    <w:link w:val="RptExecsummarytitle"/>
    <w:uiPriority w:val="5"/>
    <w:rsid w:val="007B2C6C"/>
    <w:rPr>
      <w:rFonts w:ascii="Arial" w:hAnsi="Arial"/>
      <w:color w:val="FFFFFF" w:themeColor="background1"/>
      <w:spacing w:val="-10"/>
      <w:kern w:val="28"/>
      <w:sz w:val="32"/>
      <w:szCs w:val="44"/>
    </w:rPr>
  </w:style>
  <w:style w:type="paragraph" w:customStyle="1" w:styleId="Tbltext2">
    <w:name w:val="Tbl text2"/>
    <w:basedOn w:val="Tbltext"/>
    <w:link w:val="Tbltext2Char"/>
    <w:uiPriority w:val="3"/>
    <w:qFormat/>
    <w:rsid w:val="007B2C6C"/>
    <w:pPr>
      <w:spacing w:before="60" w:after="120"/>
    </w:pPr>
  </w:style>
  <w:style w:type="character" w:customStyle="1" w:styleId="Tbltext2Char">
    <w:name w:val="Tbl text2 Char"/>
    <w:basedOn w:val="TbltextChar"/>
    <w:link w:val="Tbltext2"/>
    <w:uiPriority w:val="3"/>
    <w:rsid w:val="007B2C6C"/>
    <w:rPr>
      <w:color w:val="707272" w:themeColor="text2"/>
      <w:sz w:val="18"/>
    </w:rPr>
  </w:style>
  <w:style w:type="paragraph" w:customStyle="1" w:styleId="Tblimage">
    <w:name w:val="Tbl image"/>
    <w:basedOn w:val="Tbltext"/>
    <w:link w:val="TblimageChar"/>
    <w:uiPriority w:val="3"/>
    <w:qFormat/>
    <w:rsid w:val="007B2C6C"/>
    <w:pPr>
      <w:spacing w:before="60" w:after="60"/>
    </w:pPr>
    <w:rPr>
      <w:sz w:val="16"/>
    </w:rPr>
  </w:style>
  <w:style w:type="character" w:customStyle="1" w:styleId="TblimageChar">
    <w:name w:val="Tbl image Char"/>
    <w:basedOn w:val="TbltextChar"/>
    <w:link w:val="Tblimage"/>
    <w:uiPriority w:val="3"/>
    <w:rsid w:val="007B2C6C"/>
    <w:rPr>
      <w:color w:val="707272" w:themeColor="text2"/>
      <w:sz w:val="16"/>
    </w:rPr>
  </w:style>
  <w:style w:type="paragraph" w:customStyle="1" w:styleId="Tbl-Simple">
    <w:name w:val="Tbl-Simple"/>
    <w:basedOn w:val="Simple"/>
    <w:link w:val="Tbl-SimpleChar"/>
    <w:uiPriority w:val="3"/>
    <w:qFormat/>
    <w:rsid w:val="007B2C6C"/>
  </w:style>
  <w:style w:type="character" w:customStyle="1" w:styleId="Tbl-SimpleChar">
    <w:name w:val="Tbl-Simple Char"/>
    <w:basedOn w:val="SimpleChar"/>
    <w:link w:val="Tbl-Simple"/>
    <w:uiPriority w:val="3"/>
    <w:rsid w:val="007B2C6C"/>
    <w:rPr>
      <w:color w:val="707272" w:themeColor="text2"/>
    </w:rPr>
  </w:style>
  <w:style w:type="paragraph" w:customStyle="1" w:styleId="Bold1a">
    <w:name w:val="Bold1a"/>
    <w:basedOn w:val="Bold1"/>
    <w:link w:val="Bold1aChar"/>
    <w:uiPriority w:val="4"/>
    <w:qFormat/>
    <w:rsid w:val="007B2C6C"/>
    <w:pPr>
      <w:spacing w:before="0" w:after="0"/>
    </w:pPr>
  </w:style>
  <w:style w:type="character" w:customStyle="1" w:styleId="Bold1aChar">
    <w:name w:val="Bold1a Char"/>
    <w:basedOn w:val="Bold1Char"/>
    <w:link w:val="Bold1a"/>
    <w:uiPriority w:val="4"/>
    <w:rsid w:val="007B2C6C"/>
    <w:rPr>
      <w:b/>
      <w:color w:val="676E9F" w:themeColor="accent1"/>
    </w:rPr>
  </w:style>
  <w:style w:type="paragraph" w:customStyle="1" w:styleId="Head1">
    <w:name w:val="Head1"/>
    <w:basedOn w:val="Heading1"/>
    <w:next w:val="Normal"/>
    <w:link w:val="Head1Char"/>
    <w:uiPriority w:val="9"/>
    <w:qFormat/>
    <w:rsid w:val="007B2C6C"/>
    <w:pPr>
      <w:numPr>
        <w:numId w:val="0"/>
      </w:numPr>
    </w:pPr>
  </w:style>
  <w:style w:type="character" w:customStyle="1" w:styleId="Head1Char">
    <w:name w:val="Head1 Char"/>
    <w:basedOn w:val="Heading1Char"/>
    <w:link w:val="Head1"/>
    <w:uiPriority w:val="9"/>
    <w:rsid w:val="007B2C6C"/>
    <w:rPr>
      <w:rFonts w:asciiTheme="majorHAnsi" w:eastAsia="Times New Roman" w:hAnsiTheme="majorHAnsi" w:cs="Arial"/>
      <w:bCs/>
      <w:color w:val="676E9F" w:themeColor="accent1"/>
      <w:spacing w:val="-10"/>
      <w:kern w:val="28"/>
      <w:sz w:val="32"/>
      <w:szCs w:val="36"/>
    </w:rPr>
  </w:style>
  <w:style w:type="paragraph" w:customStyle="1" w:styleId="Head2">
    <w:name w:val="Head2"/>
    <w:basedOn w:val="Heading2"/>
    <w:next w:val="Normal"/>
    <w:link w:val="Head2Char"/>
    <w:uiPriority w:val="9"/>
    <w:qFormat/>
    <w:rsid w:val="007B2C6C"/>
    <w:pPr>
      <w:numPr>
        <w:ilvl w:val="0"/>
        <w:numId w:val="0"/>
      </w:numPr>
    </w:pPr>
  </w:style>
  <w:style w:type="character" w:customStyle="1" w:styleId="Head2Char">
    <w:name w:val="Head2 Char"/>
    <w:basedOn w:val="Heading2Char"/>
    <w:link w:val="Head2"/>
    <w:uiPriority w:val="9"/>
    <w:rsid w:val="007B2C6C"/>
    <w:rPr>
      <w:rFonts w:asciiTheme="majorHAnsi" w:eastAsia="Times New Roman" w:hAnsiTheme="majorHAnsi" w:cs="Arial"/>
      <w:bCs/>
      <w:color w:val="676E9F" w:themeColor="accent1"/>
      <w:spacing w:val="-10"/>
      <w:kern w:val="28"/>
      <w:sz w:val="28"/>
      <w:szCs w:val="36"/>
    </w:rPr>
  </w:style>
  <w:style w:type="paragraph" w:customStyle="1" w:styleId="Head3">
    <w:name w:val="Head3"/>
    <w:basedOn w:val="Heading3"/>
    <w:next w:val="Normal"/>
    <w:link w:val="Head3Char"/>
    <w:uiPriority w:val="9"/>
    <w:qFormat/>
    <w:rsid w:val="007B2C6C"/>
    <w:pPr>
      <w:numPr>
        <w:ilvl w:val="0"/>
        <w:numId w:val="0"/>
      </w:numPr>
    </w:pPr>
  </w:style>
  <w:style w:type="character" w:customStyle="1" w:styleId="Head3Char">
    <w:name w:val="Head3 Char"/>
    <w:basedOn w:val="Heading3Char"/>
    <w:link w:val="Head3"/>
    <w:uiPriority w:val="9"/>
    <w:rsid w:val="007B2C6C"/>
    <w:rPr>
      <w:rFonts w:asciiTheme="majorHAnsi" w:eastAsia="Times New Roman" w:hAnsiTheme="majorHAnsi" w:cs="Times New Roman"/>
      <w:color w:val="676E9F" w:themeColor="accent1"/>
      <w:spacing w:val="-10"/>
      <w:kern w:val="28"/>
      <w:sz w:val="22"/>
      <w:szCs w:val="36"/>
    </w:rPr>
  </w:style>
  <w:style w:type="paragraph" w:customStyle="1" w:styleId="HeadTitle">
    <w:name w:val="HeadTitle"/>
    <w:basedOn w:val="Rptbsub-title"/>
    <w:next w:val="Head-subtitle"/>
    <w:link w:val="HeadTitleChar"/>
    <w:uiPriority w:val="9"/>
    <w:qFormat/>
    <w:rsid w:val="007B2C6C"/>
    <w:pPr>
      <w:spacing w:before="60" w:after="60"/>
    </w:pPr>
  </w:style>
  <w:style w:type="character" w:customStyle="1" w:styleId="HeadTitleChar">
    <w:name w:val="HeadTitle Char"/>
    <w:basedOn w:val="Rptbsub-titleChar"/>
    <w:link w:val="HeadTitle"/>
    <w:uiPriority w:val="9"/>
    <w:rsid w:val="007B2C6C"/>
    <w:rPr>
      <w:rFonts w:asciiTheme="majorHAnsi" w:hAnsiTheme="majorHAnsi"/>
      <w:color w:val="676E9F" w:themeColor="accent1"/>
      <w:spacing w:val="-10"/>
      <w:kern w:val="28"/>
      <w:sz w:val="44"/>
      <w:szCs w:val="44"/>
    </w:rPr>
  </w:style>
  <w:style w:type="paragraph" w:customStyle="1" w:styleId="Head-subtitle">
    <w:name w:val="Head-subtitle"/>
    <w:basedOn w:val="Rptbsubtitle2"/>
    <w:next w:val="Normal"/>
    <w:link w:val="Head-subtitleChar"/>
    <w:uiPriority w:val="9"/>
    <w:qFormat/>
    <w:rsid w:val="007B2C6C"/>
    <w:pPr>
      <w:spacing w:before="60" w:after="60"/>
    </w:pPr>
  </w:style>
  <w:style w:type="character" w:customStyle="1" w:styleId="Head-subtitleChar">
    <w:name w:val="Head-subtitle Char"/>
    <w:basedOn w:val="Rptbsubtitle2Char"/>
    <w:link w:val="Head-subtitle"/>
    <w:uiPriority w:val="9"/>
    <w:rsid w:val="007B2C6C"/>
    <w:rPr>
      <w:rFonts w:asciiTheme="majorHAnsi" w:hAnsiTheme="majorHAnsi" w:cs="Arial"/>
      <w:color w:val="707272" w:themeColor="text2"/>
      <w:spacing w:val="-10"/>
      <w:kern w:val="28"/>
      <w:sz w:val="32"/>
      <w:szCs w:val="32"/>
    </w:rPr>
  </w:style>
  <w:style w:type="paragraph" w:customStyle="1" w:styleId="Rpthead1line">
    <w:name w:val="Rpt head 1line"/>
    <w:basedOn w:val="Rptheader"/>
    <w:next w:val="Simple"/>
    <w:link w:val="Rpthead1lineChar"/>
    <w:uiPriority w:val="9"/>
    <w:qFormat/>
    <w:rsid w:val="007B2C6C"/>
    <w:pPr>
      <w:pBdr>
        <w:bottom w:val="single" w:sz="4" w:space="1" w:color="B0B3B2" w:themeColor="background2"/>
      </w:pBdr>
      <w:jc w:val="right"/>
    </w:pPr>
    <w:rPr>
      <w:sz w:val="36"/>
    </w:rPr>
  </w:style>
  <w:style w:type="character" w:customStyle="1" w:styleId="Rpthead1lineChar">
    <w:name w:val="Rpt head 1line Char"/>
    <w:basedOn w:val="RptheaderChar"/>
    <w:link w:val="Rpthead1line"/>
    <w:uiPriority w:val="9"/>
    <w:rsid w:val="007B2C6C"/>
    <w:rPr>
      <w:color w:val="676E9F" w:themeColor="accent1"/>
      <w:spacing w:val="-10"/>
      <w:kern w:val="28"/>
      <w:sz w:val="36"/>
    </w:rPr>
  </w:style>
  <w:style w:type="paragraph" w:customStyle="1" w:styleId="RptFooterspace">
    <w:name w:val="Rpt Footer space"/>
    <w:basedOn w:val="Tbltext"/>
    <w:link w:val="RptFooterspaceChar"/>
    <w:uiPriority w:val="5"/>
    <w:qFormat/>
    <w:rsid w:val="007B2C6C"/>
    <w:pPr>
      <w:pBdr>
        <w:top w:val="single" w:sz="4" w:space="1" w:color="B0B3B2" w:themeColor="background2"/>
      </w:pBdr>
      <w:spacing w:before="0" w:after="0"/>
    </w:pPr>
    <w:rPr>
      <w:noProof/>
      <w:sz w:val="12"/>
      <w:szCs w:val="16"/>
    </w:rPr>
  </w:style>
  <w:style w:type="character" w:customStyle="1" w:styleId="RptFooterspaceChar">
    <w:name w:val="Rpt Footer space Char"/>
    <w:basedOn w:val="TbltextChar"/>
    <w:link w:val="RptFooterspace"/>
    <w:uiPriority w:val="5"/>
    <w:rsid w:val="007B2C6C"/>
    <w:rPr>
      <w:noProof/>
      <w:color w:val="707272" w:themeColor="text2"/>
      <w:sz w:val="12"/>
      <w:szCs w:val="16"/>
    </w:rPr>
  </w:style>
  <w:style w:type="paragraph" w:customStyle="1" w:styleId="Listsno">
    <w:name w:val="Lists no"/>
    <w:basedOn w:val="Lists"/>
    <w:link w:val="ListsnoChar"/>
    <w:uiPriority w:val="1"/>
    <w:qFormat/>
    <w:rsid w:val="007B2C6C"/>
    <w:pPr>
      <w:numPr>
        <w:numId w:val="4"/>
      </w:numPr>
    </w:pPr>
  </w:style>
  <w:style w:type="character" w:customStyle="1" w:styleId="ListsnoChar">
    <w:name w:val="Lists no Char"/>
    <w:basedOn w:val="ListsChar"/>
    <w:link w:val="Listsno"/>
    <w:uiPriority w:val="1"/>
    <w:rsid w:val="007B2C6C"/>
    <w:rPr>
      <w:rFonts w:ascii="Arial" w:hAnsi="Arial"/>
      <w:color w:val="707272" w:themeColor="text2"/>
      <w:sz w:val="20"/>
    </w:rPr>
  </w:style>
  <w:style w:type="paragraph" w:customStyle="1" w:styleId="dsTbtext3">
    <w:name w:val="dsTb text3"/>
    <w:basedOn w:val="dsTbtext2"/>
    <w:link w:val="dsTbtext3Char"/>
    <w:uiPriority w:val="6"/>
    <w:qFormat/>
    <w:rsid w:val="007B2C6C"/>
    <w:pPr>
      <w:spacing w:after="60"/>
    </w:pPr>
  </w:style>
  <w:style w:type="character" w:customStyle="1" w:styleId="dsTbtext3Char">
    <w:name w:val="dsTb text3 Char"/>
    <w:basedOn w:val="dsTbtext2Char"/>
    <w:link w:val="dsTbtext3"/>
    <w:uiPriority w:val="6"/>
    <w:rsid w:val="007B2C6C"/>
    <w:rPr>
      <w:rFonts w:ascii="Arial" w:hAnsi="Arial"/>
      <w:color w:val="707272" w:themeColor="text2"/>
      <w:szCs w:val="22"/>
    </w:rPr>
  </w:style>
  <w:style w:type="paragraph" w:customStyle="1" w:styleId="dsTbttlist">
    <w:name w:val="dsTb tt list"/>
    <w:basedOn w:val="Lists"/>
    <w:link w:val="dsTbttlistChar"/>
    <w:uiPriority w:val="6"/>
    <w:qFormat/>
    <w:rsid w:val="007B2C6C"/>
    <w:pPr>
      <w:spacing w:before="60" w:after="120" w:line="240" w:lineRule="auto"/>
      <w:ind w:left="357" w:hanging="357"/>
      <w:contextualSpacing w:val="0"/>
    </w:pPr>
  </w:style>
  <w:style w:type="character" w:customStyle="1" w:styleId="dsTbttlistChar">
    <w:name w:val="dsTb tt list Char"/>
    <w:basedOn w:val="ListsChar"/>
    <w:link w:val="dsTbttlist"/>
    <w:uiPriority w:val="6"/>
    <w:rsid w:val="007B2C6C"/>
    <w:rPr>
      <w:rFonts w:ascii="Arial" w:hAnsi="Arial"/>
      <w:color w:val="707272" w:themeColor="text2"/>
      <w:sz w:val="20"/>
    </w:rPr>
  </w:style>
  <w:style w:type="paragraph" w:customStyle="1" w:styleId="dsTbttnlist">
    <w:name w:val="dsTb tt nlist"/>
    <w:basedOn w:val="Listsno"/>
    <w:link w:val="dsTbttnlistChar"/>
    <w:uiPriority w:val="6"/>
    <w:qFormat/>
    <w:rsid w:val="007B2C6C"/>
    <w:pPr>
      <w:spacing w:before="60" w:after="120" w:line="240" w:lineRule="auto"/>
      <w:ind w:left="357" w:hanging="357"/>
      <w:contextualSpacing w:val="0"/>
    </w:pPr>
  </w:style>
  <w:style w:type="character" w:customStyle="1" w:styleId="dsTbttnlistChar">
    <w:name w:val="dsTb tt nlist Char"/>
    <w:basedOn w:val="ListsnoChar"/>
    <w:link w:val="dsTbttnlist"/>
    <w:uiPriority w:val="6"/>
    <w:rsid w:val="007B2C6C"/>
    <w:rPr>
      <w:rFonts w:ascii="Arial" w:hAnsi="Arial"/>
      <w:color w:val="707272" w:themeColor="text2"/>
      <w:sz w:val="20"/>
    </w:rPr>
  </w:style>
  <w:style w:type="character" w:styleId="UnresolvedMention">
    <w:name w:val="Unresolved Mention"/>
    <w:basedOn w:val="DefaultParagraphFont"/>
    <w:uiPriority w:val="99"/>
    <w:semiHidden/>
    <w:unhideWhenUsed/>
    <w:rsid w:val="00B1160F"/>
    <w:rPr>
      <w:color w:val="605E5C"/>
      <w:shd w:val="clear" w:color="auto" w:fill="E1DFDD"/>
    </w:rPr>
  </w:style>
  <w:style w:type="table" w:styleId="TableGridLight">
    <w:name w:val="Grid Table Light"/>
    <w:basedOn w:val="TableNormal"/>
    <w:uiPriority w:val="40"/>
    <w:rsid w:val="00F20D5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semiHidden/>
    <w:unhideWhenUsed/>
    <w:rsid w:val="00AC6F4B"/>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619772">
      <w:bodyDiv w:val="1"/>
      <w:marLeft w:val="0"/>
      <w:marRight w:val="0"/>
      <w:marTop w:val="0"/>
      <w:marBottom w:val="0"/>
      <w:divBdr>
        <w:top w:val="none" w:sz="0" w:space="0" w:color="auto"/>
        <w:left w:val="none" w:sz="0" w:space="0" w:color="auto"/>
        <w:bottom w:val="none" w:sz="0" w:space="0" w:color="auto"/>
        <w:right w:val="none" w:sz="0" w:space="0" w:color="auto"/>
      </w:divBdr>
    </w:div>
    <w:div w:id="122314522">
      <w:bodyDiv w:val="1"/>
      <w:marLeft w:val="0"/>
      <w:marRight w:val="0"/>
      <w:marTop w:val="0"/>
      <w:marBottom w:val="0"/>
      <w:divBdr>
        <w:top w:val="none" w:sz="0" w:space="0" w:color="auto"/>
        <w:left w:val="none" w:sz="0" w:space="0" w:color="auto"/>
        <w:bottom w:val="none" w:sz="0" w:space="0" w:color="auto"/>
        <w:right w:val="none" w:sz="0" w:space="0" w:color="auto"/>
      </w:divBdr>
    </w:div>
    <w:div w:id="325791732">
      <w:bodyDiv w:val="1"/>
      <w:marLeft w:val="0"/>
      <w:marRight w:val="0"/>
      <w:marTop w:val="0"/>
      <w:marBottom w:val="0"/>
      <w:divBdr>
        <w:top w:val="none" w:sz="0" w:space="0" w:color="auto"/>
        <w:left w:val="none" w:sz="0" w:space="0" w:color="auto"/>
        <w:bottom w:val="none" w:sz="0" w:space="0" w:color="auto"/>
        <w:right w:val="none" w:sz="0" w:space="0" w:color="auto"/>
      </w:divBdr>
    </w:div>
    <w:div w:id="613750556">
      <w:bodyDiv w:val="1"/>
      <w:marLeft w:val="0"/>
      <w:marRight w:val="0"/>
      <w:marTop w:val="0"/>
      <w:marBottom w:val="0"/>
      <w:divBdr>
        <w:top w:val="none" w:sz="0" w:space="0" w:color="auto"/>
        <w:left w:val="none" w:sz="0" w:space="0" w:color="auto"/>
        <w:bottom w:val="none" w:sz="0" w:space="0" w:color="auto"/>
        <w:right w:val="none" w:sz="0" w:space="0" w:color="auto"/>
      </w:divBdr>
    </w:div>
    <w:div w:id="641039490">
      <w:bodyDiv w:val="1"/>
      <w:marLeft w:val="0"/>
      <w:marRight w:val="0"/>
      <w:marTop w:val="0"/>
      <w:marBottom w:val="0"/>
      <w:divBdr>
        <w:top w:val="none" w:sz="0" w:space="0" w:color="auto"/>
        <w:left w:val="none" w:sz="0" w:space="0" w:color="auto"/>
        <w:bottom w:val="none" w:sz="0" w:space="0" w:color="auto"/>
        <w:right w:val="none" w:sz="0" w:space="0" w:color="auto"/>
      </w:divBdr>
    </w:div>
    <w:div w:id="827595587">
      <w:bodyDiv w:val="1"/>
      <w:marLeft w:val="0"/>
      <w:marRight w:val="0"/>
      <w:marTop w:val="0"/>
      <w:marBottom w:val="0"/>
      <w:divBdr>
        <w:top w:val="none" w:sz="0" w:space="0" w:color="auto"/>
        <w:left w:val="none" w:sz="0" w:space="0" w:color="auto"/>
        <w:bottom w:val="none" w:sz="0" w:space="0" w:color="auto"/>
        <w:right w:val="none" w:sz="0" w:space="0" w:color="auto"/>
      </w:divBdr>
    </w:div>
    <w:div w:id="841817708">
      <w:bodyDiv w:val="1"/>
      <w:marLeft w:val="0"/>
      <w:marRight w:val="0"/>
      <w:marTop w:val="0"/>
      <w:marBottom w:val="0"/>
      <w:divBdr>
        <w:top w:val="none" w:sz="0" w:space="0" w:color="auto"/>
        <w:left w:val="none" w:sz="0" w:space="0" w:color="auto"/>
        <w:bottom w:val="none" w:sz="0" w:space="0" w:color="auto"/>
        <w:right w:val="none" w:sz="0" w:space="0" w:color="auto"/>
      </w:divBdr>
    </w:div>
    <w:div w:id="847061530">
      <w:bodyDiv w:val="1"/>
      <w:marLeft w:val="0"/>
      <w:marRight w:val="0"/>
      <w:marTop w:val="0"/>
      <w:marBottom w:val="0"/>
      <w:divBdr>
        <w:top w:val="none" w:sz="0" w:space="0" w:color="auto"/>
        <w:left w:val="none" w:sz="0" w:space="0" w:color="auto"/>
        <w:bottom w:val="none" w:sz="0" w:space="0" w:color="auto"/>
        <w:right w:val="none" w:sz="0" w:space="0" w:color="auto"/>
      </w:divBdr>
    </w:div>
    <w:div w:id="963077668">
      <w:bodyDiv w:val="1"/>
      <w:marLeft w:val="0"/>
      <w:marRight w:val="0"/>
      <w:marTop w:val="0"/>
      <w:marBottom w:val="0"/>
      <w:divBdr>
        <w:top w:val="none" w:sz="0" w:space="0" w:color="auto"/>
        <w:left w:val="none" w:sz="0" w:space="0" w:color="auto"/>
        <w:bottom w:val="none" w:sz="0" w:space="0" w:color="auto"/>
        <w:right w:val="none" w:sz="0" w:space="0" w:color="auto"/>
      </w:divBdr>
    </w:div>
    <w:div w:id="990333747">
      <w:bodyDiv w:val="1"/>
      <w:marLeft w:val="0"/>
      <w:marRight w:val="0"/>
      <w:marTop w:val="0"/>
      <w:marBottom w:val="0"/>
      <w:divBdr>
        <w:top w:val="none" w:sz="0" w:space="0" w:color="auto"/>
        <w:left w:val="none" w:sz="0" w:space="0" w:color="auto"/>
        <w:bottom w:val="none" w:sz="0" w:space="0" w:color="auto"/>
        <w:right w:val="none" w:sz="0" w:space="0" w:color="auto"/>
      </w:divBdr>
    </w:div>
    <w:div w:id="1116756393">
      <w:bodyDiv w:val="1"/>
      <w:marLeft w:val="0"/>
      <w:marRight w:val="0"/>
      <w:marTop w:val="0"/>
      <w:marBottom w:val="0"/>
      <w:divBdr>
        <w:top w:val="none" w:sz="0" w:space="0" w:color="auto"/>
        <w:left w:val="none" w:sz="0" w:space="0" w:color="auto"/>
        <w:bottom w:val="none" w:sz="0" w:space="0" w:color="auto"/>
        <w:right w:val="none" w:sz="0" w:space="0" w:color="auto"/>
      </w:divBdr>
    </w:div>
    <w:div w:id="1283808442">
      <w:bodyDiv w:val="1"/>
      <w:marLeft w:val="0"/>
      <w:marRight w:val="0"/>
      <w:marTop w:val="0"/>
      <w:marBottom w:val="0"/>
      <w:divBdr>
        <w:top w:val="none" w:sz="0" w:space="0" w:color="auto"/>
        <w:left w:val="none" w:sz="0" w:space="0" w:color="auto"/>
        <w:bottom w:val="none" w:sz="0" w:space="0" w:color="auto"/>
        <w:right w:val="none" w:sz="0" w:space="0" w:color="auto"/>
      </w:divBdr>
    </w:div>
    <w:div w:id="1433862552">
      <w:bodyDiv w:val="1"/>
      <w:marLeft w:val="0"/>
      <w:marRight w:val="0"/>
      <w:marTop w:val="0"/>
      <w:marBottom w:val="0"/>
      <w:divBdr>
        <w:top w:val="none" w:sz="0" w:space="0" w:color="auto"/>
        <w:left w:val="none" w:sz="0" w:space="0" w:color="auto"/>
        <w:bottom w:val="none" w:sz="0" w:space="0" w:color="auto"/>
        <w:right w:val="none" w:sz="0" w:space="0" w:color="auto"/>
      </w:divBdr>
    </w:div>
    <w:div w:id="1572960184">
      <w:bodyDiv w:val="1"/>
      <w:marLeft w:val="0"/>
      <w:marRight w:val="0"/>
      <w:marTop w:val="0"/>
      <w:marBottom w:val="0"/>
      <w:divBdr>
        <w:top w:val="none" w:sz="0" w:space="0" w:color="auto"/>
        <w:left w:val="none" w:sz="0" w:space="0" w:color="auto"/>
        <w:bottom w:val="none" w:sz="0" w:space="0" w:color="auto"/>
        <w:right w:val="none" w:sz="0" w:space="0" w:color="auto"/>
      </w:divBdr>
    </w:div>
    <w:div w:id="1932153954">
      <w:bodyDiv w:val="1"/>
      <w:marLeft w:val="0"/>
      <w:marRight w:val="0"/>
      <w:marTop w:val="0"/>
      <w:marBottom w:val="0"/>
      <w:divBdr>
        <w:top w:val="none" w:sz="0" w:space="0" w:color="auto"/>
        <w:left w:val="none" w:sz="0" w:space="0" w:color="auto"/>
        <w:bottom w:val="none" w:sz="0" w:space="0" w:color="auto"/>
        <w:right w:val="none" w:sz="0" w:space="0" w:color="auto"/>
      </w:divBdr>
    </w:div>
    <w:div w:id="2132161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ebbrell\Downloads\Bf107c%20-%20Datasheet%20&amp;%20Technical%20Note%20Template%20v1.1.dotx" TargetMode="External"/></Relationships>
</file>

<file path=word/theme/theme1.xml><?xml version="1.0" encoding="utf-8"?>
<a:theme xmlns:a="http://schemas.openxmlformats.org/drawingml/2006/main" name="ThemePF2021">
  <a:themeElements>
    <a:clrScheme name="PF-2020-v2 RGB">
      <a:dk1>
        <a:srgbClr val="000000"/>
      </a:dk1>
      <a:lt1>
        <a:srgbClr val="FFFFFF"/>
      </a:lt1>
      <a:dk2>
        <a:srgbClr val="707272"/>
      </a:dk2>
      <a:lt2>
        <a:srgbClr val="B0B3B2"/>
      </a:lt2>
      <a:accent1>
        <a:srgbClr val="676E9F"/>
      </a:accent1>
      <a:accent2>
        <a:srgbClr val="379699"/>
      </a:accent2>
      <a:accent3>
        <a:srgbClr val="D05559"/>
      </a:accent3>
      <a:accent4>
        <a:srgbClr val="B0B3B2"/>
      </a:accent4>
      <a:accent5>
        <a:srgbClr val="535555"/>
      </a:accent5>
      <a:accent6>
        <a:srgbClr val="5FABAD"/>
      </a:accent6>
      <a:hlink>
        <a:srgbClr val="0563C1"/>
      </a:hlink>
      <a:folHlink>
        <a:srgbClr val="954F72"/>
      </a:folHlink>
    </a:clrScheme>
    <a:fontScheme name="PF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05377F32C4A74FBB9049F1A58A49FE" ma:contentTypeVersion="10" ma:contentTypeDescription="Create a new document." ma:contentTypeScope="" ma:versionID="3139b6d5cbdba6f23e2204820158a106">
  <xsd:schema xmlns:xsd="http://www.w3.org/2001/XMLSchema" xmlns:xs="http://www.w3.org/2001/XMLSchema" xmlns:p="http://schemas.microsoft.com/office/2006/metadata/properties" xmlns:ns2="ab0491d2-70eb-48a6-8ba4-9769854350e0" xmlns:ns3="5fac4080-501f-4041-bb0a-ab40c46fd41f" targetNamespace="http://schemas.microsoft.com/office/2006/metadata/properties" ma:root="true" ma:fieldsID="825ace5d3ff4770b2cbea30518e72a33" ns2:_="" ns3:_="">
    <xsd:import namespace="ab0491d2-70eb-48a6-8ba4-9769854350e0"/>
    <xsd:import namespace="5fac4080-501f-4041-bb0a-ab40c46fd41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0491d2-70eb-48a6-8ba4-9769854350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9368055b-70d7-4d76-aa99-e64a8642436b"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fac4080-501f-4041-bb0a-ab40c46fd41f"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36ca765-7851-4d79-8308-6a68968b8771}" ma:internalName="TaxCatchAll" ma:showField="CatchAllData" ma:web="5fac4080-501f-4041-bb0a-ab40c46fd4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fac4080-501f-4041-bb0a-ab40c46fd41f" xsi:nil="true"/>
    <lcf76f155ced4ddcb4097134ff3c332f xmlns="ab0491d2-70eb-48a6-8ba4-9769854350e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6BFFE5-5F49-4DEE-8A41-83781CF50D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0491d2-70eb-48a6-8ba4-9769854350e0"/>
    <ds:schemaRef ds:uri="5fac4080-501f-4041-bb0a-ab40c46fd4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C4AF188-6CA2-4A91-BF39-B14D651871C2}">
  <ds:schemaRefs>
    <ds:schemaRef ds:uri="http://schemas.microsoft.com/office/2006/metadata/properties"/>
    <ds:schemaRef ds:uri="http://schemas.microsoft.com/office/infopath/2007/PartnerControls"/>
    <ds:schemaRef ds:uri="5fac4080-501f-4041-bb0a-ab40c46fd41f"/>
    <ds:schemaRef ds:uri="ab0491d2-70eb-48a6-8ba4-9769854350e0"/>
  </ds:schemaRefs>
</ds:datastoreItem>
</file>

<file path=customXml/itemProps3.xml><?xml version="1.0" encoding="utf-8"?>
<ds:datastoreItem xmlns:ds="http://schemas.openxmlformats.org/officeDocument/2006/customXml" ds:itemID="{0A5D18E5-7222-4F55-A04F-F932A20E1125}">
  <ds:schemaRefs>
    <ds:schemaRef ds:uri="http://schemas.microsoft.com/sharepoint/v3/contenttype/forms"/>
  </ds:schemaRefs>
</ds:datastoreItem>
</file>

<file path=customXml/itemProps4.xml><?xml version="1.0" encoding="utf-8"?>
<ds:datastoreItem xmlns:ds="http://schemas.openxmlformats.org/officeDocument/2006/customXml" ds:itemID="{7CD45D26-3B0D-4C04-8923-DA68EFB22F39}">
  <ds:schemaRefs>
    <ds:schemaRef ds:uri="http://schemas.openxmlformats.org/officeDocument/2006/bibliography"/>
  </ds:schemaRefs>
</ds:datastoreItem>
</file>

<file path=docMetadata/LabelInfo.xml><?xml version="1.0" encoding="utf-8"?>
<clbl:labelList xmlns:clbl="http://schemas.microsoft.com/office/2020/mipLabelMetadata">
  <clbl:label id="{cd268244-2132-4d40-9163-4c8cb1194774}" enabled="1" method="Standard" siteId="{dec15ca3-28f4-46b5-9908-17ee4223e704}" removed="0"/>
</clbl:labelList>
</file>

<file path=docProps/app.xml><?xml version="1.0" encoding="utf-8"?>
<Properties xmlns="http://schemas.openxmlformats.org/officeDocument/2006/extended-properties" xmlns:vt="http://schemas.openxmlformats.org/officeDocument/2006/docPropsVTypes">
  <Template>Bf107c - Datasheet &amp; Technical Note Template v1.1</Template>
  <TotalTime>0</TotalTime>
  <Pages>2</Pages>
  <Words>900</Words>
  <Characters>5136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Charlie Ebbrell</dc:creator>
  <cp:keywords/>
  <dc:description/>
  <cp:lastModifiedBy>pati-svc</cp:lastModifiedBy>
  <cp:revision>2</cp:revision>
  <cp:lastPrinted>2025-10-17T13:42:00Z</cp:lastPrinted>
  <dcterms:created xsi:type="dcterms:W3CDTF">2026-09-15T15:24:00Z</dcterms:created>
  <dcterms:modified xsi:type="dcterms:W3CDTF">2026-09-15T15:24:00Z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0x0101009B05377F32C4A74FBB9049F1A58A49FE</vt:lpwstr>
  </property>
  <property fmtid="{D5CDD505-2E9C-101B-9397-08002B2CF9AE}" pid="3" name="MSIP_Label_cd268244-2132-4d40-9163-4c8cb1194774_Enabled">
    <vt:lpwstr>true</vt:lpwstr>
  </property>
  <property fmtid="{D5CDD505-2E9C-101B-9397-08002B2CF9AE}" pid="4" name="MSIP_Label_cd268244-2132-4d40-9163-4c8cb1194774_SetDate">
    <vt:lpwstr>2021-05-31T03:57:11Z</vt:lpwstr>
  </property>
  <property fmtid="{D5CDD505-2E9C-101B-9397-08002B2CF9AE}" pid="5" name="MSIP_Label_cd268244-2132-4d40-9163-4c8cb1194774_Method">
    <vt:lpwstr>Standard</vt:lpwstr>
  </property>
  <property fmtid="{D5CDD505-2E9C-101B-9397-08002B2CF9AE}" pid="6" name="MSIP_Label_cd268244-2132-4d40-9163-4c8cb1194774_Name">
    <vt:lpwstr>cd268244-2132-4d40-9163-4c8cb1194774</vt:lpwstr>
  </property>
  <property fmtid="{D5CDD505-2E9C-101B-9397-08002B2CF9AE}" pid="7" name="MSIP_Label_cd268244-2132-4d40-9163-4c8cb1194774_SiteId">
    <vt:lpwstr>dec15ca3-28f4-46b5-9908-17ee4223e704</vt:lpwstr>
  </property>
  <property fmtid="{D5CDD505-2E9C-101B-9397-08002B2CF9AE}" pid="8" name="MSIP_Label_cd268244-2132-4d40-9163-4c8cb1194774_ActionId">
    <vt:lpwstr>29650ad0-5fa5-4e52-ae83-35448aa6fc2c</vt:lpwstr>
  </property>
  <property fmtid="{D5CDD505-2E9C-101B-9397-08002B2CF9AE}" pid="9" name="MSIP_Label_cd268244-2132-4d40-9163-4c8cb1194774_ContentBits">
    <vt:lpwstr>0</vt:lpwstr>
  </property>
  <property fmtid="{D5CDD505-2E9C-101B-9397-08002B2CF9AE}" pid="10" name="MediaServiceImageTags">
    <vt:lpwstr/>
  </property>
</Properties>
</file>