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A54B42">
      <w:r>
        <w:rPr>
          <w:noProof/>
        </w:rPr>
        <w:drawing>
          <wp:inline distT="0" distB="0" distL="0" distR="0" wp14:anchorId="36A23D21" wp14:editId="090FD9C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A54B42">
      <w:pPr>
        <w:pStyle w:val="Title"/>
        <w:jc w:val="both"/>
      </w:pPr>
      <w:r>
        <w:t>Planning</w:t>
      </w:r>
    </w:p>
    <w:p w14:paraId="489EE232" w14:textId="7A6D39BD" w:rsidR="00D3474F" w:rsidRDefault="00D3474F" w:rsidP="00A54B42">
      <w:pPr>
        <w:pStyle w:val="Title"/>
        <w:jc w:val="both"/>
      </w:pPr>
      <w:r>
        <w:t>Delegated Officer Report</w:t>
      </w:r>
    </w:p>
    <w:p w14:paraId="6D73FF71" w14:textId="2AA7F333" w:rsidR="003E4005" w:rsidRPr="003E4005" w:rsidRDefault="00EF3E10" w:rsidP="00A54B42">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A54B42">
            <w:pPr>
              <w:pStyle w:val="Heading2"/>
            </w:pPr>
            <w:r>
              <w:t>Application reference:</w:t>
            </w:r>
          </w:p>
        </w:tc>
        <w:tc>
          <w:tcPr>
            <w:tcW w:w="7364" w:type="dxa"/>
          </w:tcPr>
          <w:p w14:paraId="4E3CDE58" w14:textId="40B70785" w:rsidR="00D3474F" w:rsidRDefault="00D3474F" w:rsidP="00A54B42">
            <w:r>
              <w:t>PLA-2026-000442</w:t>
            </w:r>
          </w:p>
        </w:tc>
      </w:tr>
      <w:tr w:rsidR="00D3474F" w14:paraId="27EA33A4" w14:textId="77777777" w:rsidTr="003E4005">
        <w:tc>
          <w:tcPr>
            <w:tcW w:w="2830" w:type="dxa"/>
          </w:tcPr>
          <w:p w14:paraId="4FD2B371" w14:textId="60FEC815" w:rsidR="00D3474F" w:rsidRDefault="00D3474F" w:rsidP="00A54B42">
            <w:pPr>
              <w:pStyle w:val="Heading2"/>
            </w:pPr>
            <w:r>
              <w:t>Application type:</w:t>
            </w:r>
          </w:p>
        </w:tc>
        <w:tc>
          <w:tcPr>
            <w:tcW w:w="7364" w:type="dxa"/>
          </w:tcPr>
          <w:p w14:paraId="613ACD7E" w14:textId="1972433E" w:rsidR="00D3474F" w:rsidRDefault="003E4005" w:rsidP="00A54B42">
            <w:r>
              <w:t>Householder planning permission</w:t>
            </w:r>
          </w:p>
        </w:tc>
      </w:tr>
      <w:tr w:rsidR="00D3474F" w14:paraId="2561D808" w14:textId="77777777" w:rsidTr="003E4005">
        <w:tc>
          <w:tcPr>
            <w:tcW w:w="2830" w:type="dxa"/>
          </w:tcPr>
          <w:p w14:paraId="5ECBDE63" w14:textId="04B0D3CD" w:rsidR="00D3474F" w:rsidRDefault="00D3474F" w:rsidP="00A54B42">
            <w:pPr>
              <w:pStyle w:val="Heading2"/>
            </w:pPr>
            <w:r>
              <w:t>Proposal:</w:t>
            </w:r>
          </w:p>
        </w:tc>
        <w:tc>
          <w:tcPr>
            <w:tcW w:w="7364" w:type="dxa"/>
          </w:tcPr>
          <w:p w14:paraId="4E1F6490" w14:textId="781E6EF5" w:rsidR="00D3474F" w:rsidRDefault="00D3474F" w:rsidP="00A54B42">
            <w:r w:rsidRPr="00F01B50">
              <w:rPr>
                <w:rFonts w:cs="Arial"/>
              </w:rPr>
              <w:t>Elevational alterations to the rear together with the installation of an external staircase.</w:t>
            </w:r>
          </w:p>
        </w:tc>
      </w:tr>
      <w:tr w:rsidR="00D3474F" w14:paraId="0DF4F993" w14:textId="77777777" w:rsidTr="003E4005">
        <w:tc>
          <w:tcPr>
            <w:tcW w:w="2830" w:type="dxa"/>
          </w:tcPr>
          <w:p w14:paraId="35A97E14" w14:textId="0073F5A3" w:rsidR="00D3474F" w:rsidRDefault="00D3474F" w:rsidP="00A54B42">
            <w:pPr>
              <w:pStyle w:val="Heading2"/>
            </w:pPr>
            <w:r>
              <w:t>Site address:</w:t>
            </w:r>
          </w:p>
        </w:tc>
        <w:tc>
          <w:tcPr>
            <w:tcW w:w="7364" w:type="dxa"/>
          </w:tcPr>
          <w:p w14:paraId="42569092" w14:textId="4350C106" w:rsidR="00D3474F" w:rsidRDefault="00F96A58" w:rsidP="00A54B42">
            <w:r w:rsidRPr="00F96A58">
              <w:rPr>
                <w:rFonts w:cs="Arial"/>
              </w:rPr>
              <w:t>25 Mauldeth Road West Manchester M20 3EQ</w:t>
            </w:r>
          </w:p>
        </w:tc>
      </w:tr>
      <w:tr w:rsidR="00D3474F" w14:paraId="160CDB29" w14:textId="77777777" w:rsidTr="003E4005">
        <w:tc>
          <w:tcPr>
            <w:tcW w:w="2830" w:type="dxa"/>
          </w:tcPr>
          <w:p w14:paraId="0A17294A" w14:textId="7EE0344E" w:rsidR="00D3474F" w:rsidRDefault="00D3474F" w:rsidP="00A54B42">
            <w:pPr>
              <w:pStyle w:val="Heading2"/>
            </w:pPr>
            <w:r>
              <w:t>Ward(s):</w:t>
            </w:r>
          </w:p>
        </w:tc>
        <w:tc>
          <w:tcPr>
            <w:tcW w:w="7364" w:type="dxa"/>
          </w:tcPr>
          <w:p w14:paraId="3597A7CB" w14:textId="3C374AF6" w:rsidR="00D3474F" w:rsidRDefault="00D3474F" w:rsidP="00A54B42">
            <w:r w:rsidRPr="00F01B50">
              <w:rPr>
                <w:rFonts w:cs="Arial"/>
                <w:bCs/>
              </w:rPr>
              <w:t>Old Moat</w:t>
            </w:r>
          </w:p>
        </w:tc>
      </w:tr>
      <w:tr w:rsidR="00D3474F" w14:paraId="63DB7CF0" w14:textId="77777777" w:rsidTr="003E4005">
        <w:tc>
          <w:tcPr>
            <w:tcW w:w="2830" w:type="dxa"/>
          </w:tcPr>
          <w:p w14:paraId="1F268956" w14:textId="66B535B0" w:rsidR="00D3474F" w:rsidRDefault="00D3474F" w:rsidP="00A54B42">
            <w:pPr>
              <w:pStyle w:val="Heading2"/>
            </w:pPr>
            <w:r>
              <w:t>Date application valid:</w:t>
            </w:r>
          </w:p>
        </w:tc>
        <w:tc>
          <w:tcPr>
            <w:tcW w:w="7364" w:type="dxa"/>
          </w:tcPr>
          <w:p w14:paraId="246F7B57" w14:textId="07723B07" w:rsidR="00D3474F" w:rsidRPr="00F01B50" w:rsidRDefault="00D3474F" w:rsidP="00A54B42">
            <w:pPr>
              <w:rPr>
                <w:rFonts w:cs="Arial"/>
                <w:bCs/>
              </w:rPr>
            </w:pPr>
            <w:r w:rsidRPr="00F01B50">
              <w:rPr>
                <w:rFonts w:eastAsia="MS Mincho" w:cs="Arial"/>
              </w:rPr>
              <w:t>24 July 2026</w:t>
            </w:r>
          </w:p>
        </w:tc>
      </w:tr>
      <w:tr w:rsidR="00D3474F" w14:paraId="04C3848B" w14:textId="77777777" w:rsidTr="003E4005">
        <w:tc>
          <w:tcPr>
            <w:tcW w:w="2830" w:type="dxa"/>
          </w:tcPr>
          <w:p w14:paraId="06406128" w14:textId="5719A455" w:rsidR="00D3474F" w:rsidRDefault="00D3474F" w:rsidP="00A54B42">
            <w:pPr>
              <w:pStyle w:val="Heading2"/>
            </w:pPr>
            <w:r>
              <w:t>Applicant name:</w:t>
            </w:r>
          </w:p>
        </w:tc>
        <w:tc>
          <w:tcPr>
            <w:tcW w:w="7364" w:type="dxa"/>
          </w:tcPr>
          <w:p w14:paraId="6EDBE3EA" w14:textId="4F18ACCA" w:rsidR="00D3474F" w:rsidRDefault="00D3474F" w:rsidP="00A54B42">
            <w:r w:rsidRPr="00F01B50">
              <w:rPr>
                <w:rFonts w:cs="Arial"/>
              </w:rPr>
              <w:t>Dr Alice Bowen</w:t>
            </w:r>
          </w:p>
        </w:tc>
      </w:tr>
      <w:tr w:rsidR="00D3474F" w14:paraId="37DC8E80" w14:textId="77777777" w:rsidTr="003E4005">
        <w:tc>
          <w:tcPr>
            <w:tcW w:w="2830" w:type="dxa"/>
          </w:tcPr>
          <w:p w14:paraId="5BC077C6" w14:textId="16FB4A06" w:rsidR="00D3474F" w:rsidRDefault="00D3474F" w:rsidP="00A54B42">
            <w:pPr>
              <w:pStyle w:val="Heading2"/>
            </w:pPr>
            <w:r>
              <w:t>Agent (if any):</w:t>
            </w:r>
          </w:p>
        </w:tc>
        <w:tc>
          <w:tcPr>
            <w:tcW w:w="7364" w:type="dxa"/>
          </w:tcPr>
          <w:p w14:paraId="01BFD860" w14:textId="46B50DC0" w:rsidR="00D3474F" w:rsidRDefault="00D3474F" w:rsidP="00A54B42">
            <w:r>
              <w:t>Mrs Pauline Malaquin</w:t>
            </w:r>
          </w:p>
        </w:tc>
      </w:tr>
      <w:tr w:rsidR="00D3474F" w14:paraId="52EB6C0F" w14:textId="77777777" w:rsidTr="003E4005">
        <w:tc>
          <w:tcPr>
            <w:tcW w:w="2830" w:type="dxa"/>
          </w:tcPr>
          <w:p w14:paraId="2353A41D" w14:textId="58FBA9B5" w:rsidR="00D3474F" w:rsidRDefault="00D3474F" w:rsidP="00A54B42">
            <w:pPr>
              <w:pStyle w:val="Heading2"/>
            </w:pPr>
            <w:r>
              <w:t>Case officer:</w:t>
            </w:r>
          </w:p>
        </w:tc>
        <w:tc>
          <w:tcPr>
            <w:tcW w:w="7364" w:type="dxa"/>
          </w:tcPr>
          <w:p w14:paraId="5ACBAE52" w14:textId="3E307E34" w:rsidR="00D3474F" w:rsidRDefault="00D3474F" w:rsidP="00A54B42">
            <w:r>
              <w:t>Joshua Lee</w:t>
            </w:r>
          </w:p>
        </w:tc>
      </w:tr>
      <w:tr w:rsidR="00D3474F" w14:paraId="69D3D59F" w14:textId="77777777" w:rsidTr="003E4005">
        <w:tc>
          <w:tcPr>
            <w:tcW w:w="2830" w:type="dxa"/>
          </w:tcPr>
          <w:p w14:paraId="2C9D6759" w14:textId="72BBF8A4" w:rsidR="00D3474F" w:rsidRDefault="00D3474F" w:rsidP="00A54B42">
            <w:pPr>
              <w:pStyle w:val="Heading2"/>
            </w:pPr>
            <w:r>
              <w:t>Recommendation:</w:t>
            </w:r>
          </w:p>
        </w:tc>
        <w:tc>
          <w:tcPr>
            <w:tcW w:w="7364" w:type="dxa"/>
          </w:tcPr>
          <w:p w14:paraId="2D928A63" w14:textId="3A75A2D8" w:rsidR="00D3474F" w:rsidRDefault="00582FBB" w:rsidP="00A54B42">
            <w:r>
              <w:t>Approve</w:t>
            </w:r>
          </w:p>
        </w:tc>
      </w:tr>
      <w:tr w:rsidR="00D3474F" w14:paraId="20373EF8" w14:textId="77777777" w:rsidTr="003E4005">
        <w:tc>
          <w:tcPr>
            <w:tcW w:w="2830" w:type="dxa"/>
          </w:tcPr>
          <w:p w14:paraId="7EB736E9" w14:textId="6D91E2F3" w:rsidR="00D3474F" w:rsidRDefault="00D3474F" w:rsidP="00A54B42">
            <w:pPr>
              <w:pStyle w:val="Heading2"/>
            </w:pPr>
            <w:r>
              <w:t>Date of recommendation:</w:t>
            </w:r>
          </w:p>
        </w:tc>
        <w:tc>
          <w:tcPr>
            <w:tcW w:w="7364" w:type="dxa"/>
          </w:tcPr>
          <w:p w14:paraId="55C2760A" w14:textId="5B475039" w:rsidR="00D3474F" w:rsidRDefault="00582FBB" w:rsidP="00A54B42">
            <w:r>
              <w:t>01/09/2026</w:t>
            </w:r>
          </w:p>
        </w:tc>
      </w:tr>
    </w:tbl>
    <w:p w14:paraId="23B7E3AB" w14:textId="1473FD33" w:rsidR="00EF3E10" w:rsidRDefault="00EF3E10" w:rsidP="00A54B42">
      <w:pPr>
        <w:pStyle w:val="Heading1"/>
      </w:pPr>
      <w:r>
        <w:t>Description of site, building and/or area</w:t>
      </w:r>
    </w:p>
    <w:p w14:paraId="3C0931FE" w14:textId="12E35835" w:rsidR="00A54B42" w:rsidRDefault="00FD7051" w:rsidP="00A54B42">
      <w:r>
        <w:t xml:space="preserve">The proposal is related to a </w:t>
      </w:r>
      <w:r w:rsidRPr="00FD7051">
        <w:t>Traditional red-brick semi-detached Victorian/Edwardian dwelling with a two-storey canted bay window, front rooflights serving a loft conversion, and a gravelled front hardstanding replacing most of the original front garden.</w:t>
      </w:r>
      <w:r w:rsidR="00C3068C">
        <w:t xml:space="preserve"> The property features an original t</w:t>
      </w:r>
      <w:r w:rsidR="00A90CA5">
        <w:t>wo</w:t>
      </w:r>
      <w:r w:rsidR="00C3068C">
        <w:t xml:space="preserve"> storey outrigger and further single storey outrigger extension.</w:t>
      </w:r>
    </w:p>
    <w:p w14:paraId="0B58DC29" w14:textId="01CAC5CD" w:rsidR="00C3068C" w:rsidRPr="00A54B42" w:rsidRDefault="00C3068C" w:rsidP="00A54B42">
      <w:r>
        <w:t xml:space="preserve">The property is </w:t>
      </w:r>
      <w:r w:rsidR="00D648CA">
        <w:t>in a mostly residential part of the Old Moat ward of Manchester.</w:t>
      </w:r>
      <w:r w:rsidR="00F20FC6">
        <w:t xml:space="preserve"> The curtilage of the site </w:t>
      </w:r>
      <w:r w:rsidR="00A90CA5">
        <w:t>intersects with Fluvial</w:t>
      </w:r>
      <w:r w:rsidR="00F20FC6">
        <w:t xml:space="preserve"> Flood Zone 2 and 3</w:t>
      </w:r>
      <w:r w:rsidR="00A90CA5">
        <w:t>.</w:t>
      </w:r>
    </w:p>
    <w:p w14:paraId="0B49DAD0" w14:textId="403606FA" w:rsidR="00EF3E10" w:rsidRDefault="00EF3E10" w:rsidP="00A54B42">
      <w:pPr>
        <w:pStyle w:val="Heading1"/>
      </w:pPr>
      <w:r>
        <w:t>Description of development</w:t>
      </w:r>
    </w:p>
    <w:p w14:paraId="7DAD2F72" w14:textId="77777777" w:rsidR="00751EF2" w:rsidRDefault="00751EF2" w:rsidP="00751EF2">
      <w:r w:rsidRPr="00751EF2">
        <w:t>Elevational alterations to the rear together with the installation of an external staircase.</w:t>
      </w:r>
    </w:p>
    <w:p w14:paraId="389F3BB1" w14:textId="77777777" w:rsidR="00EE1C48" w:rsidRDefault="00EE1C48" w:rsidP="00EE1C48">
      <w:pPr>
        <w:pStyle w:val="Heading3"/>
      </w:pPr>
      <w:r>
        <w:lastRenderedPageBreak/>
        <w:t>Rear and side external changes</w:t>
      </w:r>
    </w:p>
    <w:p w14:paraId="4FC1C64C" w14:textId="77777777" w:rsidR="00EE1C48" w:rsidRDefault="00EE1C48" w:rsidP="00EE1C48">
      <w:pPr>
        <w:pStyle w:val="ListParagraph"/>
        <w:numPr>
          <w:ilvl w:val="0"/>
          <w:numId w:val="6"/>
        </w:numPr>
      </w:pPr>
      <w:r>
        <w:t>Removal of existing openings and formation of a new frameless corner aluminium window arrangement at the rear/side corner of the existing outrigger.</w:t>
      </w:r>
    </w:p>
    <w:p w14:paraId="57E13902" w14:textId="77777777" w:rsidR="00EE1C48" w:rsidRDefault="00EE1C48" w:rsidP="00EE1C48">
      <w:pPr>
        <w:pStyle w:val="ListParagraph"/>
        <w:numPr>
          <w:ilvl w:val="0"/>
          <w:numId w:val="6"/>
        </w:numPr>
      </w:pPr>
      <w:r>
        <w:t>Installation of:</w:t>
      </w:r>
    </w:p>
    <w:p w14:paraId="7654F50A" w14:textId="77777777" w:rsidR="00EE1C48" w:rsidRDefault="00EE1C48" w:rsidP="00AF7400">
      <w:pPr>
        <w:pStyle w:val="ListParagraph"/>
        <w:numPr>
          <w:ilvl w:val="1"/>
          <w:numId w:val="6"/>
        </w:numPr>
      </w:pPr>
      <w:r>
        <w:t>A new single glazed metal-framed door.</w:t>
      </w:r>
    </w:p>
    <w:p w14:paraId="34496F61" w14:textId="6A67FC26" w:rsidR="00EE1C48" w:rsidRDefault="00EE1C48" w:rsidP="00AF7400">
      <w:pPr>
        <w:pStyle w:val="ListParagraph"/>
        <w:numPr>
          <w:ilvl w:val="1"/>
          <w:numId w:val="6"/>
        </w:numPr>
      </w:pPr>
      <w:r>
        <w:t xml:space="preserve">New </w:t>
      </w:r>
      <w:r w:rsidR="00EF2FEB">
        <w:t>double-glazed</w:t>
      </w:r>
      <w:r>
        <w:t xml:space="preserve"> metal-framed doors.</w:t>
      </w:r>
    </w:p>
    <w:p w14:paraId="0042A1B3" w14:textId="77777777" w:rsidR="00EE1C48" w:rsidRDefault="00EE1C48" w:rsidP="00AF7400">
      <w:pPr>
        <w:pStyle w:val="ListParagraph"/>
        <w:numPr>
          <w:ilvl w:val="1"/>
          <w:numId w:val="6"/>
        </w:numPr>
      </w:pPr>
      <w:r>
        <w:t>New crittall-style double doors.</w:t>
      </w:r>
    </w:p>
    <w:p w14:paraId="1742121E" w14:textId="77777777" w:rsidR="00EE1C48" w:rsidRDefault="00EE1C48" w:rsidP="00EE1C48">
      <w:pPr>
        <w:pStyle w:val="ListParagraph"/>
        <w:numPr>
          <w:ilvl w:val="0"/>
          <w:numId w:val="6"/>
        </w:numPr>
      </w:pPr>
      <w:r>
        <w:t>Alterations to the rear fenestration visible on the proposed south elevation.</w:t>
      </w:r>
    </w:p>
    <w:p w14:paraId="5CBDC451" w14:textId="77777777" w:rsidR="00EE1C48" w:rsidRDefault="00EE1C48" w:rsidP="00AF7400">
      <w:pPr>
        <w:pStyle w:val="Heading3"/>
      </w:pPr>
      <w:r>
        <w:t>External works</w:t>
      </w:r>
    </w:p>
    <w:p w14:paraId="77214134" w14:textId="77777777" w:rsidR="00EE1C48" w:rsidRDefault="00EE1C48" w:rsidP="00AF7400">
      <w:pPr>
        <w:pStyle w:val="ListParagraph"/>
        <w:numPr>
          <w:ilvl w:val="0"/>
          <w:numId w:val="7"/>
        </w:numPr>
      </w:pPr>
      <w:r>
        <w:t>Removal of existing rear steps and construction of new metal steps to the garden.</w:t>
      </w:r>
    </w:p>
    <w:p w14:paraId="51CF5BE1" w14:textId="77777777" w:rsidR="00EE1C48" w:rsidRDefault="00EE1C48" w:rsidP="00AF7400">
      <w:pPr>
        <w:pStyle w:val="ListParagraph"/>
        <w:numPr>
          <w:ilvl w:val="0"/>
          <w:numId w:val="7"/>
        </w:numPr>
      </w:pPr>
      <w:r>
        <w:t>Installation of new metal handrails to the steps.</w:t>
      </w:r>
    </w:p>
    <w:p w14:paraId="1B04A779" w14:textId="77777777" w:rsidR="00EE1C48" w:rsidRDefault="00EE1C48" w:rsidP="00AF7400">
      <w:pPr>
        <w:pStyle w:val="ListParagraph"/>
        <w:numPr>
          <w:ilvl w:val="0"/>
          <w:numId w:val="7"/>
        </w:numPr>
      </w:pPr>
      <w:r>
        <w:t>Local rebuilding works using reclaimed existing brickwork.</w:t>
      </w:r>
    </w:p>
    <w:p w14:paraId="0FE8D19C" w14:textId="1C99938B" w:rsidR="00751EF2" w:rsidRDefault="00EE1C48" w:rsidP="00AF7400">
      <w:pPr>
        <w:pStyle w:val="ListParagraph"/>
        <w:numPr>
          <w:ilvl w:val="0"/>
          <w:numId w:val="7"/>
        </w:numPr>
      </w:pPr>
      <w:r>
        <w:t>Roof repair works to match the existing materials.</w:t>
      </w:r>
    </w:p>
    <w:p w14:paraId="11979EEC" w14:textId="77777777" w:rsidR="009F604B" w:rsidRDefault="009F604B" w:rsidP="009F604B">
      <w:pPr>
        <w:keepNext/>
      </w:pPr>
      <w:r w:rsidRPr="009F604B">
        <w:rPr>
          <w:noProof/>
        </w:rPr>
        <w:drawing>
          <wp:inline distT="0" distB="0" distL="0" distR="0" wp14:anchorId="37627FAE" wp14:editId="2B5BA82B">
            <wp:extent cx="6479540" cy="4552950"/>
            <wp:effectExtent l="19050" t="19050" r="16510" b="19050"/>
            <wp:docPr id="1554128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28275" name=""/>
                    <pic:cNvPicPr/>
                  </pic:nvPicPr>
                  <pic:blipFill>
                    <a:blip r:embed="rId11"/>
                    <a:stretch>
                      <a:fillRect/>
                    </a:stretch>
                  </pic:blipFill>
                  <pic:spPr>
                    <a:xfrm>
                      <a:off x="0" y="0"/>
                      <a:ext cx="6479540" cy="4552950"/>
                    </a:xfrm>
                    <a:prstGeom prst="rect">
                      <a:avLst/>
                    </a:prstGeom>
                    <a:ln>
                      <a:solidFill>
                        <a:schemeClr val="tx1"/>
                      </a:solidFill>
                    </a:ln>
                  </pic:spPr>
                </pic:pic>
              </a:graphicData>
            </a:graphic>
          </wp:inline>
        </w:drawing>
      </w:r>
    </w:p>
    <w:p w14:paraId="212BC46D" w14:textId="208BE988" w:rsidR="00AF7400" w:rsidRDefault="009F604B" w:rsidP="009F604B">
      <w:pPr>
        <w:pStyle w:val="Caption"/>
      </w:pPr>
      <w:r>
        <w:t xml:space="preserve">Figure </w:t>
      </w:r>
      <w:fldSimple w:instr=" SEQ Figure \* ARABIC ">
        <w:r>
          <w:rPr>
            <w:noProof/>
          </w:rPr>
          <w:t>1</w:t>
        </w:r>
      </w:fldSimple>
      <w:r>
        <w:t>. Proposed floor plan</w:t>
      </w:r>
    </w:p>
    <w:p w14:paraId="364A3D62" w14:textId="69F1D60A" w:rsidR="00EF3E10" w:rsidRDefault="00EF3E10" w:rsidP="00A54B42">
      <w:pPr>
        <w:pStyle w:val="Heading1"/>
      </w:pPr>
      <w:r>
        <w:t>Relevant planning history</w:t>
      </w:r>
    </w:p>
    <w:p w14:paraId="224B0171" w14:textId="0B4FD571" w:rsidR="000A0F90" w:rsidRPr="000A0F90" w:rsidRDefault="000A0F90" w:rsidP="000A0F90">
      <w:r>
        <w:t>No planning history at the address.</w:t>
      </w:r>
    </w:p>
    <w:p w14:paraId="2A6AA701" w14:textId="1115ED58" w:rsidR="00EF3E10" w:rsidRDefault="00C62A32" w:rsidP="00A54B42">
      <w:pPr>
        <w:pStyle w:val="Heading1"/>
      </w:pPr>
      <w:r>
        <w:lastRenderedPageBreak/>
        <w:t>Consultation, notification and publicity responses</w:t>
      </w:r>
    </w:p>
    <w:p w14:paraId="3875D271" w14:textId="0D264C4D" w:rsidR="00C62A32" w:rsidRPr="00C62A32" w:rsidRDefault="00C62A32" w:rsidP="00A54B42">
      <w:pPr>
        <w:pStyle w:val="Heading2"/>
      </w:pPr>
      <w:r>
        <w:t>Consultations</w:t>
      </w:r>
    </w:p>
    <w:p w14:paraId="7A54C6EA" w14:textId="6765D5E1" w:rsidR="00EF3E10" w:rsidRDefault="000A0F90" w:rsidP="000A0F90">
      <w:pPr>
        <w:pStyle w:val="Heading3"/>
      </w:pPr>
      <w:r>
        <w:t>Manchester City Council Flood Risk Management</w:t>
      </w:r>
    </w:p>
    <w:p w14:paraId="69714BC4" w14:textId="77777777" w:rsidR="00D51553" w:rsidRDefault="00D51553" w:rsidP="00D51553">
      <w:pPr>
        <w:pStyle w:val="ListParagraph"/>
        <w:numPr>
          <w:ilvl w:val="0"/>
          <w:numId w:val="11"/>
        </w:numPr>
      </w:pPr>
      <w:r>
        <w:t>Flood Risk Management raises no objection to the proposal and advises that it can be approved without conditions.</w:t>
      </w:r>
    </w:p>
    <w:p w14:paraId="3A749E55" w14:textId="77777777" w:rsidR="00D51553" w:rsidRDefault="00D51553" w:rsidP="00D51553">
      <w:pPr>
        <w:pStyle w:val="ListParagraph"/>
        <w:numPr>
          <w:ilvl w:val="0"/>
          <w:numId w:val="11"/>
        </w:numPr>
      </w:pPr>
      <w:r>
        <w:t>A public sewer crosses the site and the LPA is advised to consult United Utilities before determination.</w:t>
      </w:r>
    </w:p>
    <w:p w14:paraId="3F425928" w14:textId="26EAED96" w:rsidR="000A0F90" w:rsidRDefault="00D51553" w:rsidP="00D51553">
      <w:pPr>
        <w:pStyle w:val="ListParagraph"/>
        <w:numPr>
          <w:ilvl w:val="0"/>
          <w:numId w:val="11"/>
        </w:numPr>
      </w:pPr>
      <w:r>
        <w:t>Informatives are recommended regarding property flood resilience measures and the potential presence of culverted watercourse infrastructure in the vicinity of the site.</w:t>
      </w:r>
    </w:p>
    <w:p w14:paraId="31C53005" w14:textId="4C159B03" w:rsidR="000A0F90" w:rsidRDefault="000A0F90" w:rsidP="000A0F90">
      <w:pPr>
        <w:pStyle w:val="Heading3"/>
      </w:pPr>
      <w:r>
        <w:t>Environment Agency</w:t>
      </w:r>
    </w:p>
    <w:p w14:paraId="6AEC0804" w14:textId="6E7F714B" w:rsidR="00AA25D2" w:rsidRDefault="00AA25D2" w:rsidP="00AA25D2">
      <w:r>
        <w:t>The EA</w:t>
      </w:r>
      <w:r w:rsidRPr="00AA25D2">
        <w:t xml:space="preserve"> ha</w:t>
      </w:r>
      <w:r>
        <w:t>d</w:t>
      </w:r>
      <w:r w:rsidRPr="00AA25D2">
        <w:t xml:space="preserve"> no comments to make in respect of the proposed development</w:t>
      </w:r>
      <w:r>
        <w:t>.</w:t>
      </w:r>
    </w:p>
    <w:p w14:paraId="67BBA003" w14:textId="37834BED" w:rsidR="00D51553" w:rsidRDefault="00D51553" w:rsidP="00D51553">
      <w:pPr>
        <w:pStyle w:val="Heading3"/>
      </w:pPr>
      <w:r>
        <w:t>United Utilities</w:t>
      </w:r>
    </w:p>
    <w:p w14:paraId="21EBC189" w14:textId="1F825CFE" w:rsidR="00D51553" w:rsidRPr="00AA25D2" w:rsidRDefault="00D51553" w:rsidP="00AA25D2">
      <w:r>
        <w:t>No response received.</w:t>
      </w:r>
    </w:p>
    <w:p w14:paraId="3574B3A1" w14:textId="3A634C95" w:rsidR="00EF3E10" w:rsidRDefault="00C62A32" w:rsidP="00A54B42">
      <w:pPr>
        <w:pStyle w:val="Heading2"/>
      </w:pPr>
      <w:r>
        <w:t>Notifications and publicity</w:t>
      </w:r>
    </w:p>
    <w:p w14:paraId="213DF2C5" w14:textId="24836B7C" w:rsidR="00EF3E10" w:rsidRDefault="00AA25D2" w:rsidP="00AA25D2">
      <w:pPr>
        <w:pStyle w:val="Heading3"/>
      </w:pPr>
      <w:r>
        <w:t>Neighbour letters</w:t>
      </w:r>
    </w:p>
    <w:p w14:paraId="23B1CAF2" w14:textId="04C1F98D" w:rsidR="00AA25D2" w:rsidRDefault="00584572" w:rsidP="00A54B42">
      <w:r>
        <w:t>1no representation was made</w:t>
      </w:r>
      <w:r w:rsidR="00CD6C30">
        <w:t xml:space="preserve"> with queries about the scheme proposed.</w:t>
      </w:r>
    </w:p>
    <w:p w14:paraId="7B73ECE4" w14:textId="27012FAB" w:rsidR="004E7AE2" w:rsidRPr="004E7AE2" w:rsidRDefault="00A3154E" w:rsidP="00A54B42">
      <w:r>
        <w:t xml:space="preserve">Planning concerns will be taken into consideration when assessing the proposal. </w:t>
      </w:r>
      <w:r w:rsidR="007A4B45">
        <w:t>For the avoidance of doubt t</w:t>
      </w:r>
      <w:r w:rsidR="004E7AE2">
        <w:t xml:space="preserve">he full plans were available to view on the </w:t>
      </w:r>
      <w:r>
        <w:t xml:space="preserve">Public Register. </w:t>
      </w:r>
    </w:p>
    <w:p w14:paraId="3F7E8427" w14:textId="77777777" w:rsidR="00AA25D2" w:rsidRPr="00EB5A7D" w:rsidRDefault="00AA25D2" w:rsidP="002628E8">
      <w:pPr>
        <w:pStyle w:val="Heading1"/>
        <w:rPr>
          <w:rFonts w:ascii="Arial" w:hAnsi="Arial" w:cs="Arial"/>
        </w:rPr>
      </w:pPr>
      <w:r w:rsidRPr="00EB5A7D">
        <w:rPr>
          <w:rFonts w:ascii="Arial" w:hAnsi="Arial" w:cs="Arial"/>
        </w:rPr>
        <w:t>Relevant policies</w:t>
      </w:r>
    </w:p>
    <w:p w14:paraId="5BB90091" w14:textId="77777777" w:rsidR="009D0EA5" w:rsidRPr="00CE5D86" w:rsidRDefault="009D0EA5" w:rsidP="009D0EA5">
      <w:pPr>
        <w:rPr>
          <w:rFonts w:eastAsia="Times New Roman"/>
        </w:rPr>
      </w:pPr>
      <w:bookmarkStart w:id="0" w:name="_Hlk138409082"/>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63579E54" w14:textId="77777777" w:rsidR="009D0EA5" w:rsidRPr="00CE5D86" w:rsidRDefault="009D0EA5" w:rsidP="009D0EA5">
      <w:pPr>
        <w:rPr>
          <w:rFonts w:eastAsia="Times New Roman"/>
        </w:rPr>
      </w:pPr>
      <w:r w:rsidRPr="00CE5D86">
        <w:rPr>
          <w:rFonts w:eastAsia="Times New Roman"/>
        </w:rPr>
        <w:t>For Manchester, the development plan comprises:</w:t>
      </w:r>
    </w:p>
    <w:p w14:paraId="3361ECAF" w14:textId="77777777" w:rsidR="009D0EA5" w:rsidRPr="00CE5D86" w:rsidRDefault="009D0EA5" w:rsidP="009D0EA5">
      <w:pPr>
        <w:pStyle w:val="ListParagraph"/>
        <w:numPr>
          <w:ilvl w:val="0"/>
          <w:numId w:val="14"/>
        </w:numPr>
        <w:rPr>
          <w:rFonts w:eastAsia="Times New Roman"/>
        </w:rPr>
      </w:pPr>
      <w:r w:rsidRPr="00CE5D86">
        <w:rPr>
          <w:rFonts w:eastAsia="Times New Roman"/>
        </w:rPr>
        <w:t>The Manchester Core Strategy (2012 to 2027);</w:t>
      </w:r>
    </w:p>
    <w:p w14:paraId="4EC1CC31" w14:textId="77777777" w:rsidR="009D0EA5" w:rsidRPr="00CE5D86" w:rsidRDefault="009D0EA5" w:rsidP="009D0EA5">
      <w:pPr>
        <w:pStyle w:val="ListParagraph"/>
        <w:numPr>
          <w:ilvl w:val="0"/>
          <w:numId w:val="14"/>
        </w:numPr>
        <w:rPr>
          <w:rFonts w:eastAsia="Times New Roman"/>
        </w:rPr>
      </w:pPr>
      <w:r w:rsidRPr="00CE5D86">
        <w:rPr>
          <w:rFonts w:eastAsia="Times New Roman"/>
        </w:rPr>
        <w:t>Saved policies of the Manchester Unitary Development Plan (UDP); and</w:t>
      </w:r>
    </w:p>
    <w:p w14:paraId="7BC34CBD" w14:textId="77777777" w:rsidR="009D0EA5" w:rsidRPr="00CE5D86" w:rsidRDefault="009D0EA5" w:rsidP="009D0EA5">
      <w:pPr>
        <w:pStyle w:val="ListParagraph"/>
        <w:numPr>
          <w:ilvl w:val="0"/>
          <w:numId w:val="14"/>
        </w:numPr>
        <w:rPr>
          <w:rFonts w:eastAsia="Times New Roman"/>
        </w:rPr>
      </w:pPr>
      <w:r w:rsidRPr="00CE5D86">
        <w:rPr>
          <w:rFonts w:eastAsia="Times New Roman"/>
        </w:rPr>
        <w:t>The Places for Everyone Joint Development Plan Document (2022 to 2039).</w:t>
      </w:r>
    </w:p>
    <w:p w14:paraId="0E63DFCE" w14:textId="77777777" w:rsidR="009D0EA5" w:rsidRPr="00CE5D86" w:rsidRDefault="009D0EA5" w:rsidP="009D0EA5">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288DA01A" w14:textId="77777777" w:rsidR="009D0EA5" w:rsidRDefault="009D0EA5" w:rsidP="009D0EA5">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5C43DD1C" w14:textId="77777777" w:rsidR="009D0EA5" w:rsidRPr="00CE5D86" w:rsidRDefault="009D0EA5" w:rsidP="009D0EA5">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328668F1" w14:textId="77777777" w:rsidR="009D0EA5" w:rsidRPr="00E3146F" w:rsidRDefault="009D0EA5" w:rsidP="009D0EA5">
      <w:pPr>
        <w:rPr>
          <w:rFonts w:eastAsia="Times New Roman"/>
        </w:rPr>
      </w:pPr>
      <w:r w:rsidRPr="00CE5D86">
        <w:rPr>
          <w:rFonts w:eastAsia="Times New Roman"/>
        </w:rPr>
        <w:t>The policies and guidance referred to below are considered the most relevant to the scale, nature and location of the proposed development.</w:t>
      </w:r>
    </w:p>
    <w:p w14:paraId="6974C35C" w14:textId="77777777" w:rsidR="009D0EA5" w:rsidRPr="00314682" w:rsidRDefault="009D0EA5" w:rsidP="009D0EA5">
      <w:pPr>
        <w:numPr>
          <w:ilvl w:val="0"/>
          <w:numId w:val="8"/>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3F778A25"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67FB9298" w14:textId="77777777" w:rsidR="009D0EA5" w:rsidRPr="00E255BD"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3933B34D"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Objective 1 - Spatial Principles</w:t>
      </w:r>
    </w:p>
    <w:p w14:paraId="0F7261E6"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lastRenderedPageBreak/>
        <w:t>SP 1 - Spatial Principles (Partially replaced by PfE Policy JP-S 1)</w:t>
      </w:r>
    </w:p>
    <w:p w14:paraId="32226EA0"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Objective 6 Environment</w:t>
      </w:r>
    </w:p>
    <w:p w14:paraId="6DFAC132"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47D28989"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EN 8 – Adaptation to Climate Change (partially replaced by PfE Policies JP-S 2, JP-S 4 and JP-G 8)</w:t>
      </w:r>
    </w:p>
    <w:p w14:paraId="72F315AC"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EN 14 – Flood Risk (partially replaced by PfE Policy JP-S 4)</w:t>
      </w:r>
    </w:p>
    <w:p w14:paraId="72935D92"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EN 19 – Waste</w:t>
      </w:r>
    </w:p>
    <w:p w14:paraId="1A798E12" w14:textId="77777777" w:rsidR="009D0EA5" w:rsidRPr="00314682" w:rsidRDefault="009D0EA5" w:rsidP="009D0EA5">
      <w:pPr>
        <w:numPr>
          <w:ilvl w:val="0"/>
          <w:numId w:val="8"/>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444C0EE6" w14:textId="77777777" w:rsidR="009D0EA5" w:rsidRPr="00314682" w:rsidRDefault="009D0EA5" w:rsidP="009D0EA5">
      <w:pPr>
        <w:numPr>
          <w:ilvl w:val="0"/>
          <w:numId w:val="8"/>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34E45689"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36D89C76"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2EF73AC7"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5D96AAF3" w14:textId="77777777" w:rsidR="009D0EA5" w:rsidRPr="00314682" w:rsidRDefault="009D0EA5" w:rsidP="009D0EA5">
      <w:pPr>
        <w:numPr>
          <w:ilvl w:val="0"/>
          <w:numId w:val="8"/>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78291121"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Strategy</w:t>
      </w:r>
    </w:p>
    <w:p w14:paraId="5A830B8F" w14:textId="77777777" w:rsidR="009D0EA5" w:rsidRPr="00E255BD"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JP-Strat9: Southern Areas</w:t>
      </w:r>
    </w:p>
    <w:p w14:paraId="705F4E6E"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1350B7DE"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JP-S1: Sustainable Development</w:t>
      </w:r>
    </w:p>
    <w:p w14:paraId="1AAA7453" w14:textId="77777777" w:rsidR="009D0EA5" w:rsidRPr="00314682" w:rsidRDefault="009D0EA5" w:rsidP="009D0EA5">
      <w:pPr>
        <w:numPr>
          <w:ilvl w:val="2"/>
          <w:numId w:val="8"/>
        </w:numPr>
        <w:spacing w:after="0" w:line="240" w:lineRule="auto"/>
        <w:rPr>
          <w:rFonts w:ascii="Arial" w:eastAsia="Times New Roman" w:hAnsi="Arial" w:cs="Arial"/>
        </w:rPr>
      </w:pPr>
      <w:bookmarkStart w:id="1" w:name="_Hlk212552743"/>
      <w:r w:rsidRPr="00314682">
        <w:rPr>
          <w:rFonts w:ascii="Arial" w:eastAsia="Times New Roman" w:hAnsi="Arial" w:cs="Arial"/>
        </w:rPr>
        <w:t>JP-S4: Flood Risk and the Water Environment</w:t>
      </w:r>
    </w:p>
    <w:bookmarkEnd w:id="1"/>
    <w:p w14:paraId="183D623B"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Places for People</w:t>
      </w:r>
    </w:p>
    <w:p w14:paraId="05EE2F41"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JP-P1 Sustainable Places</w:t>
      </w:r>
    </w:p>
    <w:bookmarkStart w:id="2" w:name="_Hlk216937325"/>
    <w:p w14:paraId="1D977E79" w14:textId="77777777" w:rsidR="009D0EA5" w:rsidRPr="00314682" w:rsidRDefault="009D0EA5" w:rsidP="009D0EA5">
      <w:pPr>
        <w:numPr>
          <w:ilvl w:val="0"/>
          <w:numId w:val="8"/>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57DBA1BA"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Procedural Policies</w:t>
      </w:r>
    </w:p>
    <w:p w14:paraId="1FD83823"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44EE48D8"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046D4DCE"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DM2: Information requirements</w:t>
      </w:r>
    </w:p>
    <w:p w14:paraId="704E8850" w14:textId="77777777" w:rsidR="009D0EA5" w:rsidRPr="00E255BD"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0FD052E9"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46097336"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7395ABCA"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DM8: Unauthorised development and enforcement</w:t>
      </w:r>
    </w:p>
    <w:p w14:paraId="4FEC6808"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Sustainable Development</w:t>
      </w:r>
    </w:p>
    <w:p w14:paraId="3B5FDA4A"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67462B7D"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09FF35C0"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1EBDCA56"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720818EF"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3BB184E8"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24448A54"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747B8E61"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3122596"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2A38B932"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5D257480"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00F33B54"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DP4: The design process</w:t>
      </w:r>
    </w:p>
    <w:p w14:paraId="0E37BD6A" w14:textId="77777777" w:rsidR="009D0EA5" w:rsidRPr="00314682" w:rsidRDefault="009D0EA5" w:rsidP="009D0EA5">
      <w:pPr>
        <w:numPr>
          <w:ilvl w:val="1"/>
          <w:numId w:val="8"/>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0B6A5252" w14:textId="77777777" w:rsidR="009D0EA5" w:rsidRPr="00314682" w:rsidRDefault="009D0EA5" w:rsidP="009D0EA5">
      <w:pPr>
        <w:numPr>
          <w:ilvl w:val="2"/>
          <w:numId w:val="8"/>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08E4C55C"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4B7400AC"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3C4AA90E"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174442B9" w14:textId="77777777" w:rsidR="009D0EA5" w:rsidRPr="00314682" w:rsidRDefault="009D0EA5" w:rsidP="009D0EA5">
      <w:pPr>
        <w:numPr>
          <w:ilvl w:val="3"/>
          <w:numId w:val="8"/>
        </w:numPr>
        <w:spacing w:after="0" w:line="240" w:lineRule="auto"/>
        <w:rPr>
          <w:rFonts w:ascii="Arial" w:eastAsia="Times New Roman" w:hAnsi="Arial" w:cs="Arial"/>
        </w:rPr>
      </w:pPr>
      <w:r w:rsidRPr="00314682">
        <w:rPr>
          <w:rFonts w:ascii="Arial" w:eastAsia="Times New Roman" w:hAnsi="Arial" w:cs="Arial"/>
        </w:rPr>
        <w:t xml:space="preserve">F8: Sustainable drainage systems and watercourses </w:t>
      </w:r>
    </w:p>
    <w:bookmarkEnd w:id="2"/>
    <w:p w14:paraId="3D7ABD01" w14:textId="77777777" w:rsidR="0009531C" w:rsidRPr="004804F2" w:rsidRDefault="0009531C" w:rsidP="002628E8">
      <w:pPr>
        <w:pStyle w:val="Heading1"/>
        <w:rPr>
          <w:rFonts w:ascii="Arial" w:eastAsia="Times New Roman" w:hAnsi="Arial" w:cs="Arial"/>
        </w:rPr>
      </w:pPr>
      <w:r>
        <w:rPr>
          <w:rFonts w:ascii="Arial" w:eastAsia="Times New Roman" w:hAnsi="Arial" w:cs="Arial"/>
        </w:rPr>
        <w:lastRenderedPageBreak/>
        <w:t>Assessment</w:t>
      </w:r>
    </w:p>
    <w:p w14:paraId="28B194D3" w14:textId="77777777" w:rsidR="0009531C" w:rsidRPr="004804F2" w:rsidRDefault="0009531C" w:rsidP="00DD3062">
      <w:pPr>
        <w:pStyle w:val="Heading2"/>
        <w:rPr>
          <w:rFonts w:ascii="Arial" w:hAnsi="Arial" w:cs="Arial"/>
        </w:rPr>
      </w:pPr>
      <w:bookmarkStart w:id="3" w:name="_Toc143157931"/>
      <w:bookmarkEnd w:id="0"/>
      <w:r>
        <w:rPr>
          <w:rFonts w:ascii="Arial" w:hAnsi="Arial" w:cs="Arial"/>
        </w:rPr>
        <w:t>Principle of development</w:t>
      </w:r>
    </w:p>
    <w:p w14:paraId="3FA724BD" w14:textId="77777777" w:rsidR="0009531C" w:rsidRDefault="0009531C"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045E6D42" w14:textId="77777777" w:rsidR="00F305B8" w:rsidRDefault="00F305B8" w:rsidP="00DD3062">
      <w:pPr>
        <w:spacing w:line="240" w:lineRule="auto"/>
        <w:rPr>
          <w:rFonts w:ascii="Arial" w:hAnsi="Arial" w:cs="Arial"/>
        </w:rPr>
      </w:pPr>
      <w:r w:rsidRPr="00F305B8">
        <w:rPr>
          <w:rFonts w:ascii="Arial" w:hAnsi="Arial" w:cs="Arial"/>
        </w:rPr>
        <w:t>The application property is considered to be in lawful Class C3 use, and there is no evidence to demonstrate that it operates as a Class C4 HMO. As such, the proposal is assessed on the basis of a Class C3 dwellinghouse and the principle of the development is acceptable.</w:t>
      </w:r>
    </w:p>
    <w:p w14:paraId="529CF276" w14:textId="0DA169A4" w:rsidR="0009531C" w:rsidRDefault="0009531C"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6A0E89C8" w14:textId="77777777" w:rsidR="0009531C" w:rsidRPr="004804F2" w:rsidRDefault="0009531C" w:rsidP="002628E8">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3"/>
    </w:p>
    <w:p w14:paraId="69CE1C23" w14:textId="2B0C691C" w:rsidR="00C27CE8" w:rsidRPr="00C27CE8" w:rsidRDefault="00C27CE8" w:rsidP="00C27CE8">
      <w:pPr>
        <w:spacing w:line="240" w:lineRule="auto"/>
        <w:rPr>
          <w:rFonts w:ascii="Arial" w:eastAsia="Times New Roman" w:hAnsi="Arial" w:cs="Arial"/>
        </w:rPr>
      </w:pPr>
      <w:bookmarkStart w:id="4" w:name="_Toc143157933"/>
      <w:r w:rsidRPr="00C27CE8">
        <w:rPr>
          <w:rFonts w:ascii="Arial" w:eastAsia="Times New Roman" w:hAnsi="Arial" w:cs="Arial"/>
        </w:rPr>
        <w:t>The proposed works are confined to the rear of the property and comprise replacement glazing, new door openings, a corner aluminium window feature and a replacement external staircase serving the rear garden. The proposal does not extend the footprint of the dwelling and does not increase the height, bulk or massing of the building.</w:t>
      </w:r>
    </w:p>
    <w:p w14:paraId="43B33704" w14:textId="341CE356" w:rsidR="00C27CE8" w:rsidRPr="00C27CE8" w:rsidRDefault="00C27CE8" w:rsidP="00C27CE8">
      <w:pPr>
        <w:spacing w:line="240" w:lineRule="auto"/>
        <w:rPr>
          <w:rFonts w:ascii="Arial" w:eastAsia="Times New Roman" w:hAnsi="Arial" w:cs="Arial"/>
        </w:rPr>
      </w:pPr>
      <w:r w:rsidRPr="00C27CE8">
        <w:rPr>
          <w:rFonts w:ascii="Arial" w:eastAsia="Times New Roman" w:hAnsi="Arial" w:cs="Arial"/>
        </w:rPr>
        <w:t>The proposed doors and glazing would introduce a more contemporary appearance to the rear elevation. However, these alterations would be located to the rear of the property where they would have very limited visibility from the public realm. The changes would largely be experienced within the private garden environment and would not detract from the character or appearance of the host dwelling or the wider streetscene.</w:t>
      </w:r>
    </w:p>
    <w:p w14:paraId="38FED1DA" w14:textId="77777777" w:rsidR="00C27CE8" w:rsidRDefault="00C27CE8" w:rsidP="00C27CE8">
      <w:pPr>
        <w:spacing w:line="240" w:lineRule="auto"/>
        <w:rPr>
          <w:rFonts w:ascii="Arial" w:eastAsia="Times New Roman" w:hAnsi="Arial" w:cs="Arial"/>
        </w:rPr>
      </w:pPr>
      <w:r w:rsidRPr="00C27CE8">
        <w:rPr>
          <w:rFonts w:ascii="Arial" w:eastAsia="Times New Roman" w:hAnsi="Arial" w:cs="Arial"/>
        </w:rPr>
        <w:t>The external staircase is modest in scale and functional in appearance. It replaces existing rear steps and is proportionate to the host property. The submitted drawings confirm that existing brickwork will be reused where necessary and roof repairs are proposed to match existing materials, helping to ensure a satisfactory visual appearance</w:t>
      </w:r>
      <w:r>
        <w:rPr>
          <w:rFonts w:ascii="Arial" w:eastAsia="Times New Roman" w:hAnsi="Arial" w:cs="Arial"/>
        </w:rPr>
        <w:t>.</w:t>
      </w:r>
    </w:p>
    <w:p w14:paraId="2D6F7B7F" w14:textId="5D81008C" w:rsidR="0009531C" w:rsidRDefault="0009531C" w:rsidP="00F00EAD">
      <w:pPr>
        <w:pStyle w:val="Heading2"/>
        <w:rPr>
          <w:rFonts w:eastAsia="Times New Roman"/>
        </w:rPr>
      </w:pPr>
      <w:r w:rsidRPr="00A050DC">
        <w:rPr>
          <w:rFonts w:eastAsia="Times New Roman"/>
        </w:rPr>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28E17D92" w14:textId="77777777" w:rsidR="0009531C" w:rsidRPr="00A050DC" w:rsidRDefault="0009531C" w:rsidP="00A050DC">
      <w:pPr>
        <w:spacing w:line="240" w:lineRule="auto"/>
        <w:rPr>
          <w:rFonts w:ascii="Arial" w:eastAsia="Times New Roman" w:hAnsi="Arial" w:cs="Arial"/>
          <w:b/>
          <w:bCs/>
          <w:sz w:val="28"/>
          <w:szCs w:val="28"/>
        </w:rPr>
      </w:pPr>
      <w:r w:rsidRPr="004804F2">
        <w:rPr>
          <w:rFonts w:ascii="Arial" w:eastAsia="Times New Roman" w:hAnsi="Arial" w:cs="Arial"/>
        </w:rPr>
        <w:t>Only minimal views of the main proposed works are capable of being seen from the street. Given the position of the extension and the limited massing, together with the use of proposed materials, the character of the street would not be unduly affected.</w:t>
      </w:r>
    </w:p>
    <w:p w14:paraId="6D9B19FC" w14:textId="77777777" w:rsidR="0009531C" w:rsidRPr="004804F2" w:rsidRDefault="0009531C" w:rsidP="002628E8">
      <w:pPr>
        <w:spacing w:line="240" w:lineRule="auto"/>
        <w:rPr>
          <w:rFonts w:ascii="Arial" w:eastAsia="Times New Roman" w:hAnsi="Arial" w:cs="Arial"/>
        </w:rPr>
      </w:pPr>
      <w:r w:rsidRPr="004804F2">
        <w:rPr>
          <w:rFonts w:ascii="Arial" w:eastAsia="Times New Roman" w:hAnsi="Arial" w:cs="Arial"/>
        </w:rPr>
        <w:t>The proposal is similar in size and scale to other buildings nearby, notably an extension approved at [x] and would not therefore disrupt the area's existing features.</w:t>
      </w:r>
    </w:p>
    <w:p w14:paraId="7240D17A" w14:textId="77777777" w:rsidR="0009531C" w:rsidRPr="004804F2" w:rsidRDefault="0009531C" w:rsidP="002628E8">
      <w:pPr>
        <w:pStyle w:val="Heading2"/>
        <w:rPr>
          <w:rFonts w:ascii="Arial" w:eastAsia="Times New Roman" w:hAnsi="Arial" w:cs="Arial"/>
          <w:szCs w:val="32"/>
        </w:rPr>
      </w:pPr>
      <w:r w:rsidRPr="004804F2">
        <w:rPr>
          <w:rFonts w:ascii="Arial" w:eastAsia="Times New Roman" w:hAnsi="Arial" w:cs="Arial"/>
        </w:rPr>
        <w:t>Effects on amenity</w:t>
      </w:r>
      <w:bookmarkEnd w:id="4"/>
    </w:p>
    <w:p w14:paraId="3BB13C1E" w14:textId="77777777" w:rsidR="0009531C" w:rsidRPr="004804F2" w:rsidRDefault="0009531C" w:rsidP="002628E8">
      <w:pPr>
        <w:pStyle w:val="Heading3"/>
        <w:rPr>
          <w:rFonts w:ascii="Arial" w:eastAsia="Times New Roman" w:hAnsi="Arial" w:cs="Arial"/>
        </w:rPr>
      </w:pPr>
      <w:bookmarkStart w:id="5" w:name="_Hlk138416875"/>
      <w:r w:rsidRPr="004804F2">
        <w:rPr>
          <w:rFonts w:ascii="Arial" w:eastAsia="Times New Roman" w:hAnsi="Arial" w:cs="Arial"/>
        </w:rPr>
        <w:t>Privacy</w:t>
      </w:r>
    </w:p>
    <w:p w14:paraId="6013A7A9" w14:textId="0BA845C3" w:rsidR="00A24B70" w:rsidRPr="00A24B70" w:rsidRDefault="00A24B70" w:rsidP="00A24B70">
      <w:pPr>
        <w:rPr>
          <w:rFonts w:eastAsia="Times New Roman"/>
        </w:rPr>
      </w:pPr>
      <w:r w:rsidRPr="00A24B70">
        <w:rPr>
          <w:rFonts w:eastAsia="Times New Roman"/>
        </w:rPr>
        <w:t>The proposal introduces new glazing and replacement doors within the rear elevation. These openings serve ground-floor accommodation and face into the applicant's private rear garden in a manner typical of residential properties. They replace existing openings within broadly the same area of the dwelling and do not introduce any materially different overlooking relationships.</w:t>
      </w:r>
    </w:p>
    <w:p w14:paraId="2EA5D899" w14:textId="2B2A75CC" w:rsidR="00A24B70" w:rsidRPr="00A24B70" w:rsidRDefault="00A24B70" w:rsidP="00A24B70">
      <w:pPr>
        <w:rPr>
          <w:rFonts w:eastAsia="Times New Roman"/>
        </w:rPr>
      </w:pPr>
      <w:r w:rsidRPr="00A24B70">
        <w:rPr>
          <w:rFonts w:eastAsia="Times New Roman"/>
        </w:rPr>
        <w:t>The proposed external staircase would provide access between the dwelling and the rear garden only. Whilst users of the staircase may obtain some elevated views, these would be limited and transitory in nature. Importantly, the boundaries between the application site and neighbouring properties are enclosed by existing boundary treatments, which provide a significant degree of screening between gardens. As such, the staircase would not result in any unacceptable overlooking or loss of privacy to neighbouring occupiers.</w:t>
      </w:r>
    </w:p>
    <w:p w14:paraId="6B88EBE2" w14:textId="77777777" w:rsidR="00A24B70" w:rsidRDefault="00A24B70" w:rsidP="00A24B70">
      <w:pPr>
        <w:rPr>
          <w:rFonts w:eastAsia="Times New Roman"/>
        </w:rPr>
      </w:pPr>
      <w:r w:rsidRPr="00A24B70">
        <w:rPr>
          <w:rFonts w:eastAsia="Times New Roman"/>
        </w:rPr>
        <w:lastRenderedPageBreak/>
        <w:t>Having regard to the existing boundary enclosures, the location of the proposed works and the domestic context of the site, the proposal would not give rise to a significant loss of privacy</w:t>
      </w:r>
    </w:p>
    <w:p w14:paraId="6867F2F3" w14:textId="506C731C" w:rsidR="0009531C" w:rsidRPr="004804F2" w:rsidRDefault="0009531C" w:rsidP="00A24B70">
      <w:pPr>
        <w:pStyle w:val="Heading3"/>
      </w:pPr>
      <w:r w:rsidRPr="004804F2">
        <w:t>Light</w:t>
      </w:r>
    </w:p>
    <w:p w14:paraId="18F20D4E" w14:textId="77777777" w:rsidR="00B81E3D" w:rsidRDefault="00B81E3D" w:rsidP="002628E8">
      <w:pPr>
        <w:pStyle w:val="Heading3"/>
        <w:rPr>
          <w:rFonts w:asciiTheme="minorHAnsi" w:eastAsiaTheme="minorEastAsia" w:hAnsiTheme="minorHAnsi" w:cstheme="minorBidi"/>
          <w:sz w:val="22"/>
          <w:szCs w:val="22"/>
        </w:rPr>
      </w:pPr>
      <w:r w:rsidRPr="00B81E3D">
        <w:rPr>
          <w:rFonts w:asciiTheme="minorHAnsi" w:eastAsiaTheme="minorEastAsia" w:hAnsiTheme="minorHAnsi" w:cstheme="minorBidi"/>
          <w:sz w:val="22"/>
          <w:szCs w:val="22"/>
        </w:rPr>
        <w:t>No extension or increase in built form is proposed. Consequently, the development would not result in any significant loss of daylight or sunlight to neighbouring properties through overshadowing or enclosure.</w:t>
      </w:r>
    </w:p>
    <w:p w14:paraId="1497A112" w14:textId="5ECDD1AF" w:rsidR="0009531C" w:rsidRPr="004804F2" w:rsidRDefault="0009531C" w:rsidP="002628E8">
      <w:pPr>
        <w:pStyle w:val="Heading3"/>
        <w:rPr>
          <w:rStyle w:val="Heading3Char"/>
          <w:rFonts w:ascii="Arial" w:hAnsi="Arial" w:cs="Arial"/>
        </w:rPr>
      </w:pPr>
      <w:r w:rsidRPr="004804F2">
        <w:rPr>
          <w:rStyle w:val="Heading3Char"/>
          <w:rFonts w:ascii="Arial" w:hAnsi="Arial" w:cs="Arial"/>
        </w:rPr>
        <w:t>Noise</w:t>
      </w:r>
    </w:p>
    <w:p w14:paraId="504FDBB8" w14:textId="77777777" w:rsidR="00391076" w:rsidRDefault="00391076" w:rsidP="00085173">
      <w:pPr>
        <w:pStyle w:val="Heading3"/>
        <w:rPr>
          <w:rFonts w:ascii="Arial" w:eastAsiaTheme="minorEastAsia" w:hAnsi="Arial" w:cs="Arial"/>
          <w:sz w:val="22"/>
          <w:szCs w:val="22"/>
        </w:rPr>
      </w:pPr>
      <w:r w:rsidRPr="00391076">
        <w:rPr>
          <w:rFonts w:ascii="Arial" w:eastAsiaTheme="minorEastAsia" w:hAnsi="Arial" w:cs="Arial"/>
          <w:sz w:val="22"/>
          <w:szCs w:val="22"/>
        </w:rPr>
        <w:t>The works relate to alterations to an existing dwellinghouse and would not introduce a new use or activity likely to generate noise beyond that ordinarily associated with residential occupation.</w:t>
      </w:r>
    </w:p>
    <w:p w14:paraId="3E869B16" w14:textId="77777777" w:rsidR="0009531C" w:rsidRPr="00C66404" w:rsidRDefault="0009531C" w:rsidP="00C66404">
      <w:pPr>
        <w:pStyle w:val="Heading2"/>
        <w:rPr>
          <w:rFonts w:ascii="Arial" w:eastAsia="Times New Roman" w:hAnsi="Arial" w:cs="Arial"/>
        </w:rPr>
      </w:pPr>
      <w:bookmarkStart w:id="6" w:name="_Toc143157934"/>
      <w:bookmarkEnd w:id="5"/>
      <w:r w:rsidRPr="004804F2">
        <w:rPr>
          <w:rFonts w:ascii="Arial" w:eastAsia="Times New Roman" w:hAnsi="Arial" w:cs="Arial"/>
        </w:rPr>
        <w:t>Accessibility</w:t>
      </w:r>
      <w:bookmarkEnd w:id="6"/>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CF867A5" w14:textId="77777777" w:rsidR="0009531C" w:rsidRPr="00391076" w:rsidRDefault="0009531C" w:rsidP="002628E8">
      <w:pPr>
        <w:spacing w:after="0" w:line="240" w:lineRule="auto"/>
        <w:rPr>
          <w:rFonts w:ascii="Arial" w:eastAsia="Times New Roman" w:hAnsi="Arial" w:cs="Arial"/>
          <w:color w:val="000000" w:themeColor="text1"/>
        </w:rPr>
      </w:pPr>
      <w:r w:rsidRPr="00391076">
        <w:rPr>
          <w:rFonts w:ascii="Arial" w:eastAsia="Times New Roman" w:hAnsi="Arial" w:cs="Arial"/>
          <w:color w:val="000000" w:themeColor="text1"/>
        </w:rPr>
        <w:t>The proposal does not change how people can get in and out of the building</w:t>
      </w:r>
      <w:bookmarkStart w:id="7" w:name="_Toc143157937"/>
      <w:r w:rsidRPr="00391076">
        <w:rPr>
          <w:rFonts w:ascii="Arial" w:eastAsia="Times New Roman" w:hAnsi="Arial" w:cs="Arial"/>
          <w:color w:val="000000" w:themeColor="text1"/>
        </w:rPr>
        <w:t>.</w:t>
      </w:r>
    </w:p>
    <w:p w14:paraId="49B972C8" w14:textId="77777777" w:rsidR="0009531C" w:rsidRPr="004804F2" w:rsidRDefault="0009531C" w:rsidP="002628E8">
      <w:pPr>
        <w:pStyle w:val="Heading2"/>
        <w:rPr>
          <w:rFonts w:ascii="Arial" w:eastAsia="Times New Roman" w:hAnsi="Arial" w:cs="Arial"/>
        </w:rPr>
      </w:pPr>
      <w:r w:rsidRPr="004804F2">
        <w:rPr>
          <w:rFonts w:ascii="Arial" w:eastAsia="Times New Roman" w:hAnsi="Arial" w:cs="Arial"/>
        </w:rPr>
        <w:t>Adequacy of internal accommodation and external amenity space.</w:t>
      </w:r>
      <w:bookmarkEnd w:id="7"/>
    </w:p>
    <w:p w14:paraId="6A753CDE" w14:textId="77777777" w:rsidR="0009531C" w:rsidRPr="004804F2" w:rsidRDefault="0009531C"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2EAD052A" w14:textId="77777777" w:rsidR="0009531C" w:rsidRPr="004804F2" w:rsidRDefault="0009531C" w:rsidP="002628E8">
      <w:pPr>
        <w:pStyle w:val="Heading2"/>
        <w:rPr>
          <w:rFonts w:ascii="Arial" w:eastAsia="Times New Roman" w:hAnsi="Arial" w:cs="Arial"/>
          <w:kern w:val="2"/>
          <w:szCs w:val="32"/>
          <w14:ligatures w14:val="standardContextual"/>
        </w:rPr>
      </w:pPr>
      <w:bookmarkStart w:id="8" w:name="_Toc143157938"/>
      <w:bookmarkStart w:id="9" w:name="_Hlk138659829"/>
      <w:bookmarkStart w:id="10" w:name="_Hlk138747097"/>
      <w:r w:rsidRPr="004804F2">
        <w:rPr>
          <w:rFonts w:ascii="Arial" w:eastAsia="Times New Roman" w:hAnsi="Arial" w:cs="Arial"/>
        </w:rPr>
        <w:t>Refuse storage and collection.</w:t>
      </w:r>
      <w:bookmarkEnd w:id="8"/>
    </w:p>
    <w:p w14:paraId="3EABE10B" w14:textId="30282FD8" w:rsidR="0009531C" w:rsidRPr="000F0BA6" w:rsidRDefault="0009531C" w:rsidP="002628E8">
      <w:pPr>
        <w:spacing w:after="0" w:line="240" w:lineRule="auto"/>
        <w:rPr>
          <w:rFonts w:ascii="Arial" w:eastAsia="Times New Roman" w:hAnsi="Arial" w:cs="Arial"/>
          <w:color w:val="000000" w:themeColor="text1"/>
        </w:rPr>
      </w:pPr>
      <w:bookmarkStart w:id="11" w:name="_Hlk138670363"/>
      <w:r w:rsidRPr="000F0BA6">
        <w:rPr>
          <w:rFonts w:ascii="Arial" w:eastAsia="Times New Roman" w:hAnsi="Arial" w:cs="Arial"/>
          <w:color w:val="000000" w:themeColor="text1"/>
        </w:rPr>
        <w:t>The proposal itself has little impact on waste from the site. It uses the current storage and collection methods on site</w:t>
      </w:r>
      <w:bookmarkEnd w:id="9"/>
      <w:bookmarkEnd w:id="10"/>
      <w:bookmarkEnd w:id="11"/>
      <w:r w:rsidR="000F0BA6" w:rsidRPr="000F0BA6">
        <w:rPr>
          <w:rFonts w:ascii="Arial" w:eastAsia="Times New Roman" w:hAnsi="Arial" w:cs="Arial"/>
          <w:color w:val="000000" w:themeColor="text1"/>
        </w:rPr>
        <w:t>.</w:t>
      </w:r>
    </w:p>
    <w:p w14:paraId="0DE6003B" w14:textId="77777777" w:rsidR="0009531C" w:rsidRPr="004804F2" w:rsidRDefault="0009531C" w:rsidP="002628E8">
      <w:pPr>
        <w:pStyle w:val="Heading2"/>
        <w:rPr>
          <w:rFonts w:ascii="Arial" w:eastAsia="Times New Roman" w:hAnsi="Arial" w:cs="Arial"/>
          <w:kern w:val="2"/>
          <w:szCs w:val="32"/>
          <w14:ligatures w14:val="standardContextual"/>
        </w:rPr>
      </w:pPr>
      <w:bookmarkStart w:id="12" w:name="_Toc143157939"/>
      <w:r w:rsidRPr="004804F2">
        <w:rPr>
          <w:rFonts w:ascii="Arial" w:eastAsia="Times New Roman" w:hAnsi="Arial" w:cs="Arial"/>
        </w:rPr>
        <w:t>Vehicular access and car parking</w:t>
      </w:r>
      <w:bookmarkEnd w:id="12"/>
    </w:p>
    <w:p w14:paraId="4BA3891C" w14:textId="77777777" w:rsidR="0009531C" w:rsidRPr="000F0BA6" w:rsidRDefault="0009531C" w:rsidP="002628E8">
      <w:pPr>
        <w:spacing w:line="240" w:lineRule="auto"/>
        <w:rPr>
          <w:rFonts w:ascii="Arial" w:hAnsi="Arial" w:cs="Arial"/>
          <w:color w:val="000000" w:themeColor="text1"/>
        </w:rPr>
      </w:pPr>
      <w:bookmarkStart w:id="13" w:name="_Toc143157940"/>
      <w:r w:rsidRPr="000F0BA6">
        <w:rPr>
          <w:rFonts w:ascii="Arial" w:hAnsi="Arial" w:cs="Arial"/>
          <w:color w:val="000000" w:themeColor="text1"/>
        </w:rPr>
        <w:t>The proposal doesn't change how vehicles access and park at the property.</w:t>
      </w:r>
    </w:p>
    <w:p w14:paraId="44086C3B" w14:textId="77777777" w:rsidR="0009531C" w:rsidRPr="004804F2" w:rsidRDefault="0009531C" w:rsidP="002628E8">
      <w:pPr>
        <w:pStyle w:val="Heading2"/>
        <w:rPr>
          <w:rFonts w:ascii="Arial" w:eastAsia="Times New Roman" w:hAnsi="Arial" w:cs="Arial"/>
          <w:kern w:val="2"/>
          <w:szCs w:val="32"/>
          <w14:ligatures w14:val="standardContextual"/>
        </w:rPr>
      </w:pPr>
      <w:bookmarkStart w:id="14" w:name="_Toc143157941"/>
      <w:bookmarkStart w:id="15" w:name="_Hlk138747250"/>
      <w:bookmarkEnd w:id="13"/>
      <w:r w:rsidRPr="004804F2">
        <w:rPr>
          <w:rFonts w:ascii="Arial" w:eastAsia="Times New Roman" w:hAnsi="Arial" w:cs="Arial"/>
        </w:rPr>
        <w:t>Green Infrastructure including open space, both public and private</w:t>
      </w:r>
      <w:bookmarkEnd w:id="14"/>
    </w:p>
    <w:bookmarkEnd w:id="15"/>
    <w:p w14:paraId="122CF106" w14:textId="77777777" w:rsidR="0009531C" w:rsidRPr="003D5611" w:rsidRDefault="0009531C" w:rsidP="002628E8">
      <w:pPr>
        <w:spacing w:after="0" w:line="240" w:lineRule="auto"/>
        <w:rPr>
          <w:rFonts w:ascii="Arial" w:eastAsia="Times New Roman" w:hAnsi="Arial" w:cs="Arial"/>
          <w:color w:val="000000" w:themeColor="text1"/>
        </w:rPr>
      </w:pPr>
      <w:r w:rsidRPr="003D5611">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3542355E" w14:textId="77777777" w:rsidR="0009531C" w:rsidRPr="004804F2" w:rsidRDefault="0009531C" w:rsidP="002628E8">
      <w:pPr>
        <w:pStyle w:val="Heading2"/>
        <w:rPr>
          <w:rFonts w:ascii="Arial" w:eastAsia="Times New Roman" w:hAnsi="Arial" w:cs="Arial"/>
          <w:kern w:val="2"/>
          <w:szCs w:val="32"/>
          <w14:ligatures w14:val="standardContextual"/>
        </w:rPr>
      </w:pPr>
      <w:bookmarkStart w:id="16" w:name="_Toc143157942"/>
      <w:bookmarkStart w:id="17" w:name="_Hlk138747198"/>
      <w:r w:rsidRPr="004804F2">
        <w:rPr>
          <w:rFonts w:ascii="Arial" w:eastAsia="Times New Roman" w:hAnsi="Arial" w:cs="Arial"/>
        </w:rPr>
        <w:t>Flood risk and drainage.</w:t>
      </w:r>
      <w:bookmarkEnd w:id="16"/>
    </w:p>
    <w:bookmarkEnd w:id="17"/>
    <w:p w14:paraId="39448365" w14:textId="77777777" w:rsidR="00861A53" w:rsidRDefault="00861A53" w:rsidP="00861A53">
      <w:pPr>
        <w:rPr>
          <w:rFonts w:eastAsia="Times New Roman"/>
          <w:b/>
          <w:bCs/>
          <w:caps/>
        </w:rPr>
      </w:pPr>
      <w:r w:rsidRPr="00861A53">
        <w:rPr>
          <w:rFonts w:eastAsia="Times New Roman"/>
        </w:rPr>
        <w:t>The application was consulted on with the Council's Lead Local Flood Authority (LLFA), which raised no objection to the proposed development and advised that the proposal can be approved without the need for any planning conditions. The LLFA noted that a United Utilities public sewer is present within the site and recommended that United Utilities be consulted prior to determination. At the time of writing, no response has been received from United Utilities. Given the limited scale and nature of the proposed development, comprising external alterations and an external staircase, it is not considered that the development would give rise to significant flood risk or drainage concerns. The LLFA also recommended informatives relating to property flood resilience measures and the potential presence of culverted watercourse infrastructure in the wider vicinity of the site. Subject to these considerations, the proposal is considered acceptable in flood risk and drainage terms.</w:t>
      </w:r>
    </w:p>
    <w:p w14:paraId="7F9E7D89" w14:textId="421EF908" w:rsidR="006F7F26" w:rsidRPr="006F7F26" w:rsidRDefault="006F7F26" w:rsidP="00A54B42">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A54B42">
      <w:pPr>
        <w:pStyle w:val="Heading2"/>
        <w:rPr>
          <w:rFonts w:eastAsia="Times New Roman"/>
        </w:rPr>
      </w:pPr>
      <w:r w:rsidRPr="006F7F26">
        <w:rPr>
          <w:rFonts w:eastAsia="Times New Roman"/>
        </w:rPr>
        <w:t>Equality Act 2010</w:t>
      </w:r>
    </w:p>
    <w:p w14:paraId="32B6A0DD" w14:textId="56984E72" w:rsidR="006F7F26" w:rsidRPr="006F7F26" w:rsidRDefault="006F7F26" w:rsidP="00A54B42">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A54B42">
      <w:pPr>
        <w:pStyle w:val="Heading2"/>
        <w:rPr>
          <w:rFonts w:eastAsia="Times New Roman"/>
        </w:rPr>
      </w:pPr>
      <w:r w:rsidRPr="006F7F26">
        <w:rPr>
          <w:rFonts w:eastAsia="Times New Roman"/>
        </w:rPr>
        <w:lastRenderedPageBreak/>
        <w:t>Human Rights Act 1998 considerations</w:t>
      </w:r>
    </w:p>
    <w:p w14:paraId="23293B29" w14:textId="35A5B0EC" w:rsidR="006F7F26" w:rsidRPr="006F7F26" w:rsidRDefault="006F7F26" w:rsidP="00A54B42">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A54B42">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8115287" w14:textId="77777777" w:rsidR="00A24B70" w:rsidRDefault="00A24B70" w:rsidP="00085173">
      <w:pPr>
        <w:pStyle w:val="Heading1"/>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21FD6FF0" w14:textId="469FC9EC" w:rsidR="008E5FE2" w:rsidRPr="008E5FE2" w:rsidRDefault="008E5FE2" w:rsidP="008E5FE2">
      <w:r w:rsidRPr="008E5FE2">
        <w:t>The proposed development comprises modest external alterations and the replacement of existing rear steps with a new external staircase to a dwellinghouse. The works would not result in a significant increase in the scale, massing or footprint of the property and would have limited visibility from the public realm. The proposal is considered to preserve the character and appearance of the host dwelling and surrounding area, would not result in unacceptable impacts on the residential amenity of neighbouring occupiers in terms of privacy, light or noise, and raises no significant highways, drainage or flood risk concerns. Having regard to the Development Plan as a whole, including Policies DM1, EN1 and SP1 of the Manchester Core Strategy, Policy DC1 of the UDP, relevant Places for Everyone policies and the National Planning Policy Framework, the proposal is considered acceptable. There are no material considerations that indicate a decision other than in accordance with the Development Plan and, therefore, the application is recommended for approval, subject to the conditions set out in this report.</w:t>
      </w:r>
    </w:p>
    <w:p w14:paraId="2B97DA17" w14:textId="77777777" w:rsidR="00A24B70" w:rsidRPr="00F00EAD" w:rsidRDefault="00A24B70" w:rsidP="00F00EAD">
      <w:pPr>
        <w:pStyle w:val="Heading1"/>
      </w:pPr>
      <w:bookmarkStart w:id="23" w:name="_Toc143157998"/>
      <w:bookmarkEnd w:id="22"/>
      <w:r w:rsidRPr="00F00EAD">
        <w:rPr>
          <w:rStyle w:val="Heading2Char"/>
          <w:sz w:val="36"/>
          <w:szCs w:val="36"/>
        </w:rPr>
        <w:t>Recommendation:</w:t>
      </w:r>
      <w:bookmarkEnd w:id="23"/>
      <w:r w:rsidRPr="00F00EAD">
        <w:rPr>
          <w:rStyle w:val="Heading2Char"/>
          <w:sz w:val="36"/>
          <w:szCs w:val="36"/>
        </w:rPr>
        <w:t xml:space="preserve"> Approve</w:t>
      </w:r>
    </w:p>
    <w:p w14:paraId="7B965E0C" w14:textId="77777777" w:rsidR="00A24B70" w:rsidRPr="004804F2" w:rsidRDefault="00A24B70" w:rsidP="002628E8">
      <w:pPr>
        <w:pStyle w:val="Heading2"/>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52A2ED51" w14:textId="77777777" w:rsidR="00A24B70" w:rsidRPr="004804F2" w:rsidRDefault="00A24B70"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 proposal is considered to be acceptable and therefore determined within a timely manner.</w:t>
      </w:r>
    </w:p>
    <w:p w14:paraId="30E2D063" w14:textId="4255E983" w:rsidR="00A24B70" w:rsidRPr="00EB5A7D" w:rsidRDefault="00A24B70" w:rsidP="002628E8">
      <w:pPr>
        <w:pStyle w:val="Heading1"/>
        <w:rPr>
          <w:rFonts w:ascii="Arial" w:hAnsi="Arial" w:cs="Arial"/>
        </w:rPr>
      </w:pPr>
      <w:bookmarkStart w:id="26" w:name="_Toc143158000"/>
      <w:bookmarkStart w:id="27" w:name="_Hlk139369284"/>
      <w:r w:rsidRPr="00EB5A7D">
        <w:rPr>
          <w:rFonts w:ascii="Arial" w:hAnsi="Arial" w:cs="Arial"/>
        </w:rPr>
        <w:t xml:space="preserve">Conditions to be attached to decision for approval </w:t>
      </w:r>
      <w:bookmarkEnd w:id="26"/>
    </w:p>
    <w:p w14:paraId="08613039" w14:textId="77777777" w:rsidR="00A24B70" w:rsidRPr="00EB5A7D" w:rsidRDefault="00A24B70" w:rsidP="00A24B70">
      <w:pPr>
        <w:pStyle w:val="Heading2"/>
        <w:numPr>
          <w:ilvl w:val="0"/>
          <w:numId w:val="10"/>
        </w:numPr>
        <w:spacing w:before="0"/>
        <w:rPr>
          <w:rFonts w:ascii="Arial" w:hAnsi="Arial" w:cs="Arial"/>
        </w:rPr>
      </w:pPr>
      <w:bookmarkStart w:id="28" w:name="_Toc143158001"/>
      <w:bookmarkStart w:id="29" w:name="_Hlk139620128"/>
      <w:bookmarkEnd w:id="27"/>
      <w:r w:rsidRPr="00EB5A7D">
        <w:rPr>
          <w:rFonts w:ascii="Arial" w:hAnsi="Arial" w:cs="Arial"/>
        </w:rPr>
        <w:t>3-year time limit</w:t>
      </w:r>
      <w:bookmarkEnd w:id="28"/>
    </w:p>
    <w:p w14:paraId="1383AE69" w14:textId="77777777" w:rsidR="00A24B70" w:rsidRPr="00EB5A7D" w:rsidRDefault="00A24B70" w:rsidP="003A492B">
      <w:pPr>
        <w:ind w:left="720"/>
        <w:rPr>
          <w:rFonts w:ascii="Arial" w:hAnsi="Arial" w:cs="Arial"/>
        </w:rPr>
      </w:pPr>
      <w:bookmarkStart w:id="30" w:name="_Toc143158002"/>
      <w:bookmarkStart w:id="31" w:name="_Hlk139620423"/>
      <w:bookmarkStart w:id="32" w:name="_Hlk139620135"/>
      <w:bookmarkEnd w:id="29"/>
      <w:r w:rsidRPr="00EB5A7D">
        <w:rPr>
          <w:rFonts w:ascii="Arial" w:hAnsi="Arial" w:cs="Arial"/>
        </w:rPr>
        <w:t>The development must be begun not later than three years beginning with the date of this permission.</w:t>
      </w:r>
    </w:p>
    <w:p w14:paraId="3DC6B25C" w14:textId="77777777" w:rsidR="00A24B70" w:rsidRPr="00EB5A7D" w:rsidRDefault="00A24B70"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0AB54074" w14:textId="77777777" w:rsidR="00A24B70" w:rsidRPr="00EB5A7D" w:rsidRDefault="00A24B70" w:rsidP="00A24B70">
      <w:pPr>
        <w:pStyle w:val="Heading2"/>
        <w:numPr>
          <w:ilvl w:val="0"/>
          <w:numId w:val="10"/>
        </w:numPr>
        <w:spacing w:before="0"/>
        <w:rPr>
          <w:rFonts w:ascii="Arial" w:hAnsi="Arial" w:cs="Arial"/>
        </w:rPr>
      </w:pPr>
      <w:r w:rsidRPr="00EB5A7D">
        <w:rPr>
          <w:rFonts w:ascii="Arial" w:hAnsi="Arial" w:cs="Arial"/>
        </w:rPr>
        <w:t>Specified plans</w:t>
      </w:r>
      <w:bookmarkEnd w:id="30"/>
      <w:r w:rsidRPr="00EB5A7D">
        <w:rPr>
          <w:rFonts w:ascii="Arial" w:hAnsi="Arial" w:cs="Arial"/>
        </w:rPr>
        <w:t xml:space="preserve"> </w:t>
      </w:r>
      <w:bookmarkEnd w:id="31"/>
      <w:bookmarkEnd w:id="32"/>
    </w:p>
    <w:p w14:paraId="60EE6C1E" w14:textId="77777777" w:rsidR="003752EE" w:rsidRDefault="00A24B70" w:rsidP="003752EE">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3CA49BB0" w14:textId="77777777" w:rsidR="003752EE" w:rsidRPr="003752EE" w:rsidRDefault="003752EE" w:rsidP="003752EE">
      <w:pPr>
        <w:pStyle w:val="ListParagraph"/>
        <w:numPr>
          <w:ilvl w:val="1"/>
          <w:numId w:val="10"/>
        </w:numPr>
        <w:spacing w:line="240" w:lineRule="auto"/>
        <w:rPr>
          <w:rFonts w:ascii="Arial" w:hAnsi="Arial" w:cs="Arial"/>
          <w:color w:val="000000" w:themeColor="text1"/>
        </w:rPr>
      </w:pPr>
      <w:r w:rsidRPr="003752EE">
        <w:rPr>
          <w:rFonts w:ascii="Arial" w:hAnsi="Arial" w:cs="Arial"/>
          <w:color w:val="000000" w:themeColor="text1"/>
        </w:rPr>
        <w:t>Location Plan (received 22 May 2026)</w:t>
      </w:r>
    </w:p>
    <w:p w14:paraId="10D4E064" w14:textId="77777777" w:rsidR="003752EE" w:rsidRPr="003752EE" w:rsidRDefault="003752EE" w:rsidP="003752EE">
      <w:pPr>
        <w:pStyle w:val="ListParagraph"/>
        <w:numPr>
          <w:ilvl w:val="1"/>
          <w:numId w:val="10"/>
        </w:numPr>
        <w:spacing w:line="240" w:lineRule="auto"/>
        <w:rPr>
          <w:rFonts w:ascii="Arial" w:hAnsi="Arial" w:cs="Arial"/>
          <w:color w:val="000000" w:themeColor="text1"/>
        </w:rPr>
      </w:pPr>
      <w:r w:rsidRPr="003752EE">
        <w:rPr>
          <w:rFonts w:ascii="Arial" w:hAnsi="Arial" w:cs="Arial"/>
          <w:color w:val="000000" w:themeColor="text1"/>
        </w:rPr>
        <w:t>Site/Block Plan drawing no. 1187-MRW-SMA-ZZ-M3-A-0002 (received 22 May 2026)</w:t>
      </w:r>
    </w:p>
    <w:p w14:paraId="106A8701" w14:textId="77777777" w:rsidR="003752EE" w:rsidRPr="003752EE" w:rsidRDefault="003752EE" w:rsidP="003752EE">
      <w:pPr>
        <w:pStyle w:val="ListParagraph"/>
        <w:numPr>
          <w:ilvl w:val="1"/>
          <w:numId w:val="10"/>
        </w:numPr>
        <w:spacing w:line="240" w:lineRule="auto"/>
        <w:rPr>
          <w:rFonts w:ascii="Arial" w:hAnsi="Arial" w:cs="Arial"/>
          <w:color w:val="000000" w:themeColor="text1"/>
        </w:rPr>
      </w:pPr>
      <w:r w:rsidRPr="003752EE">
        <w:rPr>
          <w:rFonts w:ascii="Arial" w:hAnsi="Arial" w:cs="Arial"/>
          <w:color w:val="000000" w:themeColor="text1"/>
        </w:rPr>
        <w:t>Floor Plans and Elevations drawing pack no. 1187-MRW-SMA-ZZ-M3-A-0002 GAs - Planning (7 sheets) (received 22 May 2026)</w:t>
      </w:r>
    </w:p>
    <w:p w14:paraId="4E53833C" w14:textId="61C9E091" w:rsidR="00A24B70" w:rsidRPr="003752EE" w:rsidRDefault="00A24B70" w:rsidP="003752EE">
      <w:pPr>
        <w:spacing w:line="240" w:lineRule="auto"/>
        <w:ind w:left="720"/>
        <w:rPr>
          <w:rFonts w:ascii="Arial" w:hAnsi="Arial" w:cs="Arial"/>
        </w:rPr>
      </w:pPr>
      <w:r w:rsidRPr="003752EE">
        <w:rPr>
          <w:rFonts w:ascii="Arial" w:hAnsi="Arial" w:cs="Arial"/>
        </w:rPr>
        <w:lastRenderedPageBreak/>
        <w:t>Reason - To ensure that the development is carried out in accordance with the approved plans, pursuant to policies DM 1, SP 1 and EN 1 of the Core Strategy and JP-P1 &amp; of Places for Everyone.</w:t>
      </w:r>
    </w:p>
    <w:p w14:paraId="5692F8B0" w14:textId="77777777" w:rsidR="00A24B70" w:rsidRDefault="00A24B70" w:rsidP="00A24B70">
      <w:pPr>
        <w:pStyle w:val="Heading2"/>
        <w:numPr>
          <w:ilvl w:val="0"/>
          <w:numId w:val="10"/>
        </w:numPr>
      </w:pPr>
      <w:r>
        <w:t>Materials as approved on plan</w:t>
      </w:r>
    </w:p>
    <w:p w14:paraId="5F5B5512" w14:textId="08BDAEF1" w:rsidR="00A24B70" w:rsidRDefault="00A24B70" w:rsidP="00BF5A4A">
      <w:pPr>
        <w:pStyle w:val="ListParagraph"/>
        <w:tabs>
          <w:tab w:val="left" w:pos="7230"/>
        </w:tabs>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w:t>
      </w:r>
      <w:r w:rsidR="003752EE">
        <w:rPr>
          <w:rFonts w:ascii="Arial" w:hAnsi="Arial" w:cs="Arial"/>
        </w:rPr>
        <w:t>s.</w:t>
      </w:r>
    </w:p>
    <w:p w14:paraId="4DDB8B46" w14:textId="77777777" w:rsidR="00A24B70" w:rsidRDefault="00A24B70" w:rsidP="00BF5A4A">
      <w:pPr>
        <w:pStyle w:val="ListParagraph"/>
        <w:tabs>
          <w:tab w:val="left" w:pos="7230"/>
        </w:tabs>
        <w:spacing w:line="240" w:lineRule="auto"/>
        <w:rPr>
          <w:rFonts w:ascii="Arial" w:hAnsi="Arial" w:cs="Arial"/>
        </w:rPr>
      </w:pPr>
    </w:p>
    <w:p w14:paraId="7A7AE04E" w14:textId="77777777" w:rsidR="00A24B70" w:rsidRPr="00EB5A7D" w:rsidRDefault="00A24B70" w:rsidP="00BF5A4A">
      <w:pPr>
        <w:pStyle w:val="ListParagraph"/>
        <w:tabs>
          <w:tab w:val="left" w:pos="7230"/>
        </w:tabs>
        <w:spacing w:line="240" w:lineRule="auto"/>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p>
    <w:p w14:paraId="2F444373" w14:textId="627290E4" w:rsidR="0009280E" w:rsidRDefault="0009280E" w:rsidP="0009280E">
      <w:pPr>
        <w:pStyle w:val="Heading1"/>
      </w:pPr>
      <w:r>
        <w:t>Informative(s)</w:t>
      </w:r>
    </w:p>
    <w:p w14:paraId="50002BB8" w14:textId="3E1A1342" w:rsidR="0009280E" w:rsidRDefault="0009280E" w:rsidP="0009280E">
      <w:pPr>
        <w:pStyle w:val="Heading2"/>
        <w:numPr>
          <w:ilvl w:val="0"/>
          <w:numId w:val="13"/>
        </w:numPr>
      </w:pPr>
      <w:r w:rsidRPr="0009280E">
        <w:t>Property Flood Resilience (PFR) measures</w:t>
      </w:r>
    </w:p>
    <w:p w14:paraId="01069737" w14:textId="5F290D6C" w:rsidR="0009280E" w:rsidRDefault="0009280E" w:rsidP="0009280E">
      <w:pPr>
        <w:pStyle w:val="ListParagraph"/>
      </w:pPr>
      <w:r>
        <w:t>The applicant is advised to incorporate Property Flood Resilience (PFR) measures to a minimum of 150mm above the surface water flood level or a minimum of 600mm above the fluvial flood level.</w:t>
      </w:r>
    </w:p>
    <w:p w14:paraId="7A08C968" w14:textId="77777777" w:rsidR="0009280E" w:rsidRDefault="0009280E" w:rsidP="0009280E">
      <w:pPr>
        <w:pStyle w:val="Heading2"/>
        <w:numPr>
          <w:ilvl w:val="0"/>
          <w:numId w:val="13"/>
        </w:numPr>
      </w:pPr>
      <w:r>
        <w:t>Culvert</w:t>
      </w:r>
    </w:p>
    <w:p w14:paraId="2BF108A4" w14:textId="16177E4A" w:rsidR="00A24B70" w:rsidRDefault="0009280E" w:rsidP="0009280E">
      <w:pPr>
        <w:ind w:left="720"/>
      </w:pPr>
      <w:r>
        <w:t xml:space="preserve">MCC records highlight that the underground Ley Brook is located within close proximity to the site (approximately 89 m to the North east of the site), while our records are frequently updated to ensure the highest level of accuracy, the records cannot guarantee 100% accuracy for all culverted assets. Therefore, we would request that the applicant informs the onsite contractor to remain observant and to take the appropriate safety precautions during excavation works. If any major unknown drainage assets are found beneath the site, then further investigation works should take place to identify the asset and MCC Lead Local Flood Authority (LLFA) should be contacted immediately. Any alterations to an ordinary watercourse will require consent from MCC LLFA under Land Drainage Act 1991. The developer can apply for land drainage consent (if required) via the following link: </w:t>
      </w:r>
      <w:hyperlink r:id="rId16" w:history="1">
        <w:r w:rsidRPr="00FA27A2">
          <w:rPr>
            <w:rStyle w:val="Hyperlink"/>
          </w:rPr>
          <w:t>https://manchester.portal.uk.empro.verintcloudservices.com/site/myaccount/request/pr_watercourse_land</w:t>
        </w:r>
      </w:hyperlink>
    </w:p>
    <w:p w14:paraId="2D470A31" w14:textId="77777777" w:rsidR="0009280E" w:rsidRDefault="0009280E" w:rsidP="0009280E">
      <w:pPr>
        <w:ind w:left="720"/>
      </w:pPr>
    </w:p>
    <w:p w14:paraId="6C546D8A" w14:textId="77777777" w:rsidR="0009280E" w:rsidRDefault="0009280E" w:rsidP="0009280E">
      <w:pPr>
        <w:ind w:left="720"/>
      </w:pPr>
    </w:p>
    <w:sectPr w:rsidR="0009280E" w:rsidSect="00D3474F">
      <w:headerReference w:type="default" r:id="rId17"/>
      <w:footerReference w:type="default" r:id="rId1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965BB" w14:textId="77777777" w:rsidR="0033016D" w:rsidRDefault="0033016D" w:rsidP="001F6D32">
      <w:pPr>
        <w:spacing w:after="0" w:line="240" w:lineRule="auto"/>
      </w:pPr>
      <w:r>
        <w:separator/>
      </w:r>
    </w:p>
  </w:endnote>
  <w:endnote w:type="continuationSeparator" w:id="0">
    <w:p w14:paraId="1C45353C" w14:textId="77777777" w:rsidR="0033016D" w:rsidRDefault="0033016D" w:rsidP="001F6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489955"/>
      <w:docPartObj>
        <w:docPartGallery w:val="Page Numbers (Bottom of Page)"/>
        <w:docPartUnique/>
      </w:docPartObj>
    </w:sdtPr>
    <w:sdtEndPr>
      <w:rPr>
        <w:noProof/>
      </w:rPr>
    </w:sdtEndPr>
    <w:sdtContent>
      <w:p w14:paraId="599ED231" w14:textId="72AB2435" w:rsidR="0021691F" w:rsidRDefault="002169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14CE6A" w14:textId="77777777" w:rsidR="001F6D32" w:rsidRDefault="001F6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5E0D1" w14:textId="77777777" w:rsidR="0033016D" w:rsidRDefault="0033016D" w:rsidP="001F6D32">
      <w:pPr>
        <w:spacing w:after="0" w:line="240" w:lineRule="auto"/>
      </w:pPr>
      <w:r>
        <w:separator/>
      </w:r>
    </w:p>
  </w:footnote>
  <w:footnote w:type="continuationSeparator" w:id="0">
    <w:p w14:paraId="5E576FD9" w14:textId="77777777" w:rsidR="0033016D" w:rsidRDefault="0033016D" w:rsidP="001F6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7ECE" w14:textId="3AB3A53A" w:rsidR="001F6D32" w:rsidRDefault="0021691F" w:rsidP="0021691F">
    <w:pPr>
      <w:pStyle w:val="Header"/>
      <w:jc w:val="right"/>
    </w:pPr>
    <w:fldSimple w:instr=" FILENAME \* MERGEFORMAT ">
      <w:r>
        <w:rPr>
          <w:noProof/>
        </w:rPr>
        <w:t>Officer Report - PLA-2026-000442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3727B"/>
    <w:multiLevelType w:val="hybridMultilevel"/>
    <w:tmpl w:val="702E0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A2028"/>
    <w:multiLevelType w:val="hybridMultilevel"/>
    <w:tmpl w:val="C16E3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1E1CA8"/>
    <w:multiLevelType w:val="hybridMultilevel"/>
    <w:tmpl w:val="10620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9D3C11"/>
    <w:multiLevelType w:val="hybridMultilevel"/>
    <w:tmpl w:val="1FD20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4203103"/>
    <w:multiLevelType w:val="hybridMultilevel"/>
    <w:tmpl w:val="8EDAD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1"/>
  </w:num>
  <w:num w:numId="3" w16cid:durableId="1743523982">
    <w:abstractNumId w:val="8"/>
  </w:num>
  <w:num w:numId="4" w16cid:durableId="479078163">
    <w:abstractNumId w:val="5"/>
  </w:num>
  <w:num w:numId="5" w16cid:durableId="257520763">
    <w:abstractNumId w:val="13"/>
  </w:num>
  <w:num w:numId="6" w16cid:durableId="107045024">
    <w:abstractNumId w:val="0"/>
  </w:num>
  <w:num w:numId="7" w16cid:durableId="1423454232">
    <w:abstractNumId w:val="3"/>
  </w:num>
  <w:num w:numId="8" w16cid:durableId="526600128">
    <w:abstractNumId w:val="2"/>
  </w:num>
  <w:num w:numId="9" w16cid:durableId="892733666">
    <w:abstractNumId w:val="10"/>
  </w:num>
  <w:num w:numId="10" w16cid:durableId="1363050247">
    <w:abstractNumId w:val="11"/>
  </w:num>
  <w:num w:numId="11" w16cid:durableId="1068310908">
    <w:abstractNumId w:val="7"/>
  </w:num>
  <w:num w:numId="12" w16cid:durableId="342630205">
    <w:abstractNumId w:val="9"/>
  </w:num>
  <w:num w:numId="13" w16cid:durableId="919560159">
    <w:abstractNumId w:val="12"/>
  </w:num>
  <w:num w:numId="14" w16cid:durableId="99957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9280E"/>
    <w:rsid w:val="0009531C"/>
    <w:rsid w:val="000A0F90"/>
    <w:rsid w:val="000E6658"/>
    <w:rsid w:val="000F0BA6"/>
    <w:rsid w:val="001346FE"/>
    <w:rsid w:val="001E3741"/>
    <w:rsid w:val="001F6D32"/>
    <w:rsid w:val="0021691F"/>
    <w:rsid w:val="002202D8"/>
    <w:rsid w:val="0023054C"/>
    <w:rsid w:val="00264A72"/>
    <w:rsid w:val="00271DE1"/>
    <w:rsid w:val="002739B5"/>
    <w:rsid w:val="00274422"/>
    <w:rsid w:val="002A509A"/>
    <w:rsid w:val="0032349F"/>
    <w:rsid w:val="0033016D"/>
    <w:rsid w:val="00340A15"/>
    <w:rsid w:val="003752EE"/>
    <w:rsid w:val="00391076"/>
    <w:rsid w:val="003D5611"/>
    <w:rsid w:val="003E4005"/>
    <w:rsid w:val="00467C0E"/>
    <w:rsid w:val="004845AD"/>
    <w:rsid w:val="004D451F"/>
    <w:rsid w:val="004D4817"/>
    <w:rsid w:val="004E7AE2"/>
    <w:rsid w:val="00551C99"/>
    <w:rsid w:val="00561431"/>
    <w:rsid w:val="00572499"/>
    <w:rsid w:val="00582FBB"/>
    <w:rsid w:val="00584572"/>
    <w:rsid w:val="005A742A"/>
    <w:rsid w:val="005C02B9"/>
    <w:rsid w:val="005C4608"/>
    <w:rsid w:val="005C658B"/>
    <w:rsid w:val="0060008F"/>
    <w:rsid w:val="006175C6"/>
    <w:rsid w:val="00654330"/>
    <w:rsid w:val="006954E2"/>
    <w:rsid w:val="006B1081"/>
    <w:rsid w:val="006B3B30"/>
    <w:rsid w:val="006E0A90"/>
    <w:rsid w:val="006F7F26"/>
    <w:rsid w:val="0070357C"/>
    <w:rsid w:val="00751EF2"/>
    <w:rsid w:val="007524AB"/>
    <w:rsid w:val="007901E8"/>
    <w:rsid w:val="007A4B45"/>
    <w:rsid w:val="008057CA"/>
    <w:rsid w:val="00861A53"/>
    <w:rsid w:val="00871882"/>
    <w:rsid w:val="008968D7"/>
    <w:rsid w:val="008B1422"/>
    <w:rsid w:val="008E5FE2"/>
    <w:rsid w:val="00982188"/>
    <w:rsid w:val="009D0EA5"/>
    <w:rsid w:val="009F604B"/>
    <w:rsid w:val="00A04F27"/>
    <w:rsid w:val="00A24B70"/>
    <w:rsid w:val="00A3154E"/>
    <w:rsid w:val="00A331F9"/>
    <w:rsid w:val="00A40D82"/>
    <w:rsid w:val="00A44AF0"/>
    <w:rsid w:val="00A54B42"/>
    <w:rsid w:val="00A82292"/>
    <w:rsid w:val="00A90CA5"/>
    <w:rsid w:val="00AA25D2"/>
    <w:rsid w:val="00AC08C2"/>
    <w:rsid w:val="00AD3AB2"/>
    <w:rsid w:val="00AD61E8"/>
    <w:rsid w:val="00AF7400"/>
    <w:rsid w:val="00B17001"/>
    <w:rsid w:val="00B17916"/>
    <w:rsid w:val="00B75EB9"/>
    <w:rsid w:val="00B815DD"/>
    <w:rsid w:val="00B81E3D"/>
    <w:rsid w:val="00BA1D7F"/>
    <w:rsid w:val="00BD216A"/>
    <w:rsid w:val="00BE7747"/>
    <w:rsid w:val="00C044B0"/>
    <w:rsid w:val="00C27CE8"/>
    <w:rsid w:val="00C3068C"/>
    <w:rsid w:val="00C56DD8"/>
    <w:rsid w:val="00C573B6"/>
    <w:rsid w:val="00C62A32"/>
    <w:rsid w:val="00CB4E51"/>
    <w:rsid w:val="00CD6C30"/>
    <w:rsid w:val="00CF74CA"/>
    <w:rsid w:val="00D101DF"/>
    <w:rsid w:val="00D3474F"/>
    <w:rsid w:val="00D51553"/>
    <w:rsid w:val="00D550D3"/>
    <w:rsid w:val="00D648CA"/>
    <w:rsid w:val="00D66B55"/>
    <w:rsid w:val="00D73A5C"/>
    <w:rsid w:val="00DF20CE"/>
    <w:rsid w:val="00E0137E"/>
    <w:rsid w:val="00E11729"/>
    <w:rsid w:val="00E1769F"/>
    <w:rsid w:val="00E34D56"/>
    <w:rsid w:val="00E92488"/>
    <w:rsid w:val="00EE0337"/>
    <w:rsid w:val="00EE1C48"/>
    <w:rsid w:val="00EF2FEB"/>
    <w:rsid w:val="00EF3E10"/>
    <w:rsid w:val="00F00EAD"/>
    <w:rsid w:val="00F20FC6"/>
    <w:rsid w:val="00F305B8"/>
    <w:rsid w:val="00F736CA"/>
    <w:rsid w:val="00F96A58"/>
    <w:rsid w:val="00FC368B"/>
    <w:rsid w:val="00FD7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729"/>
  </w:style>
  <w:style w:type="paragraph" w:styleId="Heading1">
    <w:name w:val="heading 1"/>
    <w:basedOn w:val="Normal"/>
    <w:next w:val="Normal"/>
    <w:link w:val="Heading1Char"/>
    <w:uiPriority w:val="9"/>
    <w:qFormat/>
    <w:rsid w:val="00E11729"/>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E11729"/>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E11729"/>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E11729"/>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E11729"/>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E11729"/>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E11729"/>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E11729"/>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E11729"/>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729"/>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E11729"/>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E11729"/>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E11729"/>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E11729"/>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E1172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E11729"/>
    <w:rPr>
      <w:i/>
      <w:iCs/>
    </w:rPr>
  </w:style>
  <w:style w:type="character" w:customStyle="1" w:styleId="Heading8Char">
    <w:name w:val="Heading 8 Char"/>
    <w:basedOn w:val="DefaultParagraphFont"/>
    <w:link w:val="Heading8"/>
    <w:uiPriority w:val="9"/>
    <w:semiHidden/>
    <w:rsid w:val="00E11729"/>
    <w:rPr>
      <w:b/>
      <w:bCs/>
    </w:rPr>
  </w:style>
  <w:style w:type="character" w:customStyle="1" w:styleId="Heading9Char">
    <w:name w:val="Heading 9 Char"/>
    <w:basedOn w:val="DefaultParagraphFont"/>
    <w:link w:val="Heading9"/>
    <w:uiPriority w:val="9"/>
    <w:semiHidden/>
    <w:rsid w:val="00E11729"/>
    <w:rPr>
      <w:i/>
      <w:iCs/>
    </w:rPr>
  </w:style>
  <w:style w:type="paragraph" w:styleId="Title">
    <w:name w:val="Title"/>
    <w:basedOn w:val="Normal"/>
    <w:next w:val="Normal"/>
    <w:link w:val="TitleChar"/>
    <w:uiPriority w:val="10"/>
    <w:qFormat/>
    <w:rsid w:val="00E1172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E11729"/>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E11729"/>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11729"/>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E1172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E11729"/>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E11729"/>
    <w:rPr>
      <w:b/>
      <w:bCs/>
      <w:i/>
      <w:iCs/>
      <w:color w:val="auto"/>
    </w:rPr>
  </w:style>
  <w:style w:type="paragraph" w:styleId="IntenseQuote">
    <w:name w:val="Intense Quote"/>
    <w:basedOn w:val="Normal"/>
    <w:next w:val="Normal"/>
    <w:link w:val="IntenseQuoteChar"/>
    <w:uiPriority w:val="30"/>
    <w:qFormat/>
    <w:rsid w:val="00E1172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E11729"/>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E11729"/>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6D32"/>
    <w:pPr>
      <w:tabs>
        <w:tab w:val="center" w:pos="4513"/>
        <w:tab w:val="right" w:pos="9026"/>
      </w:tabs>
    </w:pPr>
  </w:style>
  <w:style w:type="character" w:customStyle="1" w:styleId="HeaderChar">
    <w:name w:val="Header Char"/>
    <w:basedOn w:val="DefaultParagraphFont"/>
    <w:link w:val="Header"/>
    <w:uiPriority w:val="99"/>
    <w:rsid w:val="001F6D32"/>
    <w:rPr>
      <w:rFonts w:ascii="Arial" w:hAnsi="Arial"/>
    </w:rPr>
  </w:style>
  <w:style w:type="paragraph" w:styleId="Footer">
    <w:name w:val="footer"/>
    <w:basedOn w:val="Normal"/>
    <w:link w:val="FooterChar"/>
    <w:uiPriority w:val="99"/>
    <w:unhideWhenUsed/>
    <w:rsid w:val="001F6D32"/>
    <w:pPr>
      <w:tabs>
        <w:tab w:val="center" w:pos="4513"/>
        <w:tab w:val="right" w:pos="9026"/>
      </w:tabs>
    </w:pPr>
  </w:style>
  <w:style w:type="character" w:customStyle="1" w:styleId="FooterChar">
    <w:name w:val="Footer Char"/>
    <w:basedOn w:val="DefaultParagraphFont"/>
    <w:link w:val="Footer"/>
    <w:uiPriority w:val="99"/>
    <w:rsid w:val="001F6D32"/>
    <w:rPr>
      <w:rFonts w:ascii="Arial" w:hAnsi="Arial"/>
    </w:rPr>
  </w:style>
  <w:style w:type="paragraph" w:styleId="Caption">
    <w:name w:val="caption"/>
    <w:basedOn w:val="Normal"/>
    <w:next w:val="Normal"/>
    <w:uiPriority w:val="35"/>
    <w:unhideWhenUsed/>
    <w:qFormat/>
    <w:rsid w:val="00E11729"/>
    <w:rPr>
      <w:b/>
      <w:bCs/>
      <w:sz w:val="18"/>
      <w:szCs w:val="18"/>
    </w:rPr>
  </w:style>
  <w:style w:type="character" w:styleId="Strong">
    <w:name w:val="Strong"/>
    <w:basedOn w:val="DefaultParagraphFont"/>
    <w:uiPriority w:val="22"/>
    <w:qFormat/>
    <w:rsid w:val="00E11729"/>
    <w:rPr>
      <w:b/>
      <w:bCs/>
      <w:color w:val="auto"/>
    </w:rPr>
  </w:style>
  <w:style w:type="character" w:styleId="Emphasis">
    <w:name w:val="Emphasis"/>
    <w:basedOn w:val="DefaultParagraphFont"/>
    <w:uiPriority w:val="20"/>
    <w:qFormat/>
    <w:rsid w:val="00E11729"/>
    <w:rPr>
      <w:i/>
      <w:iCs/>
      <w:color w:val="auto"/>
    </w:rPr>
  </w:style>
  <w:style w:type="paragraph" w:styleId="NoSpacing">
    <w:name w:val="No Spacing"/>
    <w:uiPriority w:val="1"/>
    <w:qFormat/>
    <w:rsid w:val="00E11729"/>
    <w:pPr>
      <w:spacing w:after="0" w:line="240" w:lineRule="auto"/>
    </w:pPr>
  </w:style>
  <w:style w:type="character" w:styleId="SubtleEmphasis">
    <w:name w:val="Subtle Emphasis"/>
    <w:basedOn w:val="DefaultParagraphFont"/>
    <w:uiPriority w:val="19"/>
    <w:qFormat/>
    <w:rsid w:val="00E11729"/>
    <w:rPr>
      <w:i/>
      <w:iCs/>
      <w:color w:val="auto"/>
    </w:rPr>
  </w:style>
  <w:style w:type="character" w:styleId="SubtleReference">
    <w:name w:val="Subtle Reference"/>
    <w:basedOn w:val="DefaultParagraphFont"/>
    <w:uiPriority w:val="31"/>
    <w:qFormat/>
    <w:rsid w:val="00E11729"/>
    <w:rPr>
      <w:smallCaps/>
      <w:color w:val="auto"/>
      <w:u w:val="single" w:color="7F7F7F" w:themeColor="text1" w:themeTint="80"/>
    </w:rPr>
  </w:style>
  <w:style w:type="character" w:styleId="BookTitle">
    <w:name w:val="Book Title"/>
    <w:basedOn w:val="DefaultParagraphFont"/>
    <w:uiPriority w:val="33"/>
    <w:qFormat/>
    <w:rsid w:val="00E11729"/>
    <w:rPr>
      <w:b/>
      <w:bCs/>
      <w:smallCaps/>
      <w:color w:val="auto"/>
    </w:rPr>
  </w:style>
  <w:style w:type="paragraph" w:styleId="TOCHeading">
    <w:name w:val="TOC Heading"/>
    <w:basedOn w:val="Heading1"/>
    <w:next w:val="Normal"/>
    <w:uiPriority w:val="39"/>
    <w:semiHidden/>
    <w:unhideWhenUsed/>
    <w:qFormat/>
    <w:rsid w:val="00E11729"/>
    <w:pPr>
      <w:outlineLvl w:val="9"/>
    </w:pPr>
  </w:style>
  <w:style w:type="character" w:styleId="Hyperlink">
    <w:name w:val="Hyperlink"/>
    <w:basedOn w:val="DefaultParagraphFont"/>
    <w:uiPriority w:val="99"/>
    <w:unhideWhenUsed/>
    <w:rsid w:val="00AA25D2"/>
    <w:rPr>
      <w:color w:val="467886" w:themeColor="hyperlink"/>
      <w:u w:val="single"/>
    </w:rPr>
  </w:style>
  <w:style w:type="character" w:styleId="UnresolvedMention">
    <w:name w:val="Unresolved Mention"/>
    <w:basedOn w:val="DefaultParagraphFont"/>
    <w:uiPriority w:val="99"/>
    <w:semiHidden/>
    <w:unhideWhenUsed/>
    <w:rsid w:val="00092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anchester.portal.uk.empro.verintcloudservices.com/site/myaccount/request/pr_watercourse_lan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31D874-7F53-4AE0-8B94-1F3F7D15E516}">
  <ds:schemaRefs>
    <ds:schemaRef ds:uri="http://schemas.microsoft.com/sharepoint/v3/contenttype/forms"/>
  </ds:schemaRefs>
</ds:datastoreItem>
</file>

<file path=customXml/itemProps2.xml><?xml version="1.0" encoding="utf-8"?>
<ds:datastoreItem xmlns:ds="http://schemas.openxmlformats.org/officeDocument/2006/customXml" ds:itemID="{1303BB15-26B6-4C75-B457-BB0103BE7E9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A6D74A4F-4BE1-4BD2-9C43-B31CEA637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2925</Words>
  <Characters>16298</Characters>
  <Application>Microsoft Office Word</Application>
  <DocSecurity>4</DocSecurity>
  <Lines>319</Lines>
  <Paragraphs>213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salesforceId:51129bef-37c2-4a0e-b82e-3f11a11f0709</dc:subject>
  <dc:creator>Anthony Moore</dc:creator>
  <cp:keywords/>
  <dc:description/>
  <cp:lastModifiedBy>Joshua Lee</cp:lastModifiedBy>
  <cp:revision>46</cp:revision>
  <dcterms:created xsi:type="dcterms:W3CDTF">2026-07-21T10:45:00Z</dcterms:created>
  <dcterms:modified xsi:type="dcterms:W3CDTF">2026-09-10T07:57:00Z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069Sl00000ZY1btIAD</vt:lpwstr>
  </property>
  <property fmtid="{D5CDD505-2E9C-101B-9397-08002B2CF9AE}" pid="3" name="Order">
    <vt:r8>2294200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