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05D1E" w14:textId="77777777" w:rsidR="00BE7747" w:rsidRDefault="00D3474F" w:rsidP="00D3474F">
      <w:pPr>
        <w:jc w:val="right"/>
      </w:pPr>
      <w:r>
        <w:rPr>
          <w:noProof/>
        </w:rPr>
        <w:drawing>
          <wp:inline distT="0" distB="0" distL="0" distR="0" wp14:anchorId="2016C9A8" wp14:editId="2542EA2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DE11D05" w14:textId="77777777" w:rsidR="00D3474F" w:rsidRDefault="00D3474F" w:rsidP="00D3474F">
      <w:pPr>
        <w:pStyle w:val="Title"/>
      </w:pPr>
      <w:r>
        <w:t>Planning</w:t>
      </w:r>
    </w:p>
    <w:p w14:paraId="6023097A" w14:textId="77777777" w:rsidR="00D3474F" w:rsidRDefault="00D3474F" w:rsidP="00D3474F">
      <w:pPr>
        <w:pStyle w:val="Title"/>
      </w:pPr>
      <w:r>
        <w:t>Delegated Officer Report</w:t>
      </w:r>
    </w:p>
    <w:p w14:paraId="3B2F8428"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5DA85DE" w14:textId="77777777" w:rsidTr="003E4005">
        <w:tc>
          <w:tcPr>
            <w:tcW w:w="2830" w:type="dxa"/>
          </w:tcPr>
          <w:p w14:paraId="28EDCF85" w14:textId="77777777" w:rsidR="00D3474F" w:rsidRDefault="00D3474F" w:rsidP="00D3474F">
            <w:pPr>
              <w:pStyle w:val="Heading2"/>
            </w:pPr>
            <w:r>
              <w:t>Application reference:</w:t>
            </w:r>
          </w:p>
        </w:tc>
        <w:tc>
          <w:tcPr>
            <w:tcW w:w="7364" w:type="dxa"/>
          </w:tcPr>
          <w:p w14:paraId="463EE4C0" w14:textId="77777777" w:rsidR="00D3474F" w:rsidRDefault="00D3474F" w:rsidP="00D3474F">
            <w:r>
              <w:t>PLA-2026-000662</w:t>
            </w:r>
          </w:p>
        </w:tc>
      </w:tr>
      <w:tr w:rsidR="00D3474F" w14:paraId="4BF6A6C4" w14:textId="77777777" w:rsidTr="003E4005">
        <w:tc>
          <w:tcPr>
            <w:tcW w:w="2830" w:type="dxa"/>
          </w:tcPr>
          <w:p w14:paraId="5B4E99F8" w14:textId="77777777" w:rsidR="00D3474F" w:rsidRDefault="00D3474F" w:rsidP="00D3474F">
            <w:pPr>
              <w:pStyle w:val="Heading2"/>
            </w:pPr>
            <w:r>
              <w:t>Application type:</w:t>
            </w:r>
          </w:p>
        </w:tc>
        <w:tc>
          <w:tcPr>
            <w:tcW w:w="7364" w:type="dxa"/>
          </w:tcPr>
          <w:p w14:paraId="7175B6E7" w14:textId="77777777" w:rsidR="00D3474F" w:rsidRDefault="003E4005" w:rsidP="00D3474F">
            <w:r>
              <w:t>Householder planning permission</w:t>
            </w:r>
          </w:p>
        </w:tc>
      </w:tr>
      <w:tr w:rsidR="00D3474F" w14:paraId="471BAA33" w14:textId="77777777" w:rsidTr="003E4005">
        <w:tc>
          <w:tcPr>
            <w:tcW w:w="2830" w:type="dxa"/>
          </w:tcPr>
          <w:p w14:paraId="506887F1" w14:textId="77777777" w:rsidR="00D3474F" w:rsidRDefault="00D3474F" w:rsidP="00D3474F">
            <w:pPr>
              <w:pStyle w:val="Heading2"/>
            </w:pPr>
            <w:r>
              <w:t>Proposal:</w:t>
            </w:r>
          </w:p>
        </w:tc>
        <w:tc>
          <w:tcPr>
            <w:tcW w:w="7364" w:type="dxa"/>
          </w:tcPr>
          <w:p w14:paraId="5534011D" w14:textId="7C4C43F2" w:rsidR="00D3474F" w:rsidRDefault="00D3474F" w:rsidP="00D3474F">
            <w:r w:rsidRPr="00F01B50">
              <w:rPr>
                <w:rFonts w:cs="Arial"/>
              </w:rPr>
              <w:t>Erection of a single-storey rear extension to form additional living accommodation and installation of associated access ramp</w:t>
            </w:r>
            <w:r w:rsidR="00E67BDF">
              <w:rPr>
                <w:rFonts w:cs="Arial"/>
              </w:rPr>
              <w:t>s</w:t>
            </w:r>
            <w:r w:rsidRPr="00F01B50">
              <w:rPr>
                <w:rFonts w:cs="Arial"/>
              </w:rPr>
              <w:t>.</w:t>
            </w:r>
          </w:p>
        </w:tc>
      </w:tr>
      <w:tr w:rsidR="00D3474F" w14:paraId="0A923112" w14:textId="77777777" w:rsidTr="003E4005">
        <w:tc>
          <w:tcPr>
            <w:tcW w:w="2830" w:type="dxa"/>
          </w:tcPr>
          <w:p w14:paraId="0B5D3940" w14:textId="77777777" w:rsidR="00D3474F" w:rsidRDefault="00D3474F" w:rsidP="00D3474F">
            <w:pPr>
              <w:pStyle w:val="Heading2"/>
            </w:pPr>
            <w:r>
              <w:t>Site address:</w:t>
            </w:r>
          </w:p>
        </w:tc>
        <w:tc>
          <w:tcPr>
            <w:tcW w:w="7364" w:type="dxa"/>
          </w:tcPr>
          <w:p w14:paraId="126A141C" w14:textId="77777777" w:rsidR="00D3474F" w:rsidRDefault="00F96A58" w:rsidP="00D3474F">
            <w:r w:rsidRPr="00F96A58">
              <w:rPr>
                <w:rFonts w:cs="Arial"/>
              </w:rPr>
              <w:t>162 Woodhouse Lane Manchester M22 9WW</w:t>
            </w:r>
          </w:p>
        </w:tc>
      </w:tr>
      <w:tr w:rsidR="00D3474F" w14:paraId="1DE6BFEB" w14:textId="77777777" w:rsidTr="003E4005">
        <w:tc>
          <w:tcPr>
            <w:tcW w:w="2830" w:type="dxa"/>
          </w:tcPr>
          <w:p w14:paraId="25712A2D" w14:textId="77777777" w:rsidR="00D3474F" w:rsidRDefault="00D3474F" w:rsidP="00D3474F">
            <w:pPr>
              <w:pStyle w:val="Heading2"/>
            </w:pPr>
            <w:r>
              <w:t>Ward(s):</w:t>
            </w:r>
          </w:p>
        </w:tc>
        <w:tc>
          <w:tcPr>
            <w:tcW w:w="7364" w:type="dxa"/>
          </w:tcPr>
          <w:p w14:paraId="016BC164" w14:textId="77777777" w:rsidR="00D3474F" w:rsidRDefault="00D3474F" w:rsidP="00D3474F">
            <w:r w:rsidRPr="00F01B50">
              <w:rPr>
                <w:rFonts w:cs="Arial"/>
                <w:bCs/>
              </w:rPr>
              <w:t>Sharston</w:t>
            </w:r>
          </w:p>
        </w:tc>
      </w:tr>
      <w:tr w:rsidR="00D3474F" w14:paraId="7BED84EE" w14:textId="77777777" w:rsidTr="003E4005">
        <w:tc>
          <w:tcPr>
            <w:tcW w:w="2830" w:type="dxa"/>
          </w:tcPr>
          <w:p w14:paraId="385D62C1" w14:textId="77777777" w:rsidR="00D3474F" w:rsidRDefault="00D3474F" w:rsidP="00D3474F">
            <w:pPr>
              <w:pStyle w:val="Heading2"/>
            </w:pPr>
            <w:r>
              <w:t>Date application valid:</w:t>
            </w:r>
          </w:p>
        </w:tc>
        <w:tc>
          <w:tcPr>
            <w:tcW w:w="7364" w:type="dxa"/>
          </w:tcPr>
          <w:p w14:paraId="71A256EC" w14:textId="77777777" w:rsidR="00D3474F" w:rsidRPr="00F01B50" w:rsidRDefault="00D3474F" w:rsidP="00D3474F">
            <w:pPr>
              <w:rPr>
                <w:rFonts w:cs="Arial"/>
                <w:bCs/>
              </w:rPr>
            </w:pPr>
            <w:r w:rsidRPr="00F01B50">
              <w:rPr>
                <w:rFonts w:eastAsia="MS Mincho" w:cs="Arial"/>
                <w:kern w:val="0"/>
                <w14:ligatures w14:val="none"/>
              </w:rPr>
              <w:t>20 July 2026</w:t>
            </w:r>
          </w:p>
        </w:tc>
      </w:tr>
      <w:tr w:rsidR="00D3474F" w14:paraId="35F378E9" w14:textId="77777777" w:rsidTr="003E4005">
        <w:tc>
          <w:tcPr>
            <w:tcW w:w="2830" w:type="dxa"/>
          </w:tcPr>
          <w:p w14:paraId="62119F90" w14:textId="77777777" w:rsidR="00D3474F" w:rsidRDefault="00D3474F" w:rsidP="00D3474F">
            <w:pPr>
              <w:pStyle w:val="Heading2"/>
            </w:pPr>
            <w:r>
              <w:t>Applicant name:</w:t>
            </w:r>
          </w:p>
        </w:tc>
        <w:tc>
          <w:tcPr>
            <w:tcW w:w="7364" w:type="dxa"/>
          </w:tcPr>
          <w:p w14:paraId="59232FF4" w14:textId="77777777" w:rsidR="00D3474F" w:rsidRDefault="00D3474F" w:rsidP="00D3474F">
            <w:r w:rsidRPr="00F01B50">
              <w:rPr>
                <w:rFonts w:cs="Arial"/>
              </w:rPr>
              <w:t>Master Tobias Hazoume</w:t>
            </w:r>
          </w:p>
        </w:tc>
      </w:tr>
      <w:tr w:rsidR="00D3474F" w14:paraId="0528AAA3" w14:textId="77777777" w:rsidTr="003E4005">
        <w:tc>
          <w:tcPr>
            <w:tcW w:w="2830" w:type="dxa"/>
          </w:tcPr>
          <w:p w14:paraId="5872513E" w14:textId="77777777" w:rsidR="00D3474F" w:rsidRDefault="00D3474F" w:rsidP="00D3474F">
            <w:pPr>
              <w:pStyle w:val="Heading2"/>
            </w:pPr>
            <w:r>
              <w:t>Agent (if any):</w:t>
            </w:r>
          </w:p>
        </w:tc>
        <w:tc>
          <w:tcPr>
            <w:tcW w:w="7364" w:type="dxa"/>
          </w:tcPr>
          <w:p w14:paraId="34A3A61E" w14:textId="77777777" w:rsidR="00D3474F" w:rsidRDefault="00D3474F" w:rsidP="00D3474F">
            <w:r>
              <w:t>Mr Richard Harris</w:t>
            </w:r>
          </w:p>
        </w:tc>
      </w:tr>
      <w:tr w:rsidR="00D3474F" w14:paraId="27836FD6" w14:textId="77777777" w:rsidTr="003E4005">
        <w:tc>
          <w:tcPr>
            <w:tcW w:w="2830" w:type="dxa"/>
          </w:tcPr>
          <w:p w14:paraId="0426EB9C" w14:textId="77777777" w:rsidR="00D3474F" w:rsidRDefault="00D3474F" w:rsidP="00D3474F">
            <w:pPr>
              <w:pStyle w:val="Heading2"/>
            </w:pPr>
            <w:r>
              <w:t>Case officer:</w:t>
            </w:r>
          </w:p>
        </w:tc>
        <w:tc>
          <w:tcPr>
            <w:tcW w:w="7364" w:type="dxa"/>
          </w:tcPr>
          <w:p w14:paraId="64298295" w14:textId="77777777" w:rsidR="00D3474F" w:rsidRDefault="00D3474F" w:rsidP="00D3474F">
            <w:r>
              <w:t>Jake Walther</w:t>
            </w:r>
          </w:p>
        </w:tc>
      </w:tr>
      <w:tr w:rsidR="00D3474F" w14:paraId="70ACE8E2" w14:textId="77777777" w:rsidTr="003E4005">
        <w:tc>
          <w:tcPr>
            <w:tcW w:w="2830" w:type="dxa"/>
          </w:tcPr>
          <w:p w14:paraId="7866392F" w14:textId="77777777" w:rsidR="00D3474F" w:rsidRDefault="00D3474F" w:rsidP="00D3474F">
            <w:pPr>
              <w:pStyle w:val="Heading2"/>
            </w:pPr>
            <w:r>
              <w:t>Recommendation:</w:t>
            </w:r>
          </w:p>
        </w:tc>
        <w:tc>
          <w:tcPr>
            <w:tcW w:w="7364" w:type="dxa"/>
          </w:tcPr>
          <w:p w14:paraId="04ACB51E" w14:textId="4B1FB932" w:rsidR="00D3474F" w:rsidRDefault="00975743" w:rsidP="00D3474F">
            <w:r>
              <w:t>Approve</w:t>
            </w:r>
          </w:p>
        </w:tc>
      </w:tr>
      <w:tr w:rsidR="00D3474F" w14:paraId="721ADFD4" w14:textId="77777777" w:rsidTr="003E4005">
        <w:tc>
          <w:tcPr>
            <w:tcW w:w="2830" w:type="dxa"/>
          </w:tcPr>
          <w:p w14:paraId="346F0DA7" w14:textId="77777777" w:rsidR="00D3474F" w:rsidRDefault="00D3474F" w:rsidP="00D3474F">
            <w:pPr>
              <w:pStyle w:val="Heading2"/>
            </w:pPr>
            <w:r>
              <w:t>Date of recommendation:</w:t>
            </w:r>
          </w:p>
        </w:tc>
        <w:tc>
          <w:tcPr>
            <w:tcW w:w="7364" w:type="dxa"/>
          </w:tcPr>
          <w:p w14:paraId="675CB5BF" w14:textId="77777777" w:rsidR="00D3474F" w:rsidRDefault="00D3474F" w:rsidP="00D3474F"/>
          <w:p w14:paraId="236B9AB5" w14:textId="75A44ED0" w:rsidR="00975743" w:rsidRPr="00975743" w:rsidRDefault="00975743" w:rsidP="00975743">
            <w:r>
              <w:t>09/10/2026</w:t>
            </w:r>
          </w:p>
        </w:tc>
      </w:tr>
    </w:tbl>
    <w:p w14:paraId="0C09AC33" w14:textId="77777777" w:rsidR="00D3474F" w:rsidRDefault="00D3474F" w:rsidP="00D3474F"/>
    <w:p w14:paraId="6A1FCE75" w14:textId="77777777" w:rsidR="00EF3E10" w:rsidRDefault="00EF3E10" w:rsidP="00EF3E10">
      <w:pPr>
        <w:pStyle w:val="Heading1"/>
      </w:pPr>
      <w:r>
        <w:t>Description of site, building and/or area</w:t>
      </w:r>
    </w:p>
    <w:p w14:paraId="6140459B" w14:textId="35886C5E" w:rsidR="0060008F" w:rsidRDefault="004102E9" w:rsidP="00D3474F">
      <w:r>
        <w:t xml:space="preserve">The application relates to a two-storey end terrace class C3 residential dwelling on Woodhouse Lane. The property is finished in red brick </w:t>
      </w:r>
      <w:r w:rsidR="00F92980">
        <w:t>with a hipped roof and includes a driveway to the front</w:t>
      </w:r>
      <w:r w:rsidR="00E862D7">
        <w:t xml:space="preserve">. The wider area is largely residential, consisting of </w:t>
      </w:r>
      <w:r w:rsidR="00AC07D8">
        <w:t xml:space="preserve">terraced houses, low rise apartment blocks and a primary school. </w:t>
      </w:r>
    </w:p>
    <w:p w14:paraId="79BB22BF" w14:textId="77777777" w:rsidR="00EF3E10" w:rsidRDefault="00EF3E10" w:rsidP="00EF3E10">
      <w:pPr>
        <w:pStyle w:val="Heading1"/>
      </w:pPr>
      <w:r>
        <w:t>Description of development</w:t>
      </w:r>
    </w:p>
    <w:p w14:paraId="1B30F89E" w14:textId="14D7828B" w:rsidR="00EF3E10" w:rsidRDefault="00AC07D8" w:rsidP="00D3474F">
      <w:r>
        <w:t xml:space="preserve">The applicant is seeking permission for the </w:t>
      </w:r>
      <w:r w:rsidR="00466E86">
        <w:t>erection of a single storey rear extension including access ramp</w:t>
      </w:r>
      <w:r w:rsidR="00E67BDF">
        <w:t>s</w:t>
      </w:r>
      <w:r w:rsidR="00466E86">
        <w:t xml:space="preserve">. </w:t>
      </w:r>
    </w:p>
    <w:p w14:paraId="4255D2F0" w14:textId="77777777" w:rsidR="00EF3E10" w:rsidRDefault="00C62A32" w:rsidP="00C62A32">
      <w:pPr>
        <w:pStyle w:val="Heading1"/>
      </w:pPr>
      <w:r>
        <w:t>Consultation, notification and publicity responses</w:t>
      </w:r>
    </w:p>
    <w:p w14:paraId="718A24B1" w14:textId="77777777" w:rsidR="00C62A32" w:rsidRPr="00C62A32" w:rsidRDefault="00C62A32" w:rsidP="00C62A32">
      <w:pPr>
        <w:pStyle w:val="Heading2"/>
      </w:pPr>
      <w:r>
        <w:t>Consultations</w:t>
      </w:r>
    </w:p>
    <w:p w14:paraId="5BAE7C88" w14:textId="3312CEFE" w:rsidR="00EF3E10" w:rsidRDefault="002E05BB" w:rsidP="00D3474F">
      <w:r>
        <w:t>N/A</w:t>
      </w:r>
    </w:p>
    <w:p w14:paraId="4FEC4C57" w14:textId="77777777" w:rsidR="00EF3E10" w:rsidRDefault="00C62A32" w:rsidP="00C62A32">
      <w:pPr>
        <w:pStyle w:val="Heading2"/>
      </w:pPr>
      <w:r>
        <w:t>Notifications and publicity</w:t>
      </w:r>
    </w:p>
    <w:p w14:paraId="373984C4" w14:textId="1451E52A" w:rsidR="00EF3E10" w:rsidRDefault="00466E86" w:rsidP="00D3474F">
      <w:r>
        <w:t xml:space="preserve">Neighbours – No comments or objections received. </w:t>
      </w:r>
    </w:p>
    <w:p w14:paraId="34A720E8" w14:textId="77777777" w:rsidR="00EF3E10" w:rsidRDefault="00EF3E10" w:rsidP="00EF3E10">
      <w:pPr>
        <w:pStyle w:val="Heading1"/>
      </w:pPr>
      <w:r>
        <w:t>Relevant policies</w:t>
      </w:r>
    </w:p>
    <w:p w14:paraId="216D4A4D" w14:textId="77777777" w:rsidR="005E5B72" w:rsidRPr="005E5B72" w:rsidRDefault="005E5B72" w:rsidP="005E5B72">
      <w:r w:rsidRPr="005E5B72">
        <w:rPr>
          <w:u w:val="single"/>
        </w:rPr>
        <w:t>The Manchester Core Strategy Development Plan Document 2012-2027</w:t>
      </w:r>
      <w:r w:rsidRPr="005E5B72">
        <w:t xml:space="preserve"> – </w:t>
      </w:r>
    </w:p>
    <w:p w14:paraId="78C81DA6" w14:textId="77777777" w:rsidR="005E5B72" w:rsidRPr="005E5B72" w:rsidRDefault="005E5B72" w:rsidP="005E5B72">
      <w:r w:rsidRPr="005E5B72">
        <w:t>The City Council adopted the core strategy on July 11, 2012. It is the key document in the Manchester Local Plan. The plan determines how Manchester will grow and forms the framework that planning applications are assessed against. We consider the following Core Strategy Policies relevant to this proposal.</w:t>
      </w:r>
    </w:p>
    <w:p w14:paraId="3026538E" w14:textId="77777777" w:rsidR="005E5B72" w:rsidRPr="005E5B72" w:rsidRDefault="005E5B72" w:rsidP="005E5B72">
      <w:pPr>
        <w:numPr>
          <w:ilvl w:val="0"/>
          <w:numId w:val="8"/>
        </w:numPr>
      </w:pPr>
      <w:r w:rsidRPr="005E5B72">
        <w:t>Policy DM1 – Development Management</w:t>
      </w:r>
    </w:p>
    <w:p w14:paraId="496037F1" w14:textId="77777777" w:rsidR="005E5B72" w:rsidRPr="005E5B72" w:rsidRDefault="005E5B72" w:rsidP="005E5B72">
      <w:pPr>
        <w:numPr>
          <w:ilvl w:val="0"/>
          <w:numId w:val="8"/>
        </w:numPr>
      </w:pPr>
      <w:r w:rsidRPr="005E5B72">
        <w:t>Policy SP1 – Spatial Principles</w:t>
      </w:r>
    </w:p>
    <w:p w14:paraId="0B4EEBBA" w14:textId="77777777" w:rsidR="005E5B72" w:rsidRPr="005E5B72" w:rsidRDefault="005E5B72" w:rsidP="005E5B72">
      <w:pPr>
        <w:numPr>
          <w:ilvl w:val="0"/>
          <w:numId w:val="8"/>
        </w:numPr>
      </w:pPr>
      <w:r w:rsidRPr="005E5B72">
        <w:t>Policy EN1 – Design Principles and Strategic Character Areas</w:t>
      </w:r>
    </w:p>
    <w:p w14:paraId="6DB5E382" w14:textId="77777777" w:rsidR="005E5B72" w:rsidRPr="005E5B72" w:rsidRDefault="005E5B72" w:rsidP="005E5B72">
      <w:pPr>
        <w:numPr>
          <w:ilvl w:val="0"/>
          <w:numId w:val="8"/>
        </w:numPr>
      </w:pPr>
      <w:r w:rsidRPr="005E5B72">
        <w:lastRenderedPageBreak/>
        <w:t>Policy EN19 – Waste</w:t>
      </w:r>
    </w:p>
    <w:p w14:paraId="75E5E11E" w14:textId="77777777" w:rsidR="005E5B72" w:rsidRPr="005E5B72" w:rsidRDefault="005E5B72" w:rsidP="005E5B72"/>
    <w:p w14:paraId="0EFA3583" w14:textId="77777777" w:rsidR="005E5B72" w:rsidRPr="005E5B72" w:rsidRDefault="005E5B72" w:rsidP="005E5B72">
      <w:pPr>
        <w:rPr>
          <w:u w:val="single"/>
        </w:rPr>
      </w:pPr>
      <w:r w:rsidRPr="005E5B72">
        <w:rPr>
          <w:u w:val="single"/>
        </w:rPr>
        <w:t xml:space="preserve">Extant Unitary Development Plan (UDP) </w:t>
      </w:r>
    </w:p>
    <w:p w14:paraId="2FE38E93" w14:textId="77777777" w:rsidR="005E5B72" w:rsidRPr="005E5B72" w:rsidRDefault="005E5B72" w:rsidP="005E5B72">
      <w:r w:rsidRPr="005E5B72">
        <w:t>The Core Strategy replaced much of the UDP, but some UDP Development Control policies are extant (remain). The following extant policy is still considered relevant to this proposal.</w:t>
      </w:r>
    </w:p>
    <w:p w14:paraId="47E168C8" w14:textId="77777777" w:rsidR="005E5B72" w:rsidRPr="005E5B72" w:rsidRDefault="005E5B72" w:rsidP="005E5B72">
      <w:pPr>
        <w:numPr>
          <w:ilvl w:val="0"/>
          <w:numId w:val="8"/>
        </w:numPr>
      </w:pPr>
      <w:r w:rsidRPr="005E5B72">
        <w:t>DC1 - Residential Extensions</w:t>
      </w:r>
    </w:p>
    <w:p w14:paraId="2D7D9028" w14:textId="77777777" w:rsidR="005E5B72" w:rsidRPr="005E5B72" w:rsidRDefault="005E5B72" w:rsidP="005E5B72"/>
    <w:p w14:paraId="45101DA8" w14:textId="77777777" w:rsidR="005E5B72" w:rsidRPr="005E5B72" w:rsidRDefault="005E5B72" w:rsidP="005E5B72">
      <w:pPr>
        <w:rPr>
          <w:u w:val="single"/>
        </w:rPr>
      </w:pPr>
      <w:r w:rsidRPr="005E5B72">
        <w:rPr>
          <w:u w:val="single"/>
        </w:rPr>
        <w:t>Places for Everyone</w:t>
      </w:r>
    </w:p>
    <w:p w14:paraId="164E88AE" w14:textId="77777777" w:rsidR="005E5B72" w:rsidRPr="005E5B72" w:rsidRDefault="005E5B72" w:rsidP="005E5B72">
      <w:r w:rsidRPr="005E5B72">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5DDE3C19" w14:textId="77777777" w:rsidR="005E5B72" w:rsidRPr="005E5B72" w:rsidRDefault="005E5B72" w:rsidP="005E5B72">
      <w:r w:rsidRPr="005E5B72">
        <w:t xml:space="preserve">The following policies are relevant: </w:t>
      </w:r>
    </w:p>
    <w:p w14:paraId="31B47076" w14:textId="77777777" w:rsidR="005E5B72" w:rsidRPr="005E5B72" w:rsidRDefault="005E5B72" w:rsidP="005E5B72">
      <w:pPr>
        <w:numPr>
          <w:ilvl w:val="0"/>
          <w:numId w:val="8"/>
        </w:numPr>
      </w:pPr>
      <w:r w:rsidRPr="005E5B72">
        <w:t xml:space="preserve">JP-S1- Sustainable development  </w:t>
      </w:r>
    </w:p>
    <w:p w14:paraId="724B2F7D" w14:textId="77777777" w:rsidR="005E5B72" w:rsidRPr="005E5B72" w:rsidRDefault="005E5B72" w:rsidP="005E5B72"/>
    <w:p w14:paraId="4969B955" w14:textId="77777777" w:rsidR="005E5B72" w:rsidRPr="005E5B72" w:rsidRDefault="005E5B72" w:rsidP="005E5B72">
      <w:pPr>
        <w:rPr>
          <w:u w:val="single"/>
        </w:rPr>
      </w:pPr>
      <w:r w:rsidRPr="005E5B72">
        <w:rPr>
          <w:u w:val="single"/>
        </w:rPr>
        <w:t xml:space="preserve">The National Planning Policy Framework August 2026 </w:t>
      </w:r>
    </w:p>
    <w:p w14:paraId="77F7D382" w14:textId="77777777" w:rsidR="005E5B72" w:rsidRPr="005E5B72" w:rsidRDefault="005E5B72" w:rsidP="005E5B72">
      <w:r w:rsidRPr="005E5B72">
        <w:t>Updated in August 2026, the National Planning Policy Framework sets out the government’s policies for plan making and for making decisions on development proposals in England. The following policies from the NPPF are considered relevant to this application:</w:t>
      </w:r>
    </w:p>
    <w:p w14:paraId="797A1610" w14:textId="77777777" w:rsidR="005E5B72" w:rsidRPr="005E5B72" w:rsidRDefault="005E5B72" w:rsidP="005E5B72">
      <w:r w:rsidRPr="005E5B72">
        <w:t>Chapter 3 – Decision-making policies</w:t>
      </w:r>
    </w:p>
    <w:p w14:paraId="5BAD5D1F" w14:textId="77777777" w:rsidR="005E5B72" w:rsidRPr="005E5B72" w:rsidRDefault="005E5B72" w:rsidP="005E5B72">
      <w:pPr>
        <w:numPr>
          <w:ilvl w:val="0"/>
          <w:numId w:val="7"/>
        </w:numPr>
      </w:pPr>
      <w:r w:rsidRPr="005E5B72">
        <w:t>DM1: Preparing development proposals</w:t>
      </w:r>
    </w:p>
    <w:p w14:paraId="24DA4B1A" w14:textId="77777777" w:rsidR="005E5B72" w:rsidRPr="005E5B72" w:rsidRDefault="005E5B72" w:rsidP="005E5B72">
      <w:r w:rsidRPr="005E5B72">
        <w:t>Chapter 4 – Achieving Sustainable Development</w:t>
      </w:r>
    </w:p>
    <w:p w14:paraId="657FD9F1" w14:textId="77777777" w:rsidR="005E5B72" w:rsidRPr="005E5B72" w:rsidRDefault="005E5B72" w:rsidP="005E5B72">
      <w:pPr>
        <w:numPr>
          <w:ilvl w:val="0"/>
          <w:numId w:val="9"/>
        </w:numPr>
      </w:pPr>
      <w:r w:rsidRPr="005E5B72">
        <w:t xml:space="preserve">S3: Presumption in favour of sustainable development </w:t>
      </w:r>
    </w:p>
    <w:p w14:paraId="74D8E6E9" w14:textId="77777777" w:rsidR="005E5B72" w:rsidRPr="005E5B72" w:rsidRDefault="005E5B72" w:rsidP="005E5B72">
      <w:r w:rsidRPr="005E5B72">
        <w:t xml:space="preserve">Chapter 14 – Achieving well-designed places </w:t>
      </w:r>
    </w:p>
    <w:p w14:paraId="401F7C38" w14:textId="77777777" w:rsidR="005E5B72" w:rsidRPr="005E5B72" w:rsidRDefault="005E5B72" w:rsidP="005E5B72">
      <w:pPr>
        <w:numPr>
          <w:ilvl w:val="0"/>
          <w:numId w:val="9"/>
        </w:numPr>
      </w:pPr>
      <w:r w:rsidRPr="005E5B72">
        <w:t xml:space="preserve">DP4: The Design Process </w:t>
      </w:r>
    </w:p>
    <w:p w14:paraId="0AA6259F" w14:textId="37357916" w:rsidR="00EF3E10" w:rsidRDefault="00EF3E10" w:rsidP="00D3474F"/>
    <w:p w14:paraId="22FE073A" w14:textId="77777777" w:rsidR="00EF3E10" w:rsidRDefault="00EF3E10" w:rsidP="00EF3E10">
      <w:pPr>
        <w:pStyle w:val="Heading1"/>
      </w:pPr>
      <w:r>
        <w:t>Assessment</w:t>
      </w:r>
    </w:p>
    <w:p w14:paraId="0667F3F8" w14:textId="60734086" w:rsidR="00EF3E10" w:rsidRPr="005E5B72" w:rsidRDefault="005E5B72" w:rsidP="00D3474F">
      <w:pPr>
        <w:rPr>
          <w:b/>
          <w:bCs/>
        </w:rPr>
      </w:pPr>
      <w:r w:rsidRPr="005E5B72">
        <w:rPr>
          <w:b/>
          <w:bCs/>
        </w:rPr>
        <w:t xml:space="preserve">Principle </w:t>
      </w:r>
    </w:p>
    <w:p w14:paraId="5A5FBB04" w14:textId="67CFB129" w:rsidR="003F66B4" w:rsidRPr="003F66B4" w:rsidRDefault="003F66B4" w:rsidP="003F66B4">
      <w:r w:rsidRPr="003F66B4">
        <w:t>The submitted application is for the</w:t>
      </w:r>
      <w:r w:rsidR="005A5C03">
        <w:t xml:space="preserve"> erection of a single storey rear extension and</w:t>
      </w:r>
      <w:r w:rsidRPr="003F66B4">
        <w:t xml:space="preserve"> instillation of access ramp</w:t>
      </w:r>
      <w:r w:rsidR="00E67BDF">
        <w:t>s</w:t>
      </w:r>
      <w:r w:rsidR="005A5C03">
        <w:t xml:space="preserve"> to provide accessible living accommodation</w:t>
      </w:r>
      <w:r w:rsidRPr="003F66B4">
        <w:t>. This is considered acceptable in principle as many people prefer to alter or adapt their homes rather than move, to meet the changing residential needs of families, including disabled access needs. However, consideration must be given to the proposal’s appearance, impact on the visual amenity of the area and impact on the neighbouring properties’ residential amenity. As the property is to remain a single-family dwelling house, it is not considered that the propos</w:t>
      </w:r>
      <w:r w:rsidR="003E6075">
        <w:t xml:space="preserve">al </w:t>
      </w:r>
      <w:r w:rsidRPr="003F66B4">
        <w:t>would give rise to ant significant additional waste or car parking measures.</w:t>
      </w:r>
    </w:p>
    <w:p w14:paraId="25966D15" w14:textId="77777777" w:rsidR="003F66B4" w:rsidRPr="003F66B4" w:rsidRDefault="003F66B4" w:rsidP="003F66B4"/>
    <w:p w14:paraId="16E3964C" w14:textId="77777777" w:rsidR="003F66B4" w:rsidRPr="003F66B4" w:rsidRDefault="003F66B4" w:rsidP="003F66B4">
      <w:r w:rsidRPr="003F66B4">
        <w:t>In this instance the principle of the proposal is considered acceptable, and it is not believed that there are any factors of sufficient weight in amenity terms that would warrant refusal of the application. The proposed alteration is deemed to accord with saved policy DC1 of the UDP and policies DM1 and SP1 of the Manchester Core Strategy.</w:t>
      </w:r>
    </w:p>
    <w:p w14:paraId="358F02D9" w14:textId="77777777" w:rsidR="005E5B72" w:rsidRDefault="005E5B72" w:rsidP="00D3474F"/>
    <w:p w14:paraId="44477694" w14:textId="5025E694" w:rsidR="005E5B72" w:rsidRPr="005E5B72" w:rsidRDefault="005E5B72" w:rsidP="00D3474F">
      <w:pPr>
        <w:rPr>
          <w:b/>
          <w:bCs/>
        </w:rPr>
      </w:pPr>
      <w:r w:rsidRPr="005E5B72">
        <w:rPr>
          <w:b/>
          <w:bCs/>
        </w:rPr>
        <w:t xml:space="preserve">Sitting, Scale and Mass </w:t>
      </w:r>
    </w:p>
    <w:p w14:paraId="2D2C44D6" w14:textId="22893CEB" w:rsidR="005E5B72" w:rsidRDefault="00E67BDF" w:rsidP="00D3474F">
      <w:r>
        <w:t xml:space="preserve">The proposed addition </w:t>
      </w:r>
      <w:r w:rsidR="00B15ED3">
        <w:t xml:space="preserve">would project back from the main house by </w:t>
      </w:r>
      <w:r w:rsidR="00AD134D">
        <w:t xml:space="preserve">4800mm, set in from the adjoining boundary by </w:t>
      </w:r>
      <w:r w:rsidR="009C1846">
        <w:t>4180mm</w:t>
      </w:r>
      <w:r w:rsidR="00FF1FF0">
        <w:t xml:space="preserve"> and from the other neighbouring shared boundary by 1560mm</w:t>
      </w:r>
      <w:r w:rsidR="006C7510">
        <w:t>. The roof would be hipped with an eaves height of 2400mm</w:t>
      </w:r>
      <w:r w:rsidR="005E7CE0">
        <w:t xml:space="preserve">. Whilst the extension projects back more than the 3650mm recommendation in </w:t>
      </w:r>
      <w:r w:rsidR="00E87A43">
        <w:t xml:space="preserve">the </w:t>
      </w:r>
      <w:r w:rsidR="00EC56D8">
        <w:t xml:space="preserve">policy, UDP policy DC.15 </w:t>
      </w:r>
      <w:r w:rsidR="005B751A">
        <w:t xml:space="preserve">considers exemptions to policies in the case of adaptations to make homes accessible for disabled residents. </w:t>
      </w:r>
    </w:p>
    <w:p w14:paraId="3F6008E6" w14:textId="77777777" w:rsidR="00E67BDF" w:rsidRDefault="00E67BDF" w:rsidP="00D3474F"/>
    <w:p w14:paraId="1E78EDB5" w14:textId="66159272" w:rsidR="00E67BDF" w:rsidRDefault="00E67BDF" w:rsidP="00D3474F">
      <w:r>
        <w:t xml:space="preserve">There are two access ramps proposed at the front and the rear, </w:t>
      </w:r>
      <w:r w:rsidR="003C42E8">
        <w:t xml:space="preserve">the rear ramp would have a total length of 4800mm, and a maximum ground height of </w:t>
      </w:r>
      <w:r w:rsidR="00BC79CE">
        <w:t>2</w:t>
      </w:r>
      <w:r w:rsidR="003C42E8">
        <w:t xml:space="preserve">50mm. </w:t>
      </w:r>
      <w:r w:rsidR="007A7C80">
        <w:t>Meanwhile</w:t>
      </w:r>
      <w:r w:rsidR="0088584C">
        <w:t xml:space="preserve"> the front ramp would have a </w:t>
      </w:r>
      <w:r w:rsidR="007A7C80">
        <w:t xml:space="preserve">total length of </w:t>
      </w:r>
      <w:r w:rsidR="002B3C5D">
        <w:t>2200mm. Both ramps would have the standardised width of 1200mm and black handrails</w:t>
      </w:r>
      <w:r w:rsidR="00356EE4">
        <w:t xml:space="preserve">. </w:t>
      </w:r>
    </w:p>
    <w:p w14:paraId="02D0FC68" w14:textId="77777777" w:rsidR="005E5B72" w:rsidRDefault="005E5B72" w:rsidP="00D3474F"/>
    <w:p w14:paraId="2A77C09C" w14:textId="35D46AC6" w:rsidR="005E5B72" w:rsidRPr="005E5B72" w:rsidRDefault="005E5B72" w:rsidP="00D3474F">
      <w:pPr>
        <w:rPr>
          <w:b/>
          <w:bCs/>
        </w:rPr>
      </w:pPr>
      <w:r w:rsidRPr="005E5B72">
        <w:rPr>
          <w:b/>
          <w:bCs/>
        </w:rPr>
        <w:t xml:space="preserve">Visual Amenity </w:t>
      </w:r>
    </w:p>
    <w:p w14:paraId="543FF123" w14:textId="77777777" w:rsidR="00A3443E" w:rsidRDefault="00A3443E" w:rsidP="00A3443E">
      <w:r>
        <w:t xml:space="preserve">The proposed extension would be finished in brickwork, roof tiles, and uPVC doors and windows to match the existing dwelling. The roof would be </w:t>
      </w:r>
      <w:proofErr w:type="spellStart"/>
      <w:r>
        <w:t>hipped</w:t>
      </w:r>
      <w:proofErr w:type="spellEnd"/>
      <w:r>
        <w:t xml:space="preserve"> in design with a relatively low eaves height. Owing to its position at the rear of the property, the extension would not be readily visible from the public highway and, as such, would not have any adverse impact on the character, appearance, or visual amenity of the surrounding area.</w:t>
      </w:r>
    </w:p>
    <w:p w14:paraId="34129D50" w14:textId="77777777" w:rsidR="00A3443E" w:rsidRDefault="00A3443E" w:rsidP="00A3443E"/>
    <w:p w14:paraId="144A50F1" w14:textId="1FB0FF38" w:rsidR="005E5B72" w:rsidRDefault="00A3443E" w:rsidP="00A3443E">
      <w:r>
        <w:t xml:space="preserve">The proposed ramps would comprise modular structures serving a finished floor level approximately </w:t>
      </w:r>
      <w:r w:rsidR="00BC79CE">
        <w:t>2</w:t>
      </w:r>
      <w:r>
        <w:t>50mm above ground level and would incorporate black handrails. Whilst standard in design, and with the front ramp visible from the public highway, it is considered that its modest scale and functional appearance would result in only a limited impact on the street scene. The proposal is therefore considered acceptable in visual amenity terms.</w:t>
      </w:r>
    </w:p>
    <w:p w14:paraId="62EA51B6" w14:textId="77777777" w:rsidR="00053308" w:rsidRDefault="00053308" w:rsidP="00A3443E"/>
    <w:p w14:paraId="5278B3C7" w14:textId="05991A41" w:rsidR="005E5B72" w:rsidRPr="005E5B72" w:rsidRDefault="005E5B72" w:rsidP="00D3474F">
      <w:pPr>
        <w:rPr>
          <w:b/>
          <w:bCs/>
        </w:rPr>
      </w:pPr>
      <w:r w:rsidRPr="005E5B72">
        <w:rPr>
          <w:b/>
          <w:bCs/>
        </w:rPr>
        <w:t xml:space="preserve">Residential Amenity </w:t>
      </w:r>
    </w:p>
    <w:p w14:paraId="10C78AA0" w14:textId="68ABDCD2" w:rsidR="001C7B58" w:rsidRDefault="001C7B58" w:rsidP="002127E8">
      <w:r>
        <w:t xml:space="preserve">The proposed addition would have a large rear </w:t>
      </w:r>
      <w:r w:rsidR="003A33D1">
        <w:t>projection</w:t>
      </w:r>
      <w:r>
        <w:t xml:space="preserve"> of </w:t>
      </w:r>
      <w:r w:rsidR="009F53E9">
        <w:t>4800mm;</w:t>
      </w:r>
      <w:r>
        <w:t xml:space="preserve"> </w:t>
      </w:r>
      <w:r w:rsidR="009F53E9">
        <w:t>however,</w:t>
      </w:r>
      <w:r>
        <w:t xml:space="preserve"> it</w:t>
      </w:r>
      <w:r w:rsidR="003A33D1">
        <w:t xml:space="preserve"> is sited over 4m from the adjoining boundary and the host dwellinghouse is an end terrace. </w:t>
      </w:r>
      <w:r w:rsidR="009F53E9">
        <w:t>Furthermore,</w:t>
      </w:r>
      <w:r w:rsidR="003A33D1">
        <w:t xml:space="preserve"> the adjoining property sites directly to the south of the addition</w:t>
      </w:r>
      <w:r w:rsidR="00E45244">
        <w:t xml:space="preserve">, meaning impact to daylight would be minimal. </w:t>
      </w:r>
    </w:p>
    <w:p w14:paraId="0AC7C00D" w14:textId="77777777" w:rsidR="002F7DAE" w:rsidRDefault="002F7DAE" w:rsidP="002127E8"/>
    <w:p w14:paraId="4B24E9C3" w14:textId="5A93EE88" w:rsidR="002F7DAE" w:rsidRDefault="002F7DAE" w:rsidP="002127E8">
      <w:r>
        <w:t xml:space="preserve">In terms of fenestrations, the proposed addition includes windows on the side and rear elevation with an access </w:t>
      </w:r>
      <w:r w:rsidR="008D5FC0">
        <w:t xml:space="preserve">door on the side elevation facing the adjoining property. Given the extension is single storey and set back significantly from the shared boundaries, it is not </w:t>
      </w:r>
      <w:r w:rsidR="006616EF">
        <w:t>anticipated</w:t>
      </w:r>
      <w:r w:rsidR="008D5FC0">
        <w:t xml:space="preserve"> the new windows or doors would </w:t>
      </w:r>
      <w:r w:rsidR="00E336F9">
        <w:t xml:space="preserve">give rise to privacy concerns. </w:t>
      </w:r>
      <w:r w:rsidR="00BC79CE">
        <w:t>Similarly</w:t>
      </w:r>
      <w:r w:rsidR="008D45F6">
        <w:t xml:space="preserve">, the proposed ramp will only have a height of </w:t>
      </w:r>
      <w:r w:rsidR="00BC79CE">
        <w:t>2</w:t>
      </w:r>
      <w:r w:rsidR="008D45F6">
        <w:t xml:space="preserve">50mm to be flush with the doorway, </w:t>
      </w:r>
      <w:proofErr w:type="gramStart"/>
      <w:r w:rsidR="008D45F6">
        <w:t>its</w:t>
      </w:r>
      <w:proofErr w:type="gramEnd"/>
      <w:r w:rsidR="008D45F6">
        <w:t xml:space="preserve"> therefore not anticipated that </w:t>
      </w:r>
      <w:r w:rsidR="00BC79CE">
        <w:t xml:space="preserve">this would provide an unacceptable level of overlooking into neighbouring amenity space. </w:t>
      </w:r>
    </w:p>
    <w:p w14:paraId="602D3086" w14:textId="77777777" w:rsidR="001C7B58" w:rsidRDefault="001C7B58" w:rsidP="002127E8"/>
    <w:p w14:paraId="71141266" w14:textId="521DE6D4" w:rsidR="002127E8" w:rsidRPr="002127E8" w:rsidRDefault="002127E8" w:rsidP="002127E8">
      <w:r w:rsidRPr="002127E8">
        <w:t>The proposed ramp</w:t>
      </w:r>
      <w:r>
        <w:t>s</w:t>
      </w:r>
      <w:r w:rsidRPr="002127E8">
        <w:t xml:space="preserve"> </w:t>
      </w:r>
      <w:r>
        <w:t>are</w:t>
      </w:r>
      <w:r w:rsidRPr="002127E8">
        <w:t xml:space="preserve"> subtle in form, not taking up any more amenity space than is required for its function. The railings are of a standard height and width and are to be painted black to best blend in with the character of the </w:t>
      </w:r>
      <w:r w:rsidR="001C7B58" w:rsidRPr="002127E8">
        <w:t>area. Due</w:t>
      </w:r>
      <w:r w:rsidRPr="002127E8">
        <w:t xml:space="preserve"> to the small scale of the </w:t>
      </w:r>
      <w:r w:rsidR="001C7B58">
        <w:t>ramps</w:t>
      </w:r>
      <w:r w:rsidRPr="002127E8">
        <w:t>, there is no concern that there will be any undue loss of light, or an overbearing presence caused by the proposal for the residents at the neighbouring property.</w:t>
      </w:r>
    </w:p>
    <w:p w14:paraId="2A12C133" w14:textId="77777777" w:rsidR="002127E8" w:rsidRPr="002127E8" w:rsidRDefault="002127E8" w:rsidP="002127E8"/>
    <w:p w14:paraId="2C8A9BF8" w14:textId="77777777" w:rsidR="002127E8" w:rsidRPr="002127E8" w:rsidRDefault="002127E8" w:rsidP="002127E8">
      <w:r w:rsidRPr="002127E8">
        <w:t>The proposal therefore complies with The National Planning Policy Framework; Core Strategy policies SP1, DM1, EN1 and Saved Policies DC1 Unitary Development Plan.</w:t>
      </w:r>
    </w:p>
    <w:p w14:paraId="393AAD8A" w14:textId="77777777" w:rsidR="005E5B72" w:rsidRDefault="005E5B72" w:rsidP="00D3474F"/>
    <w:p w14:paraId="42019B7A" w14:textId="5A2E572E" w:rsidR="005E5B72" w:rsidRPr="005E5B72" w:rsidRDefault="005E5B72" w:rsidP="00D3474F">
      <w:pPr>
        <w:rPr>
          <w:b/>
          <w:bCs/>
        </w:rPr>
      </w:pPr>
      <w:r w:rsidRPr="005E5B72">
        <w:rPr>
          <w:b/>
          <w:bCs/>
        </w:rPr>
        <w:t xml:space="preserve">Conclusion </w:t>
      </w:r>
    </w:p>
    <w:p w14:paraId="39BE198E" w14:textId="0B94E9DD" w:rsidR="0006074D" w:rsidRPr="0006074D" w:rsidRDefault="0006074D" w:rsidP="0006074D">
      <w:r w:rsidRPr="0006074D">
        <w:t>Given the above issues, it is considered that the proposed</w:t>
      </w:r>
      <w:r>
        <w:t xml:space="preserve"> extension and</w:t>
      </w:r>
      <w:r w:rsidRPr="0006074D">
        <w:t xml:space="preserve"> access ramp</w:t>
      </w:r>
      <w:r>
        <w:t>s</w:t>
      </w:r>
      <w:r w:rsidRPr="0006074D">
        <w:t xml:space="preserve"> </w:t>
      </w:r>
      <w:r w:rsidR="00E86F96">
        <w:t>are</w:t>
      </w:r>
      <w:r w:rsidRPr="0006074D">
        <w:t xml:space="preserve"> acceptable in terms of its principle, siting, scale and massing, appearance, and impact upon existing levels of visual and residential amenity as well as waste storage and parking as it broadly complies with policy DC1 of the UDP, policies DM1, SP1, EN1 and EN19 of the Core Strategy and chapter 3 of the NPPF.</w:t>
      </w:r>
    </w:p>
    <w:p w14:paraId="7327D0BC" w14:textId="77777777" w:rsidR="005E5B72" w:rsidRDefault="005E5B72" w:rsidP="00D3474F"/>
    <w:p w14:paraId="5D0737E6" w14:textId="77777777" w:rsidR="006F7F26" w:rsidRPr="006F7F26" w:rsidRDefault="006F7F26" w:rsidP="006F7F26">
      <w:pPr>
        <w:pStyle w:val="Heading1"/>
        <w:rPr>
          <w:rFonts w:eastAsia="Times New Roman"/>
        </w:rPr>
      </w:pPr>
      <w:r w:rsidRPr="006F7F26">
        <w:rPr>
          <w:rFonts w:eastAsia="Times New Roman"/>
        </w:rPr>
        <w:t>Other Legislative Requirements</w:t>
      </w:r>
    </w:p>
    <w:p w14:paraId="78F86557" w14:textId="77777777" w:rsidR="006F7F26" w:rsidRPr="006F7F26" w:rsidRDefault="006F7F26" w:rsidP="006F7F26">
      <w:pPr>
        <w:pStyle w:val="Heading2"/>
        <w:rPr>
          <w:rFonts w:eastAsia="Times New Roman"/>
        </w:rPr>
      </w:pPr>
      <w:r w:rsidRPr="006F7F26">
        <w:rPr>
          <w:rFonts w:eastAsia="Times New Roman"/>
        </w:rPr>
        <w:t>Equality Act 2010</w:t>
      </w:r>
    </w:p>
    <w:p w14:paraId="6C54C54C"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B21D6D8" w14:textId="77777777" w:rsidR="006F7F26" w:rsidRPr="006F7F26" w:rsidRDefault="006F7F26" w:rsidP="006F7F26">
      <w:pPr>
        <w:rPr>
          <w:rFonts w:eastAsia="Times New Roman" w:cs="Times New Roman"/>
          <w:kern w:val="0"/>
          <w:szCs w:val="22"/>
          <w14:ligatures w14:val="none"/>
        </w:rPr>
      </w:pPr>
    </w:p>
    <w:p w14:paraId="2C3BD50B" w14:textId="77777777" w:rsidR="006F7F26" w:rsidRPr="006F7F26" w:rsidRDefault="006F7F26" w:rsidP="006F7F26">
      <w:pPr>
        <w:pStyle w:val="Heading2"/>
        <w:rPr>
          <w:rFonts w:eastAsia="Times New Roman"/>
        </w:rPr>
      </w:pPr>
      <w:r w:rsidRPr="006F7F26">
        <w:rPr>
          <w:rFonts w:eastAsia="Times New Roman"/>
        </w:rPr>
        <w:lastRenderedPageBreak/>
        <w:t>Human Rights Act 1998 considerations</w:t>
      </w:r>
    </w:p>
    <w:p w14:paraId="0E68BFCC"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3929C72" w14:textId="77777777" w:rsidR="006F7F26" w:rsidRPr="006F7F26" w:rsidRDefault="006F7F26" w:rsidP="006F7F26">
      <w:pPr>
        <w:rPr>
          <w:rFonts w:eastAsia="Times New Roman" w:cs="Arial"/>
          <w:kern w:val="0"/>
          <w14:ligatures w14:val="none"/>
        </w:rPr>
      </w:pPr>
    </w:p>
    <w:p w14:paraId="0A88A91E"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EEC6DB6" w14:textId="77777777" w:rsidR="006B2E47" w:rsidRDefault="006B2E47" w:rsidP="006F7F26"/>
    <w:p w14:paraId="20579045" w14:textId="23667778" w:rsidR="006B2E47" w:rsidRPr="00A07B71" w:rsidRDefault="00A07B71" w:rsidP="006F7F26">
      <w:pPr>
        <w:rPr>
          <w:b/>
          <w:bCs/>
        </w:rPr>
      </w:pPr>
      <w:r w:rsidRPr="00A07B71">
        <w:rPr>
          <w:b/>
          <w:bCs/>
        </w:rPr>
        <w:t>Article 35 Direction</w:t>
      </w:r>
    </w:p>
    <w:p w14:paraId="28398641" w14:textId="77777777" w:rsidR="00975743" w:rsidRPr="00975743" w:rsidRDefault="00975743" w:rsidP="00975743">
      <w:r w:rsidRPr="00975743">
        <w:t xml:space="preserve">Officers have worked with the applicant in a positive and proactive manner based on seeking solutions to problems arising in relation to dealing with the planning application.  No significant problems have arisen during the consideration of this </w:t>
      </w:r>
      <w:proofErr w:type="gramStart"/>
      <w:r w:rsidRPr="00975743">
        <w:t>application</w:t>
      </w:r>
      <w:proofErr w:type="gramEnd"/>
      <w:r w:rsidRPr="00975743">
        <w:t xml:space="preserve"> and the application has been determined in a timely manner, in accordance with the policies with the Development Plan.</w:t>
      </w:r>
    </w:p>
    <w:p w14:paraId="41E021C9" w14:textId="77777777" w:rsidR="00975743" w:rsidRPr="00975743" w:rsidRDefault="00975743" w:rsidP="00975743"/>
    <w:p w14:paraId="4E7D025F" w14:textId="77777777" w:rsidR="00975743" w:rsidRPr="00975743" w:rsidRDefault="00975743" w:rsidP="00975743">
      <w:r w:rsidRPr="00975743">
        <w:rPr>
          <w:b/>
          <w:bCs/>
        </w:rPr>
        <w:t>Recommendation:</w:t>
      </w:r>
      <w:r w:rsidRPr="00975743">
        <w:t xml:space="preserve"> Approve </w:t>
      </w:r>
    </w:p>
    <w:p w14:paraId="2CD0D4FF" w14:textId="77777777" w:rsidR="00975743" w:rsidRPr="00975743" w:rsidRDefault="00975743" w:rsidP="00975743"/>
    <w:p w14:paraId="62881659" w14:textId="77777777" w:rsidR="00975743" w:rsidRPr="00975743" w:rsidRDefault="00975743" w:rsidP="00975743">
      <w:pPr>
        <w:rPr>
          <w:b/>
          <w:bCs/>
        </w:rPr>
      </w:pPr>
      <w:r w:rsidRPr="00975743">
        <w:rPr>
          <w:b/>
          <w:bCs/>
        </w:rPr>
        <w:t xml:space="preserve">Conditions: </w:t>
      </w:r>
    </w:p>
    <w:p w14:paraId="19CE3AC3" w14:textId="77777777" w:rsidR="00975743" w:rsidRPr="00975743" w:rsidRDefault="00975743" w:rsidP="00975743">
      <w:pPr>
        <w:numPr>
          <w:ilvl w:val="0"/>
          <w:numId w:val="6"/>
        </w:numPr>
        <w:rPr>
          <w:b/>
        </w:rPr>
      </w:pPr>
      <w:bookmarkStart w:id="0" w:name="_Toc143158001"/>
      <w:bookmarkStart w:id="1" w:name="_Hlk139620128"/>
      <w:r w:rsidRPr="00975743">
        <w:rPr>
          <w:b/>
        </w:rPr>
        <w:t>3-year time limit</w:t>
      </w:r>
      <w:bookmarkEnd w:id="0"/>
      <w:r w:rsidRPr="00975743">
        <w:rPr>
          <w:b/>
        </w:rPr>
        <w:t>:</w:t>
      </w:r>
    </w:p>
    <w:p w14:paraId="17B109EF" w14:textId="77777777" w:rsidR="00975743" w:rsidRPr="00975743" w:rsidRDefault="00975743" w:rsidP="00975743">
      <w:r w:rsidRPr="00975743">
        <w:t xml:space="preserve">The development must be begun not later than the expiration of three years beginning with the date of this permission. </w:t>
      </w:r>
    </w:p>
    <w:p w14:paraId="7DD6C70C" w14:textId="77777777" w:rsidR="00975743" w:rsidRPr="00975743" w:rsidRDefault="00975743" w:rsidP="00975743">
      <w:r w:rsidRPr="00975743">
        <w:tab/>
      </w:r>
    </w:p>
    <w:p w14:paraId="339F2486" w14:textId="77777777" w:rsidR="00975743" w:rsidRPr="00975743" w:rsidRDefault="00975743" w:rsidP="00975743">
      <w:r w:rsidRPr="00975743">
        <w:t>Reason - Required to be imposed pursuant to Section 91 of the Town and Country Planning Act 1990.</w:t>
      </w:r>
    </w:p>
    <w:p w14:paraId="7B490A9C" w14:textId="77777777" w:rsidR="00975743" w:rsidRPr="00975743" w:rsidRDefault="00975743" w:rsidP="00975743">
      <w:bookmarkStart w:id="2" w:name="_Hlk139620423"/>
      <w:bookmarkEnd w:id="1"/>
    </w:p>
    <w:p w14:paraId="3C28EC06" w14:textId="77777777" w:rsidR="00975743" w:rsidRPr="00975743" w:rsidRDefault="00975743" w:rsidP="00975743">
      <w:pPr>
        <w:numPr>
          <w:ilvl w:val="0"/>
          <w:numId w:val="6"/>
        </w:numPr>
        <w:rPr>
          <w:b/>
        </w:rPr>
      </w:pPr>
      <w:bookmarkStart w:id="3" w:name="_Toc143158002"/>
      <w:bookmarkStart w:id="4" w:name="_Hlk139620135"/>
      <w:r w:rsidRPr="00975743">
        <w:rPr>
          <w:b/>
        </w:rPr>
        <w:t>Specified plans</w:t>
      </w:r>
      <w:bookmarkEnd w:id="2"/>
      <w:bookmarkEnd w:id="3"/>
      <w:bookmarkEnd w:id="4"/>
      <w:r w:rsidRPr="00975743">
        <w:rPr>
          <w:b/>
        </w:rPr>
        <w:t>:</w:t>
      </w:r>
    </w:p>
    <w:p w14:paraId="08F364A5" w14:textId="77777777" w:rsidR="00975743" w:rsidRPr="00975743" w:rsidRDefault="00975743" w:rsidP="00975743">
      <w:r w:rsidRPr="00975743">
        <w:t xml:space="preserve">The development hereby approved shall be carried out in accordance with the following drawings and documents: </w:t>
      </w:r>
    </w:p>
    <w:p w14:paraId="7C68C5D6" w14:textId="427CBE9D" w:rsidR="00975743" w:rsidRPr="00975743" w:rsidRDefault="00975743" w:rsidP="00975743">
      <w:pPr>
        <w:numPr>
          <w:ilvl w:val="1"/>
          <w:numId w:val="6"/>
        </w:numPr>
      </w:pPr>
      <w:r w:rsidRPr="00975743">
        <w:t xml:space="preserve">Drawing – Proposed Elevations – </w:t>
      </w:r>
      <w:r w:rsidR="009F01EE">
        <w:t>11</w:t>
      </w:r>
      <w:r w:rsidR="00475513">
        <w:t xml:space="preserve"> September 2026</w:t>
      </w:r>
      <w:r w:rsidRPr="00975743">
        <w:t xml:space="preserve"> </w:t>
      </w:r>
    </w:p>
    <w:p w14:paraId="5A7A8FE9" w14:textId="30BD58C7" w:rsidR="00975743" w:rsidRPr="00975743" w:rsidRDefault="00975743" w:rsidP="00975743">
      <w:pPr>
        <w:numPr>
          <w:ilvl w:val="1"/>
          <w:numId w:val="6"/>
        </w:numPr>
      </w:pPr>
      <w:r w:rsidRPr="00975743">
        <w:t xml:space="preserve">Drawing – Proposed </w:t>
      </w:r>
      <w:r w:rsidR="009F01EE">
        <w:t xml:space="preserve">Floor Plans </w:t>
      </w:r>
      <w:r w:rsidR="00475513">
        <w:t>–</w:t>
      </w:r>
      <w:r w:rsidR="009F01EE">
        <w:t xml:space="preserve"> </w:t>
      </w:r>
      <w:r w:rsidR="00475513">
        <w:t xml:space="preserve">20 July 2026 </w:t>
      </w:r>
      <w:r w:rsidRPr="00975743">
        <w:t xml:space="preserve"> </w:t>
      </w:r>
    </w:p>
    <w:p w14:paraId="2AEFD083" w14:textId="77777777" w:rsidR="00975743" w:rsidRPr="00975743" w:rsidRDefault="00975743" w:rsidP="00975743">
      <w:pPr>
        <w:rPr>
          <w:i/>
          <w:iCs/>
        </w:rPr>
      </w:pPr>
    </w:p>
    <w:p w14:paraId="4D1EF686" w14:textId="77777777" w:rsidR="00975743" w:rsidRPr="00975743" w:rsidRDefault="00975743" w:rsidP="00975743">
      <w:r w:rsidRPr="00975743">
        <w:t>Reason - To ensure that the development is carried out in accordance with the approved plans, pursuant to policies DM1, SP1 and EN1 of the Core Strategy.</w:t>
      </w:r>
    </w:p>
    <w:p w14:paraId="37E450B7" w14:textId="77777777" w:rsidR="00975743" w:rsidRPr="00975743" w:rsidRDefault="00975743" w:rsidP="00975743"/>
    <w:p w14:paraId="4CF954BF" w14:textId="77777777" w:rsidR="00975743" w:rsidRPr="00975743" w:rsidRDefault="00975743" w:rsidP="00975743">
      <w:pPr>
        <w:numPr>
          <w:ilvl w:val="0"/>
          <w:numId w:val="6"/>
        </w:numPr>
        <w:rPr>
          <w:b/>
        </w:rPr>
      </w:pPr>
      <w:bookmarkStart w:id="5" w:name="_Toc143158003"/>
      <w:bookmarkStart w:id="6" w:name="_Hlk139621320"/>
      <w:r w:rsidRPr="00975743">
        <w:rPr>
          <w:b/>
        </w:rPr>
        <w:t>Specified materials</w:t>
      </w:r>
      <w:bookmarkEnd w:id="5"/>
      <w:bookmarkEnd w:id="6"/>
      <w:r w:rsidRPr="00975743">
        <w:rPr>
          <w:b/>
        </w:rPr>
        <w:t>:</w:t>
      </w:r>
    </w:p>
    <w:p w14:paraId="5F0E26BE" w14:textId="77777777" w:rsidR="00BA3D88" w:rsidRDefault="00BA3D88" w:rsidP="00BA3D88">
      <w:r>
        <w:t>The materials used in the external surfaces of the development hereby approved shall be similar in appearance to the existing building in terms of type, size, colour and texture.</w:t>
      </w:r>
    </w:p>
    <w:p w14:paraId="3CF132D9" w14:textId="77777777" w:rsidR="00BA3D88" w:rsidRDefault="00BA3D88" w:rsidP="00BA3D88"/>
    <w:p w14:paraId="3E29FE74" w14:textId="0C3870EC" w:rsidR="00A07B71" w:rsidRDefault="00BA3D88" w:rsidP="00BA3D88">
      <w:r>
        <w:t xml:space="preserve">Reason - </w:t>
      </w:r>
      <w:proofErr w:type="gramStart"/>
      <w:r>
        <w:t>In order to</w:t>
      </w:r>
      <w:proofErr w:type="gramEnd"/>
      <w:r>
        <w:t xml:space="preserve"> ensure a satisfactory appearance in the interests of visual amenity in accordance with policies SP1 and DM1 of the Core Strategy and the requirements of the National Planning Policy Framework.</w:t>
      </w:r>
    </w:p>
    <w:p w14:paraId="2FCE6739" w14:textId="77777777" w:rsidR="00BA3D88" w:rsidRDefault="00BA3D88" w:rsidP="00BA3D88"/>
    <w:p w14:paraId="635499F8" w14:textId="5202CB73" w:rsidR="00BA3D88" w:rsidRPr="00BA3D88" w:rsidRDefault="00BA3D88" w:rsidP="00BA3D88">
      <w:pPr>
        <w:pStyle w:val="ListParagraph"/>
        <w:numPr>
          <w:ilvl w:val="0"/>
          <w:numId w:val="6"/>
        </w:numPr>
        <w:rPr>
          <w:b/>
          <w:bCs/>
        </w:rPr>
      </w:pPr>
      <w:r w:rsidRPr="00BA3D88">
        <w:rPr>
          <w:b/>
          <w:bCs/>
        </w:rPr>
        <w:t xml:space="preserve">Additional Glazing restriction: </w:t>
      </w:r>
    </w:p>
    <w:p w14:paraId="4D322974" w14:textId="77777777" w:rsidR="006A7811" w:rsidRDefault="006A7811" w:rsidP="006A7811">
      <w:r>
        <w:t>Notwithstanding the provisions of Schedule 2, Part 1 of the Town and Country Planning (General Permitted Development) Order 2015 (as amended) (or any order revoking and re-</w:t>
      </w:r>
      <w:r>
        <w:lastRenderedPageBreak/>
        <w:t>enacting that Order with or without modification), no additional windows, doors or other openings shall be installed in the development hereby approved, without planning permission being granted by the Local Planning Authority.</w:t>
      </w:r>
    </w:p>
    <w:p w14:paraId="186D161E" w14:textId="77777777" w:rsidR="006A7811" w:rsidRDefault="006A7811" w:rsidP="006A7811"/>
    <w:p w14:paraId="57658A5E" w14:textId="2BF6419C" w:rsidR="00BA3D88" w:rsidRDefault="006A7811" w:rsidP="006A7811">
      <w:r>
        <w:t>Reason - In the interests of residential amenity, pursuant to policies DM1 and SP1 of the Manchester Core Strategy.</w:t>
      </w:r>
    </w:p>
    <w:sectPr w:rsidR="00BA3D88"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32ABD"/>
    <w:multiLevelType w:val="hybridMultilevel"/>
    <w:tmpl w:val="2D1611C8"/>
    <w:lvl w:ilvl="0" w:tplc="E7C0456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4C0B53"/>
    <w:multiLevelType w:val="hybridMultilevel"/>
    <w:tmpl w:val="572E0B7E"/>
    <w:lvl w:ilvl="0" w:tplc="593CC736">
      <w:numFmt w:val="bullet"/>
      <w:lvlText w:val="-"/>
      <w:lvlJc w:val="left"/>
      <w:pPr>
        <w:ind w:left="1080" w:hanging="720"/>
      </w:pPr>
      <w:rPr>
        <w:rFonts w:ascii="Arial" w:eastAsia="Times New Roman"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643682B"/>
    <w:multiLevelType w:val="hybridMultilevel"/>
    <w:tmpl w:val="235CC580"/>
    <w:lvl w:ilvl="0" w:tplc="E7C04568">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1"/>
  </w:num>
  <w:num w:numId="3" w16cid:durableId="1743523982">
    <w:abstractNumId w:val="5"/>
  </w:num>
  <w:num w:numId="4" w16cid:durableId="479078163">
    <w:abstractNumId w:val="3"/>
  </w:num>
  <w:num w:numId="5" w16cid:durableId="257520763">
    <w:abstractNumId w:val="8"/>
  </w:num>
  <w:num w:numId="6" w16cid:durableId="1555850523">
    <w:abstractNumId w:val="7"/>
  </w:num>
  <w:num w:numId="7" w16cid:durableId="2057658769">
    <w:abstractNumId w:val="2"/>
  </w:num>
  <w:num w:numId="8" w16cid:durableId="1326860845">
    <w:abstractNumId w:val="0"/>
  </w:num>
  <w:num w:numId="9" w16cid:durableId="11164806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53308"/>
    <w:rsid w:val="0006074D"/>
    <w:rsid w:val="001C7B58"/>
    <w:rsid w:val="002127E8"/>
    <w:rsid w:val="002202D8"/>
    <w:rsid w:val="00253E70"/>
    <w:rsid w:val="00264A72"/>
    <w:rsid w:val="00271DE1"/>
    <w:rsid w:val="00274422"/>
    <w:rsid w:val="002A509A"/>
    <w:rsid w:val="002B3C5D"/>
    <w:rsid w:val="002E05BB"/>
    <w:rsid w:val="002F7DAE"/>
    <w:rsid w:val="00315D49"/>
    <w:rsid w:val="0032349F"/>
    <w:rsid w:val="003520F6"/>
    <w:rsid w:val="00356EE4"/>
    <w:rsid w:val="003A33D1"/>
    <w:rsid w:val="003C42E8"/>
    <w:rsid w:val="003E4005"/>
    <w:rsid w:val="003E6075"/>
    <w:rsid w:val="003F66B4"/>
    <w:rsid w:val="004102E9"/>
    <w:rsid w:val="00466E86"/>
    <w:rsid w:val="00467C0E"/>
    <w:rsid w:val="00475513"/>
    <w:rsid w:val="005A5C03"/>
    <w:rsid w:val="005B751A"/>
    <w:rsid w:val="005C02B9"/>
    <w:rsid w:val="005E5B72"/>
    <w:rsid w:val="005E7CE0"/>
    <w:rsid w:val="0060008F"/>
    <w:rsid w:val="006103E9"/>
    <w:rsid w:val="006175C6"/>
    <w:rsid w:val="0064342D"/>
    <w:rsid w:val="00654330"/>
    <w:rsid w:val="006616EF"/>
    <w:rsid w:val="006954E2"/>
    <w:rsid w:val="006A7811"/>
    <w:rsid w:val="006B1081"/>
    <w:rsid w:val="006B2E47"/>
    <w:rsid w:val="006B3B30"/>
    <w:rsid w:val="006C7510"/>
    <w:rsid w:val="006E0A90"/>
    <w:rsid w:val="006F7F26"/>
    <w:rsid w:val="0070357C"/>
    <w:rsid w:val="007524AB"/>
    <w:rsid w:val="007901E8"/>
    <w:rsid w:val="007A7C80"/>
    <w:rsid w:val="008057CA"/>
    <w:rsid w:val="00871882"/>
    <w:rsid w:val="00871F81"/>
    <w:rsid w:val="0088584C"/>
    <w:rsid w:val="008D45F6"/>
    <w:rsid w:val="008D5FC0"/>
    <w:rsid w:val="009333F8"/>
    <w:rsid w:val="00975743"/>
    <w:rsid w:val="00982188"/>
    <w:rsid w:val="009B6F00"/>
    <w:rsid w:val="009C1846"/>
    <w:rsid w:val="009F01EE"/>
    <w:rsid w:val="009F1A6D"/>
    <w:rsid w:val="009F53E9"/>
    <w:rsid w:val="00A04F27"/>
    <w:rsid w:val="00A07B71"/>
    <w:rsid w:val="00A331F9"/>
    <w:rsid w:val="00A3443E"/>
    <w:rsid w:val="00A40D82"/>
    <w:rsid w:val="00A82292"/>
    <w:rsid w:val="00AC07D8"/>
    <w:rsid w:val="00AD134D"/>
    <w:rsid w:val="00AD3AB2"/>
    <w:rsid w:val="00AD61E8"/>
    <w:rsid w:val="00B15ED3"/>
    <w:rsid w:val="00B17001"/>
    <w:rsid w:val="00B75EB9"/>
    <w:rsid w:val="00B97B8C"/>
    <w:rsid w:val="00BA1D7F"/>
    <w:rsid w:val="00BA3D88"/>
    <w:rsid w:val="00BC79CE"/>
    <w:rsid w:val="00BD216A"/>
    <w:rsid w:val="00BE7747"/>
    <w:rsid w:val="00C573B6"/>
    <w:rsid w:val="00C62A32"/>
    <w:rsid w:val="00CF74CA"/>
    <w:rsid w:val="00D3474F"/>
    <w:rsid w:val="00D66B55"/>
    <w:rsid w:val="00D73A5C"/>
    <w:rsid w:val="00DD1A1C"/>
    <w:rsid w:val="00E0137E"/>
    <w:rsid w:val="00E1769F"/>
    <w:rsid w:val="00E336F9"/>
    <w:rsid w:val="00E34D56"/>
    <w:rsid w:val="00E45244"/>
    <w:rsid w:val="00E67BDF"/>
    <w:rsid w:val="00E862D7"/>
    <w:rsid w:val="00E86F96"/>
    <w:rsid w:val="00E87A43"/>
    <w:rsid w:val="00E91897"/>
    <w:rsid w:val="00EC56D8"/>
    <w:rsid w:val="00EE0337"/>
    <w:rsid w:val="00EF3E10"/>
    <w:rsid w:val="00F736CA"/>
    <w:rsid w:val="00F92980"/>
    <w:rsid w:val="00F96A58"/>
    <w:rsid w:val="00FC368B"/>
    <w:rsid w:val="00FF1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26F4D"/>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338</TotalTime>
  <Pages>5</Pages>
  <Words>1798</Words>
  <Characters>9735</Characters>
  <Application>Microsoft Office Word</Application>
  <DocSecurity>0</DocSecurity>
  <Lines>218</Lines>
  <Paragraphs>97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salesforceId:60ef8d4c-15a3-4806-b84a-2a67336adad4</dc:subject>
  <dc:creator>Anthony Moore</dc:creator>
  <cp:keywords/>
  <dc:description/>
  <cp:lastModifiedBy>Jake Walther</cp:lastModifiedBy>
  <cp:revision>58</cp:revision>
  <dcterms:created xsi:type="dcterms:W3CDTF">2026-09-10T10:54:00Z</dcterms:created>
  <dcterms:modified xsi:type="dcterms:W3CDTF">2026-09-10T16:01:00Z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069Sl00000bLnjhIAC</vt:lpwstr>
  </property>
</Properties>
</file>