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C007A" w14:textId="7F6639BA" w:rsidR="00921E49" w:rsidRPr="0083295F" w:rsidRDefault="002A4B85" w:rsidP="002A4B85">
      <w:pPr>
        <w:rPr>
          <w:rFonts w:ascii="Calibri" w:hAnsi="Calibri" w:cs="Calibri"/>
          <w:b/>
          <w:bCs/>
          <w:sz w:val="28"/>
          <w:szCs w:val="24"/>
        </w:rPr>
      </w:pPr>
      <w:r w:rsidRPr="0083295F">
        <w:rPr>
          <w:rFonts w:ascii="Calibri" w:hAnsi="Calibri" w:cs="Calibri"/>
          <w:b/>
          <w:bCs/>
          <w:sz w:val="28"/>
          <w:szCs w:val="24"/>
          <w:lang w:val="en-US"/>
        </w:rPr>
        <w:t>Approved Condition Wording (137350/JO/2023)</w:t>
      </w:r>
      <w:r w:rsidRPr="0083295F">
        <w:rPr>
          <w:rFonts w:ascii="Calibri" w:hAnsi="Calibri" w:cs="Calibri"/>
          <w:b/>
          <w:bCs/>
          <w:sz w:val="28"/>
          <w:szCs w:val="24"/>
        </w:rPr>
        <w:t> </w:t>
      </w:r>
    </w:p>
    <w:tbl>
      <w:tblPr>
        <w:tblStyle w:val="TableGrid"/>
        <w:tblW w:w="5000" w:type="pct"/>
        <w:tblLook w:val="04A0" w:firstRow="1" w:lastRow="0" w:firstColumn="1" w:lastColumn="0" w:noHBand="0" w:noVBand="1"/>
      </w:tblPr>
      <w:tblGrid>
        <w:gridCol w:w="1130"/>
        <w:gridCol w:w="6095"/>
        <w:gridCol w:w="6723"/>
      </w:tblGrid>
      <w:tr w:rsidR="002A4B85" w:rsidRPr="0083295F" w14:paraId="0A0F49A8" w14:textId="77777777" w:rsidTr="002D0574">
        <w:trPr>
          <w:tblHeader/>
        </w:trPr>
        <w:tc>
          <w:tcPr>
            <w:tcW w:w="405" w:type="pct"/>
            <w:shd w:val="clear" w:color="auto" w:fill="196B24" w:themeFill="accent3"/>
            <w:hideMark/>
          </w:tcPr>
          <w:p w14:paraId="1F65DBB9" w14:textId="4B0FF536" w:rsidR="002A4B85" w:rsidRPr="009E60CD" w:rsidRDefault="002A4B85" w:rsidP="00117BE6">
            <w:pPr>
              <w:spacing w:after="0"/>
              <w:rPr>
                <w:rFonts w:ascii="Calibri" w:hAnsi="Calibri" w:cs="Calibri"/>
                <w:color w:val="FFFFFF" w:themeColor="background1"/>
                <w:sz w:val="20"/>
                <w:szCs w:val="20"/>
                <w:lang w:eastAsia="en-GB"/>
              </w:rPr>
            </w:pPr>
            <w:r w:rsidRPr="009E60CD">
              <w:rPr>
                <w:rFonts w:ascii="Calibri" w:hAnsi="Calibri" w:cs="Calibri"/>
                <w:b/>
                <w:bCs/>
                <w:color w:val="FFFFFF" w:themeColor="background1"/>
                <w:sz w:val="20"/>
                <w:szCs w:val="20"/>
              </w:rPr>
              <w:t>Condition Number</w:t>
            </w:r>
          </w:p>
        </w:tc>
        <w:tc>
          <w:tcPr>
            <w:tcW w:w="2185" w:type="pct"/>
            <w:shd w:val="clear" w:color="auto" w:fill="196B24" w:themeFill="accent3"/>
            <w:vAlign w:val="center"/>
            <w:hideMark/>
          </w:tcPr>
          <w:p w14:paraId="21AAFD7C" w14:textId="3A9B0992" w:rsidR="002A4B85" w:rsidRPr="009E60CD" w:rsidRDefault="0083295F" w:rsidP="00117BE6">
            <w:pPr>
              <w:spacing w:after="0"/>
              <w:rPr>
                <w:rFonts w:ascii="Calibri" w:hAnsi="Calibri" w:cs="Calibri"/>
                <w:color w:val="FFFFFF" w:themeColor="background1"/>
                <w:sz w:val="20"/>
                <w:szCs w:val="20"/>
              </w:rPr>
            </w:pPr>
            <w:r w:rsidRPr="009E60CD">
              <w:rPr>
                <w:rFonts w:ascii="Calibri" w:hAnsi="Calibri" w:cs="Calibri"/>
                <w:b/>
                <w:bCs/>
                <w:color w:val="FFFFFF" w:themeColor="background1"/>
                <w:sz w:val="20"/>
                <w:szCs w:val="20"/>
              </w:rPr>
              <w:t>Approved</w:t>
            </w:r>
            <w:r w:rsidR="002A4B85" w:rsidRPr="009E60CD">
              <w:rPr>
                <w:rFonts w:ascii="Calibri" w:hAnsi="Calibri" w:cs="Calibri"/>
                <w:b/>
                <w:bCs/>
                <w:color w:val="FFFFFF" w:themeColor="background1"/>
                <w:sz w:val="20"/>
                <w:szCs w:val="20"/>
              </w:rPr>
              <w:t xml:space="preserve"> Condition Wording (</w:t>
            </w:r>
            <w:r w:rsidR="002A4B85" w:rsidRPr="009E60CD">
              <w:rPr>
                <w:rFonts w:ascii="Calibri" w:hAnsi="Calibri" w:cs="Calibri"/>
                <w:b/>
                <w:bCs/>
                <w:color w:val="FFFFFF" w:themeColor="background1"/>
                <w:sz w:val="20"/>
                <w:szCs w:val="20"/>
                <w:lang w:val="en-US"/>
              </w:rPr>
              <w:t>137350/JO/2023)</w:t>
            </w:r>
          </w:p>
        </w:tc>
        <w:tc>
          <w:tcPr>
            <w:tcW w:w="2410" w:type="pct"/>
            <w:shd w:val="clear" w:color="auto" w:fill="196B24" w:themeFill="accent3"/>
            <w:vAlign w:val="center"/>
            <w:hideMark/>
          </w:tcPr>
          <w:p w14:paraId="37CB3725" w14:textId="0F314549" w:rsidR="002A4B85" w:rsidRPr="009E60CD" w:rsidRDefault="0083295F" w:rsidP="00117BE6">
            <w:pPr>
              <w:spacing w:after="0"/>
              <w:rPr>
                <w:rFonts w:ascii="Calibri" w:hAnsi="Calibri" w:cs="Calibri"/>
                <w:color w:val="FFFFFF" w:themeColor="background1"/>
                <w:sz w:val="20"/>
                <w:szCs w:val="20"/>
              </w:rPr>
            </w:pPr>
            <w:r w:rsidRPr="009E60CD">
              <w:rPr>
                <w:rFonts w:ascii="Calibri" w:hAnsi="Calibri" w:cs="Calibri"/>
                <w:b/>
                <w:bCs/>
                <w:color w:val="FFFFFF" w:themeColor="background1"/>
                <w:sz w:val="20"/>
                <w:szCs w:val="20"/>
              </w:rPr>
              <w:t>Proposed</w:t>
            </w:r>
            <w:r w:rsidR="002A4B85" w:rsidRPr="009E60CD">
              <w:rPr>
                <w:rFonts w:ascii="Calibri" w:hAnsi="Calibri" w:cs="Calibri"/>
                <w:b/>
                <w:bCs/>
                <w:color w:val="FFFFFF" w:themeColor="background1"/>
                <w:sz w:val="20"/>
                <w:szCs w:val="20"/>
              </w:rPr>
              <w:t xml:space="preserve"> Condition Wording</w:t>
            </w:r>
          </w:p>
        </w:tc>
      </w:tr>
      <w:tr w:rsidR="002A4B85" w:rsidRPr="0083295F" w14:paraId="21E0D00B" w14:textId="77777777" w:rsidTr="00354638">
        <w:tc>
          <w:tcPr>
            <w:tcW w:w="405" w:type="pct"/>
            <w:hideMark/>
          </w:tcPr>
          <w:p w14:paraId="078962E3" w14:textId="77777777" w:rsidR="002A4B85" w:rsidRPr="009E60CD" w:rsidRDefault="002A4B85">
            <w:pPr>
              <w:rPr>
                <w:rFonts w:ascii="Calibri" w:hAnsi="Calibri" w:cs="Calibri"/>
                <w:sz w:val="20"/>
                <w:szCs w:val="20"/>
              </w:rPr>
            </w:pPr>
            <w:r w:rsidRPr="009E60CD">
              <w:rPr>
                <w:rFonts w:ascii="Calibri" w:hAnsi="Calibri" w:cs="Calibri"/>
                <w:sz w:val="20"/>
                <w:szCs w:val="20"/>
              </w:rPr>
              <w:t>1</w:t>
            </w:r>
          </w:p>
        </w:tc>
        <w:tc>
          <w:tcPr>
            <w:tcW w:w="2185" w:type="pct"/>
            <w:hideMark/>
          </w:tcPr>
          <w:p w14:paraId="3CA3626D" w14:textId="77777777" w:rsidR="002A4B85" w:rsidRPr="009E60CD" w:rsidRDefault="002A4B85" w:rsidP="0083295F">
            <w:pPr>
              <w:spacing w:after="0"/>
              <w:rPr>
                <w:rFonts w:ascii="Calibri" w:hAnsi="Calibri" w:cs="Calibri"/>
                <w:sz w:val="20"/>
                <w:szCs w:val="20"/>
              </w:rPr>
            </w:pPr>
            <w:r w:rsidRPr="009E60CD">
              <w:rPr>
                <w:rFonts w:ascii="Calibri" w:hAnsi="Calibri" w:cs="Calibri"/>
                <w:sz w:val="20"/>
                <w:szCs w:val="20"/>
              </w:rPr>
              <w:t>The development must be begun not later than 14.02.2023.</w:t>
            </w:r>
          </w:p>
        </w:tc>
        <w:tc>
          <w:tcPr>
            <w:tcW w:w="2410" w:type="pct"/>
            <w:hideMark/>
          </w:tcPr>
          <w:p w14:paraId="6303BFC5" w14:textId="77777777" w:rsidR="002A4B85" w:rsidRPr="009E60CD" w:rsidRDefault="002A4B85" w:rsidP="0083295F">
            <w:pPr>
              <w:spacing w:after="0"/>
              <w:rPr>
                <w:rFonts w:ascii="Calibri" w:hAnsi="Calibri" w:cs="Calibri"/>
                <w:sz w:val="20"/>
                <w:szCs w:val="20"/>
              </w:rPr>
            </w:pPr>
            <w:r w:rsidRPr="009E60CD">
              <w:rPr>
                <w:rFonts w:ascii="Calibri" w:hAnsi="Calibri" w:cs="Calibri"/>
                <w:sz w:val="20"/>
                <w:szCs w:val="20"/>
              </w:rPr>
              <w:t>No change.</w:t>
            </w:r>
          </w:p>
        </w:tc>
      </w:tr>
      <w:tr w:rsidR="002A4B85" w:rsidRPr="0083295F" w14:paraId="2E63FAC3" w14:textId="77777777" w:rsidTr="009E60CD">
        <w:tc>
          <w:tcPr>
            <w:tcW w:w="405" w:type="pct"/>
            <w:hideMark/>
          </w:tcPr>
          <w:p w14:paraId="489A09EA" w14:textId="77777777" w:rsidR="002A4B85" w:rsidRPr="009E60CD" w:rsidRDefault="002A4B85">
            <w:pPr>
              <w:rPr>
                <w:rFonts w:ascii="Calibri" w:hAnsi="Calibri" w:cs="Calibri"/>
                <w:sz w:val="20"/>
                <w:szCs w:val="20"/>
              </w:rPr>
            </w:pPr>
            <w:r w:rsidRPr="009E60CD">
              <w:rPr>
                <w:rFonts w:ascii="Calibri" w:hAnsi="Calibri" w:cs="Calibri"/>
                <w:sz w:val="20"/>
                <w:szCs w:val="20"/>
              </w:rPr>
              <w:t>2</w:t>
            </w:r>
          </w:p>
        </w:tc>
        <w:tc>
          <w:tcPr>
            <w:tcW w:w="2185" w:type="pct"/>
            <w:tcMar>
              <w:top w:w="0" w:type="dxa"/>
              <w:left w:w="108" w:type="dxa"/>
              <w:bottom w:w="0" w:type="dxa"/>
              <w:right w:w="108" w:type="dxa"/>
            </w:tcMar>
            <w:hideMark/>
          </w:tcPr>
          <w:p w14:paraId="7637B4DB" w14:textId="77777777" w:rsidR="00B34EAD" w:rsidRPr="009E60CD" w:rsidRDefault="00B34EAD">
            <w:pPr>
              <w:rPr>
                <w:rFonts w:ascii="Calibri" w:hAnsi="Calibri" w:cs="Calibri"/>
                <w:sz w:val="20"/>
                <w:szCs w:val="20"/>
                <w:lang w:eastAsia="en-GB"/>
              </w:rPr>
            </w:pPr>
            <w:r w:rsidRPr="009E60CD">
              <w:rPr>
                <w:rFonts w:ascii="Calibri" w:hAnsi="Calibri" w:cs="Calibri"/>
                <w:sz w:val="20"/>
                <w:szCs w:val="20"/>
              </w:rPr>
              <w:t>The development hereby approved shall be carried out in accordance with the following drawings and documents:</w:t>
            </w:r>
          </w:p>
          <w:p w14:paraId="52221A30" w14:textId="77777777" w:rsidR="00B34EAD" w:rsidRPr="009E60CD" w:rsidRDefault="00B34EAD">
            <w:pPr>
              <w:rPr>
                <w:rFonts w:ascii="Calibri" w:hAnsi="Calibri" w:cs="Calibri"/>
                <w:sz w:val="20"/>
                <w:szCs w:val="20"/>
              </w:rPr>
            </w:pPr>
            <w:r w:rsidRPr="009E60CD">
              <w:rPr>
                <w:rFonts w:ascii="Calibri" w:hAnsi="Calibri" w:cs="Calibri"/>
                <w:b/>
                <w:bCs/>
                <w:sz w:val="20"/>
                <w:szCs w:val="20"/>
                <w:u w:val="single"/>
              </w:rPr>
              <w:t>Drawings</w:t>
            </w:r>
          </w:p>
          <w:p w14:paraId="01537B2F" w14:textId="77777777" w:rsidR="00B34EAD" w:rsidRPr="009E60CD" w:rsidRDefault="00B34EAD">
            <w:pPr>
              <w:rPr>
                <w:rFonts w:ascii="Calibri" w:hAnsi="Calibri" w:cs="Calibri"/>
                <w:sz w:val="20"/>
                <w:szCs w:val="20"/>
              </w:rPr>
            </w:pPr>
            <w:r w:rsidRPr="009E60CD">
              <w:rPr>
                <w:rFonts w:ascii="Calibri" w:hAnsi="Calibri" w:cs="Calibri"/>
                <w:b/>
                <w:bCs/>
                <w:sz w:val="20"/>
                <w:szCs w:val="20"/>
              </w:rPr>
              <w:t>(a) General / site-wide drawings</w:t>
            </w:r>
          </w:p>
          <w:p w14:paraId="7AA96215" w14:textId="77777777" w:rsidR="00B34EAD" w:rsidRPr="009E60CD" w:rsidRDefault="00B34EAD">
            <w:pPr>
              <w:rPr>
                <w:rFonts w:ascii="Calibri" w:hAnsi="Calibri" w:cs="Calibri"/>
                <w:sz w:val="20"/>
                <w:szCs w:val="20"/>
              </w:rPr>
            </w:pPr>
            <w:r w:rsidRPr="009E60CD">
              <w:rPr>
                <w:rFonts w:ascii="Calibri" w:hAnsi="Calibri" w:cs="Calibri"/>
                <w:sz w:val="20"/>
                <w:szCs w:val="20"/>
              </w:rPr>
              <w:t>Dwgs 0343-SEW-ZZ-ZZ-DR-Z-0001200 Rev P00 (Mayfield Phase 1, Application 1: Site Plan and Location Plan), 0343-SEW-ZZ-ZZ-DR-Z-0001000 Rev P00 (Mayfield Phase 1, Application 1: Earthworks and Riverworks Phase A) and MAY101-WSL-EST-GIL-DR-7060-0129-S4-01 (Mayfield Phase 1, Application 1: Phase B, C, D, E, F, G, H, I, X); 0343-SEW-ZZ-ZZ-DR-Z-0000026 Rev P00 (Mayfield Phase 1, Application 1: Demolition Plan); 0436-SEW-ZZ-00-DR-L-001100 Rev4 (Mayfield Phase 1 - Site Wide Landscape Context Plan).</w:t>
            </w:r>
          </w:p>
          <w:p w14:paraId="4F24BFAF" w14:textId="77777777" w:rsidR="00B34EAD" w:rsidRPr="009E60CD" w:rsidRDefault="00B34EAD">
            <w:pPr>
              <w:rPr>
                <w:rFonts w:ascii="Calibri" w:hAnsi="Calibri" w:cs="Calibri"/>
                <w:sz w:val="20"/>
                <w:szCs w:val="20"/>
              </w:rPr>
            </w:pPr>
            <w:r w:rsidRPr="009E60CD">
              <w:rPr>
                <w:rFonts w:ascii="Calibri" w:hAnsi="Calibri" w:cs="Calibri"/>
                <w:b/>
                <w:bCs/>
                <w:sz w:val="20"/>
                <w:szCs w:val="20"/>
              </w:rPr>
              <w:t>(b) Phase C (MSCP)</w:t>
            </w:r>
          </w:p>
          <w:p w14:paraId="4FDA6BEC" w14:textId="77777777" w:rsidR="00B34EAD" w:rsidRPr="009E60CD" w:rsidRDefault="00B34EAD">
            <w:pPr>
              <w:rPr>
                <w:rFonts w:ascii="Calibri" w:hAnsi="Calibri" w:cs="Calibri"/>
                <w:sz w:val="20"/>
                <w:szCs w:val="20"/>
              </w:rPr>
            </w:pPr>
            <w:r w:rsidRPr="009E60CD">
              <w:rPr>
                <w:rFonts w:ascii="Calibri" w:hAnsi="Calibri" w:cs="Calibri"/>
                <w:sz w:val="20"/>
                <w:szCs w:val="20"/>
              </w:rPr>
              <w:t>0349-230614 Multi-Stories MSCP Addendum dated 16-06-23; 0439-SEW-ZZ-ZZ-DR-A-001001 Rev P3 (Proposed - GA Site Plan (Phase 1)); 0439-SEW-ZZ-00-DR-A-001100 Rev P3 (Proposed - Level 00 (Ground)); 0439-SEW-ZZ-01-DR-A-001101 Rev P3 (Proposed - Level 01); 0439-SEW-ZZ-02-DR-A-001102 Rev P3 (Proposed - Level 02); 0439-SEW-ZZ-03-DR-A-001103 Rev P3 (Proposed - Level 03); 0439-SEW-ZZ-04-DR-A-001104 Rev P3 (Proposed - Level 04); 0439-SEW-ZZ-05-DR-A-001105 Rev P3 (Proposed - Level 05); 0439-SEW-ZZ-06-DR-A-001106 Rev P3 (Proposed - Level 06); 0439-SEW-ZZ-07-DR-A-001107 Rev P3 (Proposed - Level 07); 0439-SEW-ZZ-08-DR-A-001108 Rev P3 (Proposed - Level 08); 0439-SEW-ZZ-09-DR-A-001109 Rev P3 (Proposed - Level 09); 0439-SEW-ZZ-10-DR-A-001110 Rev P3 (Proposed - Level 10 roof plan); 0439-SEW-ZZ-ZZ-DR-</w:t>
            </w:r>
            <w:r w:rsidRPr="009E60CD">
              <w:rPr>
                <w:rFonts w:ascii="Calibri" w:hAnsi="Calibri" w:cs="Calibri"/>
                <w:sz w:val="20"/>
                <w:szCs w:val="20"/>
              </w:rPr>
              <w:lastRenderedPageBreak/>
              <w:t>A-001201 Rev P3 (Proposed Section 01 - AA); 0439-SEW-ZZ-ZZ-DR-A-001202 Rev P3 (Proposed Section 02 - BB); 0439-SEW-ZZ-ZZ-DR-A-001310 Rev P3 (Proposed - GA Elevation - West); 0439-SEW-ZZ-ZZ-DR-A-001311 Rev P3 (Proposed - GA Elevation - South); 0439-SEW-ZZ-ZZ-DR-A-001312 Rev P3 (Proposed - GA Elevation - East); 0439-SEW-ZZ-ZZ-DR-A-001313 Rev P3 (Proposed - GA Elevation - North); 0439-SEW-ZZ-ZZ-DR-A-001320 Rev P3 (Proposed - Bay Studies); 0439-SEW-ZZ-ZZ-10-DR-A-006150 Rev P3 (Proposed GIA Schedule); 0439-SEW-ZZ-ZZ-10-DR-A-007150 Rev P3 (Proposed GEA Schedule); 0436-SEW-ZZ-ZZ-DR-L-001104 Rev P03 (Baring Street MSCP - Landscape General Arrangement); 0439-SEW-ZZ-B1-DR-A-1099 Rev P3 (Proposed Floor Plan, Level B1); 0439-SEW-ZZ-ZZ-DR-A-001352 Rev P3 (Proposed Long Elevation - West and East (Phase 1)); 0439-SEW-ZZ-ZZ-DR-A-001353 Rev P3 (Proposed Long Elevation - North and South (Phase 1)); 0439-SEW-ZZ-ZZ-DR-A-001354 Rev P3 (Proposed Long Elevation - West and East (Indicative SRF)); 0439-SEW-ZZ-ZZ-DR-A-001355 Rev P3 (Proposed Long Elevation - North and South (Indicative SRF)); 0439-SEW-ZZ-ZZ-DRA-001356 Rev P3 (Proposed - GA Elevation - East and West (Contextual)).</w:t>
            </w:r>
          </w:p>
          <w:p w14:paraId="096B244A" w14:textId="77777777" w:rsidR="00B34EAD" w:rsidRPr="009E60CD" w:rsidRDefault="00B34EAD">
            <w:pPr>
              <w:rPr>
                <w:rFonts w:ascii="Calibri" w:hAnsi="Calibri" w:cs="Calibri"/>
                <w:sz w:val="20"/>
                <w:szCs w:val="20"/>
              </w:rPr>
            </w:pPr>
            <w:r w:rsidRPr="009E60CD">
              <w:rPr>
                <w:rFonts w:ascii="Calibri" w:hAnsi="Calibri" w:cs="Calibri"/>
                <w:b/>
                <w:bCs/>
                <w:sz w:val="20"/>
                <w:szCs w:val="20"/>
              </w:rPr>
              <w:t>(c) Phase E (Plot O - Poulton)</w:t>
            </w:r>
          </w:p>
          <w:p w14:paraId="6E5BDF68" w14:textId="77777777" w:rsidR="00B34EAD" w:rsidRPr="009E60CD" w:rsidRDefault="00B34EAD">
            <w:pPr>
              <w:rPr>
                <w:rFonts w:ascii="Calibri" w:hAnsi="Calibri" w:cs="Calibri"/>
                <w:sz w:val="20"/>
                <w:szCs w:val="20"/>
              </w:rPr>
            </w:pPr>
            <w:r w:rsidRPr="009E60CD">
              <w:rPr>
                <w:rFonts w:ascii="Calibri" w:hAnsi="Calibri" w:cs="Calibri"/>
                <w:sz w:val="20"/>
                <w:szCs w:val="20"/>
              </w:rPr>
              <w:t xml:space="preserve">1811-BA-XX-99-DR-A-P-0099 Rev A (Planning, Basement floor plan, Proposed); 1811-BA-XX-00-DR-A-P-0100 Rev C (Planning, Ground floor plan, Proposed); 1811-BAXX-01-DR-A-P-0101 Rev A (Planning First floor/mezzanine plan, Proposed); 1811-BA-XX-02-DR-A-P-0102 Rev B (Planning, Second Level floor plan, Proposed); 1811-BA-XX-03-DR-A-P-0103 Rev A (Planning, Third floor plan Level 3 floor plan, Proposed); 1811-BA-XX-04-DR-A-P-0104 Rev A (Planning, Fourth floor plan, Proposed); 1811-BA-XX-05-DRA-P-0105 Rev A (Planning, Fifth floor plan, Proposed); 1811-BA-XX-06-DR-A-P-0106 Rev A (Planning, Sixth floor plan, Proposed); 1811-BAXX-07-DR-A-P-0107 Rev A (Planning, Seventh floor plan, Proposed); 1811-BA-XX-08-DR-A-P-0108 Rev A (Planning, Eighth floor plan, Proposed); 1811-BA-XX-09-DR-A-P-0109 Rev A (Planning, Ninth floor plan, Proposed); 1811-BA-XX-10-DR-A-P-0110 Rev </w:t>
            </w:r>
            <w:r w:rsidRPr="009E60CD">
              <w:rPr>
                <w:rFonts w:ascii="Calibri" w:hAnsi="Calibri" w:cs="Calibri"/>
                <w:sz w:val="20"/>
                <w:szCs w:val="20"/>
              </w:rPr>
              <w:lastRenderedPageBreak/>
              <w:t>A (Planning, Roof plan, Proposed); 1811-BA-XX-AA-DR-A-P-0210 Rev B (Planning, Section, Proposed); 1811-BA-XXNN-DR-A-P-0310 Rev A (Planning, North elevation, Proposed); 1811-BA-XXEE-DR-AP-0320 Rev B (Planning, East elevations, Proposed); 1811-BA-XX-SS-DR-A-P-0330 Rev B (Planning, South elevation, Proposed); 1811-BA-XX-WW-DR-A-P-0340 Rev B (Planning, West elevation, Proposed); 1811-BA-XX-ZZ-DRA-P-0410 Rev A (Planning, Bay Study, Typical, Type 1a, Proposed); 1811-BA-XX-ZZ-DR-A-P-0411 Rev A (Planning, Bay Study, Foyer, Type 2b, Proposed); 811-BA-XX-ZZ-DR-A-P-0440 Rev A (Planning, Bay Study, Main entrance, Type 2c, Proposed).</w:t>
            </w:r>
          </w:p>
          <w:p w14:paraId="55967F48" w14:textId="77777777" w:rsidR="00B34EAD" w:rsidRPr="009E60CD" w:rsidRDefault="00B34EAD">
            <w:pPr>
              <w:rPr>
                <w:rFonts w:ascii="Calibri" w:hAnsi="Calibri" w:cs="Calibri"/>
                <w:sz w:val="20"/>
                <w:szCs w:val="20"/>
              </w:rPr>
            </w:pPr>
            <w:r w:rsidRPr="009E60CD">
              <w:rPr>
                <w:rFonts w:ascii="Calibri" w:hAnsi="Calibri" w:cs="Calibri"/>
                <w:b/>
                <w:bCs/>
                <w:sz w:val="20"/>
                <w:szCs w:val="20"/>
              </w:rPr>
              <w:t>(d) Phases F, G and H (Mayfield Park)</w:t>
            </w:r>
          </w:p>
          <w:p w14:paraId="099DD995" w14:textId="77777777" w:rsidR="00B34EAD" w:rsidRPr="009E60CD" w:rsidRDefault="00B34EAD">
            <w:pPr>
              <w:rPr>
                <w:rFonts w:ascii="Calibri" w:hAnsi="Calibri" w:cs="Calibri"/>
                <w:sz w:val="20"/>
                <w:szCs w:val="20"/>
              </w:rPr>
            </w:pPr>
            <w:r w:rsidRPr="009E60CD">
              <w:rPr>
                <w:rFonts w:ascii="Calibri" w:hAnsi="Calibri" w:cs="Calibri"/>
                <w:sz w:val="20"/>
                <w:szCs w:val="20"/>
              </w:rPr>
              <w:t xml:space="preserve">1076-03-CE-YY-XX-DR-HI-DE-010 Rev P02 (Typical Cross Section), 1076-03-CE-YY-XX-DR-HI-SE-001 Rev P02 (Cross Sections Sheet 1), 1076-03-CE-YY-XX-DR-HI-SE-002 Rev P01 (Cross Sections Sheet 2), 1076-03-CE-YY-XX-DR-HI-DE-003 Rev P02 (Typical Pavement Details Sheet 3), 1076-03-CE-YY-XX-DR-HI-DE-004 Rev P01 (Typical Pavement Details Sheet 4), 0042912-BHE-XX-XX-SKC-0040 Rev D (Phase 1 Highways Access Strategy), 1076-03-CE-YY-XX-DR-HI-GA-001 Rev P06 (Highways Layout: Phase 1), 1076-03-CE-YY-XX-DR-D-GA-001 Rev P04 (Surface Water Drainage Plan); MAY101-WSL-EXT-GIL-DR-7060-0105; MAY101-WSL-EXT-GIL-DR-7060-0102; MAY101-WSL-EXT-GIL-DR-7060-0106; MAY101-WSL-EXT-GIL-DR-7060-0127; MAY101-WSL-EXT-GIL-DR-7060-0123; MAY101-WSL-EXT-GIL-DR-7060-0124; MAY101-WSL-EXT-GIL-DR-7060-0119; MAY101-WSL-EXT-GIL-DR-7060-0125; MAY101-WSL-EXT-GIL-DR-7060-0126; MAY101-WSL-EXT-GIL-DR-7060-0107; MAY101-WSL-EXT-GIL-DR-7060-0113; MAY101-WSL-EXT-GIL-DR-7060-0409; MAY101-WSL-EXT-GIL-DR-7060-0118; MAY101-WSL-EXT-GIL-DR-7060-0117; MAY101-WSL-EXT-GIL-DR-7060-0116; MAY101-WSL-EXT-GIL-DR-7060-0115; MAY101-WSL-EXT-GIL-DR-7020-0333; MAY101-WSL-EXT-GIL-DR-7020-0400; MAY101-WSL-EXT-GIL-DR-7020-0401; MAY101-WSL-EXT-GIL-DR-7020-0402; MAY101-WSL-EXT-GIL-DR-7020-0403; MAY101-WSL-EXT-CIV-DR-7020-3001 A.3; MAY101-WSL-EXT-CIV-DR-7020-5001 A.6; </w:t>
            </w:r>
            <w:r w:rsidRPr="009E60CD">
              <w:rPr>
                <w:rFonts w:ascii="Calibri" w:hAnsi="Calibri" w:cs="Calibri"/>
                <w:sz w:val="20"/>
                <w:szCs w:val="20"/>
              </w:rPr>
              <w:lastRenderedPageBreak/>
              <w:t>MAY101-WSL-EXT-GIL-DR-7020-0340; MAY101-WSL-EXT-GIL-DR-7020-0341; MAY101-WSL-EXT-GIL-DR-7020-0342; MAY101-WSL-EXT-GIL-DR-7020-0343; MAY101-WSL-EXT-GIL-DR-7020-0416; MAY101-WSL-EXT-GIL-DR-7020-0417; MAY101-WSL-EXT-GIL-DR-7020-0418; MAY101-WSL-EXT-GIL-DR-7020-0419; MAY101-WSL-EXT-GIL-DR-7020-0420; MAY101-WSL-EXT-GIL-DR-7020-0421; MAY101-WSL-EXT-GIL-DR-7020-0422; MAY101-WSL-EXT-GIL-DR-7020-0423; MAY101-WSL-EXT-GIL-DR-7020-0424; MAY101-WSL-EXT-GIL-DR-7020-0425; MAY101-WSL-EXT-GIL-DR-7020-0426; MAY101-WSS-EXT-CIV-DR-7060-6001 A.1; MAY101-WSS-EXT-CIV-DR-7060-6002 A.1; 1076-15-CIV-XX-XX-DR-S-002 C04; 1076-15-CIV-XX-XX-DR-S-202 C04; 1076-15-CIV-XX-XX-DR-S-203 C04; MAY101-WSS-EXT-CIV-DR-7060-8700 A.1; MAY101-WSS-EXT-CIV-DR-7060-8701 A; MAY101-WSS-EXT-CIV-DR-7030-8720 A.2; MAY101-WSS-EXT-CIV-DR-7000-8730 A.2; MAY101-WSS-EXT-CIV-DR-7060-8701 S04.1; MAY101-WSS-EXT-CIV-DR-7060-8702 S04.1; MAY101-WSS-EXT-CIV-DR-7060-8703 S04.2; MAY101-WSS-EXT-CIV-DR-7030-8721 S04.1; MAY101-WSS-EXT-CIV-DR-7030-8722 S04.1; MAY101-WSS-EXT-CIV-DR-7000-8730 S04.1; MAY101-WSS-EXT-CIV-DR-7000-7530 A; MAY101-WSS-EXT-CIV-DR-7060-5101 A.1; MAY101-WSS-EXT-CIV-DR-7030-5120 A.1; MAY101-WSS-EXT-CIV-DR-7000-5230 A; MAY101-WSS-EXT-CIV-DR-7060-5201 A; MAY101-WSS-EXT-CIV-DR-7030-5220 A; MAY101-WSL-EXT-GIL-DR-7020-0209; MAY101-WSL-EXT-GIL-DR-7020-0211; MAY101-WSL-EXT-GIL-DC-7000-0500 Revision P03 (February 2022); MAY101-WSL-EXT-GIL-DR-7020-0416-0426; Surface Water Drainage Plan 1076-03-CE-YY-XX-DR-D-GA-001 Rev 04; Buro Happold Engineering Drawings confirming Existing Site Conditions (drawing ref. 0046688-BHE-XX-XX-DR-W-0001 Rev B); Proposed General Arrangement (drawing ref. 0046688-BHE-XX-XX-DR-W-0002 Rev B); Proposed Edge Treatment (drawing ref. 0046688-BHE-XX-XX-DR-W-0007 Rev C); Proposed Sections (drawing refs. 0046688-BHE-XX-XX-DR-W-0003 Rev B; 0046688-BHE-XX-XX-DR-W-0004 Rev B; 0046688-BHE-XX-XX-DR-W-0005 Rev B; 0046688-BHE-XX-XX-DR-W-0007 Rev B; and 0046688-BHE-XX-XX-DR-W-0008 Rev B).</w:t>
            </w:r>
          </w:p>
          <w:p w14:paraId="07B0D63D" w14:textId="77777777" w:rsidR="00B34EAD" w:rsidRPr="009E60CD" w:rsidRDefault="00B34EAD">
            <w:pPr>
              <w:rPr>
                <w:rFonts w:ascii="Calibri" w:hAnsi="Calibri" w:cs="Calibri"/>
                <w:sz w:val="20"/>
                <w:szCs w:val="20"/>
              </w:rPr>
            </w:pPr>
            <w:r w:rsidRPr="009E60CD">
              <w:rPr>
                <w:rFonts w:ascii="Calibri" w:hAnsi="Calibri" w:cs="Calibri"/>
                <w:b/>
                <w:bCs/>
                <w:sz w:val="20"/>
                <w:szCs w:val="20"/>
                <w:u w:val="single"/>
              </w:rPr>
              <w:lastRenderedPageBreak/>
              <w:t>Documents</w:t>
            </w:r>
          </w:p>
          <w:p w14:paraId="2617A2FA" w14:textId="77777777" w:rsidR="00B34EAD" w:rsidRPr="009E60CD" w:rsidRDefault="00B34EAD">
            <w:pPr>
              <w:rPr>
                <w:rFonts w:ascii="Calibri" w:hAnsi="Calibri" w:cs="Calibri"/>
                <w:sz w:val="20"/>
                <w:szCs w:val="20"/>
              </w:rPr>
            </w:pPr>
            <w:r w:rsidRPr="009E60CD">
              <w:rPr>
                <w:rFonts w:ascii="Calibri" w:hAnsi="Calibri" w:cs="Calibri"/>
                <w:sz w:val="20"/>
                <w:szCs w:val="20"/>
              </w:rPr>
              <w:t>(a) Recommendations and Targets set out within Buro Happold’s Mayfield Ecology Strategy with Biodiversity Net Gain calculations - Phase 1 dated 26 September 2019; (b) Mayfield - Baring Street Office 1 issued by JY Waste Management and Servicing Strategy (Waste Only) dated 20-12-19; (c) Sections 4.71 to 4.74 Servicing and Waste Management (Park) contained within Deloitte Real Estate’s Mayfield Manchester: Phase 1 Planning Statement September 2019; (d) Mayfield Site wide and Phase 1 Flood Risk Assessment 0042912 13 September 2019 Revision 00 by Buro Happold; (e) Temporary Treatment Plans within section 6.12 of the Masterplan Design and Access Statement by Studio Egret West; (f) u and i Lettings Strategy 14-01-20; (g) Mayfield Community Engagement Vision September 2019; (h) Buro Happold Mayfield Energy Strategy 26 September 2019; (i) Noise Targets (Offices) within Appendix 6.3 (WSP) Mayfield Phase 1: EIA Volume 1 dated September 2019 by Deloitte Real Estate; (j) Mitigation Measures in relation to Air Quality as set out in Sections 8.112 to 8.116 of Mayfield Phase 1: EIA Volume 1 dated September 2019 by Deloitte Real Estate; (k) Mitigation Measures in relation to Wind as set out in Section 12.115 of Mayfield Phase 1: EIA Volume 1 dated September 2019 by Deloitte Real Estate; (l) Recommendations including mitigation measures within Section 5, as set out within the Buro Happold Flood Risk Assessment; (m) Additional Mitigation Measures detailed within Table 17.1 of Mayfield Phase 1: EIA Volume 1 dated September 2019 by Deloitte Real Estate; (n) Buro Happold Mayfield Cycling Strategy 27 September 2019; (o) Planting details as shown in Section 6.11 of the Park Design and Access Statement by Studio Egret West; (p) Sections 6.1 to 6.14, 7 and 8.1 of the Park Design and Access Statement by Studio Egret West and Responses to Access Officer Document received on 20-12-19; and (q) Recommendations within the Crime Impact Assessment Version B dated 26-06-23 (MSCP), 04-09-19 (Offices) and 16-04-19 (Park).</w:t>
            </w:r>
          </w:p>
          <w:p w14:paraId="73D408DD" w14:textId="77777777" w:rsidR="00B34EAD" w:rsidRPr="009E60CD" w:rsidRDefault="00B34EAD">
            <w:pPr>
              <w:rPr>
                <w:rFonts w:ascii="Calibri" w:hAnsi="Calibri" w:cs="Calibri"/>
                <w:sz w:val="20"/>
                <w:szCs w:val="20"/>
              </w:rPr>
            </w:pPr>
            <w:r w:rsidRPr="009E60CD">
              <w:rPr>
                <w:rFonts w:ascii="Calibri" w:hAnsi="Calibri" w:cs="Calibri"/>
                <w:b/>
                <w:bCs/>
                <w:sz w:val="20"/>
                <w:szCs w:val="20"/>
              </w:rPr>
              <w:lastRenderedPageBreak/>
              <w:t>Updated as relevant by:</w:t>
            </w:r>
          </w:p>
          <w:p w14:paraId="28650165" w14:textId="77777777" w:rsidR="00B34EAD" w:rsidRPr="009E60CD" w:rsidRDefault="00B34EAD">
            <w:pPr>
              <w:rPr>
                <w:rFonts w:ascii="Calibri" w:hAnsi="Calibri" w:cs="Calibri"/>
                <w:sz w:val="20"/>
                <w:szCs w:val="20"/>
              </w:rPr>
            </w:pPr>
            <w:r w:rsidRPr="009E60CD">
              <w:rPr>
                <w:rFonts w:ascii="Calibri" w:hAnsi="Calibri" w:cs="Calibri"/>
                <w:sz w:val="20"/>
                <w:szCs w:val="20"/>
              </w:rPr>
              <w:t>(a) GeoEnvironmental and Geotechnical Desk Study Report prepared by Buro Happold [Reference 035548 dated 10 August 2017, previously submitted as Appendix 10.2 ES Volume 2]; (b) Phase 2 Site Investigation - Proposed Mayfield Park, Manchester prepared by RoC Consulting Ltd [Revision R3 dated December 2020 (Revised 11/03/2021)]; (c) Phase 2 Site Investigation - Freight Island Event Space prepared by RoC Consulting [Revision 0 dated 23/02/2021]; (d) Phase 2 Site Investigation - Plots O &amp; N, Mayfield prepared by RoC Consulting Ltd [Revision R3 dated 18/11/2020]; (e) Water Monitoring Report Analytical report prepared by i2 Analytical Ltd [Number: 21-62916 Revision 1 dated 23/03/2021]; (f) Phase 3A Remediation Strategy - Mayfield Park prepared by RoC Consulting [Revision R2 dated December 2020 (Revised 16/03/2021)]; (g) Remediation and Enabling Works Validation Report for Mayfield Park, Plots M, N and O, dated November 2021; (h) Explosive Ordnance Threat Assessment and an Explosive Ordnance Threat Mitigation Strategy, prepared by Planit; (i) Technical Note - Hydraulic Modelling - Mayfield Park Phase 1 Full Build Out prepared by Buro Happold [Revision 02 dated 20 April 2021]; (j) Technical Note - Hydraulic Modelling - Mayfield Park Enabling Works prepared by Buro Happold [Revision 01 dated 5 February 2021]; (k) Technical Note - Information to Support Discharge of Condition 10 and 22 [Revision 04 prepared by Buro Happold dated 20 April 2021]; (l) Mayfield, Manchester, Japanese Knotweed Strategy [Revision 2 dated 2 February 2021]; (m) Stage 4 Drainage Strategy prepared by Buro Happold [Rev. P07 dated 1 March 2021] and Deloitte’s e-mail dated 04-03-21.</w:t>
            </w:r>
          </w:p>
          <w:p w14:paraId="45F343F3" w14:textId="77777777" w:rsidR="00B34EAD" w:rsidRPr="009E60CD" w:rsidRDefault="00B34EAD">
            <w:pPr>
              <w:rPr>
                <w:rFonts w:ascii="Calibri" w:hAnsi="Calibri" w:cs="Calibri"/>
                <w:sz w:val="20"/>
                <w:szCs w:val="20"/>
              </w:rPr>
            </w:pPr>
            <w:r w:rsidRPr="009E60CD">
              <w:rPr>
                <w:rFonts w:ascii="Calibri" w:hAnsi="Calibri" w:cs="Calibri"/>
                <w:b/>
                <w:bCs/>
                <w:sz w:val="20"/>
                <w:szCs w:val="20"/>
              </w:rPr>
              <w:t>As updated and supplemented by:</w:t>
            </w:r>
          </w:p>
          <w:p w14:paraId="2082AD54" w14:textId="77777777" w:rsidR="00B34EAD" w:rsidRPr="009E60CD" w:rsidRDefault="00B34EAD">
            <w:pPr>
              <w:rPr>
                <w:rFonts w:ascii="Calibri" w:hAnsi="Calibri" w:cs="Calibri"/>
                <w:sz w:val="20"/>
                <w:szCs w:val="20"/>
              </w:rPr>
            </w:pPr>
            <w:r w:rsidRPr="009E60CD">
              <w:rPr>
                <w:rFonts w:ascii="Calibri" w:hAnsi="Calibri" w:cs="Calibri"/>
                <w:sz w:val="20"/>
                <w:szCs w:val="20"/>
              </w:rPr>
              <w:t xml:space="preserve">(n) Buro Happold Technical Note 20 April 2021 Rev 03 - Information to Support Discharge of Condition 66; (o) Hydraulic Modelling - Mayfield Park Full Build Out (Technical Note) Rev 02; (p) Technical Note - Hydraulic Modelling Mayfield Park Design Changes Revision 01 dated 11 </w:t>
            </w:r>
            <w:r w:rsidRPr="009E60CD">
              <w:rPr>
                <w:rFonts w:ascii="Calibri" w:hAnsi="Calibri" w:cs="Calibri"/>
                <w:sz w:val="20"/>
                <w:szCs w:val="20"/>
              </w:rPr>
              <w:lastRenderedPageBreak/>
              <w:t>February 2022; (q) Construction Management Plan - Mayfield Enabling Works (Phase A) prepared by P.P. O'Connor; (r) Licencing Cover Letter, granting a mitigation license from Natural England until 16 January 2022; (s) Licence: Mitigation, permitting the licensable activities associated with development works consented under reference number 124972/FO/2019; (t) Annex: Special Conditions to Individual Bat Mitigation Licence; (u) Mayfield Geomorphological Assessment (December 2020) prepared by Buro Happold; (v) Mayfield Park Flood Warning and Evacuation Plan (Ref.: MAY101-WSB-EXT-BUR-DC-7000-0002 dated 04 March 2022); (w) Mayfield Well Investigation and Treatment Technical Note prepared by Buro Happold dated 03 February 2022; (x) BH Document Condition 86 - Hoyle Street Culvert; (y) Planning Statement Addendum Mayfield Manchester Phase 1 MSCP dated June 2023 prepared by Deloitte Real Estate; (z) Ecology Assessment of proposed slide structure dated 13 December 2021; (aa) Mayfield Hydraulic Modelling As-Built Update TN00 (Project No. 0046688, Buro Happold, 6 May 2022) and Summary of River Channel Alterations and Remedial Work (Project: 1076-13 Mayfield Park, Civic Engineers Ltd, 13/05/22 - V02); (ab) EIA Addendum Volume 1 and Volume 2 prepared by Deloitte Real Estate dated October 2021.</w:t>
            </w:r>
          </w:p>
          <w:p w14:paraId="50402025" w14:textId="77777777" w:rsidR="00B34EAD" w:rsidRPr="009E60CD" w:rsidRDefault="00B34EAD">
            <w:pPr>
              <w:rPr>
                <w:rFonts w:ascii="Calibri" w:hAnsi="Calibri" w:cs="Calibri"/>
                <w:sz w:val="20"/>
                <w:szCs w:val="20"/>
              </w:rPr>
            </w:pPr>
            <w:r w:rsidRPr="009E60CD">
              <w:rPr>
                <w:rFonts w:ascii="Calibri" w:hAnsi="Calibri" w:cs="Calibri"/>
                <w:b/>
                <w:bCs/>
                <w:sz w:val="20"/>
                <w:szCs w:val="20"/>
              </w:rPr>
              <w:t>As updated by:</w:t>
            </w:r>
          </w:p>
          <w:p w14:paraId="587B40A1" w14:textId="471E00DC" w:rsidR="002A4B85" w:rsidRPr="009E60CD" w:rsidRDefault="00B34EAD" w:rsidP="00B34EAD">
            <w:pPr>
              <w:rPr>
                <w:rFonts w:ascii="Calibri" w:hAnsi="Calibri" w:cs="Calibri"/>
                <w:sz w:val="20"/>
                <w:szCs w:val="20"/>
              </w:rPr>
            </w:pPr>
            <w:r w:rsidRPr="009E60CD">
              <w:rPr>
                <w:rFonts w:ascii="Calibri" w:hAnsi="Calibri" w:cs="Calibri"/>
                <w:sz w:val="20"/>
                <w:szCs w:val="20"/>
              </w:rPr>
              <w:t>(ac) EIA Statement of Conformity and appendices dated June 2023; (ad) Mayfield MSCP Ventilation and Extraction Statement dated 19-05-23 prepared by Hoare Lea; (ae) Drainage Statement Mayfield Manchester Plot N dated 12-06-23; and (af) Mayfield Plot O Planning Statement Addendum dated June 2023.</w:t>
            </w:r>
          </w:p>
        </w:tc>
        <w:tc>
          <w:tcPr>
            <w:tcW w:w="2410" w:type="pct"/>
            <w:hideMark/>
          </w:tcPr>
          <w:p w14:paraId="59D58A5E" w14:textId="77777777" w:rsidR="002A4B85" w:rsidRPr="009E60CD" w:rsidRDefault="002A4B85">
            <w:pPr>
              <w:rPr>
                <w:rFonts w:ascii="Calibri" w:hAnsi="Calibri" w:cs="Calibri"/>
                <w:sz w:val="20"/>
                <w:szCs w:val="20"/>
                <w:lang w:eastAsia="en-GB"/>
              </w:rPr>
            </w:pPr>
            <w:r w:rsidRPr="009E60CD">
              <w:rPr>
                <w:rFonts w:ascii="Calibri" w:hAnsi="Calibri" w:cs="Calibri"/>
                <w:sz w:val="20"/>
                <w:szCs w:val="20"/>
              </w:rPr>
              <w:lastRenderedPageBreak/>
              <w:t>The development hereby approved shall be carried out in accordance with the following approved drawings and documents:</w:t>
            </w:r>
          </w:p>
          <w:p w14:paraId="702A1CB3" w14:textId="77777777" w:rsidR="002A4B85" w:rsidRPr="009E60CD" w:rsidRDefault="002A4B85">
            <w:pPr>
              <w:rPr>
                <w:rFonts w:ascii="Calibri" w:hAnsi="Calibri" w:cs="Calibri"/>
                <w:sz w:val="20"/>
                <w:szCs w:val="20"/>
                <w:u w:val="single"/>
              </w:rPr>
            </w:pPr>
            <w:r w:rsidRPr="009E60CD">
              <w:rPr>
                <w:rFonts w:ascii="Calibri" w:hAnsi="Calibri" w:cs="Calibri"/>
                <w:b/>
                <w:bCs/>
                <w:sz w:val="20"/>
                <w:szCs w:val="20"/>
                <w:u w:val="single"/>
              </w:rPr>
              <w:t>Drawings</w:t>
            </w:r>
          </w:p>
          <w:p w14:paraId="1A9BF617" w14:textId="77777777" w:rsidR="002A4B85" w:rsidRPr="009E60CD" w:rsidRDefault="002A4B85">
            <w:pPr>
              <w:rPr>
                <w:rFonts w:ascii="Calibri" w:hAnsi="Calibri" w:cs="Calibri"/>
                <w:sz w:val="20"/>
                <w:szCs w:val="20"/>
              </w:rPr>
            </w:pPr>
            <w:r w:rsidRPr="009E60CD">
              <w:rPr>
                <w:rFonts w:ascii="Calibri" w:hAnsi="Calibri" w:cs="Calibri"/>
                <w:b/>
                <w:bCs/>
                <w:sz w:val="20"/>
                <w:szCs w:val="20"/>
              </w:rPr>
              <w:t>(a) General / site-wide drawings</w:t>
            </w:r>
          </w:p>
          <w:p w14:paraId="7EEC8020" w14:textId="4CA68378" w:rsidR="00E61F79" w:rsidRPr="009E60CD" w:rsidRDefault="00E61F79" w:rsidP="00E61F79">
            <w:pPr>
              <w:rPr>
                <w:rFonts w:ascii="Calibri" w:hAnsi="Calibri" w:cs="Calibri"/>
                <w:sz w:val="20"/>
                <w:szCs w:val="20"/>
              </w:rPr>
            </w:pPr>
            <w:r w:rsidRPr="009E60CD">
              <w:rPr>
                <w:rFonts w:ascii="Calibri" w:hAnsi="Calibri" w:cs="Calibri"/>
                <w:b/>
                <w:bCs/>
                <w:sz w:val="20"/>
                <w:szCs w:val="20"/>
              </w:rPr>
              <w:t xml:space="preserve">Dwgs </w:t>
            </w:r>
            <w:r w:rsidR="00563C68" w:rsidRPr="009E60CD">
              <w:rPr>
                <w:rFonts w:ascii="Calibri" w:hAnsi="Calibri" w:cs="Calibri"/>
                <w:b/>
                <w:bCs/>
                <w:sz w:val="20"/>
                <w:szCs w:val="20"/>
              </w:rPr>
              <w:t>0198_MAY-SEW-N01-1000-DR-L-001125</w:t>
            </w:r>
            <w:r w:rsidRPr="009E60CD">
              <w:rPr>
                <w:rFonts w:ascii="Calibri" w:hAnsi="Calibri" w:cs="Calibri"/>
                <w:b/>
                <w:bCs/>
                <w:sz w:val="20"/>
                <w:szCs w:val="20"/>
              </w:rPr>
              <w:t xml:space="preserve"> (Mayfield Phase 1, Application 1: Site Plan and Location Plan),</w:t>
            </w:r>
            <w:r w:rsidRPr="009E60CD">
              <w:rPr>
                <w:rFonts w:ascii="Calibri" w:hAnsi="Calibri" w:cs="Calibri"/>
                <w:sz w:val="20"/>
                <w:szCs w:val="20"/>
              </w:rPr>
              <w:t xml:space="preserve"> 0343-SEW-ZZ-ZZ-DR-Z-0001000 Rev P00 (Mayfield Phase 1, Application 1: Earthworks and Riverworks Phase A) and </w:t>
            </w:r>
            <w:r w:rsidR="00563C68" w:rsidRPr="009E60CD">
              <w:rPr>
                <w:rFonts w:ascii="Calibri" w:hAnsi="Calibri" w:cs="Calibri"/>
                <w:b/>
                <w:bCs/>
                <w:sz w:val="20"/>
                <w:szCs w:val="20"/>
              </w:rPr>
              <w:t xml:space="preserve">Dwgs 0198_MAY-SEW-N01-1000-DR-L-001124 </w:t>
            </w:r>
            <w:r w:rsidRPr="009E60CD">
              <w:rPr>
                <w:rFonts w:ascii="Calibri" w:hAnsi="Calibri" w:cs="Calibri"/>
                <w:b/>
                <w:bCs/>
                <w:sz w:val="20"/>
                <w:szCs w:val="20"/>
              </w:rPr>
              <w:t>(Mayfield Phase 1, Application 1: Phase B, C, D, E, F, G, H, I, X);</w:t>
            </w:r>
            <w:r w:rsidRPr="009E60CD">
              <w:rPr>
                <w:rFonts w:ascii="Calibri" w:hAnsi="Calibri" w:cs="Calibri"/>
                <w:sz w:val="20"/>
                <w:szCs w:val="20"/>
              </w:rPr>
              <w:t xml:space="preserve"> 0343-SEW-ZZ-ZZ-DR-Z-0000026 Rev P00 (Mayfield Phase 1, Application 1: Demolition Plan); 0436-SEW-ZZ-00-DR-L-001100 Rev4 (Mayfield Phase 1 - Site Wide Landscape Context Plan).</w:t>
            </w:r>
          </w:p>
          <w:p w14:paraId="04E61821" w14:textId="77777777" w:rsidR="002A4B85" w:rsidRPr="009E60CD" w:rsidRDefault="002A4B85">
            <w:pPr>
              <w:rPr>
                <w:rFonts w:ascii="Calibri" w:hAnsi="Calibri" w:cs="Calibri"/>
                <w:sz w:val="20"/>
                <w:szCs w:val="20"/>
              </w:rPr>
            </w:pPr>
            <w:r w:rsidRPr="009E60CD">
              <w:rPr>
                <w:rFonts w:ascii="Calibri" w:hAnsi="Calibri" w:cs="Calibri"/>
                <w:b/>
                <w:bCs/>
                <w:sz w:val="20"/>
                <w:szCs w:val="20"/>
              </w:rPr>
              <w:t>(b) Phase C (Mobility Hub / MSCP)</w:t>
            </w:r>
          </w:p>
          <w:p w14:paraId="64D1FD43" w14:textId="086944A3" w:rsidR="002A4B85" w:rsidRPr="009E60CD" w:rsidRDefault="003A3A35">
            <w:pPr>
              <w:rPr>
                <w:rFonts w:ascii="Calibri" w:hAnsi="Calibri" w:cs="Calibri"/>
                <w:b/>
                <w:bCs/>
                <w:sz w:val="20"/>
                <w:szCs w:val="20"/>
              </w:rPr>
            </w:pPr>
            <w:r w:rsidRPr="009E60CD">
              <w:rPr>
                <w:rFonts w:ascii="Calibri" w:hAnsi="Calibri" w:cs="Calibri"/>
                <w:b/>
                <w:bCs/>
                <w:sz w:val="20"/>
                <w:szCs w:val="20"/>
              </w:rPr>
              <w:t>Landscaping:</w:t>
            </w:r>
          </w:p>
          <w:p w14:paraId="16567786" w14:textId="548BF310" w:rsidR="003A3A35" w:rsidRPr="009E60CD" w:rsidRDefault="003A3A35" w:rsidP="003A3A35">
            <w:pPr>
              <w:rPr>
                <w:rFonts w:ascii="Calibri" w:hAnsi="Calibri" w:cs="Calibri"/>
                <w:b/>
                <w:bCs/>
                <w:sz w:val="20"/>
                <w:szCs w:val="20"/>
              </w:rPr>
            </w:pPr>
            <w:r w:rsidRPr="009E60CD">
              <w:rPr>
                <w:rFonts w:ascii="Calibri" w:hAnsi="Calibri" w:cs="Calibri"/>
                <w:b/>
                <w:bCs/>
                <w:sz w:val="20"/>
                <w:szCs w:val="20"/>
              </w:rPr>
              <w:t>0198_MAY-SEW-N01-1000-DR-L-201100; 0198_MAY-SEW-N01-1000-DR-L-201101; 0198_MAY-SEW-N01-1000-DR-L-201102; 0198_MAY-SEW-N01-1000-DR-L-201103; 0198_MAY-SEW-N01-1000-DR-L-201104; 0198_MAY-SEW-N01-1000-DR-L-201105; 0198_MAY-SEW-N01-1000-DR-L-201301; 0198_MAY-SEW-N01-1000-DR-L-201302; 0198_MAY-SEW-N01-1000-DR-L-201303; 0198_MAY-SEW-N01-1000-DR-L-201304; 0198_MAY-SEW-N01-1000-DR-L-201305; 0198_MAY-SEW-N01-1000-DR-L-201306; 0198_MAY-SEW-N01-1000-DR-L-203501; 0198_MAY-SEW-N01-1000-DR-L-203502; 0198_MAY-SEW-N01-1000-DR-L-203503; 0198_MAY-SEW-N01-1000-DR-L-203504; 0198_MAY-SEW-N01-</w:t>
            </w:r>
            <w:r w:rsidRPr="009E60CD">
              <w:rPr>
                <w:rFonts w:ascii="Calibri" w:hAnsi="Calibri" w:cs="Calibri"/>
                <w:b/>
                <w:bCs/>
                <w:sz w:val="20"/>
                <w:szCs w:val="20"/>
              </w:rPr>
              <w:lastRenderedPageBreak/>
              <w:t>1000-DR-L-203505; 0198_MAY-SEW-N01-ZZZZ-SP-L-207000; 0198_MAY-SEW-N01-ZZZZ-SP-L-207001</w:t>
            </w:r>
          </w:p>
          <w:p w14:paraId="0860DA6D" w14:textId="7BB0E394" w:rsidR="003A3A35" w:rsidRPr="009E60CD" w:rsidRDefault="003A3A35">
            <w:pPr>
              <w:rPr>
                <w:rFonts w:ascii="Calibri" w:hAnsi="Calibri" w:cs="Calibri"/>
                <w:b/>
                <w:bCs/>
                <w:sz w:val="20"/>
                <w:szCs w:val="20"/>
              </w:rPr>
            </w:pPr>
            <w:r w:rsidRPr="009E60CD">
              <w:rPr>
                <w:rFonts w:ascii="Calibri" w:hAnsi="Calibri" w:cs="Calibri"/>
                <w:b/>
                <w:bCs/>
                <w:sz w:val="20"/>
                <w:szCs w:val="20"/>
              </w:rPr>
              <w:t>Building:</w:t>
            </w:r>
          </w:p>
          <w:p w14:paraId="357E957E" w14:textId="78F69FE2" w:rsidR="005C61A1" w:rsidRPr="005C61A1" w:rsidRDefault="002A4B85">
            <w:pPr>
              <w:rPr>
                <w:rFonts w:ascii="Calibri" w:hAnsi="Calibri" w:cs="Calibri"/>
                <w:b/>
                <w:bCs/>
                <w:sz w:val="20"/>
                <w:szCs w:val="20"/>
              </w:rPr>
            </w:pPr>
            <w:r w:rsidRPr="009E60CD">
              <w:rPr>
                <w:rFonts w:ascii="Calibri" w:hAnsi="Calibri" w:cs="Calibri"/>
                <w:b/>
                <w:bCs/>
                <w:sz w:val="20"/>
                <w:szCs w:val="20"/>
              </w:rPr>
              <w:t>0198_MAY-STR-N01-00-DR-A-1002 SITE LOCATION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0198_MAY-STR-N01-00-DR-A-1003 PROPOSED SITE PLAN P A1 P01</w:t>
            </w:r>
            <w:r w:rsidR="00E61F79" w:rsidRPr="009E60CD">
              <w:rPr>
                <w:rFonts w:ascii="Calibri" w:hAnsi="Calibri" w:cs="Calibri"/>
                <w:sz w:val="20"/>
                <w:szCs w:val="20"/>
              </w:rPr>
              <w:t xml:space="preserve">; </w:t>
            </w:r>
            <w:r w:rsidRPr="005C61A1">
              <w:rPr>
                <w:rFonts w:ascii="Calibri" w:hAnsi="Calibri" w:cs="Calibri"/>
                <w:b/>
                <w:bCs/>
                <w:strike/>
                <w:color w:val="FF0000"/>
                <w:sz w:val="20"/>
                <w:szCs w:val="20"/>
              </w:rPr>
              <w:t>0198_MAY-STR-N01-B1-DR-A-1100 PROPOSED BASEMENT FLOOR PLAN P A1 P01</w:t>
            </w:r>
            <w:r w:rsidR="00E61F79" w:rsidRPr="009E60CD">
              <w:rPr>
                <w:rFonts w:ascii="Calibri" w:hAnsi="Calibri" w:cs="Calibri"/>
                <w:b/>
                <w:bCs/>
                <w:sz w:val="20"/>
                <w:szCs w:val="20"/>
              </w:rPr>
              <w:t xml:space="preserve">; </w:t>
            </w:r>
            <w:r w:rsidR="005C61A1" w:rsidRPr="005C61A1">
              <w:rPr>
                <w:rFonts w:ascii="Calibri" w:hAnsi="Calibri" w:cs="Calibri"/>
                <w:b/>
                <w:bCs/>
                <w:color w:val="00B050"/>
                <w:sz w:val="20"/>
                <w:szCs w:val="20"/>
              </w:rPr>
              <w:t>0198_MAY-STR-N01-099B-DR-A-3100</w:t>
            </w:r>
            <w:r w:rsidR="005C61A1" w:rsidRPr="005C61A1">
              <w:rPr>
                <w:rFonts w:ascii="Calibri" w:hAnsi="Calibri" w:cs="Calibri"/>
                <w:b/>
                <w:bCs/>
                <w:color w:val="00B050"/>
                <w:sz w:val="20"/>
                <w:szCs w:val="20"/>
              </w:rPr>
              <w:t xml:space="preserve"> P04 Proposed Basement Floorplan; </w:t>
            </w:r>
            <w:r w:rsidRPr="009E60CD">
              <w:rPr>
                <w:rFonts w:ascii="Calibri" w:hAnsi="Calibri" w:cs="Calibri"/>
                <w:b/>
                <w:bCs/>
                <w:sz w:val="20"/>
                <w:szCs w:val="20"/>
              </w:rPr>
              <w:t>0198_MAY-STR-N01-00-DR-A-1101 PROPOSED GROUND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0198_MAY-STR-N01-01-DR-A-1102 PROPOSED FIRST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0198_MAY-STR-N01-02-DR-A-1103 PROPOSED SECOND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0198_MAY-STR-N01-03-DR-A-1104 PROPOSED THIRD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0198_MAY-STR-N01-04-DR-A-1105 PROPOSED FOURTH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0198_MAY-STR-N01-05-DR-A-1106 PROPOSED FIFTH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0198_MAY-STR-N01-06-DR-A-1107 PROPOSED SIXTH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0198_MAY-STR-N01-07-DR-A-1108 PROPOSED SEVENTH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0198_MAY-STR-N01-08-DR-A-1109 PROPOSED EIGHTH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0198_MAY-STR-N01-09-DR-A-1110 PROPOSED NINTH FLOOR PLAN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0198_MAY-STR-N01-XX-DR-A-1111 PROPOSED ROOF PLAN P A1 P01</w:t>
            </w:r>
            <w:r w:rsidR="00E61F79" w:rsidRPr="009E60CD">
              <w:rPr>
                <w:rFonts w:ascii="Calibri" w:hAnsi="Calibri" w:cs="Calibri"/>
                <w:b/>
                <w:bCs/>
                <w:sz w:val="20"/>
                <w:szCs w:val="20"/>
              </w:rPr>
              <w:t xml:space="preserve">; </w:t>
            </w:r>
            <w:r w:rsidRPr="005C61A1">
              <w:rPr>
                <w:rFonts w:ascii="Calibri" w:hAnsi="Calibri" w:cs="Calibri"/>
                <w:b/>
                <w:bCs/>
                <w:strike/>
                <w:color w:val="FF0000"/>
                <w:sz w:val="20"/>
                <w:szCs w:val="20"/>
              </w:rPr>
              <w:t>0198_MAY-STR-N01-XX-DR-A-1501 PROPOSED WEST ELEVATION P A1 P01</w:t>
            </w:r>
            <w:r w:rsidR="00E61F79" w:rsidRPr="009E60CD">
              <w:rPr>
                <w:rFonts w:ascii="Calibri" w:hAnsi="Calibri" w:cs="Calibri"/>
                <w:b/>
                <w:bCs/>
                <w:sz w:val="20"/>
                <w:szCs w:val="20"/>
              </w:rPr>
              <w:t xml:space="preserve">;  </w:t>
            </w:r>
            <w:r w:rsidRPr="005C61A1">
              <w:rPr>
                <w:rFonts w:ascii="Calibri" w:hAnsi="Calibri" w:cs="Calibri"/>
                <w:b/>
                <w:bCs/>
                <w:strike/>
                <w:color w:val="FF0000"/>
                <w:sz w:val="20"/>
                <w:szCs w:val="20"/>
              </w:rPr>
              <w:t>0198_MAY-STR-N01-XX-DR-A-1502 PROPOSED EAST ELEVATION P A1 P01</w:t>
            </w:r>
            <w:r w:rsidR="00E61F79" w:rsidRPr="005C61A1">
              <w:rPr>
                <w:rFonts w:ascii="Calibri" w:hAnsi="Calibri" w:cs="Calibri"/>
                <w:b/>
                <w:bCs/>
                <w:strike/>
                <w:color w:val="FF0000"/>
                <w:sz w:val="20"/>
                <w:szCs w:val="20"/>
              </w:rPr>
              <w:t xml:space="preserve">;  </w:t>
            </w:r>
            <w:r w:rsidRPr="005C61A1">
              <w:rPr>
                <w:rFonts w:ascii="Calibri" w:hAnsi="Calibri" w:cs="Calibri"/>
                <w:b/>
                <w:bCs/>
                <w:strike/>
                <w:color w:val="FF0000"/>
                <w:sz w:val="20"/>
                <w:szCs w:val="20"/>
              </w:rPr>
              <w:t>0198_MAY-STR-N01-XX-DR-A-1503 PROPOSED SOUTH ELEVATION P A1 P01</w:t>
            </w:r>
            <w:r w:rsidR="00E61F79" w:rsidRPr="009E60CD">
              <w:rPr>
                <w:rFonts w:ascii="Calibri" w:hAnsi="Calibri" w:cs="Calibri"/>
                <w:b/>
                <w:bCs/>
                <w:sz w:val="20"/>
                <w:szCs w:val="20"/>
              </w:rPr>
              <w:t xml:space="preserve">; </w:t>
            </w:r>
            <w:r w:rsidR="005C61A1" w:rsidRPr="005C61A1">
              <w:rPr>
                <w:rFonts w:ascii="Calibri" w:hAnsi="Calibri" w:cs="Calibri"/>
                <w:b/>
                <w:bCs/>
                <w:color w:val="00B050"/>
                <w:sz w:val="20"/>
                <w:szCs w:val="20"/>
              </w:rPr>
              <w:t>0198_MAY-STR-N01-XXXX-DR-A-3500</w:t>
            </w:r>
            <w:r w:rsidR="005C61A1">
              <w:rPr>
                <w:rFonts w:ascii="Calibri" w:hAnsi="Calibri" w:cs="Calibri"/>
                <w:b/>
                <w:bCs/>
                <w:color w:val="00B050"/>
                <w:sz w:val="20"/>
                <w:szCs w:val="20"/>
              </w:rPr>
              <w:t xml:space="preserve"> P03</w:t>
            </w:r>
            <w:r w:rsidR="005C61A1" w:rsidRPr="005C61A1">
              <w:rPr>
                <w:rFonts w:ascii="Calibri" w:hAnsi="Calibri" w:cs="Calibri"/>
                <w:b/>
                <w:bCs/>
                <w:color w:val="00B050"/>
                <w:sz w:val="20"/>
                <w:szCs w:val="20"/>
              </w:rPr>
              <w:t xml:space="preserve"> Proposed West Elevation; </w:t>
            </w:r>
            <w:r w:rsidR="005C61A1" w:rsidRPr="005C61A1">
              <w:rPr>
                <w:rFonts w:ascii="Calibri" w:hAnsi="Calibri" w:cs="Calibri"/>
                <w:b/>
                <w:bCs/>
                <w:color w:val="00B050"/>
                <w:sz w:val="20"/>
                <w:szCs w:val="20"/>
              </w:rPr>
              <w:t>0198_MAY-STR-N01-XXXX-DR-A-3501</w:t>
            </w:r>
            <w:r w:rsidR="005C61A1">
              <w:rPr>
                <w:rFonts w:ascii="Calibri" w:hAnsi="Calibri" w:cs="Calibri"/>
                <w:b/>
                <w:bCs/>
                <w:color w:val="00B050"/>
                <w:sz w:val="20"/>
                <w:szCs w:val="20"/>
              </w:rPr>
              <w:t xml:space="preserve"> P04</w:t>
            </w:r>
            <w:r w:rsidR="005C61A1" w:rsidRPr="005C61A1">
              <w:rPr>
                <w:rFonts w:ascii="Calibri" w:hAnsi="Calibri" w:cs="Calibri"/>
                <w:b/>
                <w:bCs/>
                <w:color w:val="00B050"/>
                <w:sz w:val="20"/>
                <w:szCs w:val="20"/>
              </w:rPr>
              <w:t xml:space="preserve"> Proposed South Elevation; </w:t>
            </w:r>
            <w:r w:rsidR="00E61F79" w:rsidRPr="005C61A1">
              <w:rPr>
                <w:rFonts w:ascii="Calibri" w:hAnsi="Calibri" w:cs="Calibri"/>
                <w:b/>
                <w:bCs/>
                <w:color w:val="00B050"/>
                <w:sz w:val="20"/>
                <w:szCs w:val="20"/>
              </w:rPr>
              <w:t xml:space="preserve"> </w:t>
            </w:r>
            <w:r w:rsidR="005C61A1" w:rsidRPr="005C61A1">
              <w:rPr>
                <w:rFonts w:ascii="Calibri" w:hAnsi="Calibri" w:cs="Calibri"/>
                <w:b/>
                <w:bCs/>
                <w:color w:val="00B050"/>
                <w:sz w:val="20"/>
                <w:szCs w:val="20"/>
              </w:rPr>
              <w:t>0198_MAY-STR-N01-XXXX-DR-A-3502</w:t>
            </w:r>
            <w:r w:rsidR="005C61A1">
              <w:rPr>
                <w:rFonts w:ascii="Calibri" w:hAnsi="Calibri" w:cs="Calibri"/>
                <w:b/>
                <w:bCs/>
                <w:color w:val="00B050"/>
                <w:sz w:val="20"/>
                <w:szCs w:val="20"/>
              </w:rPr>
              <w:t xml:space="preserve"> P03</w:t>
            </w:r>
            <w:r w:rsidR="005C61A1" w:rsidRPr="005C61A1">
              <w:rPr>
                <w:rFonts w:ascii="Calibri" w:hAnsi="Calibri" w:cs="Calibri"/>
                <w:b/>
                <w:bCs/>
                <w:color w:val="00B050"/>
                <w:sz w:val="20"/>
                <w:szCs w:val="20"/>
              </w:rPr>
              <w:t xml:space="preserve"> Proposed East Elevation</w:t>
            </w:r>
            <w:r w:rsidR="005C61A1">
              <w:rPr>
                <w:rFonts w:ascii="Calibri" w:hAnsi="Calibri" w:cs="Calibri"/>
                <w:b/>
                <w:bCs/>
                <w:sz w:val="20"/>
                <w:szCs w:val="20"/>
              </w:rPr>
              <w:t xml:space="preserve">; </w:t>
            </w:r>
            <w:r w:rsidRPr="009E60CD">
              <w:rPr>
                <w:rFonts w:ascii="Calibri" w:hAnsi="Calibri" w:cs="Calibri"/>
                <w:b/>
                <w:bCs/>
                <w:sz w:val="20"/>
                <w:szCs w:val="20"/>
              </w:rPr>
              <w:t>0198_MAY-STR-N01-XX-DR-A-1601 PROPOSED LONG SECTION P A1 P01</w:t>
            </w:r>
            <w:r w:rsidR="00E61F79" w:rsidRPr="009E60CD">
              <w:rPr>
                <w:rFonts w:ascii="Calibri" w:hAnsi="Calibri" w:cs="Calibri"/>
                <w:b/>
                <w:bCs/>
                <w:sz w:val="20"/>
                <w:szCs w:val="20"/>
              </w:rPr>
              <w:t xml:space="preserve">;  </w:t>
            </w:r>
            <w:r w:rsidRPr="009E60CD">
              <w:rPr>
                <w:rFonts w:ascii="Calibri" w:hAnsi="Calibri" w:cs="Calibri"/>
                <w:b/>
                <w:bCs/>
                <w:sz w:val="20"/>
                <w:szCs w:val="20"/>
              </w:rPr>
              <w:t>0198_MAY-STR-N01-XX-DR-A-1602 PROPOSED SHORT SECTION P A1 P01</w:t>
            </w:r>
            <w:r w:rsidR="00E61F79" w:rsidRPr="009E60CD">
              <w:rPr>
                <w:rFonts w:ascii="Calibri" w:hAnsi="Calibri" w:cs="Calibri"/>
                <w:b/>
                <w:bCs/>
                <w:sz w:val="20"/>
                <w:szCs w:val="20"/>
              </w:rPr>
              <w:t xml:space="preserve">; </w:t>
            </w:r>
            <w:commentRangeStart w:id="0"/>
            <w:r w:rsidR="005C61A1" w:rsidRPr="005C61A1">
              <w:rPr>
                <w:rFonts w:ascii="Calibri" w:hAnsi="Calibri" w:cs="Calibri"/>
                <w:b/>
                <w:bCs/>
                <w:color w:val="00B050"/>
                <w:sz w:val="20"/>
                <w:szCs w:val="20"/>
              </w:rPr>
              <w:t>0198_MAY-STR-N01-XXXX-DR-A-3515</w:t>
            </w:r>
            <w:r w:rsidR="005C61A1" w:rsidRPr="005C61A1">
              <w:rPr>
                <w:rFonts w:ascii="Calibri" w:hAnsi="Calibri" w:cs="Calibri"/>
                <w:b/>
                <w:bCs/>
                <w:color w:val="00B050"/>
                <w:sz w:val="20"/>
                <w:szCs w:val="20"/>
              </w:rPr>
              <w:t xml:space="preserve"> Proposed West Elevation with Window Arrangement</w:t>
            </w:r>
            <w:r w:rsidR="005C61A1">
              <w:rPr>
                <w:rFonts w:ascii="Calibri" w:hAnsi="Calibri" w:cs="Calibri"/>
                <w:b/>
                <w:bCs/>
                <w:color w:val="00B050"/>
                <w:sz w:val="20"/>
                <w:szCs w:val="20"/>
              </w:rPr>
              <w:t xml:space="preserve">; </w:t>
            </w:r>
            <w:r w:rsidR="005C61A1" w:rsidRPr="005C61A1">
              <w:rPr>
                <w:rFonts w:ascii="Calibri" w:hAnsi="Calibri" w:cs="Calibri"/>
                <w:b/>
                <w:bCs/>
                <w:color w:val="00B050"/>
                <w:sz w:val="20"/>
                <w:szCs w:val="20"/>
              </w:rPr>
              <w:t>0198_MAY-STR-N01-XXXX-DR-A-3516</w:t>
            </w:r>
            <w:r w:rsidR="005C61A1">
              <w:rPr>
                <w:rFonts w:ascii="Calibri" w:hAnsi="Calibri" w:cs="Calibri"/>
                <w:b/>
                <w:bCs/>
                <w:color w:val="00B050"/>
                <w:sz w:val="20"/>
                <w:szCs w:val="20"/>
              </w:rPr>
              <w:t xml:space="preserve"> Proposed South Elevation with Window Arrangement; </w:t>
            </w:r>
            <w:r w:rsidR="005C61A1" w:rsidRPr="005C61A1">
              <w:rPr>
                <w:rFonts w:ascii="Calibri" w:hAnsi="Calibri" w:cs="Calibri"/>
                <w:b/>
                <w:bCs/>
                <w:color w:val="00B050"/>
                <w:sz w:val="20"/>
                <w:szCs w:val="20"/>
              </w:rPr>
              <w:t>0198_MAY-STR-N01-XXXX-DR-A-3517</w:t>
            </w:r>
            <w:r w:rsidR="005C61A1">
              <w:rPr>
                <w:rFonts w:ascii="Calibri" w:hAnsi="Calibri" w:cs="Calibri"/>
                <w:b/>
                <w:bCs/>
                <w:color w:val="00B050"/>
                <w:sz w:val="20"/>
                <w:szCs w:val="20"/>
              </w:rPr>
              <w:t xml:space="preserve"> Proposed East Elevation with Window Arrangement</w:t>
            </w:r>
            <w:commentRangeEnd w:id="0"/>
            <w:r w:rsidR="005C61A1">
              <w:rPr>
                <w:rStyle w:val="CommentReference"/>
                <w:rFonts w:ascii="Calibri" w:hAnsi="Calibri" w:cs="Calibri"/>
                <w:b/>
                <w:bCs/>
                <w:color w:val="00B050"/>
                <w:sz w:val="20"/>
                <w:szCs w:val="20"/>
              </w:rPr>
              <w:commentReference w:id="0"/>
            </w:r>
            <w:r w:rsidR="005B6BF8">
              <w:rPr>
                <w:rFonts w:ascii="Calibri" w:hAnsi="Calibri" w:cs="Calibri"/>
                <w:b/>
                <w:bCs/>
                <w:color w:val="00B050"/>
                <w:sz w:val="20"/>
                <w:szCs w:val="20"/>
              </w:rPr>
              <w:t xml:space="preserve">; </w:t>
            </w:r>
            <w:r w:rsidR="005B6BF8" w:rsidRPr="005B6BF8">
              <w:rPr>
                <w:rFonts w:ascii="Calibri" w:hAnsi="Calibri" w:cs="Calibri"/>
                <w:b/>
                <w:bCs/>
                <w:color w:val="00B050"/>
                <w:sz w:val="20"/>
                <w:szCs w:val="20"/>
              </w:rPr>
              <w:t>0198_MAY-STR-N01-XXXX-DR-A-3785</w:t>
            </w:r>
            <w:r w:rsidR="005B6BF8">
              <w:rPr>
                <w:rFonts w:ascii="Calibri" w:hAnsi="Calibri" w:cs="Calibri"/>
                <w:b/>
                <w:bCs/>
                <w:color w:val="00B050"/>
                <w:sz w:val="20"/>
                <w:szCs w:val="20"/>
              </w:rPr>
              <w:t xml:space="preserve"> P02 Proposed Bay Studies – Cycle Hub Entrance; </w:t>
            </w:r>
            <w:r w:rsidR="005B6BF8" w:rsidRPr="005B6BF8">
              <w:rPr>
                <w:rFonts w:ascii="Calibri" w:hAnsi="Calibri" w:cs="Calibri"/>
                <w:b/>
                <w:bCs/>
                <w:color w:val="00B050"/>
                <w:sz w:val="20"/>
                <w:szCs w:val="20"/>
              </w:rPr>
              <w:t>0198_MAY-STR-N01-XXXX-DR-A-3788</w:t>
            </w:r>
            <w:r w:rsidR="005B6BF8">
              <w:rPr>
                <w:rFonts w:ascii="Calibri" w:hAnsi="Calibri" w:cs="Calibri"/>
                <w:b/>
                <w:bCs/>
                <w:color w:val="00B050"/>
                <w:sz w:val="20"/>
                <w:szCs w:val="20"/>
              </w:rPr>
              <w:t xml:space="preserve"> P02 Proposed Bay Studies – Retail Frontage East; </w:t>
            </w:r>
            <w:r w:rsidR="005B6BF8" w:rsidRPr="005B6BF8">
              <w:rPr>
                <w:rFonts w:ascii="Calibri" w:hAnsi="Calibri" w:cs="Calibri"/>
                <w:b/>
                <w:bCs/>
                <w:color w:val="00B050"/>
                <w:sz w:val="20"/>
                <w:szCs w:val="20"/>
              </w:rPr>
              <w:lastRenderedPageBreak/>
              <w:t>0198_MAY-STR-N01-XXXX-DR-A-3789</w:t>
            </w:r>
            <w:r w:rsidR="005B6BF8">
              <w:rPr>
                <w:rFonts w:ascii="Calibri" w:hAnsi="Calibri" w:cs="Calibri"/>
                <w:b/>
                <w:bCs/>
                <w:color w:val="00B050"/>
                <w:sz w:val="20"/>
                <w:szCs w:val="20"/>
              </w:rPr>
              <w:t xml:space="preserve"> Proposed Bay Studies – Services Frontage South.</w:t>
            </w:r>
          </w:p>
          <w:p w14:paraId="35C8CD3F" w14:textId="77777777" w:rsidR="005C61A1" w:rsidRPr="005C61A1" w:rsidRDefault="005C61A1">
            <w:pPr>
              <w:rPr>
                <w:rFonts w:ascii="Calibri" w:hAnsi="Calibri" w:cs="Calibri"/>
                <w:b/>
                <w:bCs/>
                <w:color w:val="00B050"/>
                <w:sz w:val="20"/>
                <w:szCs w:val="20"/>
              </w:rPr>
            </w:pPr>
          </w:p>
          <w:p w14:paraId="19790605" w14:textId="77777777" w:rsidR="00DF4902" w:rsidRPr="009E60CD" w:rsidRDefault="00DF4902" w:rsidP="00DF4902">
            <w:pPr>
              <w:rPr>
                <w:rFonts w:ascii="Calibri" w:hAnsi="Calibri" w:cs="Calibri"/>
                <w:sz w:val="20"/>
                <w:szCs w:val="20"/>
              </w:rPr>
            </w:pPr>
            <w:r w:rsidRPr="009E60CD">
              <w:rPr>
                <w:rFonts w:ascii="Calibri" w:hAnsi="Calibri" w:cs="Calibri"/>
                <w:sz w:val="20"/>
                <w:szCs w:val="20"/>
              </w:rPr>
              <w:t>(c) Phase E (Plot O - Poulton)</w:t>
            </w:r>
          </w:p>
          <w:p w14:paraId="2582796D" w14:textId="3707E6AC" w:rsidR="00DF4902" w:rsidRPr="009E60CD" w:rsidRDefault="00DF4902">
            <w:pPr>
              <w:rPr>
                <w:rFonts w:ascii="Calibri" w:hAnsi="Calibri" w:cs="Calibri"/>
                <w:sz w:val="20"/>
                <w:szCs w:val="20"/>
              </w:rPr>
            </w:pPr>
            <w:commentRangeStart w:id="1"/>
            <w:r w:rsidRPr="009E60CD">
              <w:rPr>
                <w:rFonts w:ascii="Calibri" w:hAnsi="Calibri" w:cs="Calibri"/>
                <w:sz w:val="20"/>
                <w:szCs w:val="20"/>
              </w:rPr>
              <w:t>1811-BA-XX-99-DR-A-P-0099 Rev A (Planning, Basement floor plan, Proposed); 1811-BA-XX-00-DR-A-P-0100 Rev C (Planning, Ground floor plan, Proposed); 1811-BAXX-01-DR-A-P-0101 Rev A (Planning First floor/mezzanine plan, Proposed); 1811-BA-XX-02-DR-A-P-0102 Rev B (Planning, Second Level floor plan, Proposed); 1811-BA-XX-03-DR-A-P-0103 Rev A (Planning, Third floor plan Level 3 floor plan, Proposed); 1811-BA-XX-04-DR-A-P-0104 Rev A (Planning, Fourth floor plan, Proposed); 1811-BA-XX-05-DRA-P-0105 Rev A (Planning, Fifth floor plan, Proposed); 1811-BA-XX-06-DR-A-P-0106 Rev A (Planning, Sixth floor plan, Proposed); 1811-BAXX-07-DR-A-P-0107 Rev A (Planning, Seventh floor plan, Proposed); 1811-BA-XX-08-DR-A-P-0108 Rev A (Planning, Eighth floor plan, Proposed); 1811-BA-XX-09-DR-A-P-0109 Rev A (Planning, Ninth floor plan, Proposed); 1811-BA-XX-10-DR-A-P-0110 Rev A (Planning, Roof plan, Proposed); 1811-BA-XX-AA-DR-A-P-0210 Rev B (Planning, Section, Proposed); 1811-BA-XXNN-DR-A-P-0310 Rev A (Planning, North elevation, Proposed); 1811-BA-XXEE-DR-AP-0320 Rev B (Planning, East elevations, Proposed); 1811-BA-XX-SS-DR-A-P-0330 Rev B (Planning, South elevation, Proposed); 1811-BA-XX-WW-DR-A-P-0340 Rev B (Planning, West elevation, Proposed); 1811-BA-XX-ZZ-DRA-P-0410 Rev A (Planning, Bay Study, Typical, Type 1a, Proposed); 1811-BA-XX-ZZ-DR-A-P-0411 Rev A (Planning, Bay Study, Foyer, Type 2b, Proposed); 811-BA-XX-ZZ-DR-A-P-0440 Rev A (Planning, Bay Study, Main entrance, Type 2c, Proposed).</w:t>
            </w:r>
            <w:commentRangeEnd w:id="1"/>
            <w:r w:rsidRPr="009E60CD">
              <w:rPr>
                <w:rStyle w:val="CommentReference"/>
                <w:rFonts w:ascii="Calibri" w:hAnsi="Calibri" w:cs="Calibri"/>
                <w:sz w:val="20"/>
                <w:szCs w:val="20"/>
              </w:rPr>
              <w:commentReference w:id="1"/>
            </w:r>
          </w:p>
          <w:p w14:paraId="042FF1E2" w14:textId="77777777" w:rsidR="00DF4902" w:rsidRPr="009E60CD" w:rsidRDefault="00DF4902" w:rsidP="00DF4902">
            <w:pPr>
              <w:rPr>
                <w:rFonts w:ascii="Calibri" w:hAnsi="Calibri" w:cs="Calibri"/>
                <w:sz w:val="20"/>
                <w:szCs w:val="20"/>
              </w:rPr>
            </w:pPr>
            <w:r w:rsidRPr="009E60CD">
              <w:rPr>
                <w:rFonts w:ascii="Calibri" w:hAnsi="Calibri" w:cs="Calibri"/>
                <w:b/>
                <w:bCs/>
                <w:sz w:val="20"/>
                <w:szCs w:val="20"/>
              </w:rPr>
              <w:t>(d) Phases F, G and H (Mayfield Park)</w:t>
            </w:r>
          </w:p>
          <w:p w14:paraId="5500DD2D" w14:textId="77777777" w:rsidR="00921BE8" w:rsidRPr="009E60CD" w:rsidRDefault="00DF4902" w:rsidP="00DF4902">
            <w:pPr>
              <w:rPr>
                <w:rFonts w:ascii="Calibri" w:hAnsi="Calibri" w:cs="Calibri"/>
                <w:sz w:val="20"/>
                <w:szCs w:val="20"/>
              </w:rPr>
            </w:pPr>
            <w:r w:rsidRPr="009E60CD">
              <w:rPr>
                <w:rFonts w:ascii="Calibri" w:hAnsi="Calibri" w:cs="Calibri"/>
                <w:sz w:val="20"/>
                <w:szCs w:val="20"/>
              </w:rPr>
              <w:t xml:space="preserve">1076-03-CE-YY-XX-DR-HI-DE-010 Rev P02 (Typical Cross Section), 1076-03-CE-YY-XX-DR-HI-SE-001 Rev P02 (Cross Sections Sheet 1), 1076-03-CE-YY-XX-DR-HI-SE-002 Rev P01 (Cross Sections Sheet 2), 1076-03-CE-YY-XX-DR-HI-DE-003 Rev P02 (Typical Pavement Details Sheet 3), 1076-03-CE-YY-XX-DR-HI-DE-004 Rev </w:t>
            </w:r>
            <w:r w:rsidRPr="009E60CD">
              <w:rPr>
                <w:rFonts w:ascii="Calibri" w:hAnsi="Calibri" w:cs="Calibri"/>
                <w:sz w:val="20"/>
                <w:szCs w:val="20"/>
              </w:rPr>
              <w:lastRenderedPageBreak/>
              <w:t xml:space="preserve">P01 (Typical Pavement Details Sheet 4), 0042912-BHE-XX-XX-SKC-0040 Rev D (Phase 1 Highways Access Strategy), 1076-03-CE-YY-XX-DR-HI-GA-001 Rev P06 (Highways Layout: Phase 1), 1076-03-CE-YY-XX-DR-D-GA-001 Rev P04 (Surface Water Drainage Plan); MAY101-WSL-EXT-GIL-DR-7060-0105; MAY101-WSL-EXT-GIL-DR-7060-0102; MAY101-WSL-EXT-GIL-DR-7060-0106; MAY101-WSL-EXT-GIL-DR-7060-0127; MAY101-WSL-EXT-GIL-DR-7060-0123; MAY101-WSL-EXT-GIL-DR-7060-0124; MAY101-WSL-EXT-GIL-DR-7060-0119; MAY101-WSL-EXT-GIL-DR-7060-0125; MAY101-WSL-EXT-GIL-DR-7060-0126; MAY101-WSL-EXT-GIL-DR-7060-0107; MAY101-WSL-EXT-GIL-DR-7060-0113; MAY101-WSL-EXT-GIL-DR-7060-0409; MAY101-WSL-EXT-GIL-DR-7060-0118; MAY101-WSL-EXT-GIL-DR-7060-0117; MAY101-WSL-EXT-GIL-DR-7060-0116; MAY101-WSL-EXT-GIL-DR-7060-0115; MAY101-WSL-EXT-GIL-DR-7020-0333; MAY101-WSL-EXT-GIL-DR-7020-0400; MAY101-WSL-EXT-GIL-DR-7020-0401; MAY101-WSL-EXT-GIL-DR-7020-0402; MAY101-WSL-EXT-GIL-DR-7020-0403; MAY101-WSL-EXT-CIV-DR-7020-3001 A.3; MAY101-WSL-EXT-CIV-DR-7020-5001 A.6; MAY101-WSL-EXT-GIL-DR-7020-0340; MAY101-WSL-EXT-GIL-DR-7020-0341; MAY101-WSL-EXT-GIL-DR-7020-0342; MAY101-WSL-EXT-GIL-DR-7020-0343; MAY101-WSL-EXT-GIL-DR-7020-0416; MAY101-WSL-EXT-GIL-DR-7020-0417; MAY101-WSL-EXT-GIL-DR-7020-0418; MAY101-WSL-EXT-GIL-DR-7020-0419; MAY101-WSL-EXT-GIL-DR-7020-0420; MAY101-WSL-EXT-GIL-DR-7020-0421; MAY101-WSL-EXT-GIL-DR-7020-0422; MAY101-WSL-EXT-GIL-DR-7020-0423; MAY101-WSL-EXT-GIL-DR-7020-0424; MAY101-WSL-EXT-GIL-DR-7020-0425; MAY101-WSL-EXT-GIL-DR-7020-0426; MAY101-WSS-EXT-CIV-DR-7060-6001 A.1; MAY101-WSS-EXT-CIV-DR-7060-6002 A.1; 1076-15-CIV-XX-XX-DR-S-002 C04; 1076-15-CIV-XX-XX-DR-S-202 C04; 1076-15-CIV-XX-XX-DR-S-203 C04; MAY101-WSS-EXT-CIV-DR-7060-8700 A.1; MAY101-WSS-EXT-CIV-DR-7060-8701 A; MAY101-WSS-EXT-CIV-DR-7030-8720 A.2; MAY101-WSS-EXT-CIV-DR-7000-8730 A.2; MAY101-WSS-EXT-CIV-DR-7060-8701 S04.1; MAY101-WSS-EXT-CIV-DR-7060-8702 S04.1; MAY101-WSS-EXT-CIV-DR-7060-8703 S04.2; MAY101-WSS-EXT-CIV-DR-7030-8721 S04.1; MAY101-WSS-EXT-CIV-DR-7030-8722 S04.1; MAY101-WSS-EXT-CIV-DR-7000-8730 S04.1; MAY101-WSS-EXT-CIV-DR-7000-7530 A; MAY101-WSS-EXT-CIV-DR-7060-5101 A.1; MAY101-WSS-EXT-CIV-DR-7030-5120 A.1; MAY101-WSS-EXT-CIV-DR-7000-5230 A; MAY101-WSS-EXT-CIV-DR-7060-5201 A; MAY101-WSS-EXT-CIV-DR-7030-5220 A; MAY101-WSL-EXT-GIL-DR-7020-0209; </w:t>
            </w:r>
            <w:r w:rsidRPr="009E60CD">
              <w:rPr>
                <w:rFonts w:ascii="Calibri" w:hAnsi="Calibri" w:cs="Calibri"/>
                <w:sz w:val="20"/>
                <w:szCs w:val="20"/>
              </w:rPr>
              <w:lastRenderedPageBreak/>
              <w:t>MAY101-WSL-EXT-GIL-DR-7020-0211; MAY101-WSL-EXT-GIL-DC-7000-0500 Revision P03 (February 2022); MAY101-WSL-EXT-GIL-DR-7020-0416-0426; Surface Water Drainage Plan 1076-03-CE-YY-XX-DR-D-GA-001 Rev 04; Buro Happold Engineering Drawings confirming Existing Site Conditions (drawing ref. 0046688-BHE-XX-XX-DR-W-0001 Rev B); Proposed General Arrangement (drawing ref. 0046688-BHE-XX-XX-DR-W-0002 Rev B); Proposed Edge Treatment (drawing ref. 0046688-BHE-XX-XX-DR-W-0007 Rev C); Proposed Sections (drawing refs. 0046688-BHE-XX-XX-DR-W-0003 Rev B; 0046688-BHE-XX-XX-DR-W-0004 Rev B; 0046688-BHE-XX-XX-DR-W-0005 Rev B; 0046688-BHE-XX-XX-DR-W-0007 Rev B; and 0046688-BHE-XX-XX-DR-W-0008 Rev B).</w:t>
            </w:r>
          </w:p>
          <w:p w14:paraId="353E3BBC" w14:textId="7015F11D" w:rsidR="003A3A35" w:rsidRPr="009E60CD" w:rsidRDefault="00921BE8" w:rsidP="00DF4902">
            <w:pPr>
              <w:rPr>
                <w:rFonts w:ascii="Calibri" w:hAnsi="Calibri" w:cs="Calibri"/>
                <w:sz w:val="20"/>
                <w:szCs w:val="20"/>
              </w:rPr>
            </w:pPr>
            <w:r w:rsidRPr="009E60CD">
              <w:rPr>
                <w:rFonts w:ascii="Calibri" w:hAnsi="Calibri" w:cs="Calibri"/>
                <w:sz w:val="20"/>
                <w:szCs w:val="20"/>
              </w:rPr>
              <w:t xml:space="preserve">(E) </w:t>
            </w:r>
            <w:r w:rsidR="003A3A35" w:rsidRPr="009E60CD">
              <w:rPr>
                <w:rFonts w:ascii="Calibri" w:hAnsi="Calibri" w:cs="Calibri"/>
                <w:b/>
                <w:bCs/>
                <w:sz w:val="20"/>
                <w:szCs w:val="20"/>
              </w:rPr>
              <w:t xml:space="preserve">Phase </w:t>
            </w:r>
            <w:r w:rsidRPr="009E60CD">
              <w:rPr>
                <w:rFonts w:ascii="Calibri" w:hAnsi="Calibri" w:cs="Calibri"/>
                <w:b/>
                <w:bCs/>
                <w:sz w:val="20"/>
                <w:szCs w:val="20"/>
              </w:rPr>
              <w:t>B, D and TRO:</w:t>
            </w:r>
          </w:p>
          <w:p w14:paraId="371E419F" w14:textId="0788B2F9" w:rsidR="00921BE8" w:rsidRPr="009E60CD" w:rsidRDefault="00921BE8" w:rsidP="00DF4902">
            <w:pPr>
              <w:rPr>
                <w:rFonts w:ascii="Calibri" w:hAnsi="Calibri" w:cs="Calibri"/>
                <w:b/>
                <w:bCs/>
                <w:sz w:val="20"/>
                <w:szCs w:val="20"/>
              </w:rPr>
            </w:pPr>
            <w:commentRangeStart w:id="2"/>
            <w:r w:rsidRPr="009E60CD">
              <w:rPr>
                <w:rFonts w:ascii="Calibri" w:hAnsi="Calibri" w:cs="Calibri"/>
                <w:b/>
                <w:bCs/>
                <w:sz w:val="20"/>
                <w:szCs w:val="20"/>
              </w:rPr>
              <w:t>INSERT HIGHWAYS DRAWINGS</w:t>
            </w:r>
            <w:commentRangeEnd w:id="2"/>
            <w:r w:rsidR="002D4EFB" w:rsidRPr="009E60CD">
              <w:rPr>
                <w:rStyle w:val="CommentReference"/>
                <w:rFonts w:ascii="Calibri" w:hAnsi="Calibri" w:cs="Calibri"/>
                <w:b/>
                <w:bCs/>
                <w:sz w:val="20"/>
                <w:szCs w:val="20"/>
              </w:rPr>
              <w:commentReference w:id="2"/>
            </w:r>
          </w:p>
          <w:p w14:paraId="6AD3B7FA" w14:textId="2234B335" w:rsidR="002A4B85" w:rsidRPr="009E60CD" w:rsidRDefault="00921BE8">
            <w:pPr>
              <w:rPr>
                <w:rFonts w:ascii="Calibri" w:hAnsi="Calibri" w:cs="Calibri"/>
                <w:sz w:val="20"/>
                <w:szCs w:val="20"/>
                <w:u w:val="single"/>
              </w:rPr>
            </w:pPr>
            <w:r w:rsidRPr="009E60CD">
              <w:rPr>
                <w:rFonts w:ascii="Calibri" w:hAnsi="Calibri" w:cs="Calibri"/>
                <w:b/>
                <w:bCs/>
                <w:sz w:val="20"/>
                <w:szCs w:val="20"/>
                <w:u w:val="single"/>
              </w:rPr>
              <w:t xml:space="preserve">(F) </w:t>
            </w:r>
            <w:r w:rsidR="002A4B85" w:rsidRPr="009E60CD">
              <w:rPr>
                <w:rFonts w:ascii="Calibri" w:hAnsi="Calibri" w:cs="Calibri"/>
                <w:b/>
                <w:bCs/>
                <w:sz w:val="20"/>
                <w:szCs w:val="20"/>
                <w:u w:val="single"/>
              </w:rPr>
              <w:t>Documents</w:t>
            </w:r>
          </w:p>
          <w:p w14:paraId="0C16DCA2" w14:textId="413A7B4E" w:rsidR="003A3A35" w:rsidRPr="009E60CD" w:rsidRDefault="00066B65">
            <w:pPr>
              <w:rPr>
                <w:rFonts w:ascii="Calibri" w:hAnsi="Calibri" w:cs="Calibri"/>
                <w:b/>
                <w:bCs/>
                <w:sz w:val="20"/>
                <w:szCs w:val="20"/>
              </w:rPr>
            </w:pPr>
            <w:r w:rsidRPr="009E60CD">
              <w:rPr>
                <w:rFonts w:ascii="Calibri" w:hAnsi="Calibri" w:cs="Calibri"/>
                <w:b/>
                <w:sz w:val="20"/>
                <w:szCs w:val="20"/>
              </w:rPr>
              <w:t xml:space="preserve">Design and Access Addendum by </w:t>
            </w:r>
            <w:r w:rsidR="00D677FD" w:rsidRPr="009E60CD">
              <w:rPr>
                <w:rFonts w:ascii="Calibri" w:hAnsi="Calibri" w:cs="Calibri"/>
                <w:b/>
                <w:bCs/>
                <w:sz w:val="20"/>
                <w:szCs w:val="20"/>
              </w:rPr>
              <w:t>Studio Egret West, dated March 2026</w:t>
            </w:r>
            <w:r w:rsidR="003A3A35" w:rsidRPr="009E60CD">
              <w:rPr>
                <w:rFonts w:ascii="Calibri" w:hAnsi="Calibri" w:cs="Calibri"/>
                <w:b/>
                <w:bCs/>
                <w:sz w:val="20"/>
                <w:szCs w:val="20"/>
              </w:rPr>
              <w:t xml:space="preserve">; </w:t>
            </w:r>
            <w:r w:rsidRPr="009E60CD">
              <w:rPr>
                <w:rFonts w:ascii="Calibri" w:hAnsi="Calibri" w:cs="Calibri"/>
                <w:b/>
                <w:sz w:val="20"/>
                <w:szCs w:val="20"/>
              </w:rPr>
              <w:t xml:space="preserve">Planning Statement Addendum by Deloitte, </w:t>
            </w:r>
            <w:r w:rsidR="00B1256D" w:rsidRPr="009E60CD">
              <w:rPr>
                <w:rFonts w:ascii="Calibri" w:hAnsi="Calibri" w:cs="Calibri"/>
                <w:b/>
                <w:bCs/>
                <w:sz w:val="20"/>
                <w:szCs w:val="20"/>
              </w:rPr>
              <w:t xml:space="preserve">dated March 2026, </w:t>
            </w:r>
            <w:r w:rsidRPr="009E60CD">
              <w:rPr>
                <w:rFonts w:ascii="Calibri" w:hAnsi="Calibri" w:cs="Calibri"/>
                <w:b/>
                <w:sz w:val="20"/>
                <w:szCs w:val="20"/>
              </w:rPr>
              <w:t>updated via Cover Letter</w:t>
            </w:r>
            <w:r w:rsidR="003A3A35" w:rsidRPr="009E60CD">
              <w:rPr>
                <w:rFonts w:ascii="Calibri" w:hAnsi="Calibri" w:cs="Calibri"/>
                <w:b/>
                <w:bCs/>
                <w:sz w:val="20"/>
                <w:szCs w:val="20"/>
              </w:rPr>
              <w:t xml:space="preserve">;  </w:t>
            </w:r>
            <w:r w:rsidRPr="009E60CD">
              <w:rPr>
                <w:rFonts w:ascii="Calibri" w:hAnsi="Calibri" w:cs="Calibri"/>
                <w:b/>
                <w:sz w:val="20"/>
                <w:szCs w:val="20"/>
              </w:rPr>
              <w:t>Ventilation Strategy by Hoare Lea</w:t>
            </w:r>
            <w:r w:rsidR="00A506A4" w:rsidRPr="009E60CD">
              <w:rPr>
                <w:rFonts w:ascii="Calibri" w:hAnsi="Calibri" w:cs="Calibri"/>
                <w:b/>
                <w:bCs/>
                <w:sz w:val="20"/>
                <w:szCs w:val="20"/>
              </w:rPr>
              <w:t>, dated March 2026</w:t>
            </w:r>
            <w:r w:rsidR="003A3A35" w:rsidRPr="009E60CD">
              <w:rPr>
                <w:rFonts w:ascii="Calibri" w:hAnsi="Calibri" w:cs="Calibri"/>
                <w:b/>
                <w:bCs/>
                <w:sz w:val="20"/>
                <w:szCs w:val="20"/>
              </w:rPr>
              <w:t xml:space="preserve">;  </w:t>
            </w:r>
            <w:r w:rsidRPr="009E60CD">
              <w:rPr>
                <w:rFonts w:ascii="Calibri" w:hAnsi="Calibri" w:cs="Calibri"/>
                <w:b/>
                <w:sz w:val="20"/>
                <w:szCs w:val="20"/>
              </w:rPr>
              <w:t>Energy Strategy by Hoare Lea</w:t>
            </w:r>
            <w:r w:rsidR="00C52E91" w:rsidRPr="009E60CD">
              <w:rPr>
                <w:rFonts w:ascii="Calibri" w:hAnsi="Calibri" w:cs="Calibri"/>
                <w:b/>
                <w:bCs/>
                <w:sz w:val="20"/>
                <w:szCs w:val="20"/>
              </w:rPr>
              <w:t>, dated March 2026</w:t>
            </w:r>
            <w:r w:rsidR="003A3A35" w:rsidRPr="009E60CD">
              <w:rPr>
                <w:rFonts w:ascii="Calibri" w:hAnsi="Calibri" w:cs="Calibri"/>
                <w:b/>
                <w:bCs/>
                <w:sz w:val="20"/>
                <w:szCs w:val="20"/>
              </w:rPr>
              <w:t xml:space="preserve">; </w:t>
            </w:r>
            <w:r w:rsidRPr="009E60CD">
              <w:rPr>
                <w:rFonts w:ascii="Calibri" w:hAnsi="Calibri" w:cs="Calibri"/>
                <w:b/>
                <w:sz w:val="20"/>
                <w:szCs w:val="20"/>
              </w:rPr>
              <w:t>Holcroft Moss Note by Buro Happold</w:t>
            </w:r>
            <w:r w:rsidR="005A6A26" w:rsidRPr="009E60CD">
              <w:rPr>
                <w:rFonts w:ascii="Calibri" w:hAnsi="Calibri" w:cs="Calibri"/>
                <w:b/>
                <w:bCs/>
                <w:sz w:val="20"/>
                <w:szCs w:val="20"/>
              </w:rPr>
              <w:t>, dated March 2026</w:t>
            </w:r>
            <w:r w:rsidR="003A3A35" w:rsidRPr="009E60CD">
              <w:rPr>
                <w:rFonts w:ascii="Calibri" w:hAnsi="Calibri" w:cs="Calibri"/>
                <w:b/>
                <w:bCs/>
                <w:sz w:val="20"/>
                <w:szCs w:val="20"/>
              </w:rPr>
              <w:t xml:space="preserve">;  </w:t>
            </w:r>
            <w:r w:rsidRPr="009E60CD">
              <w:rPr>
                <w:rFonts w:ascii="Calibri" w:hAnsi="Calibri" w:cs="Calibri"/>
                <w:b/>
                <w:sz w:val="20"/>
                <w:szCs w:val="20"/>
              </w:rPr>
              <w:t>Flood Risk Statement of Conformity by Buro Happold</w:t>
            </w:r>
            <w:r w:rsidR="002B6544" w:rsidRPr="009E60CD">
              <w:rPr>
                <w:rFonts w:ascii="Calibri" w:hAnsi="Calibri" w:cs="Calibri"/>
                <w:b/>
                <w:bCs/>
                <w:sz w:val="20"/>
                <w:szCs w:val="20"/>
              </w:rPr>
              <w:t xml:space="preserve">, dated </w:t>
            </w:r>
            <w:r w:rsidR="00DF4902" w:rsidRPr="009E60CD">
              <w:rPr>
                <w:rFonts w:ascii="Calibri" w:hAnsi="Calibri" w:cs="Calibri"/>
                <w:b/>
                <w:bCs/>
                <w:sz w:val="20"/>
                <w:szCs w:val="20"/>
              </w:rPr>
              <w:t xml:space="preserve">April </w:t>
            </w:r>
            <w:r w:rsidR="002B6544" w:rsidRPr="009E60CD">
              <w:rPr>
                <w:rFonts w:ascii="Calibri" w:hAnsi="Calibri" w:cs="Calibri"/>
                <w:b/>
                <w:bCs/>
                <w:sz w:val="20"/>
                <w:szCs w:val="20"/>
              </w:rPr>
              <w:t>2026</w:t>
            </w:r>
            <w:r w:rsidR="003A3A35" w:rsidRPr="009E60CD">
              <w:rPr>
                <w:rFonts w:ascii="Calibri" w:hAnsi="Calibri" w:cs="Calibri"/>
                <w:b/>
                <w:bCs/>
                <w:sz w:val="20"/>
                <w:szCs w:val="20"/>
              </w:rPr>
              <w:t xml:space="preserve">;  </w:t>
            </w:r>
            <w:r w:rsidR="00DF4902" w:rsidRPr="009E60CD">
              <w:rPr>
                <w:rFonts w:ascii="Calibri" w:hAnsi="Calibri" w:cs="Calibri"/>
                <w:b/>
                <w:bCs/>
                <w:sz w:val="20"/>
                <w:szCs w:val="20"/>
              </w:rPr>
              <w:t>Transport Assessment Addendum prepared by Buro Happold dated July 2026</w:t>
            </w:r>
            <w:r w:rsidR="003A3A35" w:rsidRPr="009E60CD">
              <w:rPr>
                <w:rFonts w:ascii="Calibri" w:hAnsi="Calibri" w:cs="Calibri"/>
                <w:b/>
                <w:bCs/>
                <w:sz w:val="20"/>
                <w:szCs w:val="20"/>
              </w:rPr>
              <w:t xml:space="preserve">;  </w:t>
            </w:r>
            <w:r w:rsidR="00DF4902" w:rsidRPr="009E60CD">
              <w:rPr>
                <w:rFonts w:ascii="Calibri" w:hAnsi="Calibri" w:cs="Calibri"/>
                <w:b/>
                <w:bCs/>
                <w:sz w:val="20"/>
                <w:szCs w:val="20"/>
              </w:rPr>
              <w:t>Holcroft Moss SPD Construction Traffic Note prepared by Deloitte LLP</w:t>
            </w:r>
            <w:r w:rsidR="003A3A35" w:rsidRPr="009E60CD">
              <w:rPr>
                <w:rFonts w:ascii="Calibri" w:hAnsi="Calibri" w:cs="Calibri"/>
                <w:b/>
                <w:bCs/>
                <w:sz w:val="20"/>
                <w:szCs w:val="20"/>
              </w:rPr>
              <w:t xml:space="preserve">;  </w:t>
            </w:r>
            <w:r w:rsidRPr="009E60CD">
              <w:rPr>
                <w:rFonts w:ascii="Calibri" w:hAnsi="Calibri" w:cs="Calibri"/>
                <w:b/>
                <w:sz w:val="20"/>
                <w:szCs w:val="20"/>
              </w:rPr>
              <w:t>Environmental Statement Addendum, including Volume 1 and Volume 3, and Appendix 14.2A - Updated Views 4 and 5</w:t>
            </w:r>
            <w:r w:rsidR="00DF4902" w:rsidRPr="009E60CD">
              <w:rPr>
                <w:rFonts w:ascii="Calibri" w:hAnsi="Calibri" w:cs="Calibri"/>
                <w:b/>
                <w:bCs/>
                <w:sz w:val="20"/>
                <w:szCs w:val="20"/>
              </w:rPr>
              <w:t>, dated March 2026</w:t>
            </w:r>
            <w:r w:rsidR="003A3A35" w:rsidRPr="009E60CD">
              <w:rPr>
                <w:rFonts w:ascii="Calibri" w:hAnsi="Calibri" w:cs="Calibri"/>
                <w:b/>
                <w:bCs/>
                <w:sz w:val="20"/>
                <w:szCs w:val="20"/>
              </w:rPr>
              <w:t xml:space="preserve">;  </w:t>
            </w:r>
          </w:p>
          <w:p w14:paraId="3572C109" w14:textId="3A4F37A7" w:rsidR="00DF4902" w:rsidRPr="009E60CD" w:rsidRDefault="00DF4902">
            <w:pPr>
              <w:rPr>
                <w:rFonts w:ascii="Calibri" w:hAnsi="Calibri" w:cs="Calibri"/>
                <w:sz w:val="20"/>
                <w:szCs w:val="20"/>
                <w:lang w:eastAsia="en-GB"/>
              </w:rPr>
            </w:pPr>
            <w:r w:rsidRPr="009E60CD">
              <w:rPr>
                <w:rFonts w:ascii="Calibri" w:hAnsi="Calibri" w:cs="Calibri"/>
                <w:sz w:val="20"/>
                <w:szCs w:val="20"/>
              </w:rPr>
              <w:t>Previously approved documents shall continue to apply, save where superseded by the March 2026 documents listed above, including:</w:t>
            </w:r>
          </w:p>
          <w:p w14:paraId="4CA6B49C" w14:textId="77777777" w:rsidR="00DF4902" w:rsidRPr="009E60CD" w:rsidRDefault="00DF4902">
            <w:pPr>
              <w:rPr>
                <w:rFonts w:ascii="Calibri" w:hAnsi="Calibri" w:cs="Calibri"/>
                <w:sz w:val="20"/>
                <w:szCs w:val="20"/>
                <w:lang w:eastAsia="en-GB"/>
              </w:rPr>
            </w:pPr>
            <w:r w:rsidRPr="009E60CD">
              <w:rPr>
                <w:rFonts w:ascii="Calibri" w:hAnsi="Calibri" w:cs="Calibri"/>
                <w:sz w:val="20"/>
                <w:szCs w:val="20"/>
              </w:rPr>
              <w:t xml:space="preserve">Recommendations and Targets set out within Buro Happold’s Mayfield Ecology Strategy with Biodiversity Net Gain calculations - Phase 1 dated 26 September 2019; Mayfield - Baring Street Office 1 issued by JY Waste Management and </w:t>
            </w:r>
            <w:r w:rsidRPr="009E60CD">
              <w:rPr>
                <w:rFonts w:ascii="Calibri" w:hAnsi="Calibri" w:cs="Calibri"/>
                <w:sz w:val="20"/>
                <w:szCs w:val="20"/>
              </w:rPr>
              <w:lastRenderedPageBreak/>
              <w:t>Servicing Strategy (Waste Only) dated 20-12-19; Sections 4.71 to 4.74 Servicing and Waste Management (Park) contained within Deloitte Real Estate’s Mayfield Manchester: Phase 1 Planning Statement September 2019; Temporary Treatment Plans within section 6.12 of the Masterplan Design and Access Statement by Studio Egret West; u and i Lettings Strategy 14-01-20; Mayfield Community Engagement Vision September 2019; Noise Targets (Offices) within Appendix 6.3 (WSP) Mayfield Phase 1: EIA Volume 1 dated September 2019 by Deloitte Real Estate; Mitigation Measures in relation to Air Quality as set out in Sections 8.112 to 8.116 of Mayfield Phase 1: EIA Volume 1 dated September 2019 by Deloitte Real Estate; Mitigation Measures in relation to Wind as set out in Section 12.115 of Mayfield Phase 1: EIA Volume 1 dated September 2019 by Deloitte Real Estate; Recommendations including mitigation measures within Section 5, as set out within the Buro Happold Flood Risk Assessment; Additional Mitigation Measures detailed within Table 17.1 of Mayfield Phase 1: EIA Volume 1 dated September 2019 by Deloitte Real Estate; Buro Happold Mayfield Cycling Strategy dated 27 September 2019; Planting details as shown in Section 6.11 of the Park Design and Access Statement by Studio Egret West; Sections 6.1 to 6.14, 7 and 8.1 of the Park Design and Access Statement by Studio Egret West and Responses to Access Officer Document received on 20-12-19; and Recommendations within the Crime Impact Assessment Version B dated 26-06-23 (MSCP), 04-09-19 (Offices) and 16-04-19 (Park).</w:t>
            </w:r>
          </w:p>
          <w:p w14:paraId="37839F26" w14:textId="77777777" w:rsidR="00DF4902" w:rsidRPr="009E60CD" w:rsidRDefault="00DF4902">
            <w:pPr>
              <w:rPr>
                <w:rFonts w:ascii="Calibri" w:hAnsi="Calibri" w:cs="Calibri"/>
                <w:sz w:val="20"/>
                <w:szCs w:val="20"/>
                <w:lang w:eastAsia="en-GB"/>
              </w:rPr>
            </w:pPr>
            <w:r w:rsidRPr="009E60CD">
              <w:rPr>
                <w:rFonts w:ascii="Calibri" w:hAnsi="Calibri" w:cs="Calibri"/>
                <w:sz w:val="20"/>
                <w:szCs w:val="20"/>
              </w:rPr>
              <w:t xml:space="preserve">GeoEnvironmental and Geotechnical Desk Study Report prepared by Buro Happold [Reference 035548 dated 10 August 2017, previously submitted as Appendix 10.2 ES Volume 2]; Phase 2 Site Investigation - Proposed Mayfield Park, Manchester prepared by RoC Consulting Ltd [Revision R3 dated December 2020 (Revised 11/03/2021)]; Phase 2 Site Investigation - Freight Island Event Space prepared by RoC Consulting [Revision 0 dated 23/02/2021]; Phase 2 Site Investigation - Plots O &amp; N, Mayfield prepared by RoC Consulting Ltd [Revision R3 dated 18/11/2020]; Water Monitoring Report Analytical report prepared by i2 Analytical Ltd [Number: 21-62916 Revision 1 dated 23/03/2021]; Phase 3A Remediation Strategy - Mayfield Park prepared by RoC Consulting [Revision R2 dated December 2020 (Revised 16/03/2021)]; Remediation and Enabling Works Validation Report for Mayfield Park, Plots M, N and O, dated November 2021; </w:t>
            </w:r>
            <w:r w:rsidRPr="009E60CD">
              <w:rPr>
                <w:rFonts w:ascii="Calibri" w:hAnsi="Calibri" w:cs="Calibri"/>
                <w:sz w:val="20"/>
                <w:szCs w:val="20"/>
              </w:rPr>
              <w:lastRenderedPageBreak/>
              <w:t>Explosive Ordnance Threat Assessment and an Explosive Ordnance Threat Mitigation Strategy, prepared by Planit; Technical Note - Hydraulic Modelling - Mayfield Park Phase 1 Full Build Out prepared by Buro Happold [Revision 02 dated 20 April 2021]; Technical Note - Hydraulic Modelling - Mayfield Park Enabling Works prepared by Buro Happold [Revision 01 dated 5 February 2021]; Technical Note - Information to Support Discharge of Condition 10 and 22 [Revision 04 prepared by Buro Happold dated 20 April 2021]; Mayfield, Manchester, Japanese Knotweed Strategy [Revision 2 dated 2 February 2021]; Stage 4 Drainage Strategy prepared by Buro Happold [Rev. P07 dated 1 March 2021] and Deloitte’s e-mail dated 04-03-21.</w:t>
            </w:r>
          </w:p>
          <w:p w14:paraId="0B6B4C8A" w14:textId="375EFAED" w:rsidR="002A4B85" w:rsidRPr="009E60CD" w:rsidRDefault="00DF4902" w:rsidP="00DF4902">
            <w:pPr>
              <w:rPr>
                <w:rFonts w:ascii="Calibri" w:hAnsi="Calibri" w:cs="Calibri"/>
                <w:sz w:val="20"/>
                <w:szCs w:val="20"/>
                <w:lang w:eastAsia="en-GB"/>
              </w:rPr>
            </w:pPr>
            <w:r w:rsidRPr="009E60CD">
              <w:rPr>
                <w:rFonts w:ascii="Calibri" w:hAnsi="Calibri" w:cs="Calibri"/>
                <w:sz w:val="20"/>
                <w:szCs w:val="20"/>
              </w:rPr>
              <w:t>Buro Happold Technical Note dated 20 April 2021 Rev 03 - Information to Support Discharge of Condition 66; Hydraulic Modelling - Mayfield Park Full Build Out (Technical Note) Rev 02; Technical Note - Hydraulic Modelling Mayfield Park Design Changes Revision 01 dated 11 February 2022; Construction Management Plan - Mayfield Enabling Works (Phase A) prepared by P.P. O'Connor; Licencing Cover Letter, granting a mitigation license from Natural England until 16 January 2022; Licence: Mitigation, permitting the licensable activities associated with development works consented under reference number 124972/FO/2019; Annex: Special Conditions to Individual Bat Mitigation Licence; Mayfield Geomorphological Assessment (December 2020) prepared by Buro Happold; Mayfield Park Flood Warning and Evacuation Plan (Ref.: MAY101-WSB-EXT-BUR-DC-7000-0002 dated 04 March 2022); Mayfield Well Investigation and Treatment Technical Note prepared by Buro Happold dated 03 February 2022; BH Document Condition 86 - Hoyle Street Culvert; Ecology Assessment of proposed slide structure dated 13 December 2021; Mayfield Hydraulic Modelling As-Built Update TN00 (Project No. 0046688, Buro Happold, 6 May 2022) and Summary of River Channel Alterations and Remedial Work (Project: 1076-13 Mayfield Park, Civic Engineers Ltd, 13/05/22 - V02); and EIA Statement of Conformity and appendices dated June 2023.</w:t>
            </w:r>
          </w:p>
        </w:tc>
      </w:tr>
      <w:tr w:rsidR="002A4B85" w:rsidRPr="0083295F" w14:paraId="60A0272F" w14:textId="77777777" w:rsidTr="00354638">
        <w:tc>
          <w:tcPr>
            <w:tcW w:w="405" w:type="pct"/>
            <w:hideMark/>
          </w:tcPr>
          <w:p w14:paraId="4C97E042" w14:textId="77777777" w:rsidR="002A4B85" w:rsidRPr="009E60CD" w:rsidRDefault="002A4B85">
            <w:pPr>
              <w:rPr>
                <w:rFonts w:ascii="Calibri" w:hAnsi="Calibri" w:cs="Calibri"/>
                <w:sz w:val="20"/>
                <w:szCs w:val="20"/>
              </w:rPr>
            </w:pPr>
            <w:r w:rsidRPr="009E60CD">
              <w:rPr>
                <w:rFonts w:ascii="Calibri" w:hAnsi="Calibri" w:cs="Calibri"/>
                <w:sz w:val="20"/>
                <w:szCs w:val="20"/>
              </w:rPr>
              <w:lastRenderedPageBreak/>
              <w:t>3</w:t>
            </w:r>
          </w:p>
        </w:tc>
        <w:tc>
          <w:tcPr>
            <w:tcW w:w="2185" w:type="pct"/>
            <w:hideMark/>
          </w:tcPr>
          <w:p w14:paraId="79832083" w14:textId="1BE46EAB" w:rsidR="002A4B85" w:rsidRPr="009E60CD" w:rsidRDefault="002A4B85">
            <w:pPr>
              <w:rPr>
                <w:rFonts w:ascii="Calibri" w:hAnsi="Calibri" w:cs="Calibri"/>
                <w:sz w:val="20"/>
                <w:szCs w:val="20"/>
              </w:rPr>
            </w:pPr>
            <w:r w:rsidRPr="009E60CD">
              <w:rPr>
                <w:rFonts w:ascii="Calibri" w:hAnsi="Calibri" w:cs="Calibri"/>
                <w:sz w:val="20"/>
                <w:szCs w:val="20"/>
              </w:rPr>
              <w:t xml:space="preserve">The programme for the delivery of Phase A to I, as detailed within the updated Phasing Plan 0198_MAY-SEW-SWI-1000-DR-L-001124 (Phasing </w:t>
            </w:r>
            <w:r w:rsidRPr="009E60CD">
              <w:rPr>
                <w:rFonts w:ascii="Calibri" w:hAnsi="Calibri" w:cs="Calibri"/>
                <w:sz w:val="20"/>
                <w:szCs w:val="20"/>
              </w:rPr>
              <w:lastRenderedPageBreak/>
              <w:t>Plan) and the Mayfield Phasing and Delivery Schedule (</w:t>
            </w:r>
            <w:r w:rsidR="00DF4902" w:rsidRPr="009E60CD">
              <w:rPr>
                <w:rFonts w:ascii="Calibri" w:hAnsi="Calibri" w:cs="Calibri"/>
                <w:sz w:val="20"/>
                <w:szCs w:val="20"/>
              </w:rPr>
              <w:t>dated 2021</w:t>
            </w:r>
            <w:r w:rsidRPr="009E60CD">
              <w:rPr>
                <w:rFonts w:ascii="Calibri" w:hAnsi="Calibri" w:cs="Calibri"/>
                <w:sz w:val="20"/>
                <w:szCs w:val="20"/>
              </w:rPr>
              <w:t>); unless otherwise agreed in writing by the City Council.</w:t>
            </w:r>
          </w:p>
        </w:tc>
        <w:tc>
          <w:tcPr>
            <w:tcW w:w="2410" w:type="pct"/>
            <w:hideMark/>
          </w:tcPr>
          <w:p w14:paraId="368327F1" w14:textId="62F5DD6A" w:rsidR="002A4B85" w:rsidRPr="009E60CD" w:rsidRDefault="002A4B85" w:rsidP="002A4B85">
            <w:pPr>
              <w:rPr>
                <w:rFonts w:ascii="Calibri" w:hAnsi="Calibri" w:cs="Calibri"/>
                <w:sz w:val="20"/>
                <w:szCs w:val="20"/>
              </w:rPr>
            </w:pPr>
            <w:r w:rsidRPr="009E60CD">
              <w:rPr>
                <w:rFonts w:ascii="Calibri" w:hAnsi="Calibri" w:cs="Calibri"/>
                <w:sz w:val="20"/>
                <w:szCs w:val="20"/>
              </w:rPr>
              <w:lastRenderedPageBreak/>
              <w:t xml:space="preserve">The programme for the delivery of Phase A to I, as detailed within the updated Phasing Plan </w:t>
            </w:r>
            <w:r w:rsidR="00921BE8" w:rsidRPr="009E60CD">
              <w:rPr>
                <w:rFonts w:ascii="Calibri" w:hAnsi="Calibri" w:cs="Calibri"/>
                <w:sz w:val="20"/>
                <w:szCs w:val="20"/>
              </w:rPr>
              <w:t xml:space="preserve">0198_MAY-SEW-N01-1000-DR-L-001124 (Mayfield Phase 1, Application 1: Phase B, C, D, E, F, G, H, I, X); </w:t>
            </w:r>
            <w:r w:rsidRPr="009E60CD">
              <w:rPr>
                <w:rFonts w:ascii="Calibri" w:hAnsi="Calibri" w:cs="Calibri"/>
                <w:sz w:val="20"/>
                <w:szCs w:val="20"/>
              </w:rPr>
              <w:t xml:space="preserve">(Phasing Plan) and the Mayfield </w:t>
            </w:r>
            <w:r w:rsidRPr="009E60CD">
              <w:rPr>
                <w:rFonts w:ascii="Calibri" w:hAnsi="Calibri" w:cs="Calibri"/>
                <w:sz w:val="20"/>
                <w:szCs w:val="20"/>
              </w:rPr>
              <w:lastRenderedPageBreak/>
              <w:t>Phasing and Delivery Schedule (</w:t>
            </w:r>
            <w:r w:rsidR="00DF4902" w:rsidRPr="009E60CD">
              <w:rPr>
                <w:rFonts w:ascii="Calibri" w:hAnsi="Calibri" w:cs="Calibri"/>
                <w:sz w:val="20"/>
                <w:szCs w:val="20"/>
              </w:rPr>
              <w:t>dated August 2026</w:t>
            </w:r>
            <w:r w:rsidRPr="009E60CD">
              <w:rPr>
                <w:rFonts w:ascii="Calibri" w:hAnsi="Calibri" w:cs="Calibri"/>
                <w:sz w:val="20"/>
                <w:szCs w:val="20"/>
              </w:rPr>
              <w:t xml:space="preserve">); unless otherwise agreed in writing by the City Council. </w:t>
            </w:r>
          </w:p>
        </w:tc>
      </w:tr>
      <w:tr w:rsidR="002A4B85" w:rsidRPr="0083295F" w14:paraId="779F55D2" w14:textId="77777777" w:rsidTr="00354638">
        <w:trPr>
          <w:trHeight w:val="1788"/>
        </w:trPr>
        <w:tc>
          <w:tcPr>
            <w:tcW w:w="405" w:type="pct"/>
            <w:hideMark/>
          </w:tcPr>
          <w:p w14:paraId="7B0C1FB8" w14:textId="77777777" w:rsidR="002A4B85" w:rsidRPr="009E60CD" w:rsidRDefault="002A4B85">
            <w:pPr>
              <w:rPr>
                <w:rFonts w:ascii="Calibri" w:hAnsi="Calibri" w:cs="Calibri"/>
                <w:sz w:val="20"/>
                <w:szCs w:val="20"/>
              </w:rPr>
            </w:pPr>
            <w:r w:rsidRPr="009E60CD">
              <w:rPr>
                <w:rFonts w:ascii="Calibri" w:hAnsi="Calibri" w:cs="Calibri"/>
                <w:sz w:val="20"/>
                <w:szCs w:val="20"/>
              </w:rPr>
              <w:lastRenderedPageBreak/>
              <w:t>4</w:t>
            </w:r>
          </w:p>
        </w:tc>
        <w:tc>
          <w:tcPr>
            <w:tcW w:w="2185" w:type="pct"/>
            <w:hideMark/>
          </w:tcPr>
          <w:p w14:paraId="0A84A8A8" w14:textId="2162D8EB" w:rsidR="009E60CD" w:rsidRPr="009E60CD" w:rsidRDefault="009E60CD" w:rsidP="009E60CD">
            <w:pPr>
              <w:rPr>
                <w:rFonts w:ascii="Calibri" w:hAnsi="Calibri" w:cs="Calibri"/>
                <w:sz w:val="20"/>
                <w:szCs w:val="20"/>
              </w:rPr>
            </w:pPr>
            <w:r w:rsidRPr="009E60CD">
              <w:rPr>
                <w:rFonts w:ascii="Calibri" w:hAnsi="Calibri" w:cs="Calibri"/>
                <w:sz w:val="20"/>
                <w:szCs w:val="20"/>
              </w:rPr>
              <w:t>Prior to the first occupation of each relevant phase of the development hereby</w:t>
            </w:r>
            <w:r>
              <w:rPr>
                <w:rFonts w:ascii="Calibri" w:hAnsi="Calibri" w:cs="Calibri"/>
                <w:sz w:val="20"/>
                <w:szCs w:val="20"/>
              </w:rPr>
              <w:t xml:space="preserve"> </w:t>
            </w:r>
            <w:r w:rsidRPr="009E60CD">
              <w:rPr>
                <w:rFonts w:ascii="Calibri" w:hAnsi="Calibri" w:cs="Calibri"/>
                <w:sz w:val="20"/>
                <w:szCs w:val="20"/>
              </w:rPr>
              <w:t>approved, details of the following relevant footpath and highway works shall be</w:t>
            </w:r>
            <w:r>
              <w:rPr>
                <w:rFonts w:ascii="Calibri" w:hAnsi="Calibri" w:cs="Calibri"/>
                <w:sz w:val="20"/>
                <w:szCs w:val="20"/>
              </w:rPr>
              <w:t xml:space="preserve"> </w:t>
            </w:r>
            <w:r w:rsidRPr="009E60CD">
              <w:rPr>
                <w:rFonts w:ascii="Calibri" w:hAnsi="Calibri" w:cs="Calibri"/>
                <w:sz w:val="20"/>
                <w:szCs w:val="20"/>
              </w:rPr>
              <w:t>submitted for approval in writing by the City Council, as Local Planning Authority. For</w:t>
            </w:r>
            <w:r>
              <w:rPr>
                <w:rFonts w:ascii="Calibri" w:hAnsi="Calibri" w:cs="Calibri"/>
                <w:sz w:val="20"/>
                <w:szCs w:val="20"/>
              </w:rPr>
              <w:t xml:space="preserve"> </w:t>
            </w:r>
            <w:r w:rsidRPr="009E60CD">
              <w:rPr>
                <w:rFonts w:ascii="Calibri" w:hAnsi="Calibri" w:cs="Calibri"/>
                <w:sz w:val="20"/>
                <w:szCs w:val="20"/>
              </w:rPr>
              <w:t>the avoidance of doubt further information submitted in relation to each phase of work,</w:t>
            </w:r>
            <w:r>
              <w:rPr>
                <w:rFonts w:ascii="Calibri" w:hAnsi="Calibri" w:cs="Calibri"/>
                <w:sz w:val="20"/>
                <w:szCs w:val="20"/>
              </w:rPr>
              <w:t xml:space="preserve">  </w:t>
            </w:r>
            <w:r w:rsidRPr="009E60CD">
              <w:rPr>
                <w:rFonts w:ascii="Calibri" w:hAnsi="Calibri" w:cs="Calibri"/>
                <w:sz w:val="20"/>
                <w:szCs w:val="20"/>
              </w:rPr>
              <w:t>shall include the following:</w:t>
            </w:r>
          </w:p>
          <w:p w14:paraId="62425F62" w14:textId="00D7E77C" w:rsidR="009E60CD" w:rsidRPr="009E60CD" w:rsidRDefault="009E60CD" w:rsidP="009E60CD">
            <w:pPr>
              <w:rPr>
                <w:rFonts w:ascii="Calibri" w:hAnsi="Calibri" w:cs="Calibri"/>
                <w:sz w:val="20"/>
                <w:szCs w:val="20"/>
              </w:rPr>
            </w:pPr>
            <w:r w:rsidRPr="009E60CD">
              <w:rPr>
                <w:rFonts w:ascii="Calibri" w:hAnsi="Calibri" w:cs="Calibri"/>
                <w:sz w:val="20"/>
                <w:szCs w:val="20"/>
              </w:rPr>
              <w:t>(a)Detailed designs in relation to the above to including materials, layout, junction</w:t>
            </w:r>
            <w:r>
              <w:rPr>
                <w:rFonts w:ascii="Calibri" w:hAnsi="Calibri" w:cs="Calibri"/>
                <w:sz w:val="20"/>
                <w:szCs w:val="20"/>
              </w:rPr>
              <w:t xml:space="preserve"> </w:t>
            </w:r>
            <w:r w:rsidRPr="009E60CD">
              <w:rPr>
                <w:rFonts w:ascii="Calibri" w:hAnsi="Calibri" w:cs="Calibri"/>
                <w:sz w:val="20"/>
                <w:szCs w:val="20"/>
              </w:rPr>
              <w:t>protection, carriageway widths, kerb heights, street lighting, entry treatments, signing,</w:t>
            </w:r>
            <w:r>
              <w:rPr>
                <w:rFonts w:ascii="Calibri" w:hAnsi="Calibri" w:cs="Calibri"/>
                <w:sz w:val="20"/>
                <w:szCs w:val="20"/>
              </w:rPr>
              <w:t xml:space="preserve"> </w:t>
            </w:r>
            <w:r w:rsidRPr="009E60CD">
              <w:rPr>
                <w:rFonts w:ascii="Calibri" w:hAnsi="Calibri" w:cs="Calibri"/>
                <w:sz w:val="20"/>
                <w:szCs w:val="20"/>
              </w:rPr>
              <w:t>lining and traffic management.</w:t>
            </w:r>
          </w:p>
          <w:p w14:paraId="27522F49"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(b) Details of any doors opening onto the highway or areas of public realm;</w:t>
            </w:r>
          </w:p>
          <w:p w14:paraId="13A515C2" w14:textId="02AD8850" w:rsidR="009E60CD" w:rsidRPr="009E60CD" w:rsidRDefault="009E60CD" w:rsidP="009E60CD">
            <w:pPr>
              <w:rPr>
                <w:rFonts w:ascii="Calibri" w:hAnsi="Calibri" w:cs="Calibri"/>
                <w:sz w:val="20"/>
                <w:szCs w:val="20"/>
              </w:rPr>
            </w:pPr>
            <w:r w:rsidRPr="009E60CD">
              <w:rPr>
                <w:rFonts w:ascii="Calibri" w:hAnsi="Calibri" w:cs="Calibri"/>
                <w:sz w:val="20"/>
                <w:szCs w:val="20"/>
              </w:rPr>
              <w:t>(c) Details of the relocation of 15 pay and display bays on Travis Street and the</w:t>
            </w:r>
            <w:r>
              <w:rPr>
                <w:rFonts w:ascii="Calibri" w:hAnsi="Calibri" w:cs="Calibri"/>
                <w:sz w:val="20"/>
                <w:szCs w:val="20"/>
              </w:rPr>
              <w:t xml:space="preserve"> </w:t>
            </w:r>
            <w:r w:rsidRPr="009E60CD">
              <w:rPr>
                <w:rFonts w:ascii="Calibri" w:hAnsi="Calibri" w:cs="Calibri"/>
                <w:sz w:val="20"/>
                <w:szCs w:val="20"/>
              </w:rPr>
              <w:t>associated pay machines;</w:t>
            </w:r>
          </w:p>
          <w:p w14:paraId="2D01FD1D" w14:textId="51A94923" w:rsidR="009E60CD" w:rsidRPr="009E60CD" w:rsidRDefault="009E60CD" w:rsidP="009E60CD">
            <w:pPr>
              <w:rPr>
                <w:rFonts w:ascii="Calibri" w:hAnsi="Calibri" w:cs="Calibri"/>
                <w:sz w:val="20"/>
                <w:szCs w:val="20"/>
              </w:rPr>
            </w:pPr>
            <w:r w:rsidRPr="009E60CD">
              <w:rPr>
                <w:rFonts w:ascii="Calibri" w:hAnsi="Calibri" w:cs="Calibri"/>
                <w:sz w:val="20"/>
                <w:szCs w:val="20"/>
              </w:rPr>
              <w:t>(d)A 20 mph speed limit should be introduced on the Mancunian Way Slip Road and</w:t>
            </w:r>
            <w:r>
              <w:rPr>
                <w:rFonts w:ascii="Calibri" w:hAnsi="Calibri" w:cs="Calibri"/>
                <w:sz w:val="20"/>
                <w:szCs w:val="20"/>
              </w:rPr>
              <w:t xml:space="preserve"> </w:t>
            </w:r>
            <w:r w:rsidRPr="009E60CD">
              <w:rPr>
                <w:rFonts w:ascii="Calibri" w:hAnsi="Calibri" w:cs="Calibri"/>
                <w:sz w:val="20"/>
                <w:szCs w:val="20"/>
              </w:rPr>
              <w:t>Berry Street to ensure that the entirety of the phase 1 road network has consistent</w:t>
            </w:r>
            <w:r>
              <w:rPr>
                <w:rFonts w:ascii="Calibri" w:hAnsi="Calibri" w:cs="Calibri"/>
                <w:sz w:val="20"/>
                <w:szCs w:val="20"/>
              </w:rPr>
              <w:t xml:space="preserve"> </w:t>
            </w:r>
            <w:r w:rsidRPr="009E60CD">
              <w:rPr>
                <w:rFonts w:ascii="Calibri" w:hAnsi="Calibri" w:cs="Calibri"/>
                <w:sz w:val="20"/>
                <w:szCs w:val="20"/>
              </w:rPr>
              <w:t>speed limits;</w:t>
            </w:r>
          </w:p>
          <w:p w14:paraId="0E7B2AEC" w14:textId="2F64CA26" w:rsidR="009E60CD" w:rsidRPr="009E60CD" w:rsidRDefault="009E60CD" w:rsidP="009E60CD">
            <w:pPr>
              <w:rPr>
                <w:rFonts w:ascii="Calibri" w:hAnsi="Calibri" w:cs="Calibri"/>
                <w:sz w:val="20"/>
                <w:szCs w:val="20"/>
              </w:rPr>
            </w:pPr>
            <w:r w:rsidRPr="009E60CD">
              <w:rPr>
                <w:rFonts w:ascii="Calibri" w:hAnsi="Calibri" w:cs="Calibri"/>
                <w:sz w:val="20"/>
                <w:szCs w:val="20"/>
              </w:rPr>
              <w:t>(e) Details of the elements of the highway that will be privatised to allow for private</w:t>
            </w:r>
            <w:r>
              <w:rPr>
                <w:rFonts w:ascii="Calibri" w:hAnsi="Calibri" w:cs="Calibri"/>
                <w:sz w:val="20"/>
                <w:szCs w:val="20"/>
              </w:rPr>
              <w:t xml:space="preserve"> </w:t>
            </w:r>
            <w:r w:rsidRPr="009E60CD">
              <w:rPr>
                <w:rFonts w:ascii="Calibri" w:hAnsi="Calibri" w:cs="Calibri"/>
                <w:sz w:val="20"/>
                <w:szCs w:val="20"/>
              </w:rPr>
              <w:t>maintenance of high specification materials;</w:t>
            </w:r>
          </w:p>
          <w:p w14:paraId="262A577C"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(f) Vehicle access control management; and</w:t>
            </w:r>
          </w:p>
          <w:p w14:paraId="3D76540A" w14:textId="04252302" w:rsidR="009E60CD" w:rsidRPr="009E60CD" w:rsidRDefault="009E60CD" w:rsidP="009E60CD">
            <w:pPr>
              <w:rPr>
                <w:rFonts w:ascii="Calibri" w:hAnsi="Calibri" w:cs="Calibri"/>
                <w:sz w:val="20"/>
                <w:szCs w:val="20"/>
              </w:rPr>
            </w:pPr>
            <w:r w:rsidRPr="009E60CD">
              <w:rPr>
                <w:rFonts w:ascii="Calibri" w:hAnsi="Calibri" w:cs="Calibri"/>
                <w:sz w:val="20"/>
                <w:szCs w:val="20"/>
              </w:rPr>
              <w:t>(g) Appropriate blister and corduroy tactile paving is provided at all relevant</w:t>
            </w:r>
            <w:r>
              <w:rPr>
                <w:rFonts w:ascii="Calibri" w:hAnsi="Calibri" w:cs="Calibri"/>
                <w:sz w:val="20"/>
                <w:szCs w:val="20"/>
              </w:rPr>
              <w:t xml:space="preserve"> </w:t>
            </w:r>
            <w:r w:rsidRPr="009E60CD">
              <w:rPr>
                <w:rFonts w:ascii="Calibri" w:hAnsi="Calibri" w:cs="Calibri"/>
                <w:sz w:val="20"/>
                <w:szCs w:val="20"/>
              </w:rPr>
              <w:t>crossing/transition points.</w:t>
            </w:r>
          </w:p>
          <w:p w14:paraId="1B29DA65" w14:textId="7F82E735" w:rsidR="002A4B85" w:rsidRPr="009E60CD" w:rsidRDefault="009E60CD" w:rsidP="009E60CD">
            <w:pPr>
              <w:rPr>
                <w:rFonts w:ascii="Calibri" w:hAnsi="Calibri" w:cs="Calibri"/>
                <w:sz w:val="20"/>
                <w:szCs w:val="20"/>
              </w:rPr>
            </w:pPr>
            <w:r w:rsidRPr="009E60CD">
              <w:rPr>
                <w:rFonts w:ascii="Calibri" w:hAnsi="Calibri" w:cs="Calibri"/>
                <w:sz w:val="20"/>
                <w:szCs w:val="20"/>
              </w:rPr>
              <w:lastRenderedPageBreak/>
              <w:t>The scheme shall then be implemented in accordance with the approved details.</w:t>
            </w:r>
          </w:p>
        </w:tc>
        <w:tc>
          <w:tcPr>
            <w:tcW w:w="2410" w:type="pct"/>
            <w:hideMark/>
          </w:tcPr>
          <w:p w14:paraId="2FAC149B" w14:textId="2723282D" w:rsidR="002A4B85" w:rsidRPr="009E60CD" w:rsidRDefault="002A4B85" w:rsidP="002A4B85">
            <w:pPr>
              <w:rPr>
                <w:rFonts w:ascii="Calibri" w:hAnsi="Calibri" w:cs="Calibri"/>
                <w:sz w:val="20"/>
                <w:szCs w:val="20"/>
              </w:rPr>
            </w:pPr>
            <w:r w:rsidRPr="009E60CD">
              <w:rPr>
                <w:rFonts w:ascii="Calibri" w:hAnsi="Calibri" w:cs="Calibri"/>
                <w:sz w:val="20"/>
                <w:szCs w:val="20"/>
              </w:rPr>
              <w:lastRenderedPageBreak/>
              <w:t xml:space="preserve">The development, hereby approved, shall be carried out fully in accordance with the plans </w:t>
            </w:r>
            <w:r w:rsidRPr="009E60CD">
              <w:rPr>
                <w:rFonts w:ascii="Calibri" w:hAnsi="Calibri" w:cs="Calibri"/>
                <w:b/>
                <w:bCs/>
                <w:sz w:val="20"/>
                <w:szCs w:val="20"/>
              </w:rPr>
              <w:t>listed in Condition 2</w:t>
            </w:r>
            <w:r w:rsidR="00921BE8" w:rsidRPr="009E60CD">
              <w:rPr>
                <w:rFonts w:ascii="Calibri" w:hAnsi="Calibri" w:cs="Calibri"/>
                <w:b/>
                <w:bCs/>
                <w:sz w:val="20"/>
                <w:szCs w:val="20"/>
              </w:rPr>
              <w:t>, Part (</w:t>
            </w:r>
            <w:r w:rsidR="009E60CD">
              <w:rPr>
                <w:rFonts w:ascii="Calibri" w:hAnsi="Calibri" w:cs="Calibri"/>
                <w:b/>
                <w:bCs/>
                <w:sz w:val="20"/>
                <w:szCs w:val="20"/>
              </w:rPr>
              <w:t>E</w:t>
            </w:r>
            <w:r w:rsidR="00921BE8" w:rsidRPr="009E60CD">
              <w:rPr>
                <w:rFonts w:ascii="Calibri" w:hAnsi="Calibri" w:cs="Calibri"/>
                <w:b/>
                <w:bCs/>
                <w:sz w:val="20"/>
                <w:szCs w:val="20"/>
              </w:rPr>
              <w:t>)</w:t>
            </w:r>
            <w:r w:rsidRPr="009E60CD">
              <w:rPr>
                <w:rFonts w:ascii="Calibri" w:hAnsi="Calibri" w:cs="Calibri"/>
                <w:sz w:val="20"/>
                <w:szCs w:val="20"/>
              </w:rPr>
              <w:t xml:space="preserve">, prepared by Buro Happold, discharged under CDN/25/0931 </w:t>
            </w:r>
          </w:p>
        </w:tc>
      </w:tr>
      <w:tr w:rsidR="0083295F" w:rsidRPr="0083295F" w14:paraId="2E6EE52D" w14:textId="77777777" w:rsidTr="009E60CD">
        <w:tc>
          <w:tcPr>
            <w:tcW w:w="405" w:type="pct"/>
            <w:hideMark/>
          </w:tcPr>
          <w:p w14:paraId="36AC5F7D" w14:textId="77777777" w:rsidR="0083295F" w:rsidRPr="009E60CD" w:rsidRDefault="0083295F" w:rsidP="0083295F">
            <w:pPr>
              <w:rPr>
                <w:rFonts w:ascii="Calibri" w:hAnsi="Calibri" w:cs="Calibri"/>
                <w:sz w:val="20"/>
                <w:szCs w:val="20"/>
              </w:rPr>
            </w:pPr>
            <w:r w:rsidRPr="009E60CD">
              <w:rPr>
                <w:rFonts w:ascii="Calibri" w:hAnsi="Calibri" w:cs="Calibri"/>
                <w:sz w:val="20"/>
                <w:szCs w:val="20"/>
              </w:rPr>
              <w:t>5</w:t>
            </w:r>
          </w:p>
        </w:tc>
        <w:tc>
          <w:tcPr>
            <w:tcW w:w="2185" w:type="pct"/>
            <w:hideMark/>
          </w:tcPr>
          <w:p w14:paraId="0DD7FE2D" w14:textId="77777777" w:rsidR="0083295F" w:rsidRPr="009E60CD" w:rsidRDefault="0083295F" w:rsidP="0083295F">
            <w:pPr>
              <w:rPr>
                <w:rFonts w:ascii="Calibri" w:hAnsi="Calibri" w:cs="Calibri"/>
                <w:sz w:val="20"/>
                <w:szCs w:val="20"/>
              </w:rPr>
            </w:pPr>
            <w:r w:rsidRPr="009E60CD">
              <w:rPr>
                <w:rFonts w:ascii="Calibri" w:hAnsi="Calibri" w:cs="Calibri"/>
                <w:sz w:val="20"/>
                <w:szCs w:val="20"/>
              </w:rPr>
              <w:t>The development, hereby approved, shall be carried out fully in accordance with the approved Wayfinding Strategy, prepared by Place Marque, discharged under CDN/24/0051 on 13 March 2024.</w:t>
            </w:r>
          </w:p>
        </w:tc>
        <w:tc>
          <w:tcPr>
            <w:tcW w:w="2410" w:type="pct"/>
            <w:tcMar>
              <w:top w:w="0" w:type="dxa"/>
              <w:left w:w="108" w:type="dxa"/>
              <w:bottom w:w="0" w:type="dxa"/>
              <w:right w:w="108" w:type="dxa"/>
            </w:tcMar>
            <w:hideMark/>
          </w:tcPr>
          <w:p w14:paraId="323ECDEE" w14:textId="2B353178" w:rsidR="0083295F" w:rsidRPr="009E60CD" w:rsidRDefault="00921BE8" w:rsidP="0030592F">
            <w:pPr>
              <w:rPr>
                <w:rFonts w:ascii="Calibri" w:hAnsi="Calibri" w:cs="Calibri"/>
                <w:sz w:val="20"/>
                <w:szCs w:val="20"/>
              </w:rPr>
            </w:pPr>
            <w:r w:rsidRPr="009E60CD">
              <w:rPr>
                <w:rFonts w:ascii="Calibri" w:hAnsi="Calibri" w:cs="Calibri"/>
                <w:sz w:val="20"/>
                <w:szCs w:val="20"/>
              </w:rPr>
              <w:t>No change</w:t>
            </w:r>
          </w:p>
        </w:tc>
      </w:tr>
      <w:tr w:rsidR="0083295F" w14:paraId="2CBC33FB" w14:textId="77777777" w:rsidTr="00354638">
        <w:tc>
          <w:tcPr>
            <w:tcW w:w="405" w:type="pct"/>
            <w:hideMark/>
          </w:tcPr>
          <w:p w14:paraId="197400BA"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6</w:t>
            </w:r>
          </w:p>
        </w:tc>
        <w:tc>
          <w:tcPr>
            <w:tcW w:w="2185" w:type="pct"/>
            <w:hideMark/>
          </w:tcPr>
          <w:p w14:paraId="124C9B11" w14:textId="77777777" w:rsidR="0083295F" w:rsidRPr="009E60CD" w:rsidRDefault="0083295F">
            <w:pPr>
              <w:rPr>
                <w:rFonts w:ascii="Calibri" w:hAnsi="Calibri" w:cs="Calibri"/>
                <w:sz w:val="20"/>
                <w:szCs w:val="20"/>
              </w:rPr>
            </w:pPr>
            <w:r w:rsidRPr="009E60CD">
              <w:rPr>
                <w:rFonts w:ascii="Calibri" w:hAnsi="Calibri" w:cs="Calibri"/>
                <w:sz w:val="20"/>
                <w:szCs w:val="20"/>
              </w:rPr>
              <w:t>(a) The development, hereby approved, shall be carried out fully in accordance with the approved Explosive Ordnance Threat Assessment and an Explosive Ordnance Threat Mitigation Strategy, prepared by Planit, discharged under CDN/20/0690 on 28 May 2021.</w:t>
            </w:r>
          </w:p>
          <w:p w14:paraId="1FE59732" w14:textId="77777777" w:rsidR="0083295F" w:rsidRPr="009E60CD" w:rsidRDefault="0083295F">
            <w:pPr>
              <w:rPr>
                <w:rFonts w:ascii="Calibri" w:hAnsi="Calibri" w:cs="Calibri"/>
                <w:sz w:val="20"/>
                <w:szCs w:val="20"/>
              </w:rPr>
            </w:pPr>
            <w:r w:rsidRPr="009E60CD">
              <w:rPr>
                <w:rFonts w:ascii="Calibri" w:hAnsi="Calibri" w:cs="Calibri"/>
                <w:sz w:val="20"/>
                <w:szCs w:val="20"/>
              </w:rPr>
              <w:t>(b) No property, hereby approved, shall be occupied until the approved UXO risk management and mitigation programme / plan has been implemented in full as to the removal of high risk UXO matters or implemented in full as to other necessary mitigation which are covered under the detailed risk management programme / plan approved pursuant to paragraph a) above and a mitigation completion verification report has been submitted to and approved in writing by the Local Planning Authority, confirming that that all risks to (including the possible evacuation of) existing and proposed premises have been satisfactorily mitigated.</w:t>
            </w:r>
          </w:p>
          <w:p w14:paraId="45E61F99" w14:textId="77777777" w:rsidR="0083295F" w:rsidRPr="009E60CD" w:rsidRDefault="0083295F">
            <w:pPr>
              <w:rPr>
                <w:rFonts w:ascii="Calibri" w:hAnsi="Calibri" w:cs="Calibri"/>
                <w:sz w:val="20"/>
                <w:szCs w:val="20"/>
              </w:rPr>
            </w:pPr>
            <w:r w:rsidRPr="009E60CD">
              <w:rPr>
                <w:rFonts w:ascii="Calibri" w:hAnsi="Calibri" w:cs="Calibri"/>
                <w:sz w:val="20"/>
                <w:szCs w:val="20"/>
              </w:rPr>
              <w:t xml:space="preserve">(c) If, at any time during development, high risk UXO not previously identified (as part of the approved UXO risk management and mitigation programme / plan approved under 40a) is encountered / found to be present, no further development shall be carried out until a revised and/or additional UXO risk management and mitigation programme / plan is submitted detailing how the high risk UXO not previously identified shall be dealt with, and is approved in writing by </w:t>
            </w:r>
            <w:r w:rsidRPr="009E60CD">
              <w:rPr>
                <w:rFonts w:ascii="Calibri" w:hAnsi="Calibri" w:cs="Calibri"/>
                <w:sz w:val="20"/>
                <w:szCs w:val="20"/>
              </w:rPr>
              <w:lastRenderedPageBreak/>
              <w:t>the Local Planning Authority. The revised and/or additional UXO risk management and mitigation programme / plan shall be implemented as approved and following completion of mitigation a completion verification report shall be prepared and submitted in writing to the Local Planning Authority for approval confirming that that all risks to (including the possible evacuation of) existing and proposed premises have been satisfactorily mitigated.</w:t>
            </w:r>
          </w:p>
        </w:tc>
        <w:tc>
          <w:tcPr>
            <w:tcW w:w="2410" w:type="pct"/>
            <w:hideMark/>
          </w:tcPr>
          <w:p w14:paraId="28570088" w14:textId="77777777" w:rsidR="0083295F" w:rsidRPr="009E60CD" w:rsidRDefault="0083295F">
            <w:pPr>
              <w:rPr>
                <w:rFonts w:ascii="Calibri" w:hAnsi="Calibri" w:cs="Calibri"/>
                <w:sz w:val="20"/>
                <w:szCs w:val="20"/>
              </w:rPr>
            </w:pPr>
            <w:r w:rsidRPr="009E60CD">
              <w:rPr>
                <w:rFonts w:ascii="Calibri" w:hAnsi="Calibri" w:cs="Calibri"/>
                <w:sz w:val="20"/>
                <w:szCs w:val="20"/>
              </w:rPr>
              <w:lastRenderedPageBreak/>
              <w:t>No change.</w:t>
            </w:r>
          </w:p>
        </w:tc>
      </w:tr>
      <w:tr w:rsidR="0083295F" w14:paraId="00F27EAD" w14:textId="77777777" w:rsidTr="00354638">
        <w:tc>
          <w:tcPr>
            <w:tcW w:w="405" w:type="pct"/>
            <w:hideMark/>
          </w:tcPr>
          <w:p w14:paraId="1075ABE6"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7</w:t>
            </w:r>
          </w:p>
        </w:tc>
        <w:tc>
          <w:tcPr>
            <w:tcW w:w="2185" w:type="pct"/>
            <w:hideMark/>
          </w:tcPr>
          <w:p w14:paraId="0D50429E" w14:textId="77777777" w:rsidR="0083295F" w:rsidRPr="009E60CD" w:rsidRDefault="0083295F">
            <w:pPr>
              <w:rPr>
                <w:rFonts w:ascii="Calibri" w:hAnsi="Calibri" w:cs="Calibri"/>
                <w:sz w:val="20"/>
                <w:szCs w:val="20"/>
              </w:rPr>
            </w:pPr>
            <w:r w:rsidRPr="009E60CD">
              <w:rPr>
                <w:rFonts w:ascii="Calibri" w:hAnsi="Calibri" w:cs="Calibri"/>
                <w:sz w:val="20"/>
                <w:szCs w:val="20"/>
              </w:rPr>
              <w:t>(a) The development, hereby approved, shall be carried out fully in accordance with the approved (a) GeoEnvironmental and Geotechnical Desk Study Report, BuroHappold, Reference 035548 dated 10 August 2017, (previously submitted as Appendix 10.2 ES Vol2); (b)Phase 2 Site Investigation - Proposed Mayfield Park, Manchester - Prepared by RoC Consulting Ltd on the behalf of Mayfield Partnership Ltd - Revision R3. December 2020 (Revised 11/03/2021); (c) Phase 2 Site Investigation - Freight Island Event Space. Prepared by RoC Consulting Ltd on the behalf of Mayfield Partnership Ltd. Revision 0. 23/02/2021; (d) Phase 2 Site Investigation - Plots O&amp; N, Mayfield. Prepared by RoC Consulting Ltd on the behalf of Mayfield Partnership Ltd - Revision R3. 18/11/2020; and (e) Water Monitoring Report -Mayfield Depot - Analytical report Number: 21-62916. Issue No: 1. Prepared by i2 Analytical Ltd. 23/03/2021. Phase 3A Remediation Strategy - Mayfield Park, Mayfield, Manchester. Revision R2. Prepared by Roc Consulting Ltd on the behalf of Mayfield Partnership Ltd. December 2020 (Revised 16/03/2021), discharged under CDN/20/0690 on 28 May 2021.</w:t>
            </w:r>
          </w:p>
          <w:p w14:paraId="5B185361" w14:textId="77777777" w:rsidR="0083295F" w:rsidRPr="009E60CD" w:rsidRDefault="0083295F">
            <w:pPr>
              <w:rPr>
                <w:rFonts w:ascii="Calibri" w:hAnsi="Calibri" w:cs="Calibri"/>
                <w:sz w:val="20"/>
                <w:szCs w:val="20"/>
              </w:rPr>
            </w:pPr>
            <w:r w:rsidRPr="009E60CD">
              <w:rPr>
                <w:rFonts w:ascii="Calibri" w:hAnsi="Calibri" w:cs="Calibri"/>
                <w:sz w:val="20"/>
                <w:szCs w:val="20"/>
              </w:rPr>
              <w:t xml:space="preserve">(b) All phases of the development (save for Phases C and X) shall be carried out in accordance with the Remediation and Enabling Works Validation Report for Mayfield Park, Plots M, N and O prepared by E3P [14-575-R1-Rev 1 dated November 2021], approved in writing by the City Council as Local Planning Authority as amended by Deloittes e-mails 07-04-22 (Ground Gas) and 14-04-22 (Play Area), and Cover </w:t>
            </w:r>
            <w:r w:rsidRPr="009E60CD">
              <w:rPr>
                <w:rFonts w:ascii="Calibri" w:hAnsi="Calibri" w:cs="Calibri"/>
                <w:sz w:val="20"/>
                <w:szCs w:val="20"/>
              </w:rPr>
              <w:lastRenderedPageBreak/>
              <w:t>System Validation Report Mayfield Park dated September 2022 prepared by E3P.</w:t>
            </w:r>
          </w:p>
          <w:p w14:paraId="4F43A1FB" w14:textId="77777777" w:rsidR="0083295F" w:rsidRPr="009E60CD" w:rsidRDefault="0083295F">
            <w:pPr>
              <w:rPr>
                <w:rFonts w:ascii="Calibri" w:hAnsi="Calibri" w:cs="Calibri"/>
                <w:sz w:val="20"/>
                <w:szCs w:val="20"/>
              </w:rPr>
            </w:pPr>
            <w:r w:rsidRPr="009E60CD">
              <w:rPr>
                <w:rFonts w:ascii="Calibri" w:hAnsi="Calibri" w:cs="Calibri"/>
                <w:sz w:val="20"/>
                <w:szCs w:val="20"/>
              </w:rPr>
              <w:t>(c) Notwithstanding the Technical Note TN001 dated 24/08/23 prepared by Civic Earth, prior to Phases C and X commencing, as identified in Condition 3 (phasing), details of any additional remediation measures shall be submitted and approved in writing by the Local Planning Authority.</w:t>
            </w:r>
          </w:p>
          <w:p w14:paraId="70A9E9AE" w14:textId="77777777" w:rsidR="0083295F" w:rsidRPr="009E60CD" w:rsidRDefault="0083295F">
            <w:pPr>
              <w:rPr>
                <w:rFonts w:ascii="Calibri" w:hAnsi="Calibri" w:cs="Calibri"/>
                <w:sz w:val="20"/>
                <w:szCs w:val="20"/>
              </w:rPr>
            </w:pPr>
            <w:r w:rsidRPr="009E60CD">
              <w:rPr>
                <w:rFonts w:ascii="Calibri" w:hAnsi="Calibri" w:cs="Calibri"/>
                <w:sz w:val="20"/>
                <w:szCs w:val="20"/>
              </w:rPr>
              <w:t>(d) In the event that ground contamination, groundwater contamination and/or ground gas, not previously identified, are found to be present on the site at any time before the development is occupied, then development shall cease and/or the development shall not be occupied until, a report outlining what measures, if any, are required to remediate the land (the Revised Remediation Strategy) is submitted to and approved in writing by the City Council as local planning authority and the development shall be carried out in accordance with the Revised Remediation Strategy, which shall take precedence over any Remediation Strategy or earlier Revised Remediation Strategy.</w:t>
            </w:r>
          </w:p>
        </w:tc>
        <w:tc>
          <w:tcPr>
            <w:tcW w:w="2410" w:type="pct"/>
            <w:hideMark/>
          </w:tcPr>
          <w:p w14:paraId="4176ADB3" w14:textId="77777777" w:rsidR="0083295F" w:rsidRPr="009E60CD" w:rsidRDefault="0083295F">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7C8FC422" w14:textId="77777777" w:rsidTr="00354638">
        <w:tc>
          <w:tcPr>
            <w:tcW w:w="405" w:type="pct"/>
            <w:hideMark/>
          </w:tcPr>
          <w:p w14:paraId="22624A59" w14:textId="77777777" w:rsidR="002A4B85" w:rsidRPr="009E60CD" w:rsidRDefault="002A4B85">
            <w:pPr>
              <w:rPr>
                <w:rFonts w:ascii="Calibri" w:hAnsi="Calibri" w:cs="Calibri"/>
                <w:sz w:val="20"/>
                <w:szCs w:val="20"/>
              </w:rPr>
            </w:pPr>
            <w:r w:rsidRPr="009E60CD">
              <w:rPr>
                <w:rFonts w:ascii="Calibri" w:hAnsi="Calibri" w:cs="Calibri"/>
                <w:sz w:val="20"/>
                <w:szCs w:val="20"/>
              </w:rPr>
              <w:t>8</w:t>
            </w:r>
          </w:p>
        </w:tc>
        <w:tc>
          <w:tcPr>
            <w:tcW w:w="2185" w:type="pct"/>
            <w:hideMark/>
          </w:tcPr>
          <w:p w14:paraId="2FCB0AD4" w14:textId="10C385C8" w:rsidR="002A4B85" w:rsidRPr="009E60CD" w:rsidRDefault="0083295F" w:rsidP="0083295F">
            <w:pPr>
              <w:rPr>
                <w:rFonts w:ascii="Calibri" w:hAnsi="Calibri" w:cs="Calibri"/>
                <w:sz w:val="20"/>
                <w:szCs w:val="20"/>
              </w:rPr>
            </w:pPr>
            <w:r w:rsidRPr="009E60CD">
              <w:rPr>
                <w:rFonts w:ascii="Calibri" w:hAnsi="Calibri" w:cs="Calibri"/>
                <w:sz w:val="20"/>
                <w:szCs w:val="20"/>
              </w:rPr>
              <w:t>The development, hereby approved, shall be carried out fully in accordance with the WSI prepared by Salford Archaeology and two plans showing the proposed locations of the archaeological evaluation trenches (Mayfield Phase A - Part 1 and Mayfield Phase A - Part 2) discharged under CDN/20/0690; and the Mayfield Archaeology Dissemination and Interpretation Scheme dated November 2021.</w:t>
            </w:r>
          </w:p>
        </w:tc>
        <w:tc>
          <w:tcPr>
            <w:tcW w:w="2410" w:type="pct"/>
            <w:hideMark/>
          </w:tcPr>
          <w:p w14:paraId="1B6B4055"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14E2D331" w14:textId="77777777" w:rsidTr="00354638">
        <w:tc>
          <w:tcPr>
            <w:tcW w:w="405" w:type="pct"/>
            <w:hideMark/>
          </w:tcPr>
          <w:p w14:paraId="32644297" w14:textId="77777777" w:rsidR="002A4B85" w:rsidRPr="009E60CD" w:rsidRDefault="002A4B85">
            <w:pPr>
              <w:rPr>
                <w:rFonts w:ascii="Calibri" w:hAnsi="Calibri" w:cs="Calibri"/>
                <w:sz w:val="20"/>
                <w:szCs w:val="20"/>
              </w:rPr>
            </w:pPr>
            <w:r w:rsidRPr="009E60CD">
              <w:rPr>
                <w:rFonts w:ascii="Calibri" w:hAnsi="Calibri" w:cs="Calibri"/>
                <w:sz w:val="20"/>
                <w:szCs w:val="20"/>
              </w:rPr>
              <w:t>9</w:t>
            </w:r>
          </w:p>
        </w:tc>
        <w:tc>
          <w:tcPr>
            <w:tcW w:w="2185" w:type="pct"/>
            <w:hideMark/>
          </w:tcPr>
          <w:p w14:paraId="4B5B669C" w14:textId="77777777" w:rsidR="002A4B85" w:rsidRPr="009E60CD" w:rsidRDefault="002A4B85">
            <w:pPr>
              <w:rPr>
                <w:rFonts w:ascii="Calibri" w:hAnsi="Calibri" w:cs="Calibri"/>
                <w:sz w:val="20"/>
                <w:szCs w:val="20"/>
              </w:rPr>
            </w:pPr>
            <w:r w:rsidRPr="009E60CD">
              <w:rPr>
                <w:rFonts w:ascii="Calibri" w:hAnsi="Calibri" w:cs="Calibri"/>
                <w:sz w:val="20"/>
                <w:szCs w:val="20"/>
              </w:rPr>
              <w:t>The provision of a coach drop-off and emergency pedestrian egress for the Depot shall be provided in accordance with drawing ref: 0345-SEW-ZZ-00-D approved on 16 April 2021 under CDN/20/0689.</w:t>
            </w:r>
          </w:p>
        </w:tc>
        <w:tc>
          <w:tcPr>
            <w:tcW w:w="2410" w:type="pct"/>
            <w:hideMark/>
          </w:tcPr>
          <w:p w14:paraId="0C7C3AA7"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6BCEF097" w14:textId="77777777" w:rsidTr="009E60CD">
        <w:tc>
          <w:tcPr>
            <w:tcW w:w="405" w:type="pct"/>
            <w:hideMark/>
          </w:tcPr>
          <w:p w14:paraId="5CCCACF5" w14:textId="77777777" w:rsidR="002A4B85" w:rsidRPr="009E60CD" w:rsidRDefault="002A4B85">
            <w:pPr>
              <w:rPr>
                <w:rFonts w:ascii="Calibri" w:hAnsi="Calibri" w:cs="Calibri"/>
                <w:sz w:val="20"/>
                <w:szCs w:val="20"/>
              </w:rPr>
            </w:pPr>
            <w:r w:rsidRPr="009E60CD">
              <w:rPr>
                <w:rFonts w:ascii="Calibri" w:hAnsi="Calibri" w:cs="Calibri"/>
                <w:sz w:val="20"/>
                <w:szCs w:val="20"/>
              </w:rPr>
              <w:t>10</w:t>
            </w:r>
          </w:p>
        </w:tc>
        <w:tc>
          <w:tcPr>
            <w:tcW w:w="2185" w:type="pct"/>
            <w:hideMark/>
          </w:tcPr>
          <w:p w14:paraId="331408A6" w14:textId="1508A1D8" w:rsidR="002A4B85" w:rsidRPr="009E60CD" w:rsidRDefault="0083295F">
            <w:pPr>
              <w:rPr>
                <w:rFonts w:ascii="Calibri" w:hAnsi="Calibri" w:cs="Calibri"/>
                <w:sz w:val="20"/>
                <w:szCs w:val="20"/>
              </w:rPr>
            </w:pPr>
            <w:r w:rsidRPr="009E60CD">
              <w:rPr>
                <w:rFonts w:ascii="Calibri" w:hAnsi="Calibri" w:cs="Calibri"/>
                <w:sz w:val="20"/>
                <w:szCs w:val="20"/>
              </w:rPr>
              <w:t xml:space="preserve">The development hereby approved shall be undertaken in accordance with the note detailing phasing of works to the river and modelling </w:t>
            </w:r>
            <w:r w:rsidRPr="009E60CD">
              <w:rPr>
                <w:rFonts w:ascii="Calibri" w:hAnsi="Calibri" w:cs="Calibri"/>
                <w:sz w:val="20"/>
                <w:szCs w:val="20"/>
              </w:rPr>
              <w:lastRenderedPageBreak/>
              <w:t>exercise to be undertaken as updated by: Technical Note - Hydraulic Modelling - Mayfield Park Phase 1 Full Build Out. Project: Mayfield Appointment 2020. Project No. 0046688. Revision 02. Prepared by Buro-Happold. Dated 20th April 2021; Technical Note - Hydraulic Modelling - Mayfield Park Enabling Works. Project: Mayfield Appointments 2020. Project No: 0046688. Revision 01. Prepared by Buro Happold. Dated 5th February 2021; and Technical Note - Information to Support Discharge of Condition 10 and 22. Project: Mayfield Appointments. Project No: 0046688. Revision 04. Prepared by Buro Happold dated 20th April 2021 to ensure that the overall aims of the approved FRA (Buro-Happold ref 0042912 dated 13/9/2019) will be met.</w:t>
            </w:r>
          </w:p>
        </w:tc>
        <w:tc>
          <w:tcPr>
            <w:tcW w:w="2410" w:type="pct"/>
            <w:tcMar>
              <w:top w:w="0" w:type="dxa"/>
              <w:left w:w="108" w:type="dxa"/>
              <w:bottom w:w="0" w:type="dxa"/>
              <w:right w:w="108" w:type="dxa"/>
            </w:tcMar>
            <w:hideMark/>
          </w:tcPr>
          <w:p w14:paraId="229C9363" w14:textId="28CA0AC4" w:rsidR="002A4B85" w:rsidRPr="009E60CD" w:rsidRDefault="0030592F" w:rsidP="0030592F">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52E8A08F" w14:textId="77777777" w:rsidTr="00354638">
        <w:tc>
          <w:tcPr>
            <w:tcW w:w="405" w:type="pct"/>
            <w:hideMark/>
          </w:tcPr>
          <w:p w14:paraId="7CF0B076" w14:textId="77777777" w:rsidR="002A4B85" w:rsidRPr="009E60CD" w:rsidRDefault="002A4B85">
            <w:pPr>
              <w:rPr>
                <w:rFonts w:ascii="Calibri" w:hAnsi="Calibri" w:cs="Calibri"/>
                <w:sz w:val="20"/>
                <w:szCs w:val="20"/>
              </w:rPr>
            </w:pPr>
            <w:r w:rsidRPr="009E60CD">
              <w:rPr>
                <w:rFonts w:ascii="Calibri" w:hAnsi="Calibri" w:cs="Calibri"/>
                <w:sz w:val="20"/>
                <w:szCs w:val="20"/>
              </w:rPr>
              <w:t>11</w:t>
            </w:r>
          </w:p>
        </w:tc>
        <w:tc>
          <w:tcPr>
            <w:tcW w:w="2185" w:type="pct"/>
            <w:hideMark/>
          </w:tcPr>
          <w:p w14:paraId="38AE9661" w14:textId="65042AE3" w:rsidR="002A4B85" w:rsidRPr="009E60CD" w:rsidRDefault="0083295F" w:rsidP="0083295F">
            <w:pPr>
              <w:rPr>
                <w:rFonts w:ascii="Calibri" w:hAnsi="Calibri" w:cs="Calibri"/>
                <w:sz w:val="20"/>
                <w:szCs w:val="20"/>
              </w:rPr>
            </w:pPr>
            <w:r w:rsidRPr="009E60CD">
              <w:rPr>
                <w:rFonts w:ascii="Calibri" w:hAnsi="Calibri" w:cs="Calibri"/>
                <w:sz w:val="20"/>
                <w:szCs w:val="20"/>
              </w:rPr>
              <w:t>The development hereby permitted must be undertaken in accordance with the details of existing and proposed ground levels of the park area as set out in Dwgs 0345-SEW-ZZ-00-DR-L-PL7102 P02, 0345-SEW-ZZ-00-DR-L-PL7110 P02, 0345-SEW-ZZ-00-DR-L-PL7111 P02, 0345-SEW-ZZ-00-DR-L-PL7112 P02 and 0345- SEW-ZZ-00-DR-L-PL7113 P02 approved in writing by the local planning authority under CDN/20/0689. The scheme shall be fully implemented and subsequently maintained, in accordance with the scheme's timing / phasing arrangements, or within any other period as may subsequently be agreed, in writing, by the local planning authority.</w:t>
            </w:r>
          </w:p>
        </w:tc>
        <w:tc>
          <w:tcPr>
            <w:tcW w:w="2410" w:type="pct"/>
            <w:hideMark/>
          </w:tcPr>
          <w:p w14:paraId="1CCBD64A"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157861FF" w14:textId="77777777" w:rsidTr="00354638">
        <w:tc>
          <w:tcPr>
            <w:tcW w:w="405" w:type="pct"/>
            <w:hideMark/>
          </w:tcPr>
          <w:p w14:paraId="41647952" w14:textId="77777777" w:rsidR="002A4B85" w:rsidRPr="009E60CD" w:rsidRDefault="002A4B85">
            <w:pPr>
              <w:rPr>
                <w:rFonts w:ascii="Calibri" w:hAnsi="Calibri" w:cs="Calibri"/>
                <w:sz w:val="20"/>
                <w:szCs w:val="20"/>
              </w:rPr>
            </w:pPr>
            <w:r w:rsidRPr="009E60CD">
              <w:rPr>
                <w:rFonts w:ascii="Calibri" w:hAnsi="Calibri" w:cs="Calibri"/>
                <w:sz w:val="20"/>
                <w:szCs w:val="20"/>
              </w:rPr>
              <w:t>12</w:t>
            </w:r>
          </w:p>
        </w:tc>
        <w:tc>
          <w:tcPr>
            <w:tcW w:w="2185" w:type="pct"/>
            <w:hideMark/>
          </w:tcPr>
          <w:p w14:paraId="468F23CB" w14:textId="55528D9A" w:rsidR="002A4B85" w:rsidRPr="009E60CD" w:rsidRDefault="0083295F" w:rsidP="0083295F">
            <w:pPr>
              <w:rPr>
                <w:rFonts w:ascii="Calibri" w:hAnsi="Calibri" w:cs="Calibri"/>
                <w:sz w:val="20"/>
                <w:szCs w:val="20"/>
              </w:rPr>
            </w:pPr>
            <w:r w:rsidRPr="009E60CD">
              <w:rPr>
                <w:rFonts w:ascii="Calibri" w:hAnsi="Calibri" w:cs="Calibri"/>
                <w:sz w:val="20"/>
                <w:szCs w:val="20"/>
              </w:rPr>
              <w:t>The development shall proceed in accordance with the approved method statement for the removal of Japanese Knotweed (Mayfield, Manchester, Japanese Knotweed Strategy, Revision 2, Dated 2 February 2021) as approved under CDN/20/0866.</w:t>
            </w:r>
          </w:p>
        </w:tc>
        <w:tc>
          <w:tcPr>
            <w:tcW w:w="2410" w:type="pct"/>
            <w:hideMark/>
          </w:tcPr>
          <w:p w14:paraId="7C5CF6E3"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1520B764" w14:textId="77777777" w:rsidTr="00354638">
        <w:tc>
          <w:tcPr>
            <w:tcW w:w="405" w:type="pct"/>
            <w:hideMark/>
          </w:tcPr>
          <w:p w14:paraId="46542D1B" w14:textId="77777777" w:rsidR="002A4B85" w:rsidRPr="009E60CD" w:rsidRDefault="002A4B85">
            <w:pPr>
              <w:rPr>
                <w:rFonts w:ascii="Calibri" w:hAnsi="Calibri" w:cs="Calibri"/>
                <w:sz w:val="20"/>
                <w:szCs w:val="20"/>
              </w:rPr>
            </w:pPr>
            <w:r w:rsidRPr="009E60CD">
              <w:rPr>
                <w:rFonts w:ascii="Calibri" w:hAnsi="Calibri" w:cs="Calibri"/>
                <w:sz w:val="20"/>
                <w:szCs w:val="20"/>
              </w:rPr>
              <w:t>13</w:t>
            </w:r>
          </w:p>
        </w:tc>
        <w:tc>
          <w:tcPr>
            <w:tcW w:w="2185" w:type="pct"/>
            <w:hideMark/>
          </w:tcPr>
          <w:p w14:paraId="7BA28AC5"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 xml:space="preserve">As informed by (i) GeoEnvironmental and Geotechnical Desk Study Report prepared by BuroHappold [Reference 035548 dated 10 August 2017 (previously submitted as Appendix 10.2 ES Volume 2]; as superseded by (ii) Phase 2 Site Investigation - Proposed Mayfield Park, Manchester prepared by RoC Consulting [Revision R3 dated December </w:t>
            </w:r>
            <w:r w:rsidRPr="009E60CD">
              <w:rPr>
                <w:rFonts w:ascii="Calibri" w:hAnsi="Calibri" w:cs="Calibri"/>
                <w:sz w:val="20"/>
                <w:szCs w:val="20"/>
              </w:rPr>
              <w:lastRenderedPageBreak/>
              <w:t>2020 (Revised 11/03/2021)] (iii) Phase 2 Site Investigation (Freight Island Event Space - Phase X) prepared by RoC Consulting [Revision 0 dated 23/02/2021]; (iv) Phase 2 Site Investigation (Plots O &amp; N, Mayfield) prepared by RoC Consulting [Revision R3 and 18/11/2020]; (v) Water Monitoring Report Mayfield Depot Analytical report prepared by i2 Analytica [Number: 21-62916, Issue No: 1. l Ltd. 23/03/2021]; remediation for each phase of the development identified in Condition 3, save for Phase X, shall take place in accordance with (vi) Phase 3A Remediation Strategy, Mayfield Park prepared by ROC Consulting [Revision R2 dated 16/03/2021] as verified by Remediation and Enabling Works Validation Report for Mayfield Park, Plots M, N and O prepared by E3P [14-575-R1-Rev 1 dated November 2021], as amended by Deloittes e-mails 07-04-22 (Ground Gas) and 14-04-22 (Play Area), and Cover System Validation Report Mayfield Park dated September 2022 prepared by E3P.</w:t>
            </w:r>
          </w:p>
          <w:p w14:paraId="25B2A034" w14:textId="77777777" w:rsidR="0083295F" w:rsidRPr="009E60CD" w:rsidRDefault="0083295F">
            <w:pPr>
              <w:rPr>
                <w:rFonts w:ascii="Calibri" w:hAnsi="Calibri" w:cs="Calibri"/>
                <w:sz w:val="20"/>
                <w:szCs w:val="20"/>
              </w:rPr>
            </w:pPr>
            <w:r w:rsidRPr="009E60CD">
              <w:rPr>
                <w:rFonts w:ascii="Calibri" w:hAnsi="Calibri" w:cs="Calibri"/>
                <w:sz w:val="20"/>
                <w:szCs w:val="20"/>
              </w:rPr>
              <w:t>b) Prior to commencement of further works to Phase X identified in Condition 3, the following information shall be submitted to the Local Planning Authority for approval:</w:t>
            </w:r>
          </w:p>
          <w:p w14:paraId="50B8AF73" w14:textId="77777777" w:rsidR="0083295F" w:rsidRPr="009E60CD" w:rsidRDefault="0083295F">
            <w:pPr>
              <w:rPr>
                <w:rFonts w:ascii="Calibri" w:hAnsi="Calibri" w:cs="Calibri"/>
                <w:sz w:val="20"/>
                <w:szCs w:val="20"/>
              </w:rPr>
            </w:pPr>
            <w:r w:rsidRPr="009E60CD">
              <w:rPr>
                <w:rFonts w:ascii="Calibri" w:hAnsi="Calibri" w:cs="Calibri"/>
                <w:sz w:val="20"/>
                <w:szCs w:val="20"/>
              </w:rPr>
              <w:t>1. Additional site investigation scheme, based on the information already submitted, to provide information for a detailed assessment of the risk to all receptors that may be affected, including those off site.</w:t>
            </w:r>
          </w:p>
          <w:p w14:paraId="582FB055" w14:textId="77777777" w:rsidR="0083295F" w:rsidRPr="009E60CD" w:rsidRDefault="0083295F">
            <w:pPr>
              <w:rPr>
                <w:rFonts w:ascii="Calibri" w:hAnsi="Calibri" w:cs="Calibri"/>
                <w:sz w:val="20"/>
                <w:szCs w:val="20"/>
              </w:rPr>
            </w:pPr>
            <w:r w:rsidRPr="009E60CD">
              <w:rPr>
                <w:rFonts w:ascii="Calibri" w:hAnsi="Calibri" w:cs="Calibri"/>
                <w:sz w:val="20"/>
                <w:szCs w:val="20"/>
              </w:rPr>
              <w:t>2. The results of the site investigation and the detailed risk assessment referred to in (1) and, based on these, an options appraisal and remediation strategy giving full details of the remediation measures required and how they are to be undertaken.</w:t>
            </w:r>
          </w:p>
          <w:p w14:paraId="388C99C0" w14:textId="77777777" w:rsidR="0083295F" w:rsidRPr="009E60CD" w:rsidRDefault="0083295F">
            <w:pPr>
              <w:rPr>
                <w:rFonts w:ascii="Calibri" w:hAnsi="Calibri" w:cs="Calibri"/>
                <w:sz w:val="20"/>
                <w:szCs w:val="20"/>
              </w:rPr>
            </w:pPr>
            <w:r w:rsidRPr="009E60CD">
              <w:rPr>
                <w:rFonts w:ascii="Calibri" w:hAnsi="Calibri" w:cs="Calibri"/>
                <w:sz w:val="20"/>
                <w:szCs w:val="20"/>
              </w:rPr>
              <w:t xml:space="preserve">3. A verification plan providing details of the data that will be collected in order to demonstrate that the works set out in the remediation strategy in (2) are complete and identifying any requirements for </w:t>
            </w:r>
            <w:r w:rsidRPr="009E60CD">
              <w:rPr>
                <w:rFonts w:ascii="Calibri" w:hAnsi="Calibri" w:cs="Calibri"/>
                <w:sz w:val="20"/>
                <w:szCs w:val="20"/>
              </w:rPr>
              <w:lastRenderedPageBreak/>
              <w:t>longer-term monitoring of pollutant linkages, maintenance and arrangements for contingency action shall be submitted.</w:t>
            </w:r>
          </w:p>
          <w:p w14:paraId="04F331AC" w14:textId="77777777" w:rsidR="0083295F" w:rsidRPr="009E60CD" w:rsidRDefault="0083295F">
            <w:pPr>
              <w:rPr>
                <w:rFonts w:ascii="Calibri" w:hAnsi="Calibri" w:cs="Calibri"/>
                <w:sz w:val="20"/>
                <w:szCs w:val="20"/>
              </w:rPr>
            </w:pPr>
            <w:r w:rsidRPr="009E60CD">
              <w:rPr>
                <w:rFonts w:ascii="Calibri" w:hAnsi="Calibri" w:cs="Calibri"/>
                <w:sz w:val="20"/>
                <w:szCs w:val="20"/>
              </w:rPr>
              <w:t>Details for Phase X should be submitted prior to development commencing in that area. Any changes to these components require the express written consent of the local planning authority. The scheme shall be implemented as approved.</w:t>
            </w:r>
          </w:p>
          <w:p w14:paraId="00C53B93" w14:textId="77777777" w:rsidR="0083295F" w:rsidRPr="009E60CD" w:rsidRDefault="0083295F">
            <w:pPr>
              <w:rPr>
                <w:rFonts w:ascii="Calibri" w:hAnsi="Calibri" w:cs="Calibri"/>
                <w:sz w:val="20"/>
                <w:szCs w:val="20"/>
              </w:rPr>
            </w:pPr>
            <w:r w:rsidRPr="009E60CD">
              <w:rPr>
                <w:rFonts w:ascii="Calibri" w:hAnsi="Calibri" w:cs="Calibri"/>
                <w:sz w:val="20"/>
                <w:szCs w:val="20"/>
              </w:rPr>
              <w:t>All phases of development, save for Phase X and Phase C as identified in Condition 3, the site shall be delivered in accordance with the Remediation and Enabling Works Validation Report for Mayfield Park, Plots M, N and O prepared by E3P [Ref.: 14-575-R1-Rev 1 dated November 2021], approved in writing by the Local Planning Authority, confirming the results of the remediation strategy set out in Condition 13a.</w:t>
            </w:r>
          </w:p>
          <w:p w14:paraId="26534ADD" w14:textId="298B30B3" w:rsidR="002A4B85" w:rsidRPr="009E60CD" w:rsidRDefault="0083295F" w:rsidP="0083295F">
            <w:pPr>
              <w:rPr>
                <w:rFonts w:ascii="Calibri" w:hAnsi="Calibri" w:cs="Calibri"/>
                <w:sz w:val="20"/>
                <w:szCs w:val="20"/>
              </w:rPr>
            </w:pPr>
            <w:r w:rsidRPr="009E60CD">
              <w:rPr>
                <w:rFonts w:ascii="Calibri" w:hAnsi="Calibri" w:cs="Calibri"/>
                <w:sz w:val="20"/>
                <w:szCs w:val="20"/>
              </w:rPr>
              <w:t>c) The verification report for Phase X and Phase C, as identified in Condition 3, shall be submitted for approval in writing by the Local Planning Authority prior to those phases commencing in line with the details approved for Phase X and Phase C as set out in part a) of this condition.</w:t>
            </w:r>
          </w:p>
        </w:tc>
        <w:tc>
          <w:tcPr>
            <w:tcW w:w="2410" w:type="pct"/>
            <w:hideMark/>
          </w:tcPr>
          <w:p w14:paraId="646BC2E5" w14:textId="6A901BEC" w:rsidR="002A4B85" w:rsidRPr="009E60CD" w:rsidRDefault="002A4B85" w:rsidP="002A4B85">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3F4F5FA2" w14:textId="77777777" w:rsidTr="00354638">
        <w:tc>
          <w:tcPr>
            <w:tcW w:w="405" w:type="pct"/>
            <w:hideMark/>
          </w:tcPr>
          <w:p w14:paraId="232835E5" w14:textId="77777777" w:rsidR="002A4B85" w:rsidRPr="009E60CD" w:rsidRDefault="002A4B85">
            <w:pPr>
              <w:rPr>
                <w:rFonts w:ascii="Calibri" w:hAnsi="Calibri" w:cs="Calibri"/>
                <w:sz w:val="20"/>
                <w:szCs w:val="20"/>
              </w:rPr>
            </w:pPr>
            <w:r w:rsidRPr="009E60CD">
              <w:rPr>
                <w:rFonts w:ascii="Calibri" w:hAnsi="Calibri" w:cs="Calibri"/>
                <w:sz w:val="20"/>
                <w:szCs w:val="20"/>
              </w:rPr>
              <w:lastRenderedPageBreak/>
              <w:t>14</w:t>
            </w:r>
          </w:p>
        </w:tc>
        <w:tc>
          <w:tcPr>
            <w:tcW w:w="2185" w:type="pct"/>
            <w:hideMark/>
          </w:tcPr>
          <w:p w14:paraId="58A85F5E" w14:textId="05C197CD" w:rsidR="002A4B85" w:rsidRPr="009E60CD" w:rsidRDefault="0083295F" w:rsidP="0083295F">
            <w:pPr>
              <w:rPr>
                <w:rFonts w:ascii="Calibri" w:hAnsi="Calibri" w:cs="Calibri"/>
                <w:sz w:val="20"/>
                <w:szCs w:val="20"/>
              </w:rPr>
            </w:pPr>
            <w:r w:rsidRPr="009E60CD">
              <w:rPr>
                <w:rFonts w:ascii="Calibri" w:hAnsi="Calibri" w:cs="Calibri"/>
                <w:sz w:val="20"/>
                <w:szCs w:val="20"/>
              </w:rPr>
              <w:t>Piling or any other foundation designs using penetrative methods shall not be permitted other than with the express written consent of the local planning authority, which may be given for those parts of the site where it has been demonstrated that there is no resultant unacceptable risk to groundwater. The development shall be carried out in accordance with the approved details.</w:t>
            </w:r>
          </w:p>
        </w:tc>
        <w:tc>
          <w:tcPr>
            <w:tcW w:w="2410" w:type="pct"/>
            <w:hideMark/>
          </w:tcPr>
          <w:p w14:paraId="4E5F766F" w14:textId="03E89394" w:rsidR="002A4B85" w:rsidRPr="009E60CD" w:rsidRDefault="002A4B85" w:rsidP="002A4B85">
            <w:pPr>
              <w:rPr>
                <w:rFonts w:ascii="Calibri" w:hAnsi="Calibri" w:cs="Calibri"/>
                <w:sz w:val="20"/>
                <w:szCs w:val="20"/>
              </w:rPr>
            </w:pPr>
            <w:r w:rsidRPr="009E60CD">
              <w:rPr>
                <w:rFonts w:ascii="Calibri" w:hAnsi="Calibri" w:cs="Calibri"/>
                <w:sz w:val="20"/>
                <w:szCs w:val="20"/>
              </w:rPr>
              <w:t>No change.</w:t>
            </w:r>
          </w:p>
        </w:tc>
      </w:tr>
      <w:tr w:rsidR="002A4B85" w:rsidRPr="0083295F" w14:paraId="6B813AEC" w14:textId="77777777" w:rsidTr="00354638">
        <w:tc>
          <w:tcPr>
            <w:tcW w:w="405" w:type="pct"/>
            <w:hideMark/>
          </w:tcPr>
          <w:p w14:paraId="6314A57D" w14:textId="77777777" w:rsidR="002A4B85" w:rsidRPr="009E60CD" w:rsidRDefault="002A4B85">
            <w:pPr>
              <w:rPr>
                <w:rFonts w:ascii="Calibri" w:hAnsi="Calibri" w:cs="Calibri"/>
                <w:sz w:val="20"/>
                <w:szCs w:val="20"/>
              </w:rPr>
            </w:pPr>
            <w:r w:rsidRPr="009E60CD">
              <w:rPr>
                <w:rFonts w:ascii="Calibri" w:hAnsi="Calibri" w:cs="Calibri"/>
                <w:sz w:val="20"/>
                <w:szCs w:val="20"/>
              </w:rPr>
              <w:t>15</w:t>
            </w:r>
          </w:p>
        </w:tc>
        <w:tc>
          <w:tcPr>
            <w:tcW w:w="2185" w:type="pct"/>
            <w:hideMark/>
          </w:tcPr>
          <w:p w14:paraId="2A1D8BDF" w14:textId="72E70ED7" w:rsidR="002A4B85" w:rsidRPr="009E60CD" w:rsidRDefault="0083295F" w:rsidP="0083295F">
            <w:pPr>
              <w:rPr>
                <w:rFonts w:ascii="Calibri" w:hAnsi="Calibri" w:cs="Calibri"/>
                <w:sz w:val="20"/>
                <w:szCs w:val="20"/>
              </w:rPr>
            </w:pPr>
            <w:r w:rsidRPr="009E60CD">
              <w:rPr>
                <w:rFonts w:ascii="Calibri" w:hAnsi="Calibri" w:cs="Calibri"/>
                <w:sz w:val="20"/>
                <w:szCs w:val="20"/>
              </w:rPr>
              <w:t xml:space="preserve">No infiltration of surface water drainage into the ground where adverse concentrations of land contamination are known or suspected to be present is permitted other than with the express written consent of the local planning authority, which may be given for those parts of the site where it has been demonstrated that there is no resultant unacceptable </w:t>
            </w:r>
            <w:r w:rsidRPr="009E60CD">
              <w:rPr>
                <w:rFonts w:ascii="Calibri" w:hAnsi="Calibri" w:cs="Calibri"/>
                <w:sz w:val="20"/>
                <w:szCs w:val="20"/>
              </w:rPr>
              <w:lastRenderedPageBreak/>
              <w:t>risk to controlled waters. The development shall be carried out in accordance with the approval details.</w:t>
            </w:r>
          </w:p>
        </w:tc>
        <w:tc>
          <w:tcPr>
            <w:tcW w:w="2410" w:type="pct"/>
            <w:hideMark/>
          </w:tcPr>
          <w:p w14:paraId="4A8BAD39" w14:textId="77777777" w:rsidR="002A4B85" w:rsidRPr="009E60CD" w:rsidRDefault="002A4B85">
            <w:pPr>
              <w:rPr>
                <w:rFonts w:ascii="Calibri" w:hAnsi="Calibri" w:cs="Calibri"/>
                <w:sz w:val="20"/>
                <w:szCs w:val="20"/>
              </w:rPr>
            </w:pPr>
            <w:r w:rsidRPr="009E60CD">
              <w:rPr>
                <w:rFonts w:ascii="Calibri" w:hAnsi="Calibri" w:cs="Calibri"/>
                <w:sz w:val="20"/>
                <w:szCs w:val="20"/>
              </w:rPr>
              <w:lastRenderedPageBreak/>
              <w:t>No change.</w:t>
            </w:r>
          </w:p>
        </w:tc>
      </w:tr>
      <w:tr w:rsidR="0083295F" w14:paraId="3D64B3FF" w14:textId="77777777" w:rsidTr="009E60CD">
        <w:tc>
          <w:tcPr>
            <w:tcW w:w="405" w:type="pct"/>
            <w:hideMark/>
          </w:tcPr>
          <w:p w14:paraId="734EAD84"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16</w:t>
            </w:r>
          </w:p>
        </w:tc>
        <w:tc>
          <w:tcPr>
            <w:tcW w:w="2185" w:type="pct"/>
            <w:hideMark/>
          </w:tcPr>
          <w:p w14:paraId="2C63A2F5" w14:textId="77777777" w:rsidR="0083295F" w:rsidRPr="009E60CD" w:rsidRDefault="0083295F">
            <w:pPr>
              <w:rPr>
                <w:rFonts w:ascii="Calibri" w:hAnsi="Calibri" w:cs="Calibri"/>
                <w:sz w:val="20"/>
                <w:szCs w:val="20"/>
              </w:rPr>
            </w:pPr>
            <w:r w:rsidRPr="009E60CD">
              <w:rPr>
                <w:rFonts w:ascii="Calibri" w:hAnsi="Calibri" w:cs="Calibri"/>
                <w:sz w:val="20"/>
                <w:szCs w:val="20"/>
              </w:rPr>
              <w:t>Notwithstanding the details as set out within condition 2, the development hereby approved shall be carried out in accordance with Stage 4 Drainage Strategy, Mayfield Park, 0042912, 1 March 2021 Rev P07 by Buro Happold and Deloittes e-mail dated 04-03-21 to ensure that surface water drainage works have been implemented in accordance with Non-Statutory Technical Standards for Sustainable Drainage Systems (March 2015) or any subsequent replacements national standards, as approved in writing by the Local Planning Authority under CDN/20/0691.</w:t>
            </w:r>
          </w:p>
          <w:p w14:paraId="056F4A2E" w14:textId="0C38F6A3" w:rsidR="0083295F" w:rsidRPr="009E60CD" w:rsidRDefault="0083295F">
            <w:pPr>
              <w:rPr>
                <w:rFonts w:ascii="Calibri" w:hAnsi="Calibri" w:cs="Calibri"/>
                <w:sz w:val="20"/>
                <w:szCs w:val="20"/>
              </w:rPr>
            </w:pPr>
            <w:r w:rsidRPr="009E60CD">
              <w:rPr>
                <w:rFonts w:ascii="Calibri" w:hAnsi="Calibri" w:cs="Calibri"/>
                <w:sz w:val="20"/>
                <w:szCs w:val="20"/>
              </w:rPr>
              <w:t xml:space="preserve">(a) Maximise use of green SuDS in design including the public realm through interventions such as infiltration, swales, soakaways, rain gardens and permeable surfaces; </w:t>
            </w:r>
          </w:p>
          <w:p w14:paraId="197D6A88" w14:textId="77777777" w:rsidR="0083295F" w:rsidRPr="009E60CD" w:rsidRDefault="0083295F">
            <w:pPr>
              <w:rPr>
                <w:rFonts w:ascii="Calibri" w:hAnsi="Calibri" w:cs="Calibri"/>
                <w:sz w:val="20"/>
                <w:szCs w:val="20"/>
              </w:rPr>
            </w:pPr>
            <w:r w:rsidRPr="009E60CD">
              <w:rPr>
                <w:rFonts w:ascii="Calibri" w:hAnsi="Calibri" w:cs="Calibri"/>
                <w:sz w:val="20"/>
                <w:szCs w:val="20"/>
              </w:rPr>
              <w:t>(b) Details of surface water attenuation that offers a reduction in surface water runoff rate in line with the Manchester Trafford and Salford Strategic Flood Risk Assessment, i.e. at least a 50% reduction in runoff rate compared to the existing rates, as the site is located within Conurbation Core Critical Drainage Area;</w:t>
            </w:r>
          </w:p>
          <w:p w14:paraId="7B6C9023" w14:textId="77777777" w:rsidR="0083295F" w:rsidRPr="009E60CD" w:rsidRDefault="0083295F">
            <w:pPr>
              <w:rPr>
                <w:rFonts w:ascii="Calibri" w:hAnsi="Calibri" w:cs="Calibri"/>
                <w:sz w:val="20"/>
                <w:szCs w:val="20"/>
              </w:rPr>
            </w:pPr>
            <w:r w:rsidRPr="009E60CD">
              <w:rPr>
                <w:rFonts w:ascii="Calibri" w:hAnsi="Calibri" w:cs="Calibri"/>
                <w:sz w:val="20"/>
                <w:szCs w:val="20"/>
              </w:rPr>
              <w:t>(c) Evidence that the drainage system has been designed (unless an area is designated to hold and/or convey water as part of the design) so that flooding does not occur during a 1 in 100 year rainfall event with allowance for climate change in any part of a building. Hydraulic calculation needs to be provided;</w:t>
            </w:r>
          </w:p>
          <w:p w14:paraId="0EE2796B" w14:textId="77777777" w:rsidR="0083295F" w:rsidRPr="009E60CD" w:rsidRDefault="0083295F">
            <w:pPr>
              <w:rPr>
                <w:rFonts w:ascii="Calibri" w:hAnsi="Calibri" w:cs="Calibri"/>
                <w:sz w:val="20"/>
                <w:szCs w:val="20"/>
              </w:rPr>
            </w:pPr>
            <w:r w:rsidRPr="009E60CD">
              <w:rPr>
                <w:rFonts w:ascii="Calibri" w:hAnsi="Calibri" w:cs="Calibri"/>
                <w:sz w:val="20"/>
                <w:szCs w:val="20"/>
              </w:rPr>
              <w:t xml:space="preserve">(d) Assessment of overland flow routes for extreme events that is diverted away from buildings (including basements). Overland flow routes need to be designed to convey the flood water in a safe manner in the event of a blockage or exceedance of the proposed drainage system capacity including inlet structures. A layout with overland flow </w:t>
            </w:r>
            <w:r w:rsidRPr="009E60CD">
              <w:rPr>
                <w:rFonts w:ascii="Calibri" w:hAnsi="Calibri" w:cs="Calibri"/>
                <w:sz w:val="20"/>
                <w:szCs w:val="20"/>
              </w:rPr>
              <w:lastRenderedPageBreak/>
              <w:t>routes needs to be presented with appreciation of these overland flow routes with regards to the properties on site and adjacent properties off site.</w:t>
            </w:r>
          </w:p>
          <w:p w14:paraId="2158A429" w14:textId="77777777" w:rsidR="0083295F" w:rsidRPr="009E60CD" w:rsidRDefault="0083295F">
            <w:pPr>
              <w:rPr>
                <w:rFonts w:ascii="Calibri" w:hAnsi="Calibri" w:cs="Calibri"/>
                <w:sz w:val="20"/>
                <w:szCs w:val="20"/>
              </w:rPr>
            </w:pPr>
            <w:r w:rsidRPr="009E60CD">
              <w:rPr>
                <w:rFonts w:ascii="Calibri" w:hAnsi="Calibri" w:cs="Calibri"/>
                <w:sz w:val="20"/>
                <w:szCs w:val="20"/>
              </w:rPr>
              <w:t>(e) Construction details of flow control and SuDS attenuation elements.</w:t>
            </w:r>
          </w:p>
        </w:tc>
        <w:tc>
          <w:tcPr>
            <w:tcW w:w="2410" w:type="pct"/>
            <w:tcMar>
              <w:top w:w="0" w:type="dxa"/>
              <w:left w:w="108" w:type="dxa"/>
              <w:bottom w:w="0" w:type="dxa"/>
              <w:right w:w="108" w:type="dxa"/>
            </w:tcMar>
            <w:hideMark/>
          </w:tcPr>
          <w:p w14:paraId="609E8BC3" w14:textId="6B30195E" w:rsidR="0083295F" w:rsidRPr="009E60CD" w:rsidRDefault="0030592F" w:rsidP="0030592F">
            <w:pPr>
              <w:rPr>
                <w:rFonts w:ascii="Calibri" w:hAnsi="Calibri" w:cs="Calibri"/>
                <w:sz w:val="20"/>
                <w:szCs w:val="20"/>
              </w:rPr>
            </w:pPr>
            <w:r w:rsidRPr="009E60CD">
              <w:rPr>
                <w:rFonts w:ascii="Calibri" w:hAnsi="Calibri" w:cs="Calibri"/>
                <w:sz w:val="20"/>
                <w:szCs w:val="20"/>
              </w:rPr>
              <w:lastRenderedPageBreak/>
              <w:t>No change.</w:t>
            </w:r>
          </w:p>
        </w:tc>
      </w:tr>
      <w:tr w:rsidR="0083295F" w14:paraId="4E8B9AE1" w14:textId="77777777" w:rsidTr="00354638">
        <w:tc>
          <w:tcPr>
            <w:tcW w:w="405" w:type="pct"/>
            <w:hideMark/>
          </w:tcPr>
          <w:p w14:paraId="1C551F87"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17</w:t>
            </w:r>
          </w:p>
        </w:tc>
        <w:tc>
          <w:tcPr>
            <w:tcW w:w="2185" w:type="pct"/>
            <w:hideMark/>
          </w:tcPr>
          <w:p w14:paraId="08A74B26" w14:textId="77777777" w:rsidR="0083295F" w:rsidRPr="009E60CD" w:rsidRDefault="0083295F">
            <w:pPr>
              <w:rPr>
                <w:rFonts w:ascii="Calibri" w:hAnsi="Calibri" w:cs="Calibri"/>
                <w:sz w:val="20"/>
                <w:szCs w:val="20"/>
              </w:rPr>
            </w:pPr>
            <w:r w:rsidRPr="009E60CD">
              <w:rPr>
                <w:rFonts w:ascii="Calibri" w:hAnsi="Calibri" w:cs="Calibri"/>
                <w:sz w:val="20"/>
                <w:szCs w:val="20"/>
              </w:rPr>
              <w:t>No development hereby permitted shall be occupied until details of the implementation, maintenance and management of the sustainable drainage scheme have been submitted to and approved by the local planning authority. The scheme shall be implemented and thereafter managed and maintained in accordance with the approved details. Those details shall include:</w:t>
            </w:r>
          </w:p>
          <w:p w14:paraId="14FAA0C3" w14:textId="77777777" w:rsidR="0083295F" w:rsidRPr="009E60CD" w:rsidRDefault="0083295F">
            <w:pPr>
              <w:rPr>
                <w:rFonts w:ascii="Calibri" w:hAnsi="Calibri" w:cs="Calibri"/>
                <w:sz w:val="20"/>
                <w:szCs w:val="20"/>
              </w:rPr>
            </w:pPr>
            <w:r w:rsidRPr="009E60CD">
              <w:rPr>
                <w:rFonts w:ascii="Calibri" w:hAnsi="Calibri" w:cs="Calibri"/>
                <w:sz w:val="20"/>
                <w:szCs w:val="20"/>
              </w:rPr>
              <w:t>(a) Verification report providing photographic evidence of construction as per design drawings;</w:t>
            </w:r>
          </w:p>
          <w:p w14:paraId="6DF615E7" w14:textId="77777777" w:rsidR="0083295F" w:rsidRPr="009E60CD" w:rsidRDefault="0083295F">
            <w:pPr>
              <w:rPr>
                <w:rFonts w:ascii="Calibri" w:hAnsi="Calibri" w:cs="Calibri"/>
                <w:sz w:val="20"/>
                <w:szCs w:val="20"/>
              </w:rPr>
            </w:pPr>
            <w:r w:rsidRPr="009E60CD">
              <w:rPr>
                <w:rFonts w:ascii="Calibri" w:hAnsi="Calibri" w:cs="Calibri"/>
                <w:sz w:val="20"/>
                <w:szCs w:val="20"/>
              </w:rPr>
              <w:t>(b) As built construction drawings if different from design construction drawings;</w:t>
            </w:r>
          </w:p>
          <w:p w14:paraId="14B3408C" w14:textId="77777777" w:rsidR="0083295F" w:rsidRPr="009E60CD" w:rsidRDefault="0083295F">
            <w:pPr>
              <w:rPr>
                <w:rFonts w:ascii="Calibri" w:hAnsi="Calibri" w:cs="Calibri"/>
                <w:sz w:val="20"/>
                <w:szCs w:val="20"/>
              </w:rPr>
            </w:pPr>
            <w:r w:rsidRPr="009E60CD">
              <w:rPr>
                <w:rFonts w:ascii="Calibri" w:hAnsi="Calibri" w:cs="Calibri"/>
                <w:sz w:val="20"/>
                <w:szCs w:val="20"/>
              </w:rPr>
              <w:t>(c) Management and maintenance plan for the lifetime of the development which shall include the arrangements for adoption by any public body or statutory undertaker, or any other arrangements to secure the operation of the sustainable drainage scheme throughout its lifetime.</w:t>
            </w:r>
          </w:p>
        </w:tc>
        <w:tc>
          <w:tcPr>
            <w:tcW w:w="2410" w:type="pct"/>
            <w:hideMark/>
          </w:tcPr>
          <w:p w14:paraId="3BBFF7A0" w14:textId="77777777" w:rsidR="0083295F" w:rsidRPr="009E60CD" w:rsidRDefault="0083295F">
            <w:pPr>
              <w:rPr>
                <w:rFonts w:ascii="Calibri" w:hAnsi="Calibri" w:cs="Calibri"/>
                <w:sz w:val="20"/>
                <w:szCs w:val="20"/>
              </w:rPr>
            </w:pPr>
            <w:r w:rsidRPr="009E60CD">
              <w:rPr>
                <w:rFonts w:ascii="Calibri" w:hAnsi="Calibri" w:cs="Calibri"/>
                <w:sz w:val="20"/>
                <w:szCs w:val="20"/>
              </w:rPr>
              <w:t>No change.</w:t>
            </w:r>
          </w:p>
        </w:tc>
      </w:tr>
      <w:tr w:rsidR="002A4B85" w:rsidRPr="0083295F" w14:paraId="6B4CA5C0" w14:textId="77777777" w:rsidTr="00354638">
        <w:tc>
          <w:tcPr>
            <w:tcW w:w="405" w:type="pct"/>
            <w:hideMark/>
          </w:tcPr>
          <w:p w14:paraId="053C36C2" w14:textId="77777777" w:rsidR="002A4B85" w:rsidRPr="009E60CD" w:rsidRDefault="002A4B85">
            <w:pPr>
              <w:rPr>
                <w:rFonts w:ascii="Calibri" w:hAnsi="Calibri" w:cs="Calibri"/>
                <w:sz w:val="20"/>
                <w:szCs w:val="20"/>
              </w:rPr>
            </w:pPr>
            <w:r w:rsidRPr="009E60CD">
              <w:rPr>
                <w:rFonts w:ascii="Calibri" w:hAnsi="Calibri" w:cs="Calibri"/>
                <w:sz w:val="20"/>
                <w:szCs w:val="20"/>
              </w:rPr>
              <w:t>18</w:t>
            </w:r>
          </w:p>
        </w:tc>
        <w:tc>
          <w:tcPr>
            <w:tcW w:w="2185" w:type="pct"/>
            <w:hideMark/>
          </w:tcPr>
          <w:p w14:paraId="720D5616" w14:textId="77777777" w:rsidR="002A4B85" w:rsidRPr="009E60CD" w:rsidRDefault="002A4B85">
            <w:pPr>
              <w:rPr>
                <w:rFonts w:ascii="Calibri" w:hAnsi="Calibri" w:cs="Calibri"/>
                <w:sz w:val="20"/>
                <w:szCs w:val="20"/>
              </w:rPr>
            </w:pPr>
            <w:r w:rsidRPr="009E60CD">
              <w:rPr>
                <w:rFonts w:ascii="Calibri" w:hAnsi="Calibri" w:cs="Calibri"/>
                <w:sz w:val="20"/>
                <w:szCs w:val="20"/>
              </w:rPr>
              <w:t>Excluding Phase A, the development shall be carried out in accordance with the Local Economic and Social Benefit Strategy for Mayfield (Construction Phase), prepared by Deloitte dated October 2021.</w:t>
            </w:r>
          </w:p>
        </w:tc>
        <w:tc>
          <w:tcPr>
            <w:tcW w:w="2410" w:type="pct"/>
            <w:hideMark/>
          </w:tcPr>
          <w:p w14:paraId="04AC913E"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22C0E5BE" w14:textId="77777777" w:rsidTr="00354638">
        <w:tc>
          <w:tcPr>
            <w:tcW w:w="405" w:type="pct"/>
            <w:hideMark/>
          </w:tcPr>
          <w:p w14:paraId="767FB9B9" w14:textId="77777777" w:rsidR="002A4B85" w:rsidRPr="009E60CD" w:rsidRDefault="002A4B85">
            <w:pPr>
              <w:rPr>
                <w:rFonts w:ascii="Calibri" w:hAnsi="Calibri" w:cs="Calibri"/>
                <w:sz w:val="20"/>
                <w:szCs w:val="20"/>
              </w:rPr>
            </w:pPr>
            <w:r w:rsidRPr="009E60CD">
              <w:rPr>
                <w:rFonts w:ascii="Calibri" w:hAnsi="Calibri" w:cs="Calibri"/>
                <w:sz w:val="20"/>
                <w:szCs w:val="20"/>
              </w:rPr>
              <w:t>19</w:t>
            </w:r>
          </w:p>
        </w:tc>
        <w:tc>
          <w:tcPr>
            <w:tcW w:w="2185" w:type="pct"/>
            <w:hideMark/>
          </w:tcPr>
          <w:p w14:paraId="1D04DB88" w14:textId="634F2D3E" w:rsidR="002A4B85" w:rsidRPr="009E60CD" w:rsidRDefault="0083295F" w:rsidP="0083295F">
            <w:pPr>
              <w:rPr>
                <w:rFonts w:ascii="Calibri" w:hAnsi="Calibri" w:cs="Calibri"/>
                <w:sz w:val="20"/>
                <w:szCs w:val="20"/>
              </w:rPr>
            </w:pPr>
            <w:r w:rsidRPr="009E60CD">
              <w:rPr>
                <w:rFonts w:ascii="Calibri" w:hAnsi="Calibri" w:cs="Calibri"/>
                <w:sz w:val="20"/>
                <w:szCs w:val="20"/>
              </w:rPr>
              <w:t xml:space="preserve">Before any development hereby approved is first occupied confirmation that a flood evacuation plan (including provision for pedestrian and vehicular access in the event of flood) is in place and has been agreed with the relevant authorities and that the development is signed up to </w:t>
            </w:r>
            <w:r w:rsidRPr="009E60CD">
              <w:rPr>
                <w:rFonts w:ascii="Calibri" w:hAnsi="Calibri" w:cs="Calibri"/>
                <w:sz w:val="20"/>
                <w:szCs w:val="20"/>
              </w:rPr>
              <w:lastRenderedPageBreak/>
              <w:t>EA's Flood warnings direct alert system shall be submitted to and approved in writing by the City Council as Local Planning Authority.</w:t>
            </w:r>
          </w:p>
        </w:tc>
        <w:tc>
          <w:tcPr>
            <w:tcW w:w="2410" w:type="pct"/>
            <w:hideMark/>
          </w:tcPr>
          <w:p w14:paraId="5E66A47B" w14:textId="77777777" w:rsidR="002A4B85" w:rsidRPr="009E60CD" w:rsidRDefault="002A4B85">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2B89BC7C" w14:textId="77777777" w:rsidTr="00354638">
        <w:tc>
          <w:tcPr>
            <w:tcW w:w="405" w:type="pct"/>
            <w:hideMark/>
          </w:tcPr>
          <w:p w14:paraId="5D3A6271" w14:textId="77777777" w:rsidR="002A4B85" w:rsidRPr="009E60CD" w:rsidRDefault="002A4B85">
            <w:pPr>
              <w:rPr>
                <w:rFonts w:ascii="Calibri" w:hAnsi="Calibri" w:cs="Calibri"/>
                <w:sz w:val="20"/>
                <w:szCs w:val="20"/>
              </w:rPr>
            </w:pPr>
            <w:r w:rsidRPr="009E60CD">
              <w:rPr>
                <w:rFonts w:ascii="Calibri" w:hAnsi="Calibri" w:cs="Calibri"/>
                <w:sz w:val="20"/>
                <w:szCs w:val="20"/>
              </w:rPr>
              <w:t>20</w:t>
            </w:r>
          </w:p>
        </w:tc>
        <w:tc>
          <w:tcPr>
            <w:tcW w:w="2185" w:type="pct"/>
            <w:hideMark/>
          </w:tcPr>
          <w:p w14:paraId="23DF80A3" w14:textId="77777777" w:rsidR="002A4B85" w:rsidRPr="009E60CD" w:rsidRDefault="002A4B85">
            <w:pPr>
              <w:rPr>
                <w:rFonts w:ascii="Calibri" w:hAnsi="Calibri" w:cs="Calibri"/>
                <w:sz w:val="20"/>
                <w:szCs w:val="20"/>
              </w:rPr>
            </w:pPr>
            <w:r w:rsidRPr="009E60CD">
              <w:rPr>
                <w:rFonts w:ascii="Calibri" w:hAnsi="Calibri" w:cs="Calibri"/>
                <w:sz w:val="20"/>
                <w:szCs w:val="20"/>
              </w:rPr>
              <w:t>No externally mounted telecommunications equipment shall be mounted on any part of the building hereby approved, including roofs, other than with express written consent.</w:t>
            </w:r>
          </w:p>
        </w:tc>
        <w:tc>
          <w:tcPr>
            <w:tcW w:w="2410" w:type="pct"/>
            <w:hideMark/>
          </w:tcPr>
          <w:p w14:paraId="5056C328"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1C9EEDD5" w14:textId="77777777" w:rsidTr="00354638">
        <w:tc>
          <w:tcPr>
            <w:tcW w:w="405" w:type="pct"/>
            <w:hideMark/>
          </w:tcPr>
          <w:p w14:paraId="5E10AA8D" w14:textId="77777777" w:rsidR="002A4B85" w:rsidRPr="009E60CD" w:rsidRDefault="002A4B85">
            <w:pPr>
              <w:rPr>
                <w:rFonts w:ascii="Calibri" w:hAnsi="Calibri" w:cs="Calibri"/>
                <w:sz w:val="20"/>
                <w:szCs w:val="20"/>
              </w:rPr>
            </w:pPr>
            <w:r w:rsidRPr="009E60CD">
              <w:rPr>
                <w:rFonts w:ascii="Calibri" w:hAnsi="Calibri" w:cs="Calibri"/>
                <w:sz w:val="20"/>
                <w:szCs w:val="20"/>
              </w:rPr>
              <w:t>21</w:t>
            </w:r>
          </w:p>
        </w:tc>
        <w:tc>
          <w:tcPr>
            <w:tcW w:w="2185" w:type="pct"/>
            <w:hideMark/>
          </w:tcPr>
          <w:p w14:paraId="406BC454" w14:textId="1AF203BE" w:rsidR="002A4B85" w:rsidRPr="009E60CD" w:rsidRDefault="0083295F" w:rsidP="0083295F">
            <w:pPr>
              <w:rPr>
                <w:rFonts w:ascii="Calibri" w:hAnsi="Calibri" w:cs="Calibri"/>
                <w:sz w:val="20"/>
                <w:szCs w:val="20"/>
              </w:rPr>
            </w:pPr>
            <w:r w:rsidRPr="009E60CD">
              <w:rPr>
                <w:rFonts w:ascii="Calibri" w:hAnsi="Calibri" w:cs="Calibri"/>
                <w:sz w:val="20"/>
                <w:szCs w:val="20"/>
              </w:rPr>
              <w:t>Phase A of the development, as detailed in condition 3 above, shall be carried out in accordance with the approved Construction Management Plan - Mayfield Enabling Works (Phase A) prepared by P.P. O'Connor. Report Version: Revision I dated 29 April 2021, approved under CDN/20/0692.</w:t>
            </w:r>
          </w:p>
        </w:tc>
        <w:tc>
          <w:tcPr>
            <w:tcW w:w="2410" w:type="pct"/>
            <w:hideMark/>
          </w:tcPr>
          <w:p w14:paraId="0157B3F2"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3B5ACC0C" w14:textId="77777777" w:rsidTr="009E60CD">
        <w:tc>
          <w:tcPr>
            <w:tcW w:w="405" w:type="pct"/>
            <w:hideMark/>
          </w:tcPr>
          <w:p w14:paraId="1816D096" w14:textId="77777777" w:rsidR="002A4B85" w:rsidRPr="009E60CD" w:rsidRDefault="002A4B85">
            <w:pPr>
              <w:rPr>
                <w:rFonts w:ascii="Calibri" w:hAnsi="Calibri" w:cs="Calibri"/>
                <w:sz w:val="20"/>
                <w:szCs w:val="20"/>
              </w:rPr>
            </w:pPr>
            <w:r w:rsidRPr="009E60CD">
              <w:rPr>
                <w:rFonts w:ascii="Calibri" w:hAnsi="Calibri" w:cs="Calibri"/>
                <w:sz w:val="20"/>
                <w:szCs w:val="20"/>
              </w:rPr>
              <w:t>22</w:t>
            </w:r>
          </w:p>
        </w:tc>
        <w:tc>
          <w:tcPr>
            <w:tcW w:w="2185" w:type="pct"/>
            <w:hideMark/>
          </w:tcPr>
          <w:p w14:paraId="3E4CBF0E" w14:textId="0387F4C9" w:rsidR="002A4B85" w:rsidRPr="009E60CD" w:rsidRDefault="0083295F" w:rsidP="0083295F">
            <w:pPr>
              <w:rPr>
                <w:rFonts w:ascii="Calibri" w:hAnsi="Calibri" w:cs="Calibri"/>
                <w:sz w:val="20"/>
                <w:szCs w:val="20"/>
              </w:rPr>
            </w:pPr>
            <w:r w:rsidRPr="009E60CD">
              <w:rPr>
                <w:rFonts w:ascii="Calibri" w:hAnsi="Calibri" w:cs="Calibri"/>
                <w:sz w:val="20"/>
                <w:szCs w:val="20"/>
              </w:rPr>
              <w:t>Each phase of development shall be carried out in accordance with Technical Note - Hydraulic Modelling - Mayfield Park Phase 1 Full Build Out dated 20th April 2021 prepared by BuroHappold; Hydraulic Modelling Mayfield Park Enabling Works prepared by Buro Happold dated 5th February 2021; and Technical Note - Information to Support Discharge of Condition 10 and 22 Revision 04, prepared by Buro Happold dated 20th April 2021, which includes details of any temporary works necessary to maintain the agreed river flow rates and attenuation volumes provided within the proposed area of the Park so as not to change the flood risk upstream or downstream of the Park.</w:t>
            </w:r>
          </w:p>
        </w:tc>
        <w:tc>
          <w:tcPr>
            <w:tcW w:w="2410" w:type="pct"/>
            <w:tcMar>
              <w:top w:w="0" w:type="dxa"/>
              <w:left w:w="108" w:type="dxa"/>
              <w:bottom w:w="0" w:type="dxa"/>
              <w:right w:w="108" w:type="dxa"/>
            </w:tcMar>
            <w:hideMark/>
          </w:tcPr>
          <w:p w14:paraId="214A52E4" w14:textId="55ABA257" w:rsidR="002A4B85" w:rsidRPr="009E60CD" w:rsidRDefault="0030592F" w:rsidP="0030592F">
            <w:pPr>
              <w:rPr>
                <w:rFonts w:ascii="Calibri" w:hAnsi="Calibri" w:cs="Calibri"/>
                <w:sz w:val="20"/>
                <w:szCs w:val="20"/>
              </w:rPr>
            </w:pPr>
            <w:r w:rsidRPr="009E60CD">
              <w:rPr>
                <w:rFonts w:ascii="Calibri" w:hAnsi="Calibri" w:cs="Calibri"/>
                <w:sz w:val="20"/>
                <w:szCs w:val="20"/>
              </w:rPr>
              <w:t>No change.</w:t>
            </w:r>
          </w:p>
        </w:tc>
      </w:tr>
      <w:tr w:rsidR="002A4B85" w:rsidRPr="0083295F" w14:paraId="69806376" w14:textId="77777777" w:rsidTr="00354638">
        <w:tc>
          <w:tcPr>
            <w:tcW w:w="405" w:type="pct"/>
            <w:hideMark/>
          </w:tcPr>
          <w:p w14:paraId="2552AC52" w14:textId="77777777" w:rsidR="002A4B85" w:rsidRPr="009E60CD" w:rsidRDefault="002A4B85">
            <w:pPr>
              <w:rPr>
                <w:rFonts w:ascii="Calibri" w:hAnsi="Calibri" w:cs="Calibri"/>
                <w:sz w:val="20"/>
                <w:szCs w:val="20"/>
              </w:rPr>
            </w:pPr>
            <w:r w:rsidRPr="009E60CD">
              <w:rPr>
                <w:rFonts w:ascii="Calibri" w:hAnsi="Calibri" w:cs="Calibri"/>
                <w:sz w:val="20"/>
                <w:szCs w:val="20"/>
              </w:rPr>
              <w:t>23</w:t>
            </w:r>
          </w:p>
        </w:tc>
        <w:tc>
          <w:tcPr>
            <w:tcW w:w="2185" w:type="pct"/>
            <w:hideMark/>
          </w:tcPr>
          <w:p w14:paraId="6FA995F6" w14:textId="02809633" w:rsidR="002A4B85" w:rsidRPr="009E60CD" w:rsidRDefault="0083295F" w:rsidP="0083295F">
            <w:pPr>
              <w:rPr>
                <w:rFonts w:ascii="Calibri" w:hAnsi="Calibri" w:cs="Calibri"/>
                <w:sz w:val="20"/>
                <w:szCs w:val="20"/>
              </w:rPr>
            </w:pPr>
            <w:r w:rsidRPr="009E60CD">
              <w:rPr>
                <w:rFonts w:ascii="Calibri" w:hAnsi="Calibri" w:cs="Calibri"/>
                <w:sz w:val="20"/>
                <w:szCs w:val="20"/>
              </w:rPr>
              <w:t>The removal of the River Medlock culvert (as detailed in condition 3 above) shall be undertaken in accordance with Licencing Cover Letter, granting a mitigation license from Natural England until 16 January 2022; Licence: Mitigation, permitting the licensable activities associated with development works consented under reference number 124972/FO/2019; and, Annex: Special Conditions to Individual Bat Mitigation Licence, outlining the special conditions which are attached to licence that has been issued for the destruction of the culvert.</w:t>
            </w:r>
          </w:p>
        </w:tc>
        <w:tc>
          <w:tcPr>
            <w:tcW w:w="2410" w:type="pct"/>
            <w:hideMark/>
          </w:tcPr>
          <w:p w14:paraId="57EAE5D8"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20EA525C" w14:textId="77777777" w:rsidTr="009E60CD">
        <w:tc>
          <w:tcPr>
            <w:tcW w:w="405" w:type="pct"/>
            <w:hideMark/>
          </w:tcPr>
          <w:p w14:paraId="7D749774" w14:textId="77777777" w:rsidR="002A4B85" w:rsidRPr="009E60CD" w:rsidRDefault="002A4B85">
            <w:pPr>
              <w:rPr>
                <w:rFonts w:ascii="Calibri" w:hAnsi="Calibri" w:cs="Calibri"/>
                <w:sz w:val="20"/>
                <w:szCs w:val="20"/>
              </w:rPr>
            </w:pPr>
            <w:r w:rsidRPr="009E60CD">
              <w:rPr>
                <w:rFonts w:ascii="Calibri" w:hAnsi="Calibri" w:cs="Calibri"/>
                <w:sz w:val="20"/>
                <w:szCs w:val="20"/>
              </w:rPr>
              <w:lastRenderedPageBreak/>
              <w:t>24</w:t>
            </w:r>
          </w:p>
        </w:tc>
        <w:tc>
          <w:tcPr>
            <w:tcW w:w="2185" w:type="pct"/>
            <w:hideMark/>
          </w:tcPr>
          <w:p w14:paraId="214DB2D8"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Prior to the commencement of Phase B of the development (as detailed in condition 3 above) a detailed construction management plan outlining working practices during development shall be submitted to and approved in writing by the local planning authority which for the avoidance of doubt should include;</w:t>
            </w:r>
          </w:p>
          <w:p w14:paraId="3CD2CCF4" w14:textId="77777777" w:rsidR="0083295F" w:rsidRPr="009E60CD" w:rsidRDefault="0083295F">
            <w:pPr>
              <w:rPr>
                <w:rFonts w:ascii="Calibri" w:hAnsi="Calibri" w:cs="Calibri"/>
                <w:sz w:val="20"/>
                <w:szCs w:val="20"/>
              </w:rPr>
            </w:pPr>
            <w:r w:rsidRPr="009E60CD">
              <w:rPr>
                <w:rFonts w:ascii="Calibri" w:hAnsi="Calibri" w:cs="Calibri"/>
                <w:sz w:val="20"/>
                <w:szCs w:val="20"/>
              </w:rPr>
              <w:t>*Display of an emergency contact number;</w:t>
            </w:r>
          </w:p>
          <w:p w14:paraId="7E0D873A" w14:textId="77777777" w:rsidR="0083295F" w:rsidRPr="009E60CD" w:rsidRDefault="0083295F">
            <w:pPr>
              <w:rPr>
                <w:rFonts w:ascii="Calibri" w:hAnsi="Calibri" w:cs="Calibri"/>
                <w:sz w:val="20"/>
                <w:szCs w:val="20"/>
              </w:rPr>
            </w:pPr>
            <w:r w:rsidRPr="009E60CD">
              <w:rPr>
                <w:rFonts w:ascii="Calibri" w:hAnsi="Calibri" w:cs="Calibri"/>
                <w:sz w:val="20"/>
                <w:szCs w:val="20"/>
              </w:rPr>
              <w:t>*Details of measures to control dust and mud including on the surrounding public highway including: details of how the wheels of contractor's vehicles are to be cleaned during the construction period;</w:t>
            </w:r>
          </w:p>
          <w:p w14:paraId="6809AD0F" w14:textId="77777777" w:rsidR="0083295F" w:rsidRPr="009E60CD" w:rsidRDefault="0083295F">
            <w:pPr>
              <w:rPr>
                <w:rFonts w:ascii="Calibri" w:hAnsi="Calibri" w:cs="Calibri"/>
                <w:sz w:val="20"/>
                <w:szCs w:val="20"/>
              </w:rPr>
            </w:pPr>
            <w:r w:rsidRPr="009E60CD">
              <w:rPr>
                <w:rFonts w:ascii="Calibri" w:hAnsi="Calibri" w:cs="Calibri"/>
                <w:sz w:val="20"/>
                <w:szCs w:val="20"/>
              </w:rPr>
              <w:t>*Dust suppression measures;</w:t>
            </w:r>
          </w:p>
          <w:p w14:paraId="5641155B" w14:textId="77777777" w:rsidR="0083295F" w:rsidRPr="009E60CD" w:rsidRDefault="0083295F">
            <w:pPr>
              <w:rPr>
                <w:rFonts w:ascii="Calibri" w:hAnsi="Calibri" w:cs="Calibri"/>
                <w:sz w:val="20"/>
                <w:szCs w:val="20"/>
              </w:rPr>
            </w:pPr>
            <w:r w:rsidRPr="009E60CD">
              <w:rPr>
                <w:rFonts w:ascii="Calibri" w:hAnsi="Calibri" w:cs="Calibri"/>
                <w:sz w:val="20"/>
                <w:szCs w:val="20"/>
              </w:rPr>
              <w:t>*Compound locations where relevant;</w:t>
            </w:r>
          </w:p>
          <w:p w14:paraId="19DD1608" w14:textId="77777777" w:rsidR="0083295F" w:rsidRPr="009E60CD" w:rsidRDefault="0083295F">
            <w:pPr>
              <w:rPr>
                <w:rFonts w:ascii="Calibri" w:hAnsi="Calibri" w:cs="Calibri"/>
                <w:sz w:val="20"/>
                <w:szCs w:val="20"/>
              </w:rPr>
            </w:pPr>
            <w:r w:rsidRPr="009E60CD">
              <w:rPr>
                <w:rFonts w:ascii="Calibri" w:hAnsi="Calibri" w:cs="Calibri"/>
                <w:sz w:val="20"/>
                <w:szCs w:val="20"/>
              </w:rPr>
              <w:t>*Location, removal and recycling of waste;</w:t>
            </w:r>
          </w:p>
          <w:p w14:paraId="51A2FFCE" w14:textId="77777777" w:rsidR="0083295F" w:rsidRPr="009E60CD" w:rsidRDefault="0083295F">
            <w:pPr>
              <w:rPr>
                <w:rFonts w:ascii="Calibri" w:hAnsi="Calibri" w:cs="Calibri"/>
                <w:sz w:val="20"/>
                <w:szCs w:val="20"/>
              </w:rPr>
            </w:pPr>
            <w:r w:rsidRPr="009E60CD">
              <w:rPr>
                <w:rFonts w:ascii="Calibri" w:hAnsi="Calibri" w:cs="Calibri"/>
                <w:sz w:val="20"/>
                <w:szCs w:val="20"/>
              </w:rPr>
              <w:t>*Routing strategy and swept path analysis;</w:t>
            </w:r>
          </w:p>
          <w:p w14:paraId="753C65F0" w14:textId="77777777" w:rsidR="0083295F" w:rsidRPr="009E60CD" w:rsidRDefault="0083295F">
            <w:pPr>
              <w:rPr>
                <w:rFonts w:ascii="Calibri" w:hAnsi="Calibri" w:cs="Calibri"/>
                <w:sz w:val="20"/>
                <w:szCs w:val="20"/>
              </w:rPr>
            </w:pPr>
            <w:r w:rsidRPr="009E60CD">
              <w:rPr>
                <w:rFonts w:ascii="Calibri" w:hAnsi="Calibri" w:cs="Calibri"/>
                <w:sz w:val="20"/>
                <w:szCs w:val="20"/>
              </w:rPr>
              <w:t>*Parking of construction vehicles and staff;</w:t>
            </w:r>
          </w:p>
          <w:p w14:paraId="291F9BCE" w14:textId="77777777" w:rsidR="0083295F" w:rsidRPr="009E60CD" w:rsidRDefault="0083295F">
            <w:pPr>
              <w:rPr>
                <w:rFonts w:ascii="Calibri" w:hAnsi="Calibri" w:cs="Calibri"/>
                <w:sz w:val="20"/>
                <w:szCs w:val="20"/>
              </w:rPr>
            </w:pPr>
            <w:r w:rsidRPr="009E60CD">
              <w:rPr>
                <w:rFonts w:ascii="Calibri" w:hAnsi="Calibri" w:cs="Calibri"/>
                <w:sz w:val="20"/>
                <w:szCs w:val="20"/>
              </w:rPr>
              <w:t>*Sheeting over of construction vehicles;</w:t>
            </w:r>
          </w:p>
          <w:p w14:paraId="3CA8EBCD" w14:textId="77777777" w:rsidR="0083295F" w:rsidRPr="009E60CD" w:rsidRDefault="0083295F">
            <w:pPr>
              <w:rPr>
                <w:rFonts w:ascii="Calibri" w:hAnsi="Calibri" w:cs="Calibri"/>
                <w:sz w:val="20"/>
                <w:szCs w:val="20"/>
              </w:rPr>
            </w:pPr>
            <w:r w:rsidRPr="009E60CD">
              <w:rPr>
                <w:rFonts w:ascii="Calibri" w:hAnsi="Calibri" w:cs="Calibri"/>
                <w:sz w:val="20"/>
                <w:szCs w:val="20"/>
              </w:rPr>
              <w:t>*Details of how measures in relation to safe working near to Metrolink will be complied with;</w:t>
            </w:r>
          </w:p>
          <w:p w14:paraId="7CE34B6D" w14:textId="376AF9A1" w:rsidR="002A4B85" w:rsidRPr="009E60CD" w:rsidRDefault="0083295F" w:rsidP="0083295F">
            <w:pPr>
              <w:rPr>
                <w:rFonts w:ascii="Calibri" w:hAnsi="Calibri" w:cs="Calibri"/>
                <w:sz w:val="20"/>
                <w:szCs w:val="20"/>
              </w:rPr>
            </w:pPr>
            <w:r w:rsidRPr="009E60CD">
              <w:rPr>
                <w:rFonts w:ascii="Calibri" w:hAnsi="Calibri" w:cs="Calibri"/>
                <w:sz w:val="20"/>
                <w:szCs w:val="20"/>
              </w:rPr>
              <w:t>*Communication strategy with residents which shall include details of how there will be engagement, consult and notify residents during the works; Development shall be carried out in accordance with the approved construction management plan.</w:t>
            </w:r>
          </w:p>
        </w:tc>
        <w:tc>
          <w:tcPr>
            <w:tcW w:w="2410" w:type="pct"/>
            <w:tcMar>
              <w:top w:w="0" w:type="dxa"/>
              <w:left w:w="108" w:type="dxa"/>
              <w:bottom w:w="0" w:type="dxa"/>
              <w:right w:w="108" w:type="dxa"/>
            </w:tcMar>
          </w:tcPr>
          <w:p w14:paraId="36D19267" w14:textId="17788A88" w:rsidR="002A4B85" w:rsidRPr="009E60CD" w:rsidRDefault="002D0574" w:rsidP="0030592F">
            <w:pPr>
              <w:rPr>
                <w:rFonts w:ascii="Calibri" w:hAnsi="Calibri" w:cs="Calibri"/>
                <w:sz w:val="20"/>
                <w:szCs w:val="20"/>
              </w:rPr>
            </w:pPr>
            <w:r w:rsidRPr="009E60CD">
              <w:rPr>
                <w:rFonts w:ascii="Calibri" w:hAnsi="Calibri" w:cs="Calibri"/>
                <w:sz w:val="20"/>
                <w:szCs w:val="20"/>
              </w:rPr>
              <w:t xml:space="preserve">The construction of Phase B shall be undertaken in accordance with CDN/24/0051, comprising the Construction Management Plan prepared by </w:t>
            </w:r>
            <w:r w:rsidR="009E60CD" w:rsidRPr="009E60CD">
              <w:rPr>
                <w:rFonts w:ascii="Calibri" w:hAnsi="Calibri" w:cs="Calibri"/>
                <w:sz w:val="20"/>
                <w:szCs w:val="20"/>
              </w:rPr>
              <w:t>AtkinsRealis dated January 2024</w:t>
            </w:r>
            <w:r w:rsidRPr="009E60CD">
              <w:rPr>
                <w:rFonts w:ascii="Calibri" w:hAnsi="Calibri" w:cs="Calibri"/>
                <w:sz w:val="20"/>
                <w:szCs w:val="20"/>
              </w:rPr>
              <w:t xml:space="preserve">. </w:t>
            </w:r>
          </w:p>
        </w:tc>
      </w:tr>
      <w:tr w:rsidR="002A4B85" w:rsidRPr="0083295F" w14:paraId="30D7BD27" w14:textId="77777777" w:rsidTr="009E60CD">
        <w:tc>
          <w:tcPr>
            <w:tcW w:w="405" w:type="pct"/>
            <w:hideMark/>
          </w:tcPr>
          <w:p w14:paraId="58665E33" w14:textId="77777777" w:rsidR="002A4B85" w:rsidRPr="009E60CD" w:rsidRDefault="002A4B85">
            <w:pPr>
              <w:rPr>
                <w:rFonts w:ascii="Calibri" w:hAnsi="Calibri" w:cs="Calibri"/>
                <w:sz w:val="20"/>
                <w:szCs w:val="20"/>
              </w:rPr>
            </w:pPr>
            <w:r w:rsidRPr="009E60CD">
              <w:rPr>
                <w:rFonts w:ascii="Calibri" w:hAnsi="Calibri" w:cs="Calibri"/>
                <w:sz w:val="20"/>
                <w:szCs w:val="20"/>
              </w:rPr>
              <w:t>25</w:t>
            </w:r>
          </w:p>
        </w:tc>
        <w:tc>
          <w:tcPr>
            <w:tcW w:w="2185" w:type="pct"/>
            <w:hideMark/>
          </w:tcPr>
          <w:p w14:paraId="6A38AF01" w14:textId="77777777" w:rsidR="002A4B85" w:rsidRPr="009E60CD" w:rsidRDefault="002A4B85">
            <w:pPr>
              <w:rPr>
                <w:rFonts w:ascii="Calibri" w:hAnsi="Calibri" w:cs="Calibri"/>
                <w:sz w:val="20"/>
                <w:szCs w:val="20"/>
              </w:rPr>
            </w:pPr>
            <w:r w:rsidRPr="009E60CD">
              <w:rPr>
                <w:rFonts w:ascii="Calibri" w:hAnsi="Calibri" w:cs="Calibri"/>
                <w:sz w:val="20"/>
                <w:szCs w:val="20"/>
              </w:rPr>
              <w:t xml:space="preserve">Prior to first occupation of Phases C or E, a Sustainability Strategy shall be submitted and agreed in writing by Manchester City Council, </w:t>
            </w:r>
            <w:r w:rsidRPr="009E60CD">
              <w:rPr>
                <w:rFonts w:ascii="Calibri" w:hAnsi="Calibri" w:cs="Calibri"/>
                <w:sz w:val="20"/>
                <w:szCs w:val="20"/>
              </w:rPr>
              <w:lastRenderedPageBreak/>
              <w:t>addressing social, environmental and economic benefits and reporting mechanisms.</w:t>
            </w:r>
          </w:p>
        </w:tc>
        <w:tc>
          <w:tcPr>
            <w:tcW w:w="2410" w:type="pct"/>
            <w:tcMar>
              <w:top w:w="0" w:type="dxa"/>
              <w:left w:w="108" w:type="dxa"/>
              <w:bottom w:w="0" w:type="dxa"/>
              <w:right w:w="108" w:type="dxa"/>
            </w:tcMar>
            <w:hideMark/>
          </w:tcPr>
          <w:p w14:paraId="1B9EA975" w14:textId="3A709210" w:rsidR="002A4B85" w:rsidRPr="009E60CD" w:rsidRDefault="0030592F" w:rsidP="0030592F">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23400B5C" w14:textId="77777777" w:rsidTr="00354638">
        <w:tc>
          <w:tcPr>
            <w:tcW w:w="405" w:type="pct"/>
            <w:hideMark/>
          </w:tcPr>
          <w:p w14:paraId="5F805E3A" w14:textId="77777777" w:rsidR="002A4B85" w:rsidRPr="009E60CD" w:rsidRDefault="002A4B85">
            <w:pPr>
              <w:rPr>
                <w:rFonts w:ascii="Calibri" w:hAnsi="Calibri" w:cs="Calibri"/>
                <w:sz w:val="20"/>
                <w:szCs w:val="20"/>
              </w:rPr>
            </w:pPr>
            <w:r w:rsidRPr="009E60CD">
              <w:rPr>
                <w:rFonts w:ascii="Calibri" w:hAnsi="Calibri" w:cs="Calibri"/>
                <w:sz w:val="20"/>
                <w:szCs w:val="20"/>
              </w:rPr>
              <w:t>26</w:t>
            </w:r>
          </w:p>
        </w:tc>
        <w:tc>
          <w:tcPr>
            <w:tcW w:w="2185" w:type="pct"/>
            <w:hideMark/>
          </w:tcPr>
          <w:p w14:paraId="256E8CBF"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Prior to the commencement of Phase C of the development (as detailed in condition 3 above) a detailed construction management plan outlining working practices during development shall be submitted to and approved in writing by the local planning authority (in consultation with the Environment Agency), which for the avoidance of doubt should include;</w:t>
            </w:r>
          </w:p>
          <w:p w14:paraId="1D1A42F2" w14:textId="77777777" w:rsidR="0083295F" w:rsidRPr="009E60CD" w:rsidRDefault="0083295F">
            <w:pPr>
              <w:rPr>
                <w:rFonts w:ascii="Calibri" w:hAnsi="Calibri" w:cs="Calibri"/>
                <w:sz w:val="20"/>
                <w:szCs w:val="20"/>
              </w:rPr>
            </w:pPr>
            <w:r w:rsidRPr="009E60CD">
              <w:rPr>
                <w:rFonts w:ascii="Calibri" w:hAnsi="Calibri" w:cs="Calibri"/>
                <w:sz w:val="20"/>
                <w:szCs w:val="20"/>
              </w:rPr>
              <w:t>*Display of an emergency contact number;</w:t>
            </w:r>
          </w:p>
          <w:p w14:paraId="1387034D" w14:textId="77777777" w:rsidR="0083295F" w:rsidRPr="009E60CD" w:rsidRDefault="0083295F">
            <w:pPr>
              <w:rPr>
                <w:rFonts w:ascii="Calibri" w:hAnsi="Calibri" w:cs="Calibri"/>
                <w:sz w:val="20"/>
                <w:szCs w:val="20"/>
              </w:rPr>
            </w:pPr>
            <w:r w:rsidRPr="009E60CD">
              <w:rPr>
                <w:rFonts w:ascii="Calibri" w:hAnsi="Calibri" w:cs="Calibri"/>
                <w:sz w:val="20"/>
                <w:szCs w:val="20"/>
              </w:rPr>
              <w:t>*Details of measures to control dust and mud including on the surrounding public highway including: details of how the wheels of contractor's vehicles are to be cleaned during the construction period;</w:t>
            </w:r>
          </w:p>
          <w:p w14:paraId="3D965C17" w14:textId="77777777" w:rsidR="0083295F" w:rsidRPr="009E60CD" w:rsidRDefault="0083295F">
            <w:pPr>
              <w:rPr>
                <w:rFonts w:ascii="Calibri" w:hAnsi="Calibri" w:cs="Calibri"/>
                <w:sz w:val="20"/>
                <w:szCs w:val="20"/>
              </w:rPr>
            </w:pPr>
            <w:r w:rsidRPr="009E60CD">
              <w:rPr>
                <w:rFonts w:ascii="Calibri" w:hAnsi="Calibri" w:cs="Calibri"/>
                <w:sz w:val="20"/>
                <w:szCs w:val="20"/>
              </w:rPr>
              <w:t>*Dust suppression measures;</w:t>
            </w:r>
          </w:p>
          <w:p w14:paraId="4C57C442" w14:textId="77777777" w:rsidR="0083295F" w:rsidRPr="009E60CD" w:rsidRDefault="0083295F">
            <w:pPr>
              <w:rPr>
                <w:rFonts w:ascii="Calibri" w:hAnsi="Calibri" w:cs="Calibri"/>
                <w:sz w:val="20"/>
                <w:szCs w:val="20"/>
              </w:rPr>
            </w:pPr>
            <w:r w:rsidRPr="009E60CD">
              <w:rPr>
                <w:rFonts w:ascii="Calibri" w:hAnsi="Calibri" w:cs="Calibri"/>
                <w:sz w:val="20"/>
                <w:szCs w:val="20"/>
              </w:rPr>
              <w:t>*Compound locations where relevant;</w:t>
            </w:r>
          </w:p>
          <w:p w14:paraId="5E10F303" w14:textId="77777777" w:rsidR="0083295F" w:rsidRPr="009E60CD" w:rsidRDefault="0083295F">
            <w:pPr>
              <w:rPr>
                <w:rFonts w:ascii="Calibri" w:hAnsi="Calibri" w:cs="Calibri"/>
                <w:sz w:val="20"/>
                <w:szCs w:val="20"/>
              </w:rPr>
            </w:pPr>
            <w:r w:rsidRPr="009E60CD">
              <w:rPr>
                <w:rFonts w:ascii="Calibri" w:hAnsi="Calibri" w:cs="Calibri"/>
                <w:sz w:val="20"/>
                <w:szCs w:val="20"/>
              </w:rPr>
              <w:t>*Location, removal and recycling of waste;</w:t>
            </w:r>
          </w:p>
          <w:p w14:paraId="4B47AE87" w14:textId="77777777" w:rsidR="0083295F" w:rsidRPr="009E60CD" w:rsidRDefault="0083295F">
            <w:pPr>
              <w:rPr>
                <w:rFonts w:ascii="Calibri" w:hAnsi="Calibri" w:cs="Calibri"/>
                <w:sz w:val="20"/>
                <w:szCs w:val="20"/>
              </w:rPr>
            </w:pPr>
            <w:r w:rsidRPr="009E60CD">
              <w:rPr>
                <w:rFonts w:ascii="Calibri" w:hAnsi="Calibri" w:cs="Calibri"/>
                <w:sz w:val="20"/>
                <w:szCs w:val="20"/>
              </w:rPr>
              <w:t>*Routing strategy and swept path analysis;</w:t>
            </w:r>
          </w:p>
          <w:p w14:paraId="17FF553A" w14:textId="77777777" w:rsidR="0083295F" w:rsidRPr="009E60CD" w:rsidRDefault="0083295F">
            <w:pPr>
              <w:rPr>
                <w:rFonts w:ascii="Calibri" w:hAnsi="Calibri" w:cs="Calibri"/>
                <w:sz w:val="20"/>
                <w:szCs w:val="20"/>
              </w:rPr>
            </w:pPr>
            <w:r w:rsidRPr="009E60CD">
              <w:rPr>
                <w:rFonts w:ascii="Calibri" w:hAnsi="Calibri" w:cs="Calibri"/>
                <w:sz w:val="20"/>
                <w:szCs w:val="20"/>
              </w:rPr>
              <w:t>*Parking of construction vehicles and staff;</w:t>
            </w:r>
          </w:p>
          <w:p w14:paraId="39753FED" w14:textId="77777777" w:rsidR="0083295F" w:rsidRPr="009E60CD" w:rsidRDefault="0083295F">
            <w:pPr>
              <w:rPr>
                <w:rFonts w:ascii="Calibri" w:hAnsi="Calibri" w:cs="Calibri"/>
                <w:sz w:val="20"/>
                <w:szCs w:val="20"/>
              </w:rPr>
            </w:pPr>
            <w:r w:rsidRPr="009E60CD">
              <w:rPr>
                <w:rFonts w:ascii="Calibri" w:hAnsi="Calibri" w:cs="Calibri"/>
                <w:sz w:val="20"/>
                <w:szCs w:val="20"/>
              </w:rPr>
              <w:t>*Sheeting over of construction vehicles;</w:t>
            </w:r>
          </w:p>
          <w:p w14:paraId="6222473B" w14:textId="77777777" w:rsidR="0083295F" w:rsidRPr="009E60CD" w:rsidRDefault="0083295F">
            <w:pPr>
              <w:rPr>
                <w:rFonts w:ascii="Calibri" w:hAnsi="Calibri" w:cs="Calibri"/>
                <w:sz w:val="20"/>
                <w:szCs w:val="20"/>
              </w:rPr>
            </w:pPr>
            <w:r w:rsidRPr="009E60CD">
              <w:rPr>
                <w:rFonts w:ascii="Calibri" w:hAnsi="Calibri" w:cs="Calibri"/>
                <w:sz w:val="20"/>
                <w:szCs w:val="20"/>
              </w:rPr>
              <w:t>*Details of how measures in relation to safe working near to Metrolink will be complied with;</w:t>
            </w:r>
          </w:p>
          <w:p w14:paraId="58137DFF" w14:textId="77777777" w:rsidR="0083295F" w:rsidRPr="009E60CD" w:rsidRDefault="0083295F">
            <w:pPr>
              <w:rPr>
                <w:rFonts w:ascii="Calibri" w:hAnsi="Calibri" w:cs="Calibri"/>
                <w:sz w:val="20"/>
                <w:szCs w:val="20"/>
              </w:rPr>
            </w:pPr>
            <w:r w:rsidRPr="009E60CD">
              <w:rPr>
                <w:rFonts w:ascii="Calibri" w:hAnsi="Calibri" w:cs="Calibri"/>
                <w:sz w:val="20"/>
                <w:szCs w:val="20"/>
              </w:rPr>
              <w:t>*Communication strategy with residents which shall include details of how there will be engagement, consult and notify residents during the works;</w:t>
            </w:r>
          </w:p>
          <w:p w14:paraId="5AABC7D6" w14:textId="7ED57820" w:rsidR="002A4B85" w:rsidRPr="009E60CD" w:rsidRDefault="0083295F" w:rsidP="0083295F">
            <w:pPr>
              <w:rPr>
                <w:rFonts w:ascii="Calibri" w:hAnsi="Calibri" w:cs="Calibri"/>
                <w:sz w:val="20"/>
                <w:szCs w:val="20"/>
              </w:rPr>
            </w:pPr>
            <w:r w:rsidRPr="009E60CD">
              <w:rPr>
                <w:rFonts w:ascii="Calibri" w:hAnsi="Calibri" w:cs="Calibri"/>
                <w:sz w:val="20"/>
                <w:szCs w:val="20"/>
              </w:rPr>
              <w:lastRenderedPageBreak/>
              <w:t>Development shall be carried out in accordance with the approved construction management plan.</w:t>
            </w:r>
          </w:p>
        </w:tc>
        <w:tc>
          <w:tcPr>
            <w:tcW w:w="2410" w:type="pct"/>
            <w:hideMark/>
          </w:tcPr>
          <w:p w14:paraId="0B1E44BF" w14:textId="769EE63E" w:rsidR="002A4B85" w:rsidRPr="009E60CD" w:rsidRDefault="002A4B85" w:rsidP="002A4B85">
            <w:pPr>
              <w:rPr>
                <w:rFonts w:ascii="Calibri" w:hAnsi="Calibri" w:cs="Calibri"/>
                <w:sz w:val="20"/>
                <w:szCs w:val="20"/>
              </w:rPr>
            </w:pPr>
            <w:r w:rsidRPr="009E60CD">
              <w:rPr>
                <w:rFonts w:ascii="Calibri" w:hAnsi="Calibri" w:cs="Calibri"/>
                <w:sz w:val="20"/>
                <w:szCs w:val="20"/>
              </w:rPr>
              <w:lastRenderedPageBreak/>
              <w:t>No change.</w:t>
            </w:r>
          </w:p>
        </w:tc>
      </w:tr>
      <w:tr w:rsidR="0083295F" w14:paraId="40286B94" w14:textId="77777777" w:rsidTr="009E60CD">
        <w:tc>
          <w:tcPr>
            <w:tcW w:w="405" w:type="pct"/>
            <w:hideMark/>
          </w:tcPr>
          <w:p w14:paraId="334DD6B8"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27</w:t>
            </w:r>
          </w:p>
        </w:tc>
        <w:tc>
          <w:tcPr>
            <w:tcW w:w="2185" w:type="pct"/>
            <w:hideMark/>
          </w:tcPr>
          <w:p w14:paraId="4C330FA2" w14:textId="77777777" w:rsidR="0083295F" w:rsidRPr="009E60CD" w:rsidRDefault="0083295F">
            <w:pPr>
              <w:rPr>
                <w:rFonts w:ascii="Calibri" w:hAnsi="Calibri" w:cs="Calibri"/>
                <w:sz w:val="20"/>
                <w:szCs w:val="20"/>
              </w:rPr>
            </w:pPr>
            <w:r w:rsidRPr="009E60CD">
              <w:rPr>
                <w:rFonts w:ascii="Calibri" w:hAnsi="Calibri" w:cs="Calibri"/>
                <w:sz w:val="20"/>
                <w:szCs w:val="20"/>
              </w:rPr>
              <w:t>(a) Notwithstanding the details submitted with the application, prior to the commencement of Phase C (as detailed in condition 3 above) the following shall be submitted for approval in writing by the City Council, as Local Planning Authority:</w:t>
            </w:r>
          </w:p>
          <w:p w14:paraId="5DEB9BEE" w14:textId="77777777" w:rsidR="0083295F" w:rsidRPr="009E60CD" w:rsidRDefault="0083295F">
            <w:pPr>
              <w:rPr>
                <w:rFonts w:ascii="Calibri" w:hAnsi="Calibri" w:cs="Calibri"/>
                <w:sz w:val="20"/>
                <w:szCs w:val="20"/>
              </w:rPr>
            </w:pPr>
            <w:r w:rsidRPr="009E60CD">
              <w:rPr>
                <w:rFonts w:ascii="Calibri" w:hAnsi="Calibri" w:cs="Calibri"/>
                <w:sz w:val="20"/>
                <w:szCs w:val="20"/>
              </w:rPr>
              <w:t>Samples and specifications of all materials to be used and drawings to illustrate details of full sized sample panels that will be produced as appropriate. The panels to be produced shall as appropriate include jointing and fixing details between all component materials and any component panels, programme for the production of the full sized sample panels and a strategy for quality control management; and</w:t>
            </w:r>
          </w:p>
          <w:p w14:paraId="32C9F0BF" w14:textId="77777777" w:rsidR="0083295F" w:rsidRPr="009E60CD" w:rsidRDefault="0083295F">
            <w:pPr>
              <w:rPr>
                <w:rFonts w:ascii="Calibri" w:hAnsi="Calibri" w:cs="Calibri"/>
                <w:sz w:val="20"/>
                <w:szCs w:val="20"/>
              </w:rPr>
            </w:pPr>
            <w:r w:rsidRPr="009E60CD">
              <w:rPr>
                <w:rFonts w:ascii="Calibri" w:hAnsi="Calibri" w:cs="Calibri"/>
                <w:sz w:val="20"/>
                <w:szCs w:val="20"/>
              </w:rPr>
              <w:t>(b) The sample panels and quality control management strategy shall then be submitted and approved in writing by the City Council as local planning authority in accordance with the programme and dwgs as agreed above.</w:t>
            </w:r>
          </w:p>
        </w:tc>
        <w:tc>
          <w:tcPr>
            <w:tcW w:w="2410" w:type="pct"/>
            <w:tcMar>
              <w:top w:w="0" w:type="dxa"/>
              <w:left w:w="108" w:type="dxa"/>
              <w:bottom w:w="0" w:type="dxa"/>
              <w:right w:w="108" w:type="dxa"/>
            </w:tcMar>
            <w:hideMark/>
          </w:tcPr>
          <w:p w14:paraId="55D0A3CA" w14:textId="0C415F1E" w:rsidR="0083295F" w:rsidRPr="009E60CD" w:rsidRDefault="0030592F" w:rsidP="0030592F">
            <w:pPr>
              <w:rPr>
                <w:rFonts w:ascii="Calibri" w:hAnsi="Calibri" w:cs="Calibri"/>
                <w:sz w:val="20"/>
                <w:szCs w:val="20"/>
              </w:rPr>
            </w:pPr>
            <w:r w:rsidRPr="009E60CD">
              <w:rPr>
                <w:rFonts w:ascii="Calibri" w:hAnsi="Calibri" w:cs="Calibri"/>
                <w:sz w:val="20"/>
                <w:szCs w:val="20"/>
              </w:rPr>
              <w:t>No change.</w:t>
            </w:r>
          </w:p>
        </w:tc>
      </w:tr>
      <w:tr w:rsidR="0083295F" w14:paraId="083FBD1E" w14:textId="77777777" w:rsidTr="009E60CD">
        <w:tc>
          <w:tcPr>
            <w:tcW w:w="405" w:type="pct"/>
            <w:hideMark/>
          </w:tcPr>
          <w:p w14:paraId="0609124E"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28</w:t>
            </w:r>
          </w:p>
        </w:tc>
        <w:tc>
          <w:tcPr>
            <w:tcW w:w="2185" w:type="pct"/>
            <w:hideMark/>
          </w:tcPr>
          <w:p w14:paraId="250FE7BF" w14:textId="77777777" w:rsidR="0083295F" w:rsidRPr="009E60CD" w:rsidRDefault="0083295F">
            <w:pPr>
              <w:rPr>
                <w:rFonts w:ascii="Calibri" w:hAnsi="Calibri" w:cs="Calibri"/>
                <w:sz w:val="20"/>
                <w:szCs w:val="20"/>
              </w:rPr>
            </w:pPr>
            <w:r w:rsidRPr="009E60CD">
              <w:rPr>
                <w:rFonts w:ascii="Calibri" w:hAnsi="Calibri" w:cs="Calibri"/>
                <w:sz w:val="20"/>
                <w:szCs w:val="20"/>
              </w:rPr>
              <w:t>Prior to the commencement of Phase C (as detailed in condition 3 above) a programme for submission of final details of the public realm works and highway works, as relevant, as shown in dwgs numbered 0198_MAY-SEW-001-1000-DR-L-101100, 0198_MAY-SEW-001-1000-DR-L-101101, 0198_MAY-SEW-001-1000-DR-L-101102, 0198_MAY-SEW-001-1000-DR-L-101103, 0198_MAY-SEW-001-1000-DR-L-101104, 0198_MAY-SEW-001-1000-DR-L-101105 shall be submitted and approved in writing by the City Council as Local Planning Authority. The programme shall include an implementation timeframe and details of when the following details will be submitted:</w:t>
            </w:r>
          </w:p>
          <w:p w14:paraId="6E3A40B5" w14:textId="77777777" w:rsidR="0083295F" w:rsidRPr="009E60CD" w:rsidRDefault="0083295F">
            <w:pPr>
              <w:rPr>
                <w:rFonts w:ascii="Calibri" w:hAnsi="Calibri" w:cs="Calibri"/>
                <w:sz w:val="20"/>
                <w:szCs w:val="20"/>
              </w:rPr>
            </w:pPr>
            <w:r w:rsidRPr="009E60CD">
              <w:rPr>
                <w:rFonts w:ascii="Calibri" w:hAnsi="Calibri" w:cs="Calibri"/>
                <w:sz w:val="20"/>
                <w:szCs w:val="20"/>
              </w:rPr>
              <w:lastRenderedPageBreak/>
              <w:t>(a) Details of all hard landscaping works (to include use of natural stone or other high quality materials) which demonstrably fully consider and promote inclusive access (including older and disabled people);</w:t>
            </w:r>
          </w:p>
          <w:p w14:paraId="4BD1540B" w14:textId="77777777" w:rsidR="0083295F" w:rsidRPr="009E60CD" w:rsidRDefault="0083295F">
            <w:pPr>
              <w:rPr>
                <w:rFonts w:ascii="Calibri" w:hAnsi="Calibri" w:cs="Calibri"/>
                <w:sz w:val="20"/>
                <w:szCs w:val="20"/>
              </w:rPr>
            </w:pPr>
            <w:r w:rsidRPr="009E60CD">
              <w:rPr>
                <w:rFonts w:ascii="Calibri" w:hAnsi="Calibri" w:cs="Calibri"/>
                <w:sz w:val="20"/>
                <w:szCs w:val="20"/>
              </w:rPr>
              <w:t>(b) Details of all soft landscaping works, including planting within the arches of the building (excluding tree planting) with species choice to be agreed in consultation with Greater Manchester Ecology Unit.</w:t>
            </w:r>
          </w:p>
          <w:p w14:paraId="3892003D" w14:textId="77777777" w:rsidR="0083295F" w:rsidRPr="009E60CD" w:rsidRDefault="0083295F">
            <w:pPr>
              <w:rPr>
                <w:rFonts w:ascii="Calibri" w:hAnsi="Calibri" w:cs="Calibri"/>
                <w:sz w:val="20"/>
                <w:szCs w:val="20"/>
              </w:rPr>
            </w:pPr>
            <w:r w:rsidRPr="009E60CD">
              <w:rPr>
                <w:rFonts w:ascii="Calibri" w:hAnsi="Calibri" w:cs="Calibri"/>
                <w:sz w:val="20"/>
                <w:szCs w:val="20"/>
              </w:rPr>
              <w:t>(c) Details of the proposed tree species within the public realm including proposed size, species and planting specification including tree pits and design and details of on going maintenance; The proposed choice of planting shall be informed through input from a qualified ecologist and arboriculturist to ensure that the planting is suitable for its proposed microclimate (including the impact of the massing, height and materials on adjacent buildings) and ground conditions and evidence that species choice will create seasonal interest and be adaptable to disease and future climate change scenarios;</w:t>
            </w:r>
          </w:p>
          <w:p w14:paraId="5420009F" w14:textId="77777777" w:rsidR="0083295F" w:rsidRPr="009E60CD" w:rsidRDefault="0083295F">
            <w:pPr>
              <w:rPr>
                <w:rFonts w:ascii="Calibri" w:hAnsi="Calibri" w:cs="Calibri"/>
                <w:sz w:val="20"/>
                <w:szCs w:val="20"/>
              </w:rPr>
            </w:pPr>
            <w:r w:rsidRPr="009E60CD">
              <w:rPr>
                <w:rFonts w:ascii="Calibri" w:hAnsi="Calibri" w:cs="Calibri"/>
                <w:sz w:val="20"/>
                <w:szCs w:val="20"/>
              </w:rPr>
              <w:t>(d) Details of measures to create potential opportunities to enhance and create new biodiversity within the development to include, the choice of planting species within the public realm, bat boxes and bricks, bird boxes;</w:t>
            </w:r>
          </w:p>
          <w:p w14:paraId="6AC4B325" w14:textId="77777777" w:rsidR="0083295F" w:rsidRPr="009E60CD" w:rsidRDefault="0083295F">
            <w:pPr>
              <w:rPr>
                <w:rFonts w:ascii="Calibri" w:hAnsi="Calibri" w:cs="Calibri"/>
                <w:sz w:val="20"/>
                <w:szCs w:val="20"/>
              </w:rPr>
            </w:pPr>
            <w:r w:rsidRPr="009E60CD">
              <w:rPr>
                <w:rFonts w:ascii="Calibri" w:hAnsi="Calibri" w:cs="Calibri"/>
                <w:sz w:val="20"/>
                <w:szCs w:val="20"/>
              </w:rPr>
              <w:t>(e) Lighting around the site; and</w:t>
            </w:r>
          </w:p>
          <w:p w14:paraId="1719750D" w14:textId="77777777" w:rsidR="0083295F" w:rsidRPr="009E60CD" w:rsidRDefault="0083295F">
            <w:pPr>
              <w:rPr>
                <w:rFonts w:ascii="Calibri" w:hAnsi="Calibri" w:cs="Calibri"/>
                <w:sz w:val="20"/>
                <w:szCs w:val="20"/>
              </w:rPr>
            </w:pPr>
            <w:r w:rsidRPr="009E60CD">
              <w:rPr>
                <w:rFonts w:ascii="Calibri" w:hAnsi="Calibri" w:cs="Calibri"/>
                <w:sz w:val="20"/>
                <w:szCs w:val="20"/>
              </w:rPr>
              <w:t>(f) Details of temporary landscaping and boundaries to adjacent plots in line with the phasing within Temporary Treatment Plans within section 6.12 of the Masterplan Design and Access Statement by Studio Egret West; and</w:t>
            </w:r>
          </w:p>
          <w:p w14:paraId="46AC28B2" w14:textId="77777777" w:rsidR="0083295F" w:rsidRPr="009E60CD" w:rsidRDefault="0083295F">
            <w:pPr>
              <w:rPr>
                <w:rFonts w:ascii="Calibri" w:hAnsi="Calibri" w:cs="Calibri"/>
                <w:sz w:val="20"/>
                <w:szCs w:val="20"/>
              </w:rPr>
            </w:pPr>
            <w:r w:rsidRPr="009E60CD">
              <w:rPr>
                <w:rFonts w:ascii="Calibri" w:hAnsi="Calibri" w:cs="Calibri"/>
                <w:sz w:val="20"/>
                <w:szCs w:val="20"/>
              </w:rPr>
              <w:t xml:space="preserve">(g) The detailed scheme shall demonstrate adherence to the relevant sections of DFA2 and MCC-recommended guidance in relation to Age Friendly Public Realm including Age- Friendly Seating and Sense of Place and the Alternative Age-Friendly Handbook and shall then be submitted </w:t>
            </w:r>
            <w:r w:rsidRPr="009E60CD">
              <w:rPr>
                <w:rFonts w:ascii="Calibri" w:hAnsi="Calibri" w:cs="Calibri"/>
                <w:sz w:val="20"/>
                <w:szCs w:val="20"/>
              </w:rPr>
              <w:lastRenderedPageBreak/>
              <w:t>and approved in writing by the City Council as local planning authority in accordance with the programme as agreed above.</w:t>
            </w:r>
          </w:p>
          <w:p w14:paraId="55A21E9D" w14:textId="06674426" w:rsidR="0083295F" w:rsidRPr="009E60CD" w:rsidRDefault="0083295F">
            <w:pPr>
              <w:rPr>
                <w:rFonts w:ascii="Calibri" w:hAnsi="Calibri" w:cs="Calibri"/>
                <w:sz w:val="20"/>
                <w:szCs w:val="20"/>
              </w:rPr>
            </w:pPr>
            <w:r w:rsidRPr="009E60CD">
              <w:rPr>
                <w:rFonts w:ascii="Calibri" w:hAnsi="Calibri" w:cs="Calibri"/>
                <w:sz w:val="20"/>
                <w:szCs w:val="20"/>
              </w:rPr>
              <w:t>The scheme shall demonstrate adherence to the relevant sections of DFA2 and MCC</w:t>
            </w:r>
            <w:r w:rsidR="009E60CD" w:rsidRPr="009E60CD">
              <w:rPr>
                <w:rFonts w:ascii="Calibri" w:hAnsi="Calibri" w:cs="Calibri"/>
                <w:sz w:val="20"/>
                <w:szCs w:val="20"/>
              </w:rPr>
              <w:t xml:space="preserve"> </w:t>
            </w:r>
            <w:r w:rsidRPr="009E60CD">
              <w:rPr>
                <w:rFonts w:ascii="Calibri" w:hAnsi="Calibri" w:cs="Calibri"/>
                <w:sz w:val="20"/>
                <w:szCs w:val="20"/>
              </w:rPr>
              <w:t>recommended guidance in relation to Age Friendly Public Realm including Age-Friendly Seating and Sense of Place and the Alternative Age-Friendly Handbook.</w:t>
            </w:r>
          </w:p>
          <w:p w14:paraId="477D40BB" w14:textId="77777777" w:rsidR="0083295F" w:rsidRPr="009E60CD" w:rsidRDefault="0083295F">
            <w:pPr>
              <w:rPr>
                <w:rFonts w:ascii="Calibri" w:hAnsi="Calibri" w:cs="Calibri"/>
                <w:sz w:val="20"/>
                <w:szCs w:val="20"/>
              </w:rPr>
            </w:pPr>
            <w:r w:rsidRPr="009E60CD">
              <w:rPr>
                <w:rFonts w:ascii="Calibri" w:hAnsi="Calibri" w:cs="Calibri"/>
                <w:sz w:val="20"/>
                <w:szCs w:val="20"/>
              </w:rPr>
              <w:t>(h) The approved scheme shall be implemented not later than 12 months from the date the proposed building is first occupied. If within a period of 5 years from the date of the planting of any tree or shrub, that tree or shrub or any tree or shrub planted in replacement for it, is removed, uprooted or destroyed or dies, or becomes, in the opinion of the local planning authority, seriously damaged or defective, another tree or shrub of the same species and size as that originally planted shall be planted at the same place, fine</w:t>
            </w:r>
          </w:p>
        </w:tc>
        <w:tc>
          <w:tcPr>
            <w:tcW w:w="2410" w:type="pct"/>
            <w:tcMar>
              <w:top w:w="0" w:type="dxa"/>
              <w:left w:w="108" w:type="dxa"/>
              <w:bottom w:w="0" w:type="dxa"/>
              <w:right w:w="108" w:type="dxa"/>
            </w:tcMar>
            <w:hideMark/>
          </w:tcPr>
          <w:p w14:paraId="16384870" w14:textId="105964E6" w:rsidR="0083295F" w:rsidRPr="009E60CD" w:rsidRDefault="0030592F" w:rsidP="0030592F">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6255A865" w14:textId="77777777" w:rsidTr="00354638">
        <w:tc>
          <w:tcPr>
            <w:tcW w:w="405" w:type="pct"/>
            <w:hideMark/>
          </w:tcPr>
          <w:p w14:paraId="1CBD5DE8" w14:textId="77777777" w:rsidR="002A4B85" w:rsidRPr="009E60CD" w:rsidRDefault="002A4B85">
            <w:pPr>
              <w:rPr>
                <w:rFonts w:ascii="Calibri" w:hAnsi="Calibri" w:cs="Calibri"/>
                <w:sz w:val="20"/>
                <w:szCs w:val="20"/>
                <w:lang w:eastAsia="en-GB"/>
              </w:rPr>
            </w:pPr>
            <w:r w:rsidRPr="009E60CD">
              <w:rPr>
                <w:rFonts w:ascii="Calibri" w:hAnsi="Calibri" w:cs="Calibri"/>
                <w:sz w:val="20"/>
                <w:szCs w:val="20"/>
              </w:rPr>
              <w:lastRenderedPageBreak/>
              <w:t>29a</w:t>
            </w:r>
          </w:p>
        </w:tc>
        <w:tc>
          <w:tcPr>
            <w:tcW w:w="2185" w:type="pct"/>
            <w:hideMark/>
          </w:tcPr>
          <w:p w14:paraId="27C860D4" w14:textId="77777777" w:rsidR="002A4B85" w:rsidRPr="009E60CD" w:rsidRDefault="002A4B85">
            <w:pPr>
              <w:rPr>
                <w:rFonts w:ascii="Calibri" w:hAnsi="Calibri" w:cs="Calibri"/>
                <w:sz w:val="20"/>
                <w:szCs w:val="20"/>
              </w:rPr>
            </w:pPr>
            <w:r w:rsidRPr="009E60CD">
              <w:rPr>
                <w:rFonts w:ascii="Calibri" w:hAnsi="Calibri" w:cs="Calibri"/>
                <w:sz w:val="20"/>
                <w:szCs w:val="20"/>
              </w:rPr>
              <w:t>Prior to commencement of Phase C (as detailed in condition 3 above) a Strategy for the how the circularity in all features of material sourcing, design, construction and stewardship will be secured and monitored shall be submitted to and approved in writing by the City Council as Local Planning Authority, with reference to the Principle of Ambition set out on Page 20 of the Phase 1 Sustainability Statement (Application 1) 27 September 2019 Mayfield Sustainability Statement (Phase 1A) (27.09.2019).</w:t>
            </w:r>
          </w:p>
        </w:tc>
        <w:tc>
          <w:tcPr>
            <w:tcW w:w="2410" w:type="pct"/>
            <w:hideMark/>
          </w:tcPr>
          <w:p w14:paraId="4D376CCC" w14:textId="58D3A7F5" w:rsidR="002A4B85" w:rsidRPr="009E60CD" w:rsidRDefault="0085195A">
            <w:pPr>
              <w:rPr>
                <w:rFonts w:ascii="Calibri" w:hAnsi="Calibri" w:cs="Calibri"/>
                <w:sz w:val="20"/>
                <w:szCs w:val="20"/>
              </w:rPr>
            </w:pPr>
            <w:r w:rsidRPr="009E60CD">
              <w:rPr>
                <w:rFonts w:ascii="Calibri" w:hAnsi="Calibri" w:cs="Calibri"/>
                <w:sz w:val="20"/>
                <w:szCs w:val="20"/>
              </w:rPr>
              <w:t>No change.</w:t>
            </w:r>
          </w:p>
        </w:tc>
      </w:tr>
      <w:tr w:rsidR="002A4B85" w:rsidRPr="0083295F" w14:paraId="588F4349" w14:textId="77777777" w:rsidTr="00354638">
        <w:tc>
          <w:tcPr>
            <w:tcW w:w="405" w:type="pct"/>
            <w:hideMark/>
          </w:tcPr>
          <w:p w14:paraId="485D403B" w14:textId="77777777" w:rsidR="002A4B85" w:rsidRPr="009E60CD" w:rsidRDefault="002A4B85">
            <w:pPr>
              <w:rPr>
                <w:rFonts w:ascii="Calibri" w:hAnsi="Calibri" w:cs="Calibri"/>
                <w:sz w:val="20"/>
                <w:szCs w:val="20"/>
                <w:lang w:eastAsia="en-GB"/>
              </w:rPr>
            </w:pPr>
            <w:r w:rsidRPr="009E60CD">
              <w:rPr>
                <w:rFonts w:ascii="Calibri" w:hAnsi="Calibri" w:cs="Calibri"/>
                <w:sz w:val="20"/>
                <w:szCs w:val="20"/>
              </w:rPr>
              <w:t>29b</w:t>
            </w:r>
          </w:p>
        </w:tc>
        <w:tc>
          <w:tcPr>
            <w:tcW w:w="2185" w:type="pct"/>
            <w:hideMark/>
          </w:tcPr>
          <w:p w14:paraId="3C75ECDA" w14:textId="77777777" w:rsidR="002A4B85" w:rsidRPr="009E60CD" w:rsidRDefault="002A4B85">
            <w:pPr>
              <w:rPr>
                <w:rFonts w:ascii="Calibri" w:hAnsi="Calibri" w:cs="Calibri"/>
                <w:sz w:val="20"/>
                <w:szCs w:val="20"/>
              </w:rPr>
            </w:pPr>
            <w:r w:rsidRPr="009E60CD">
              <w:rPr>
                <w:rFonts w:ascii="Calibri" w:hAnsi="Calibri" w:cs="Calibri"/>
                <w:sz w:val="20"/>
                <w:szCs w:val="20"/>
              </w:rPr>
              <w:t>Within 6 months of the completion of development a Monitoring Report to assess the performance of the Strategy, lessons learnt, constraints and any proposed mitigating measures for improving performance on futures phases and overcoming constraints shall be submitted to the City Council.</w:t>
            </w:r>
          </w:p>
        </w:tc>
        <w:tc>
          <w:tcPr>
            <w:tcW w:w="2410" w:type="pct"/>
            <w:hideMark/>
          </w:tcPr>
          <w:p w14:paraId="130C43BC"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400EC8BD" w14:textId="77777777" w:rsidTr="00354638">
        <w:tc>
          <w:tcPr>
            <w:tcW w:w="405" w:type="pct"/>
            <w:hideMark/>
          </w:tcPr>
          <w:p w14:paraId="1FAFBF7C" w14:textId="77777777" w:rsidR="002A4B85" w:rsidRPr="009E60CD" w:rsidRDefault="002A4B85">
            <w:pPr>
              <w:rPr>
                <w:rFonts w:ascii="Calibri" w:hAnsi="Calibri" w:cs="Calibri"/>
                <w:sz w:val="20"/>
                <w:szCs w:val="20"/>
              </w:rPr>
            </w:pPr>
            <w:r w:rsidRPr="009E60CD">
              <w:rPr>
                <w:rFonts w:ascii="Calibri" w:hAnsi="Calibri" w:cs="Calibri"/>
                <w:sz w:val="20"/>
                <w:szCs w:val="20"/>
              </w:rPr>
              <w:t>30</w:t>
            </w:r>
          </w:p>
        </w:tc>
        <w:tc>
          <w:tcPr>
            <w:tcW w:w="2185" w:type="pct"/>
            <w:hideMark/>
          </w:tcPr>
          <w:p w14:paraId="3451C72C" w14:textId="292F1ACF" w:rsidR="002A4B85" w:rsidRPr="009E60CD" w:rsidRDefault="0083295F" w:rsidP="0083295F">
            <w:pPr>
              <w:rPr>
                <w:rFonts w:ascii="Calibri" w:hAnsi="Calibri" w:cs="Calibri"/>
                <w:sz w:val="20"/>
                <w:szCs w:val="20"/>
              </w:rPr>
            </w:pPr>
            <w:r w:rsidRPr="009E60CD">
              <w:rPr>
                <w:rFonts w:ascii="Calibri" w:hAnsi="Calibri" w:cs="Calibri"/>
                <w:sz w:val="20"/>
                <w:szCs w:val="20"/>
              </w:rPr>
              <w:t xml:space="preserve">Prior to implementation of any proposed lighting scheme for Phase C (as detailed in condition 3 above) details of the scheme including a </w:t>
            </w:r>
            <w:r w:rsidRPr="009E60CD">
              <w:rPr>
                <w:rFonts w:ascii="Calibri" w:hAnsi="Calibri" w:cs="Calibri"/>
                <w:sz w:val="20"/>
                <w:szCs w:val="20"/>
              </w:rPr>
              <w:lastRenderedPageBreak/>
              <w:t>report to demonstrate that the proposed lighting levels would not have any adverse impact on the amenity of residents within this and adjacent developments shall be submitted to and agreed in writing by the City Council as local planning authority:</w:t>
            </w:r>
          </w:p>
        </w:tc>
        <w:tc>
          <w:tcPr>
            <w:tcW w:w="2410" w:type="pct"/>
            <w:hideMark/>
          </w:tcPr>
          <w:p w14:paraId="4052B5A1" w14:textId="5DAC8D03" w:rsidR="002A4B85" w:rsidRPr="009E60CD" w:rsidRDefault="002A4B85" w:rsidP="002A4B85">
            <w:pPr>
              <w:rPr>
                <w:rFonts w:ascii="Calibri" w:hAnsi="Calibri" w:cs="Calibri"/>
                <w:sz w:val="20"/>
                <w:szCs w:val="20"/>
              </w:rPr>
            </w:pPr>
            <w:r w:rsidRPr="009E60CD">
              <w:rPr>
                <w:rFonts w:ascii="Calibri" w:hAnsi="Calibri" w:cs="Calibri"/>
                <w:sz w:val="20"/>
                <w:szCs w:val="20"/>
              </w:rPr>
              <w:lastRenderedPageBreak/>
              <w:t>No change.</w:t>
            </w:r>
          </w:p>
        </w:tc>
      </w:tr>
      <w:tr w:rsidR="002A4B85" w:rsidRPr="0083295F" w14:paraId="70B0A153" w14:textId="77777777" w:rsidTr="00354638">
        <w:tc>
          <w:tcPr>
            <w:tcW w:w="405" w:type="pct"/>
            <w:hideMark/>
          </w:tcPr>
          <w:p w14:paraId="1237E00B" w14:textId="77777777" w:rsidR="002A4B85" w:rsidRPr="009E60CD" w:rsidRDefault="002A4B85">
            <w:pPr>
              <w:rPr>
                <w:rFonts w:ascii="Calibri" w:hAnsi="Calibri" w:cs="Calibri"/>
                <w:sz w:val="20"/>
                <w:szCs w:val="20"/>
              </w:rPr>
            </w:pPr>
            <w:r w:rsidRPr="009E60CD">
              <w:rPr>
                <w:rFonts w:ascii="Calibri" w:hAnsi="Calibri" w:cs="Calibri"/>
                <w:sz w:val="20"/>
                <w:szCs w:val="20"/>
              </w:rPr>
              <w:t>31</w:t>
            </w:r>
          </w:p>
        </w:tc>
        <w:tc>
          <w:tcPr>
            <w:tcW w:w="2185" w:type="pct"/>
            <w:hideMark/>
          </w:tcPr>
          <w:p w14:paraId="00D69B0F" w14:textId="77777777" w:rsidR="0083295F" w:rsidRPr="009E60CD" w:rsidRDefault="0083295F">
            <w:pPr>
              <w:rPr>
                <w:rFonts w:ascii="Calibri" w:hAnsi="Calibri" w:cs="Calibri"/>
                <w:sz w:val="20"/>
                <w:szCs w:val="20"/>
                <w:lang w:eastAsia="en-GB"/>
              </w:rPr>
            </w:pPr>
            <w:r w:rsidRPr="009E60CD">
              <w:rPr>
                <w:rFonts w:ascii="Calibri" w:hAnsi="Calibri" w:cs="Calibri"/>
                <w:sz w:val="20"/>
                <w:szCs w:val="20"/>
              </w:rPr>
              <w:t>If any lighting at the development hereby approved for Phase C (as detailed in condition 3 above) when illuminated, causes glare or light spillage which in the opinion of the Council as local planning authority causes detriment to adjoining and nearby residential properties, within 14 days of a written request, a scheme for the elimination of such glare or light spillage shall be submitted to the Council as local planning authority and once approved shall</w:t>
            </w:r>
          </w:p>
          <w:p w14:paraId="049AB042" w14:textId="4407315E" w:rsidR="002A4B85" w:rsidRPr="009E60CD" w:rsidRDefault="0083295F" w:rsidP="0083295F">
            <w:pPr>
              <w:rPr>
                <w:rFonts w:ascii="Calibri" w:hAnsi="Calibri" w:cs="Calibri"/>
                <w:sz w:val="20"/>
                <w:szCs w:val="20"/>
              </w:rPr>
            </w:pPr>
            <w:r w:rsidRPr="009E60CD">
              <w:rPr>
                <w:rFonts w:ascii="Calibri" w:hAnsi="Calibri" w:cs="Calibri"/>
                <w:sz w:val="20"/>
                <w:szCs w:val="20"/>
              </w:rPr>
              <w:t>thereafter be retained in accordance with details which have received prior written approval of the City Council as Local Planning Authority</w:t>
            </w:r>
          </w:p>
        </w:tc>
        <w:tc>
          <w:tcPr>
            <w:tcW w:w="2410" w:type="pct"/>
            <w:hideMark/>
          </w:tcPr>
          <w:p w14:paraId="3D689889" w14:textId="77777777" w:rsidR="002A4B85" w:rsidRPr="009E60CD" w:rsidRDefault="002A4B85">
            <w:pPr>
              <w:rPr>
                <w:rFonts w:ascii="Calibri" w:hAnsi="Calibri" w:cs="Calibri"/>
                <w:sz w:val="20"/>
                <w:szCs w:val="20"/>
              </w:rPr>
            </w:pPr>
            <w:r w:rsidRPr="009E60CD">
              <w:rPr>
                <w:rFonts w:ascii="Calibri" w:hAnsi="Calibri" w:cs="Calibri"/>
                <w:sz w:val="20"/>
                <w:szCs w:val="20"/>
              </w:rPr>
              <w:t>No change.</w:t>
            </w:r>
          </w:p>
        </w:tc>
      </w:tr>
      <w:tr w:rsidR="002A4B85" w:rsidRPr="0083295F" w14:paraId="68CC8BF4" w14:textId="77777777" w:rsidTr="009E60CD">
        <w:tc>
          <w:tcPr>
            <w:tcW w:w="405" w:type="pct"/>
            <w:hideMark/>
          </w:tcPr>
          <w:p w14:paraId="4329DA06" w14:textId="77777777" w:rsidR="002A4B85" w:rsidRPr="009E60CD" w:rsidRDefault="002A4B85">
            <w:pPr>
              <w:rPr>
                <w:rFonts w:ascii="Calibri" w:hAnsi="Calibri" w:cs="Calibri"/>
                <w:sz w:val="20"/>
                <w:szCs w:val="20"/>
              </w:rPr>
            </w:pPr>
            <w:r w:rsidRPr="009E60CD">
              <w:rPr>
                <w:rFonts w:ascii="Calibri" w:hAnsi="Calibri" w:cs="Calibri"/>
                <w:sz w:val="20"/>
                <w:szCs w:val="20"/>
              </w:rPr>
              <w:t>32</w:t>
            </w:r>
          </w:p>
        </w:tc>
        <w:tc>
          <w:tcPr>
            <w:tcW w:w="2185" w:type="pct"/>
            <w:hideMark/>
          </w:tcPr>
          <w:p w14:paraId="379DEF2C" w14:textId="6AEC26EB" w:rsidR="002A4B85" w:rsidRPr="009E60CD" w:rsidRDefault="0083295F" w:rsidP="0083295F">
            <w:pPr>
              <w:rPr>
                <w:rFonts w:ascii="Calibri" w:hAnsi="Calibri" w:cs="Calibri"/>
                <w:sz w:val="20"/>
                <w:szCs w:val="20"/>
              </w:rPr>
            </w:pPr>
            <w:r w:rsidRPr="009E60CD">
              <w:rPr>
                <w:rFonts w:ascii="Calibri" w:hAnsi="Calibri" w:cs="Calibri"/>
                <w:sz w:val="20"/>
                <w:szCs w:val="20"/>
              </w:rPr>
              <w:t>Before phase C (as detailed in condition 3 above) commences a scheme for dealing with the discharge of surface water and which demonstrates that the site will be drained on a separate system, with only foul drainage connected into the foul sewer and that it will not impact on adjacent the Metrolink infrastructure and tramway (to be confirmed in consultation with TfGM) , shall be submitted to and approved in writing by the City Council as Local Planning Authority.</w:t>
            </w:r>
            <w:r w:rsidR="00E2202F">
              <w:rPr>
                <w:rFonts w:ascii="Calibri" w:hAnsi="Calibri" w:cs="Calibri"/>
                <w:sz w:val="20"/>
                <w:szCs w:val="20"/>
              </w:rPr>
              <w:t xml:space="preserve"> </w:t>
            </w:r>
            <w:r w:rsidRPr="009E60CD">
              <w:rPr>
                <w:rFonts w:ascii="Calibri" w:hAnsi="Calibri" w:cs="Calibri"/>
                <w:sz w:val="20"/>
                <w:szCs w:val="20"/>
              </w:rPr>
              <w:t>The approved scheme shall be implemented in full before use of the residential premises first commences.</w:t>
            </w:r>
          </w:p>
        </w:tc>
        <w:tc>
          <w:tcPr>
            <w:tcW w:w="2410" w:type="pct"/>
            <w:tcMar>
              <w:top w:w="0" w:type="dxa"/>
              <w:left w:w="108" w:type="dxa"/>
              <w:bottom w:w="0" w:type="dxa"/>
              <w:right w:w="108" w:type="dxa"/>
            </w:tcMar>
            <w:hideMark/>
          </w:tcPr>
          <w:p w14:paraId="40ED4067" w14:textId="550BE912" w:rsidR="002A4B85" w:rsidRPr="009E60CD" w:rsidRDefault="0030592F" w:rsidP="0030592F">
            <w:pPr>
              <w:rPr>
                <w:rFonts w:ascii="Calibri" w:hAnsi="Calibri" w:cs="Calibri"/>
                <w:sz w:val="20"/>
                <w:szCs w:val="20"/>
              </w:rPr>
            </w:pPr>
            <w:r w:rsidRPr="009E60CD">
              <w:rPr>
                <w:rFonts w:ascii="Calibri" w:hAnsi="Calibri" w:cs="Calibri"/>
                <w:sz w:val="20"/>
                <w:szCs w:val="20"/>
              </w:rPr>
              <w:t>No change.</w:t>
            </w:r>
          </w:p>
        </w:tc>
      </w:tr>
      <w:tr w:rsidR="00E104C7" w:rsidRPr="0083295F" w14:paraId="626834DD" w14:textId="77777777" w:rsidTr="00354638">
        <w:tc>
          <w:tcPr>
            <w:tcW w:w="405" w:type="pct"/>
            <w:hideMark/>
          </w:tcPr>
          <w:p w14:paraId="0A21F5FF" w14:textId="77777777" w:rsidR="00E104C7" w:rsidRPr="009E60CD" w:rsidRDefault="00E104C7" w:rsidP="00E104C7">
            <w:pPr>
              <w:rPr>
                <w:rFonts w:ascii="Calibri" w:hAnsi="Calibri" w:cs="Calibri"/>
                <w:sz w:val="20"/>
                <w:szCs w:val="20"/>
              </w:rPr>
            </w:pPr>
            <w:r w:rsidRPr="009E60CD">
              <w:rPr>
                <w:rFonts w:ascii="Calibri" w:hAnsi="Calibri" w:cs="Calibri"/>
                <w:sz w:val="20"/>
                <w:szCs w:val="20"/>
              </w:rPr>
              <w:t>33</w:t>
            </w:r>
          </w:p>
        </w:tc>
        <w:tc>
          <w:tcPr>
            <w:tcW w:w="2185" w:type="pct"/>
            <w:hideMark/>
          </w:tcPr>
          <w:p w14:paraId="53E6EFC2" w14:textId="1A471347" w:rsidR="00E104C7" w:rsidRPr="009E60CD" w:rsidRDefault="00E104C7" w:rsidP="00E104C7">
            <w:pPr>
              <w:rPr>
                <w:rFonts w:ascii="Calibri" w:hAnsi="Calibri" w:cs="Calibri"/>
                <w:sz w:val="20"/>
                <w:szCs w:val="20"/>
              </w:rPr>
            </w:pPr>
            <w:r w:rsidRPr="009E60CD">
              <w:rPr>
                <w:rFonts w:ascii="Calibri" w:hAnsi="Calibri" w:cs="Calibri"/>
                <w:sz w:val="20"/>
                <w:szCs w:val="20"/>
              </w:rPr>
              <w:t>Phase C (as detailed in condition 3 above) shall include for full disabled access to be provided to all areas of public realm and via the main entrances and to the floors above.</w:t>
            </w:r>
          </w:p>
        </w:tc>
        <w:tc>
          <w:tcPr>
            <w:tcW w:w="2410" w:type="pct"/>
          </w:tcPr>
          <w:p w14:paraId="5D88C130" w14:textId="2D72A9F4" w:rsidR="00E104C7" w:rsidRPr="009E60CD" w:rsidRDefault="00E104C7" w:rsidP="00E104C7">
            <w:pPr>
              <w:rPr>
                <w:rFonts w:ascii="Calibri" w:hAnsi="Calibri" w:cs="Calibri"/>
                <w:sz w:val="20"/>
                <w:szCs w:val="20"/>
              </w:rPr>
            </w:pPr>
            <w:r w:rsidRPr="009E60CD">
              <w:rPr>
                <w:rFonts w:ascii="Calibri" w:hAnsi="Calibri" w:cs="Calibri"/>
                <w:sz w:val="20"/>
                <w:szCs w:val="20"/>
              </w:rPr>
              <w:t>No change.</w:t>
            </w:r>
          </w:p>
        </w:tc>
      </w:tr>
      <w:tr w:rsidR="00E104C7" w:rsidRPr="0083295F" w14:paraId="0D7F17A8" w14:textId="77777777" w:rsidTr="00354638">
        <w:tc>
          <w:tcPr>
            <w:tcW w:w="405" w:type="pct"/>
            <w:hideMark/>
          </w:tcPr>
          <w:p w14:paraId="52C0E7BD" w14:textId="77777777" w:rsidR="00E104C7" w:rsidRPr="009E60CD" w:rsidRDefault="00E104C7" w:rsidP="00E104C7">
            <w:pPr>
              <w:rPr>
                <w:rFonts w:ascii="Calibri" w:hAnsi="Calibri" w:cs="Calibri"/>
                <w:sz w:val="20"/>
                <w:szCs w:val="20"/>
              </w:rPr>
            </w:pPr>
            <w:r w:rsidRPr="009E60CD">
              <w:rPr>
                <w:rFonts w:ascii="Calibri" w:hAnsi="Calibri" w:cs="Calibri"/>
                <w:sz w:val="20"/>
                <w:szCs w:val="20"/>
              </w:rPr>
              <w:t>34</w:t>
            </w:r>
          </w:p>
        </w:tc>
        <w:tc>
          <w:tcPr>
            <w:tcW w:w="2185" w:type="pct"/>
            <w:hideMark/>
          </w:tcPr>
          <w:p w14:paraId="4D871540" w14:textId="56D6E00E" w:rsidR="00E104C7" w:rsidRPr="009E60CD" w:rsidRDefault="00E104C7" w:rsidP="00E104C7">
            <w:pPr>
              <w:rPr>
                <w:rFonts w:ascii="Calibri" w:hAnsi="Calibri" w:cs="Calibri"/>
                <w:sz w:val="20"/>
                <w:szCs w:val="20"/>
              </w:rPr>
            </w:pPr>
            <w:r w:rsidRPr="009E60CD">
              <w:rPr>
                <w:rFonts w:ascii="Calibri" w:hAnsi="Calibri" w:cs="Calibri"/>
                <w:sz w:val="20"/>
                <w:szCs w:val="20"/>
              </w:rPr>
              <w:t xml:space="preserve">Before the Car Park (Phase C) is first brought into use details of a Management and Servicing Strategy for the building including details of on site management and security; building servicing how payment would be managed; and how assistance would be available to </w:t>
            </w:r>
            <w:r w:rsidRPr="009E60CD">
              <w:rPr>
                <w:rFonts w:ascii="Calibri" w:hAnsi="Calibri" w:cs="Calibri"/>
                <w:sz w:val="20"/>
                <w:szCs w:val="20"/>
              </w:rPr>
              <w:lastRenderedPageBreak/>
              <w:t>customers shall be submitted to and approved in writing by the City Council as Local Planning Authority.</w:t>
            </w:r>
          </w:p>
        </w:tc>
        <w:tc>
          <w:tcPr>
            <w:tcW w:w="2410" w:type="pct"/>
          </w:tcPr>
          <w:p w14:paraId="52471F0D" w14:textId="03A5B942" w:rsidR="00E104C7" w:rsidRPr="009E60CD" w:rsidRDefault="00E104C7" w:rsidP="00E104C7">
            <w:pPr>
              <w:rPr>
                <w:rFonts w:ascii="Calibri" w:hAnsi="Calibri" w:cs="Calibri"/>
                <w:sz w:val="20"/>
                <w:szCs w:val="20"/>
              </w:rPr>
            </w:pPr>
            <w:r w:rsidRPr="009E60CD">
              <w:rPr>
                <w:rFonts w:ascii="Calibri" w:hAnsi="Calibri" w:cs="Calibri"/>
                <w:sz w:val="20"/>
                <w:szCs w:val="20"/>
              </w:rPr>
              <w:lastRenderedPageBreak/>
              <w:t>No change.</w:t>
            </w:r>
          </w:p>
        </w:tc>
      </w:tr>
      <w:tr w:rsidR="00E104C7" w:rsidRPr="0083295F" w14:paraId="4A2DCF1D" w14:textId="77777777" w:rsidTr="00354638">
        <w:tc>
          <w:tcPr>
            <w:tcW w:w="405" w:type="pct"/>
            <w:hideMark/>
          </w:tcPr>
          <w:p w14:paraId="5FBB4B04" w14:textId="77777777" w:rsidR="00E104C7" w:rsidRPr="009E60CD" w:rsidRDefault="00E104C7" w:rsidP="00E104C7">
            <w:pPr>
              <w:rPr>
                <w:rFonts w:ascii="Calibri" w:hAnsi="Calibri" w:cs="Calibri"/>
                <w:sz w:val="20"/>
                <w:szCs w:val="20"/>
              </w:rPr>
            </w:pPr>
            <w:r w:rsidRPr="009E60CD">
              <w:rPr>
                <w:rFonts w:ascii="Calibri" w:hAnsi="Calibri" w:cs="Calibri"/>
                <w:sz w:val="20"/>
                <w:szCs w:val="20"/>
              </w:rPr>
              <w:t>35</w:t>
            </w:r>
          </w:p>
        </w:tc>
        <w:tc>
          <w:tcPr>
            <w:tcW w:w="2185" w:type="pct"/>
            <w:hideMark/>
          </w:tcPr>
          <w:p w14:paraId="2F39C121" w14:textId="5220A6B6" w:rsidR="00E104C7" w:rsidRPr="009E60CD" w:rsidRDefault="00E104C7" w:rsidP="00E104C7">
            <w:pPr>
              <w:rPr>
                <w:rFonts w:ascii="Calibri" w:hAnsi="Calibri" w:cs="Calibri"/>
                <w:sz w:val="20"/>
                <w:szCs w:val="20"/>
              </w:rPr>
            </w:pPr>
            <w:r w:rsidRPr="009E60CD">
              <w:rPr>
                <w:rFonts w:ascii="Calibri" w:hAnsi="Calibri" w:cs="Calibri"/>
                <w:sz w:val="20"/>
                <w:szCs w:val="20"/>
              </w:rPr>
              <w:t>Phase C shall be carried out in accordance with the Crime Impact Assessment Version B dated 26-06-23 (MSCP). The development shall only be carried out in accordance with these approved details. The development hereby approved shall not be occupied or used until the Council as local planning authority has acknowledged in writing that it has received written confirmation of a secured by design accreditation.</w:t>
            </w:r>
          </w:p>
        </w:tc>
        <w:tc>
          <w:tcPr>
            <w:tcW w:w="2410" w:type="pct"/>
          </w:tcPr>
          <w:p w14:paraId="55B2DF4F" w14:textId="07C0C543" w:rsidR="00E104C7" w:rsidRPr="009E60CD" w:rsidRDefault="00E104C7" w:rsidP="00E104C7">
            <w:pPr>
              <w:rPr>
                <w:rFonts w:ascii="Calibri" w:hAnsi="Calibri" w:cs="Calibri"/>
                <w:sz w:val="20"/>
                <w:szCs w:val="20"/>
              </w:rPr>
            </w:pPr>
            <w:r w:rsidRPr="009E60CD">
              <w:rPr>
                <w:rFonts w:ascii="Calibri" w:hAnsi="Calibri" w:cs="Calibri"/>
                <w:sz w:val="20"/>
                <w:szCs w:val="20"/>
              </w:rPr>
              <w:t>No change.</w:t>
            </w:r>
          </w:p>
        </w:tc>
      </w:tr>
      <w:tr w:rsidR="00E104C7" w:rsidRPr="0083295F" w14:paraId="40560027" w14:textId="77777777" w:rsidTr="00354638">
        <w:tc>
          <w:tcPr>
            <w:tcW w:w="405" w:type="pct"/>
            <w:hideMark/>
          </w:tcPr>
          <w:p w14:paraId="5A6F5736" w14:textId="77777777" w:rsidR="00E104C7" w:rsidRPr="009E60CD" w:rsidRDefault="00E104C7" w:rsidP="00E104C7">
            <w:pPr>
              <w:rPr>
                <w:rFonts w:ascii="Calibri" w:hAnsi="Calibri" w:cs="Calibri"/>
                <w:sz w:val="20"/>
                <w:szCs w:val="20"/>
              </w:rPr>
            </w:pPr>
            <w:r w:rsidRPr="009E60CD">
              <w:rPr>
                <w:rFonts w:ascii="Calibri" w:hAnsi="Calibri" w:cs="Calibri"/>
                <w:sz w:val="20"/>
                <w:szCs w:val="20"/>
              </w:rPr>
              <w:t>36</w:t>
            </w:r>
          </w:p>
        </w:tc>
        <w:tc>
          <w:tcPr>
            <w:tcW w:w="2185" w:type="pct"/>
            <w:hideMark/>
          </w:tcPr>
          <w:p w14:paraId="7C719DFC" w14:textId="79199E0C" w:rsidR="00E104C7" w:rsidRPr="009E60CD" w:rsidRDefault="00E104C7" w:rsidP="00E104C7">
            <w:pPr>
              <w:rPr>
                <w:rFonts w:ascii="Calibri" w:hAnsi="Calibri" w:cs="Calibri"/>
                <w:sz w:val="20"/>
                <w:szCs w:val="20"/>
              </w:rPr>
            </w:pPr>
            <w:r w:rsidRPr="009E60CD">
              <w:rPr>
                <w:rFonts w:ascii="Calibri" w:hAnsi="Calibri" w:cs="Calibri"/>
                <w:sz w:val="20"/>
                <w:szCs w:val="20"/>
              </w:rPr>
              <w:t>No development of shall commence unless and until final details of the number of disabled parking spaces has been submitted to and approved in writing by the City Council as Local Planning Authority. All works approved in discharge of this condition shall be fully completed before the development hereby approved is first occupied.</w:t>
            </w:r>
          </w:p>
        </w:tc>
        <w:tc>
          <w:tcPr>
            <w:tcW w:w="2410" w:type="pct"/>
          </w:tcPr>
          <w:p w14:paraId="2DC6D7EA" w14:textId="095C5C3B" w:rsidR="00E104C7" w:rsidRPr="009E60CD" w:rsidRDefault="00E104C7" w:rsidP="00E104C7">
            <w:pPr>
              <w:rPr>
                <w:rFonts w:ascii="Calibri" w:hAnsi="Calibri" w:cs="Calibri"/>
                <w:sz w:val="20"/>
                <w:szCs w:val="20"/>
              </w:rPr>
            </w:pPr>
            <w:r w:rsidRPr="009E60CD">
              <w:rPr>
                <w:rFonts w:ascii="Calibri" w:hAnsi="Calibri" w:cs="Calibri"/>
                <w:sz w:val="20"/>
                <w:szCs w:val="20"/>
              </w:rPr>
              <w:t>No change.</w:t>
            </w:r>
          </w:p>
        </w:tc>
      </w:tr>
      <w:tr w:rsidR="00007328" w:rsidRPr="0083295F" w14:paraId="4B314E4D" w14:textId="77777777" w:rsidTr="009E60CD">
        <w:tc>
          <w:tcPr>
            <w:tcW w:w="405" w:type="pct"/>
          </w:tcPr>
          <w:p w14:paraId="019951C2" w14:textId="339BD705" w:rsidR="00007328" w:rsidRPr="009E60CD" w:rsidRDefault="00007328" w:rsidP="00E104C7">
            <w:pPr>
              <w:rPr>
                <w:rFonts w:ascii="Calibri" w:hAnsi="Calibri" w:cs="Calibri"/>
                <w:sz w:val="20"/>
                <w:szCs w:val="20"/>
              </w:rPr>
            </w:pPr>
            <w:r w:rsidRPr="009E60CD">
              <w:rPr>
                <w:rFonts w:ascii="Calibri" w:hAnsi="Calibri" w:cs="Calibri"/>
                <w:sz w:val="20"/>
                <w:szCs w:val="20"/>
              </w:rPr>
              <w:t>37</w:t>
            </w:r>
          </w:p>
        </w:tc>
        <w:tc>
          <w:tcPr>
            <w:tcW w:w="2185" w:type="pct"/>
          </w:tcPr>
          <w:p w14:paraId="56E9AFED" w14:textId="391B60C7" w:rsidR="009E60CD" w:rsidRPr="009E60CD" w:rsidRDefault="009E60CD" w:rsidP="009E60CD">
            <w:pPr>
              <w:rPr>
                <w:rFonts w:ascii="Calibri" w:hAnsi="Calibri" w:cs="Calibri"/>
                <w:sz w:val="20"/>
                <w:szCs w:val="20"/>
              </w:rPr>
            </w:pPr>
            <w:r w:rsidRPr="009E60CD">
              <w:rPr>
                <w:rFonts w:ascii="Calibri" w:hAnsi="Calibri" w:cs="Calibri"/>
                <w:sz w:val="20"/>
                <w:szCs w:val="20"/>
              </w:rPr>
              <w:t>"Prior to the commencement of Phase D of the development (as detailed in condition 3 above) a detailed construction management plan outlining working practices during development shall be submitted to and approved in writing by the local planning authority which for the avoidance of doubt should include;</w:t>
            </w:r>
          </w:p>
          <w:p w14:paraId="5E0F0265"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*Display of an emergency contact number;</w:t>
            </w:r>
          </w:p>
          <w:p w14:paraId="00DBBABB"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*Details of Wheel Washing;</w:t>
            </w:r>
          </w:p>
          <w:p w14:paraId="089749D7"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*Dust suppression measures;</w:t>
            </w:r>
          </w:p>
          <w:p w14:paraId="2EF86F89"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*Compound locations where relevant;</w:t>
            </w:r>
          </w:p>
          <w:p w14:paraId="0BDBA31E"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*Location, removal and recycling of waste;</w:t>
            </w:r>
          </w:p>
          <w:p w14:paraId="040D648C"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*Routing strategy and swept path analysis;</w:t>
            </w:r>
          </w:p>
          <w:p w14:paraId="10D6F1E4"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lastRenderedPageBreak/>
              <w:t>*Parking of construction vehicles and staff;</w:t>
            </w:r>
          </w:p>
          <w:p w14:paraId="210A7B4E"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*Sheeting over of construction vehicles;</w:t>
            </w:r>
          </w:p>
          <w:p w14:paraId="2A291566"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*Details of how measures in relation to safe working near to Metrolink will be complied with;</w:t>
            </w:r>
          </w:p>
          <w:p w14:paraId="0526B2C7" w14:textId="77777777" w:rsidR="009E60CD" w:rsidRPr="009E60CD" w:rsidRDefault="009E60CD" w:rsidP="009E60CD">
            <w:pPr>
              <w:rPr>
                <w:rFonts w:ascii="Calibri" w:hAnsi="Calibri" w:cs="Calibri"/>
                <w:sz w:val="20"/>
                <w:szCs w:val="20"/>
              </w:rPr>
            </w:pPr>
            <w:r w:rsidRPr="009E60CD">
              <w:rPr>
                <w:rFonts w:ascii="Calibri" w:hAnsi="Calibri" w:cs="Calibri"/>
                <w:sz w:val="20"/>
                <w:szCs w:val="20"/>
              </w:rPr>
              <w:t>*Communication strategy with residents which shall include details of how there will be engagement, consult and notify residents during the works;</w:t>
            </w:r>
          </w:p>
          <w:p w14:paraId="71E22D41" w14:textId="38A5276A" w:rsidR="00007328" w:rsidRPr="009E60CD" w:rsidRDefault="009E60CD" w:rsidP="009E60CD">
            <w:pPr>
              <w:rPr>
                <w:rFonts w:ascii="Calibri" w:hAnsi="Calibri" w:cs="Calibri"/>
                <w:sz w:val="20"/>
                <w:szCs w:val="20"/>
              </w:rPr>
            </w:pPr>
            <w:r w:rsidRPr="009E60CD">
              <w:rPr>
                <w:rFonts w:ascii="Calibri" w:hAnsi="Calibri" w:cs="Calibri"/>
                <w:sz w:val="20"/>
                <w:szCs w:val="20"/>
              </w:rPr>
              <w:t>Development shall be carried out in accordance with the approved construction management plan."</w:t>
            </w:r>
          </w:p>
        </w:tc>
        <w:tc>
          <w:tcPr>
            <w:tcW w:w="2410" w:type="pct"/>
            <w:tcMar>
              <w:top w:w="0" w:type="dxa"/>
              <w:left w:w="108" w:type="dxa"/>
              <w:bottom w:w="0" w:type="dxa"/>
              <w:right w:w="108" w:type="dxa"/>
            </w:tcMar>
            <w:hideMark/>
          </w:tcPr>
          <w:p w14:paraId="0CEF1625" w14:textId="1FE47D06" w:rsidR="00007328" w:rsidRPr="009E60CD" w:rsidRDefault="001C6C33" w:rsidP="001C6C33">
            <w:pPr>
              <w:rPr>
                <w:rFonts w:ascii="Calibri" w:hAnsi="Calibri" w:cs="Calibri"/>
                <w:sz w:val="20"/>
                <w:szCs w:val="20"/>
              </w:rPr>
            </w:pPr>
            <w:r w:rsidRPr="009E60CD">
              <w:rPr>
                <w:rFonts w:ascii="Calibri" w:hAnsi="Calibri" w:cs="Calibri"/>
                <w:sz w:val="20"/>
                <w:szCs w:val="20"/>
              </w:rPr>
              <w:lastRenderedPageBreak/>
              <w:t>The development, hereby approved, shall be carried out fully in accordance with the approved Construction Management Plan, prepared by Eric Wright Group, discharged under CDN/25/0931</w:t>
            </w:r>
            <w:r w:rsidR="009E60CD" w:rsidRPr="009E60CD">
              <w:rPr>
                <w:rFonts w:ascii="Calibri" w:hAnsi="Calibri" w:cs="Calibri"/>
                <w:sz w:val="20"/>
                <w:szCs w:val="20"/>
              </w:rPr>
              <w:t xml:space="preserve">. </w:t>
            </w:r>
          </w:p>
        </w:tc>
      </w:tr>
      <w:tr w:rsidR="0030592F" w14:paraId="18CDBA45" w14:textId="77777777" w:rsidTr="009E60CD">
        <w:tc>
          <w:tcPr>
            <w:tcW w:w="405" w:type="pct"/>
            <w:hideMark/>
          </w:tcPr>
          <w:p w14:paraId="404F469C" w14:textId="77777777" w:rsidR="0030592F" w:rsidRPr="009E60CD" w:rsidRDefault="0030592F">
            <w:pPr>
              <w:rPr>
                <w:rFonts w:ascii="Calibri" w:hAnsi="Calibri" w:cs="Calibri"/>
                <w:sz w:val="20"/>
                <w:szCs w:val="20"/>
                <w:lang w:eastAsia="en-GB"/>
              </w:rPr>
            </w:pPr>
            <w:r w:rsidRPr="009E60CD">
              <w:rPr>
                <w:rFonts w:ascii="Calibri" w:hAnsi="Calibri" w:cs="Calibri"/>
                <w:sz w:val="20"/>
                <w:szCs w:val="20"/>
              </w:rPr>
              <w:t>38a</w:t>
            </w:r>
          </w:p>
        </w:tc>
        <w:tc>
          <w:tcPr>
            <w:tcW w:w="2185" w:type="pct"/>
            <w:hideMark/>
          </w:tcPr>
          <w:p w14:paraId="2A01B47A" w14:textId="4B7A70D7" w:rsidR="009E60CD" w:rsidRPr="009E60CD" w:rsidRDefault="009E60CD" w:rsidP="009E60CD">
            <w:pPr>
              <w:rPr>
                <w:rFonts w:ascii="Calibri" w:hAnsi="Calibri" w:cs="Calibri"/>
                <w:sz w:val="20"/>
                <w:szCs w:val="20"/>
              </w:rPr>
            </w:pPr>
            <w:r w:rsidRPr="009E60CD">
              <w:rPr>
                <w:rFonts w:ascii="Calibri" w:hAnsi="Calibri" w:cs="Calibri"/>
                <w:sz w:val="20"/>
                <w:szCs w:val="20"/>
              </w:rPr>
              <w:t>Notwithstanding the details submitted with the application, prior to the commencement of Phase D of the development (as detailed in condition 3 above) the following shall be submitted for approval in writing by the City Council, as Local Planning Authority:</w:t>
            </w:r>
          </w:p>
          <w:p w14:paraId="3C54B10E" w14:textId="45C06839" w:rsidR="0030592F" w:rsidRPr="009E60CD" w:rsidRDefault="009E60CD" w:rsidP="009E60CD">
            <w:pPr>
              <w:rPr>
                <w:rFonts w:ascii="Calibri" w:hAnsi="Calibri" w:cs="Calibri"/>
                <w:sz w:val="20"/>
                <w:szCs w:val="20"/>
              </w:rPr>
            </w:pPr>
            <w:r w:rsidRPr="009E60CD">
              <w:rPr>
                <w:rFonts w:ascii="Calibri" w:hAnsi="Calibri" w:cs="Calibri"/>
                <w:sz w:val="20"/>
                <w:szCs w:val="20"/>
              </w:rPr>
              <w:t>Samples and specifications of all materials to be used, a programme for the submission of these samples and a strategy for quality control management; and</w:t>
            </w:r>
          </w:p>
        </w:tc>
        <w:tc>
          <w:tcPr>
            <w:tcW w:w="2410" w:type="pct"/>
            <w:tcMar>
              <w:top w:w="0" w:type="dxa"/>
              <w:left w:w="108" w:type="dxa"/>
              <w:bottom w:w="0" w:type="dxa"/>
              <w:right w:w="108" w:type="dxa"/>
            </w:tcMar>
            <w:hideMark/>
          </w:tcPr>
          <w:p w14:paraId="18192C85" w14:textId="296E9BA4" w:rsidR="0030592F" w:rsidRPr="009E60CD" w:rsidRDefault="0030592F">
            <w:pPr>
              <w:rPr>
                <w:rFonts w:ascii="Calibri" w:hAnsi="Calibri" w:cs="Calibri"/>
                <w:sz w:val="20"/>
                <w:szCs w:val="20"/>
              </w:rPr>
            </w:pPr>
            <w:r w:rsidRPr="009E60CD">
              <w:rPr>
                <w:rFonts w:ascii="Calibri" w:hAnsi="Calibri" w:cs="Calibri"/>
                <w:sz w:val="20"/>
                <w:szCs w:val="20"/>
              </w:rPr>
              <w:t xml:space="preserve">The development, hereby approved, shall be carried out fully in accordance with the specifications </w:t>
            </w:r>
            <w:r w:rsidRPr="009E60CD">
              <w:rPr>
                <w:rFonts w:ascii="Calibri" w:hAnsi="Calibri" w:cs="Calibri"/>
                <w:b/>
                <w:bCs/>
                <w:sz w:val="20"/>
                <w:szCs w:val="20"/>
              </w:rPr>
              <w:t>listed in Condition 2</w:t>
            </w:r>
            <w:r w:rsidRPr="009E60CD">
              <w:rPr>
                <w:rFonts w:ascii="Calibri" w:hAnsi="Calibri" w:cs="Calibri"/>
                <w:sz w:val="20"/>
                <w:szCs w:val="20"/>
              </w:rPr>
              <w:t>, prepared by Studio Egret West, discharged under CDN/25/0931.</w:t>
            </w:r>
          </w:p>
        </w:tc>
      </w:tr>
      <w:tr w:rsidR="009E60CD" w14:paraId="04D86AF0" w14:textId="77777777" w:rsidTr="009E60CD">
        <w:tc>
          <w:tcPr>
            <w:tcW w:w="405" w:type="pct"/>
            <w:vAlign w:val="center"/>
          </w:tcPr>
          <w:p w14:paraId="226EB9B2" w14:textId="68A29F48" w:rsidR="009E60CD" w:rsidRPr="009E60CD" w:rsidRDefault="009E60CD" w:rsidP="002D0574">
            <w:pPr>
              <w:rPr>
                <w:rFonts w:ascii="Calibri" w:hAnsi="Calibri" w:cs="Calibri"/>
                <w:b/>
                <w:bCs/>
                <w:sz w:val="20"/>
                <w:szCs w:val="20"/>
              </w:rPr>
            </w:pPr>
            <w:r w:rsidRPr="009E60CD">
              <w:rPr>
                <w:rFonts w:ascii="Calibri" w:hAnsi="Calibri" w:cs="Calibri"/>
                <w:b/>
                <w:bCs/>
                <w:sz w:val="20"/>
                <w:szCs w:val="20"/>
              </w:rPr>
              <w:t>38b</w:t>
            </w:r>
          </w:p>
        </w:tc>
        <w:tc>
          <w:tcPr>
            <w:tcW w:w="2185" w:type="pct"/>
            <w:vAlign w:val="center"/>
          </w:tcPr>
          <w:p w14:paraId="0CD6AD45" w14:textId="282C4784" w:rsidR="009E60CD" w:rsidRPr="009E60CD" w:rsidRDefault="009E60CD" w:rsidP="009E60CD">
            <w:pPr>
              <w:rPr>
                <w:rFonts w:ascii="Calibri" w:hAnsi="Calibri" w:cs="Calibri"/>
                <w:sz w:val="20"/>
                <w:szCs w:val="20"/>
              </w:rPr>
            </w:pPr>
            <w:r w:rsidRPr="009E60CD">
              <w:rPr>
                <w:rFonts w:ascii="Calibri" w:hAnsi="Calibri" w:cs="Calibri"/>
                <w:sz w:val="20"/>
                <w:szCs w:val="20"/>
              </w:rPr>
              <w:t>The samples and quality control management strategy shall then be submitted and approved in writing by the City Council as local planning authority in accordance with the programme as agreed above.</w:t>
            </w:r>
          </w:p>
        </w:tc>
        <w:tc>
          <w:tcPr>
            <w:tcW w:w="2410" w:type="pct"/>
            <w:tcMar>
              <w:top w:w="0" w:type="dxa"/>
              <w:left w:w="108" w:type="dxa"/>
              <w:bottom w:w="0" w:type="dxa"/>
              <w:right w:w="108" w:type="dxa"/>
            </w:tcMar>
          </w:tcPr>
          <w:p w14:paraId="22C1EE1C" w14:textId="05AFF62C" w:rsidR="009E60CD" w:rsidRPr="009E60CD" w:rsidRDefault="00E2202F" w:rsidP="002D0574">
            <w:pPr>
              <w:rPr>
                <w:rFonts w:ascii="Calibri" w:hAnsi="Calibri" w:cs="Calibri"/>
                <w:sz w:val="20"/>
                <w:szCs w:val="20"/>
              </w:rPr>
            </w:pPr>
            <w:r w:rsidRPr="009E60CD">
              <w:rPr>
                <w:rFonts w:ascii="Calibri" w:hAnsi="Calibri" w:cs="Calibri"/>
                <w:sz w:val="20"/>
                <w:szCs w:val="20"/>
              </w:rPr>
              <w:t xml:space="preserve">The development, hereby approved, shall be carried out fully in accordance with the specifications </w:t>
            </w:r>
            <w:r w:rsidRPr="009E60CD">
              <w:rPr>
                <w:rFonts w:ascii="Calibri" w:hAnsi="Calibri" w:cs="Calibri"/>
                <w:b/>
                <w:bCs/>
                <w:sz w:val="20"/>
                <w:szCs w:val="20"/>
              </w:rPr>
              <w:t>listed in Condition 2</w:t>
            </w:r>
            <w:r w:rsidRPr="009E60CD">
              <w:rPr>
                <w:rFonts w:ascii="Calibri" w:hAnsi="Calibri" w:cs="Calibri"/>
                <w:sz w:val="20"/>
                <w:szCs w:val="20"/>
              </w:rPr>
              <w:t>, prepared by Studio Egret West, discharged under CDN/25/0931.</w:t>
            </w:r>
          </w:p>
        </w:tc>
      </w:tr>
      <w:tr w:rsidR="00E2202F" w14:paraId="07F96089" w14:textId="77777777" w:rsidTr="009E60CD">
        <w:tc>
          <w:tcPr>
            <w:tcW w:w="405" w:type="pct"/>
            <w:vAlign w:val="center"/>
          </w:tcPr>
          <w:p w14:paraId="280C6024" w14:textId="6CDB54F1" w:rsidR="00E2202F" w:rsidRPr="009E60CD" w:rsidRDefault="00E2202F" w:rsidP="002D0574">
            <w:pPr>
              <w:rPr>
                <w:rFonts w:ascii="Calibri" w:hAnsi="Calibri" w:cs="Calibri"/>
                <w:b/>
                <w:bCs/>
                <w:sz w:val="20"/>
                <w:szCs w:val="20"/>
              </w:rPr>
            </w:pPr>
            <w:r>
              <w:rPr>
                <w:rFonts w:ascii="Calibri" w:hAnsi="Calibri" w:cs="Calibri"/>
                <w:b/>
                <w:bCs/>
                <w:sz w:val="20"/>
                <w:szCs w:val="20"/>
              </w:rPr>
              <w:t>39a</w:t>
            </w:r>
          </w:p>
        </w:tc>
        <w:tc>
          <w:tcPr>
            <w:tcW w:w="2185" w:type="pct"/>
            <w:vAlign w:val="center"/>
          </w:tcPr>
          <w:p w14:paraId="3231136A" w14:textId="44AC7C60" w:rsidR="00E2202F" w:rsidRPr="00E2202F" w:rsidRDefault="00E2202F" w:rsidP="00E2202F">
            <w:pPr>
              <w:rPr>
                <w:rFonts w:ascii="Calibri" w:hAnsi="Calibri" w:cs="Calibri"/>
                <w:sz w:val="20"/>
                <w:szCs w:val="20"/>
              </w:rPr>
            </w:pPr>
            <w:r w:rsidRPr="00E2202F">
              <w:rPr>
                <w:rFonts w:ascii="Calibri" w:hAnsi="Calibri" w:cs="Calibri"/>
                <w:sz w:val="20"/>
                <w:szCs w:val="20"/>
              </w:rPr>
              <w:t>Notwithstanding the details submitted with the application, prior to the commencement of Phase E (as detailed in condition 3 above) the following shall be submitted for approval in writing by the City Council, as Local Planning Authority:</w:t>
            </w:r>
          </w:p>
          <w:p w14:paraId="7DD11553" w14:textId="0FEC75AE" w:rsidR="00E2202F" w:rsidRPr="009E60CD" w:rsidRDefault="00E2202F" w:rsidP="00E2202F">
            <w:pPr>
              <w:rPr>
                <w:rFonts w:ascii="Calibri" w:hAnsi="Calibri" w:cs="Calibri"/>
                <w:sz w:val="20"/>
                <w:szCs w:val="20"/>
              </w:rPr>
            </w:pPr>
            <w:r w:rsidRPr="00E2202F">
              <w:rPr>
                <w:rFonts w:ascii="Calibri" w:hAnsi="Calibri" w:cs="Calibri"/>
                <w:sz w:val="20"/>
                <w:szCs w:val="20"/>
              </w:rPr>
              <w:t xml:space="preserve">Samples and specifications of all materials to be used on all external elevations and drawings to illustrate details of full sized sample panels </w:t>
            </w:r>
            <w:r w:rsidRPr="00E2202F">
              <w:rPr>
                <w:rFonts w:ascii="Calibri" w:hAnsi="Calibri" w:cs="Calibri"/>
                <w:sz w:val="20"/>
                <w:szCs w:val="20"/>
              </w:rPr>
              <w:lastRenderedPageBreak/>
              <w:t>that will be produced. The panel to be produced shall include jointing and fixing details between all component materials and any component panels, details of the drips to be used to prevent staining and details of the glazing and frames, a programme to produce the full-sized sample panels and a strategy for quality control management; and</w:t>
            </w:r>
          </w:p>
        </w:tc>
        <w:tc>
          <w:tcPr>
            <w:tcW w:w="2410" w:type="pct"/>
            <w:tcMar>
              <w:top w:w="0" w:type="dxa"/>
              <w:left w:w="108" w:type="dxa"/>
              <w:bottom w:w="0" w:type="dxa"/>
              <w:right w:w="108" w:type="dxa"/>
            </w:tcMar>
          </w:tcPr>
          <w:p w14:paraId="592BFF98" w14:textId="4B8CA0D3" w:rsidR="00E2202F" w:rsidRPr="009E60CD" w:rsidRDefault="00E2202F" w:rsidP="002D0574">
            <w:pPr>
              <w:rPr>
                <w:rFonts w:ascii="Calibri" w:hAnsi="Calibri" w:cs="Calibri"/>
                <w:sz w:val="20"/>
                <w:szCs w:val="20"/>
              </w:rPr>
            </w:pPr>
            <w:r>
              <w:rPr>
                <w:rFonts w:ascii="Calibri" w:hAnsi="Calibri" w:cs="Calibri"/>
                <w:sz w:val="20"/>
                <w:szCs w:val="20"/>
              </w:rPr>
              <w:lastRenderedPageBreak/>
              <w:t>No change – Poulton now covered by separate permission.</w:t>
            </w:r>
          </w:p>
        </w:tc>
      </w:tr>
      <w:tr w:rsidR="002D0574" w14:paraId="25BB3921" w14:textId="77777777" w:rsidTr="009E60CD">
        <w:tc>
          <w:tcPr>
            <w:tcW w:w="405" w:type="pct"/>
            <w:vAlign w:val="center"/>
          </w:tcPr>
          <w:p w14:paraId="0B326B12" w14:textId="6645486C" w:rsidR="002D0574" w:rsidRPr="009E60CD" w:rsidRDefault="002D0574" w:rsidP="002D0574">
            <w:pPr>
              <w:rPr>
                <w:rFonts w:ascii="Calibri" w:hAnsi="Calibri" w:cs="Calibri"/>
                <w:sz w:val="20"/>
                <w:szCs w:val="20"/>
              </w:rPr>
            </w:pPr>
            <w:r w:rsidRPr="009E60CD">
              <w:rPr>
                <w:rFonts w:ascii="Calibri" w:hAnsi="Calibri" w:cs="Calibri"/>
                <w:b/>
                <w:bCs/>
                <w:sz w:val="20"/>
                <w:szCs w:val="20"/>
              </w:rPr>
              <w:t xml:space="preserve">39b </w:t>
            </w:r>
          </w:p>
        </w:tc>
        <w:tc>
          <w:tcPr>
            <w:tcW w:w="2185" w:type="pct"/>
            <w:vAlign w:val="center"/>
          </w:tcPr>
          <w:p w14:paraId="28424E88" w14:textId="0AF832A7" w:rsidR="002D0574" w:rsidRPr="009E60CD" w:rsidRDefault="002D0574" w:rsidP="002D0574">
            <w:pPr>
              <w:rPr>
                <w:rFonts w:ascii="Calibri" w:hAnsi="Calibri" w:cs="Calibri"/>
                <w:sz w:val="20"/>
                <w:szCs w:val="20"/>
              </w:rPr>
            </w:pPr>
            <w:r w:rsidRPr="009E60CD">
              <w:rPr>
                <w:rFonts w:ascii="Calibri" w:hAnsi="Calibri" w:cs="Calibri"/>
                <w:sz w:val="20"/>
                <w:szCs w:val="20"/>
              </w:rPr>
              <w:t>The sample panels and quality control management strategy shall then be submitted and approved in writing by the City Council as local planning authority in accordance with the programme and dwgs as agreed above.</w:t>
            </w:r>
          </w:p>
        </w:tc>
        <w:tc>
          <w:tcPr>
            <w:tcW w:w="2410" w:type="pct"/>
            <w:tcMar>
              <w:top w:w="0" w:type="dxa"/>
              <w:left w:w="108" w:type="dxa"/>
              <w:bottom w:w="0" w:type="dxa"/>
              <w:right w:w="108" w:type="dxa"/>
            </w:tcMar>
          </w:tcPr>
          <w:p w14:paraId="12CB8BB4" w14:textId="7D6B46C9" w:rsidR="002D0574" w:rsidRPr="009E60CD" w:rsidRDefault="00E2202F" w:rsidP="002D0574">
            <w:pPr>
              <w:rPr>
                <w:rFonts w:ascii="Calibri" w:hAnsi="Calibri" w:cs="Calibri"/>
                <w:sz w:val="20"/>
                <w:szCs w:val="20"/>
              </w:rPr>
            </w:pPr>
            <w:r>
              <w:rPr>
                <w:rFonts w:ascii="Calibri" w:hAnsi="Calibri" w:cs="Calibri"/>
                <w:sz w:val="20"/>
                <w:szCs w:val="20"/>
              </w:rPr>
              <w:t>No change – Poulton now covered by separate permission.</w:t>
            </w:r>
          </w:p>
        </w:tc>
      </w:tr>
      <w:tr w:rsidR="002D0574" w14:paraId="1AF72849" w14:textId="77777777" w:rsidTr="009E60CD">
        <w:tc>
          <w:tcPr>
            <w:tcW w:w="405" w:type="pct"/>
            <w:vAlign w:val="center"/>
          </w:tcPr>
          <w:p w14:paraId="0CBE5955" w14:textId="6EBBD4DB" w:rsidR="002D0574" w:rsidRPr="009E60CD" w:rsidRDefault="002D0574" w:rsidP="002D0574">
            <w:pPr>
              <w:rPr>
                <w:rFonts w:ascii="Calibri" w:hAnsi="Calibri" w:cs="Calibri"/>
                <w:sz w:val="20"/>
                <w:szCs w:val="20"/>
              </w:rPr>
            </w:pPr>
            <w:r w:rsidRPr="009E60CD">
              <w:rPr>
                <w:rFonts w:ascii="Calibri" w:hAnsi="Calibri" w:cs="Calibri"/>
                <w:b/>
                <w:bCs/>
                <w:sz w:val="20"/>
                <w:szCs w:val="20"/>
              </w:rPr>
              <w:t>40</w:t>
            </w:r>
          </w:p>
        </w:tc>
        <w:tc>
          <w:tcPr>
            <w:tcW w:w="2185" w:type="pct"/>
            <w:vAlign w:val="center"/>
          </w:tcPr>
          <w:p w14:paraId="7D75BBD6" w14:textId="36E1CB7F" w:rsidR="002D0574" w:rsidRPr="009E60CD" w:rsidRDefault="002D0574" w:rsidP="002D0574">
            <w:pPr>
              <w:rPr>
                <w:rFonts w:ascii="Calibri" w:hAnsi="Calibri" w:cs="Calibri"/>
                <w:sz w:val="20"/>
                <w:szCs w:val="20"/>
              </w:rPr>
            </w:pPr>
            <w:r w:rsidRPr="009E60CD">
              <w:rPr>
                <w:rFonts w:ascii="Calibri" w:hAnsi="Calibri" w:cs="Calibri"/>
                <w:sz w:val="20"/>
                <w:szCs w:val="20"/>
              </w:rPr>
              <w:t>Prior to the commencement of Phase E of the development (as detailed in condition 3 above) a detailed construction management plan outlining working practices during development shall be submitted to and approved in writing by the local planning authority which for the avoidance of doubt should include;</w:t>
            </w:r>
            <w:r w:rsidRPr="009E60CD">
              <w:rPr>
                <w:rFonts w:ascii="Calibri" w:hAnsi="Calibri" w:cs="Calibri"/>
                <w:sz w:val="20"/>
                <w:szCs w:val="20"/>
              </w:rPr>
              <w:br/>
              <w:t>*Display of an emergency contact number;</w:t>
            </w:r>
            <w:r w:rsidRPr="009E60CD">
              <w:rPr>
                <w:rFonts w:ascii="Calibri" w:hAnsi="Calibri" w:cs="Calibri"/>
                <w:sz w:val="20"/>
                <w:szCs w:val="20"/>
              </w:rPr>
              <w:br/>
              <w:t>*Details of Wheel Washing;</w:t>
            </w:r>
            <w:r w:rsidRPr="009E60CD">
              <w:rPr>
                <w:rFonts w:ascii="Calibri" w:hAnsi="Calibri" w:cs="Calibri"/>
                <w:sz w:val="20"/>
                <w:szCs w:val="20"/>
              </w:rPr>
              <w:br/>
              <w:t>*Dust suppression measures;</w:t>
            </w:r>
            <w:r w:rsidRPr="009E60CD">
              <w:rPr>
                <w:rFonts w:ascii="Calibri" w:hAnsi="Calibri" w:cs="Calibri"/>
                <w:sz w:val="20"/>
                <w:szCs w:val="20"/>
              </w:rPr>
              <w:br/>
              <w:t>*Compound locations where relevant;</w:t>
            </w:r>
            <w:r w:rsidRPr="009E60CD">
              <w:rPr>
                <w:rFonts w:ascii="Calibri" w:hAnsi="Calibri" w:cs="Calibri"/>
                <w:sz w:val="20"/>
                <w:szCs w:val="20"/>
              </w:rPr>
              <w:br/>
              <w:t>*Location, removal and recycling of waste;</w:t>
            </w:r>
            <w:r w:rsidRPr="009E60CD">
              <w:rPr>
                <w:rFonts w:ascii="Calibri" w:hAnsi="Calibri" w:cs="Calibri"/>
                <w:sz w:val="20"/>
                <w:szCs w:val="20"/>
              </w:rPr>
              <w:br/>
              <w:t>*Routing strategy and swept path analysis;</w:t>
            </w:r>
            <w:r w:rsidRPr="009E60CD">
              <w:rPr>
                <w:rFonts w:ascii="Calibri" w:hAnsi="Calibri" w:cs="Calibri"/>
                <w:sz w:val="20"/>
                <w:szCs w:val="20"/>
              </w:rPr>
              <w:br/>
              <w:t>*Parking of construction vehicles and staff;</w:t>
            </w:r>
            <w:r w:rsidRPr="009E60CD">
              <w:rPr>
                <w:rFonts w:ascii="Calibri" w:hAnsi="Calibri" w:cs="Calibri"/>
                <w:sz w:val="20"/>
                <w:szCs w:val="20"/>
              </w:rPr>
              <w:br/>
              <w:t>*Sheeting over of construction vehicles;</w:t>
            </w:r>
            <w:r w:rsidRPr="009E60CD">
              <w:rPr>
                <w:rFonts w:ascii="Calibri" w:hAnsi="Calibri" w:cs="Calibri"/>
                <w:sz w:val="20"/>
                <w:szCs w:val="20"/>
              </w:rPr>
              <w:br/>
              <w:t>*Details of how measures in relation to safe working near to Metrolink will be complied with;</w:t>
            </w:r>
            <w:r w:rsidRPr="009E60CD">
              <w:rPr>
                <w:rFonts w:ascii="Calibri" w:hAnsi="Calibri" w:cs="Calibri"/>
                <w:sz w:val="20"/>
                <w:szCs w:val="20"/>
              </w:rPr>
              <w:br/>
              <w:t>*Communication strategy with residents which shall include details of how there will be engagement, consult and notify residents during the works;</w:t>
            </w:r>
            <w:r w:rsidRPr="009E60CD">
              <w:rPr>
                <w:rFonts w:ascii="Calibri" w:hAnsi="Calibri" w:cs="Calibri"/>
                <w:sz w:val="20"/>
                <w:szCs w:val="20"/>
              </w:rPr>
              <w:br/>
              <w:t>Development shall be carried out in accordance with the approved construction management plan.</w:t>
            </w:r>
          </w:p>
        </w:tc>
        <w:tc>
          <w:tcPr>
            <w:tcW w:w="2410" w:type="pct"/>
            <w:tcMar>
              <w:top w:w="0" w:type="dxa"/>
              <w:left w:w="108" w:type="dxa"/>
              <w:bottom w:w="0" w:type="dxa"/>
              <w:right w:w="108" w:type="dxa"/>
            </w:tcMar>
          </w:tcPr>
          <w:p w14:paraId="28B3F628" w14:textId="17877E2A" w:rsidR="002D0574" w:rsidRPr="009E60CD" w:rsidRDefault="00E2202F" w:rsidP="002D0574">
            <w:pPr>
              <w:rPr>
                <w:rFonts w:ascii="Calibri" w:hAnsi="Calibri" w:cs="Calibri"/>
                <w:sz w:val="20"/>
                <w:szCs w:val="20"/>
              </w:rPr>
            </w:pPr>
            <w:r>
              <w:rPr>
                <w:rFonts w:ascii="Calibri" w:hAnsi="Calibri" w:cs="Calibri"/>
                <w:sz w:val="20"/>
                <w:szCs w:val="20"/>
              </w:rPr>
              <w:t>No change – Poulton now covered by separate permission.</w:t>
            </w:r>
          </w:p>
        </w:tc>
      </w:tr>
      <w:tr w:rsidR="002D0574" w14:paraId="20FBF6A8" w14:textId="77777777" w:rsidTr="009E60CD">
        <w:tc>
          <w:tcPr>
            <w:tcW w:w="405" w:type="pct"/>
            <w:vAlign w:val="center"/>
          </w:tcPr>
          <w:p w14:paraId="2049C1E3" w14:textId="0F489D62" w:rsidR="002D0574" w:rsidRPr="009E60CD" w:rsidRDefault="002D0574" w:rsidP="002D0574">
            <w:pPr>
              <w:rPr>
                <w:rFonts w:ascii="Calibri" w:hAnsi="Calibri" w:cs="Calibri"/>
                <w:sz w:val="20"/>
                <w:szCs w:val="20"/>
              </w:rPr>
            </w:pPr>
            <w:r w:rsidRPr="009E60CD">
              <w:rPr>
                <w:rFonts w:ascii="Calibri" w:hAnsi="Calibri" w:cs="Calibri"/>
                <w:b/>
                <w:bCs/>
                <w:sz w:val="20"/>
                <w:szCs w:val="20"/>
              </w:rPr>
              <w:t>41a</w:t>
            </w:r>
          </w:p>
        </w:tc>
        <w:tc>
          <w:tcPr>
            <w:tcW w:w="2185" w:type="pct"/>
            <w:vAlign w:val="center"/>
          </w:tcPr>
          <w:p w14:paraId="489FEC8B" w14:textId="6FCA6EB2" w:rsidR="002D0574" w:rsidRPr="009E60CD" w:rsidRDefault="002D0574" w:rsidP="002D0574">
            <w:pPr>
              <w:rPr>
                <w:rFonts w:ascii="Calibri" w:hAnsi="Calibri" w:cs="Calibri"/>
                <w:sz w:val="20"/>
                <w:szCs w:val="20"/>
              </w:rPr>
            </w:pPr>
            <w:r w:rsidRPr="009E60CD">
              <w:rPr>
                <w:rFonts w:ascii="Calibri" w:hAnsi="Calibri" w:cs="Calibri"/>
                <w:sz w:val="20"/>
                <w:szCs w:val="20"/>
              </w:rPr>
              <w:t xml:space="preserve">Prior to commencement of Phase E (as detailed in condition 3 above) a Strategy for the how the circularity in all features of material sourcing, </w:t>
            </w:r>
            <w:r w:rsidRPr="009E60CD">
              <w:rPr>
                <w:rFonts w:ascii="Calibri" w:hAnsi="Calibri" w:cs="Calibri"/>
                <w:sz w:val="20"/>
                <w:szCs w:val="20"/>
              </w:rPr>
              <w:lastRenderedPageBreak/>
              <w:t>design, construction and stewardship will be secured and monitored shall be submitted to an approved in writing by the City Council as Local Planning Authority, with reference to the in line with the Principle of Ambition set out on Page 20 of the Phase 1 Sustainability Statement (Application 1) 27 September 2019.</w:t>
            </w:r>
          </w:p>
        </w:tc>
        <w:tc>
          <w:tcPr>
            <w:tcW w:w="2410" w:type="pct"/>
            <w:tcMar>
              <w:top w:w="0" w:type="dxa"/>
              <w:left w:w="108" w:type="dxa"/>
              <w:bottom w:w="0" w:type="dxa"/>
              <w:right w:w="108" w:type="dxa"/>
            </w:tcMar>
          </w:tcPr>
          <w:p w14:paraId="3A426A7C" w14:textId="43FFCF86" w:rsidR="002D0574" w:rsidRPr="009E60CD" w:rsidRDefault="00E2202F" w:rsidP="002D0574">
            <w:pPr>
              <w:rPr>
                <w:rFonts w:ascii="Calibri" w:hAnsi="Calibri" w:cs="Calibri"/>
                <w:sz w:val="20"/>
                <w:szCs w:val="20"/>
              </w:rPr>
            </w:pPr>
            <w:r>
              <w:rPr>
                <w:rFonts w:ascii="Calibri" w:hAnsi="Calibri" w:cs="Calibri"/>
                <w:sz w:val="20"/>
                <w:szCs w:val="20"/>
              </w:rPr>
              <w:lastRenderedPageBreak/>
              <w:t>No change – Poulton now covered by separate permission.</w:t>
            </w:r>
          </w:p>
        </w:tc>
      </w:tr>
      <w:tr w:rsidR="002D0574" w14:paraId="17F682C7" w14:textId="77777777" w:rsidTr="009E60CD">
        <w:tc>
          <w:tcPr>
            <w:tcW w:w="405" w:type="pct"/>
            <w:vAlign w:val="center"/>
          </w:tcPr>
          <w:p w14:paraId="4035D42D" w14:textId="4405A869" w:rsidR="002D0574" w:rsidRPr="009E60CD" w:rsidRDefault="002D0574" w:rsidP="002D0574">
            <w:pPr>
              <w:rPr>
                <w:rFonts w:ascii="Calibri" w:hAnsi="Calibri" w:cs="Calibri"/>
                <w:sz w:val="20"/>
                <w:szCs w:val="20"/>
              </w:rPr>
            </w:pPr>
            <w:r w:rsidRPr="009E60CD">
              <w:rPr>
                <w:rFonts w:ascii="Calibri" w:hAnsi="Calibri" w:cs="Calibri"/>
                <w:b/>
                <w:bCs/>
                <w:sz w:val="20"/>
                <w:szCs w:val="20"/>
              </w:rPr>
              <w:t>41b</w:t>
            </w:r>
          </w:p>
        </w:tc>
        <w:tc>
          <w:tcPr>
            <w:tcW w:w="2185" w:type="pct"/>
            <w:vAlign w:val="center"/>
          </w:tcPr>
          <w:p w14:paraId="6C199EE2" w14:textId="281AA6D4" w:rsidR="002D0574" w:rsidRPr="009E60CD" w:rsidRDefault="002D0574" w:rsidP="002D0574">
            <w:pPr>
              <w:rPr>
                <w:rFonts w:ascii="Calibri" w:hAnsi="Calibri" w:cs="Calibri"/>
                <w:sz w:val="20"/>
                <w:szCs w:val="20"/>
              </w:rPr>
            </w:pPr>
            <w:r w:rsidRPr="009E60CD">
              <w:rPr>
                <w:rFonts w:ascii="Calibri" w:hAnsi="Calibri" w:cs="Calibri"/>
                <w:sz w:val="20"/>
                <w:szCs w:val="20"/>
              </w:rPr>
              <w:t xml:space="preserve">Within 6 months of the completion of development a Monitoring Report to assess the performance of the Strategy,  lessons learnt, constraints and any proposed mitigating measures for improving performance on futures phases and overcoming constraints shall be submitted to the City Council.  </w:t>
            </w:r>
          </w:p>
        </w:tc>
        <w:tc>
          <w:tcPr>
            <w:tcW w:w="2410" w:type="pct"/>
            <w:tcMar>
              <w:top w:w="0" w:type="dxa"/>
              <w:left w:w="108" w:type="dxa"/>
              <w:bottom w:w="0" w:type="dxa"/>
              <w:right w:w="108" w:type="dxa"/>
            </w:tcMar>
          </w:tcPr>
          <w:p w14:paraId="2DF12A74" w14:textId="47C91F58" w:rsidR="002D0574" w:rsidRPr="009E60CD" w:rsidRDefault="00E2202F" w:rsidP="002D0574">
            <w:pPr>
              <w:rPr>
                <w:rFonts w:ascii="Calibri" w:hAnsi="Calibri" w:cs="Calibri"/>
                <w:sz w:val="20"/>
                <w:szCs w:val="20"/>
              </w:rPr>
            </w:pPr>
            <w:r>
              <w:rPr>
                <w:rFonts w:ascii="Calibri" w:hAnsi="Calibri" w:cs="Calibri"/>
                <w:sz w:val="20"/>
                <w:szCs w:val="20"/>
              </w:rPr>
              <w:t>No change – Poulton now covered by separate permission.</w:t>
            </w:r>
          </w:p>
        </w:tc>
      </w:tr>
      <w:tr w:rsidR="002D0574" w14:paraId="56743313" w14:textId="77777777" w:rsidTr="009E60CD">
        <w:tc>
          <w:tcPr>
            <w:tcW w:w="405" w:type="pct"/>
            <w:vAlign w:val="center"/>
          </w:tcPr>
          <w:p w14:paraId="4A56FD3B" w14:textId="217ECEF6" w:rsidR="002D0574" w:rsidRPr="009E60CD" w:rsidRDefault="002D0574" w:rsidP="002D0574">
            <w:pPr>
              <w:rPr>
                <w:rFonts w:ascii="Calibri" w:hAnsi="Calibri" w:cs="Calibri"/>
                <w:sz w:val="20"/>
                <w:szCs w:val="20"/>
              </w:rPr>
            </w:pPr>
            <w:r w:rsidRPr="009E60CD">
              <w:rPr>
                <w:rFonts w:ascii="Calibri" w:hAnsi="Calibri" w:cs="Calibri"/>
                <w:b/>
                <w:bCs/>
                <w:sz w:val="20"/>
                <w:szCs w:val="20"/>
              </w:rPr>
              <w:t>42</w:t>
            </w:r>
          </w:p>
        </w:tc>
        <w:tc>
          <w:tcPr>
            <w:tcW w:w="2185" w:type="pct"/>
            <w:vAlign w:val="center"/>
          </w:tcPr>
          <w:p w14:paraId="063DA464" w14:textId="18D672D6" w:rsidR="002D0574" w:rsidRPr="009E60CD" w:rsidRDefault="002D0574" w:rsidP="002D0574">
            <w:pPr>
              <w:rPr>
                <w:rFonts w:ascii="Calibri" w:hAnsi="Calibri" w:cs="Calibri"/>
                <w:sz w:val="20"/>
                <w:szCs w:val="20"/>
              </w:rPr>
            </w:pPr>
            <w:r w:rsidRPr="009E60CD">
              <w:rPr>
                <w:rFonts w:ascii="Calibri" w:hAnsi="Calibri" w:cs="Calibri"/>
                <w:sz w:val="20"/>
                <w:szCs w:val="20"/>
              </w:rPr>
              <w:t>Phase E (as detailed in condition 3 above) shall be carried out in accordance with the  Mayfield Energy Strategy Dated 26 September 2019 and Baring Street Office 1 Mayfield, Manchester, SUSTAINABILITY ENERGY STRATEGY REVISION D - 20.09.2019 by Hoare Lee.   A post construction review certificate/statement shall be submitted for approval, within a timeframe that has been previously agreed in writing by the City Council as local planning authority.</w:t>
            </w:r>
          </w:p>
        </w:tc>
        <w:tc>
          <w:tcPr>
            <w:tcW w:w="2410" w:type="pct"/>
            <w:tcMar>
              <w:top w:w="0" w:type="dxa"/>
              <w:left w:w="108" w:type="dxa"/>
              <w:bottom w:w="0" w:type="dxa"/>
              <w:right w:w="108" w:type="dxa"/>
            </w:tcMar>
          </w:tcPr>
          <w:p w14:paraId="05D84FA5" w14:textId="09C460BE" w:rsidR="002D0574" w:rsidRPr="009E60CD" w:rsidRDefault="00E2202F" w:rsidP="002D0574">
            <w:pPr>
              <w:rPr>
                <w:rFonts w:ascii="Calibri" w:hAnsi="Calibri" w:cs="Calibri"/>
                <w:sz w:val="20"/>
                <w:szCs w:val="20"/>
              </w:rPr>
            </w:pPr>
            <w:r>
              <w:rPr>
                <w:rFonts w:ascii="Calibri" w:hAnsi="Calibri" w:cs="Calibri"/>
                <w:sz w:val="20"/>
                <w:szCs w:val="20"/>
              </w:rPr>
              <w:t>No change – Poulton now covered by separate permission.</w:t>
            </w:r>
          </w:p>
        </w:tc>
      </w:tr>
      <w:tr w:rsidR="002D0574" w14:paraId="25835D3E" w14:textId="77777777" w:rsidTr="009E60CD">
        <w:tc>
          <w:tcPr>
            <w:tcW w:w="405" w:type="pct"/>
            <w:vAlign w:val="center"/>
          </w:tcPr>
          <w:p w14:paraId="2B7F4E02" w14:textId="76002972" w:rsidR="002D0574" w:rsidRPr="009E60CD" w:rsidRDefault="002D0574" w:rsidP="002D0574">
            <w:pPr>
              <w:rPr>
                <w:rFonts w:ascii="Calibri" w:hAnsi="Calibri" w:cs="Calibri"/>
                <w:sz w:val="20"/>
                <w:szCs w:val="20"/>
              </w:rPr>
            </w:pPr>
            <w:r w:rsidRPr="009E60CD">
              <w:rPr>
                <w:rFonts w:ascii="Calibri" w:hAnsi="Calibri" w:cs="Calibri"/>
                <w:b/>
                <w:bCs/>
                <w:sz w:val="20"/>
                <w:szCs w:val="20"/>
              </w:rPr>
              <w:t>43</w:t>
            </w:r>
          </w:p>
        </w:tc>
        <w:tc>
          <w:tcPr>
            <w:tcW w:w="2185" w:type="pct"/>
            <w:vAlign w:val="center"/>
          </w:tcPr>
          <w:p w14:paraId="4DE07FA3" w14:textId="7F42F2F8" w:rsidR="002D0574" w:rsidRPr="009E60CD" w:rsidRDefault="002D0574" w:rsidP="002D0574">
            <w:pPr>
              <w:rPr>
                <w:rFonts w:ascii="Calibri" w:hAnsi="Calibri" w:cs="Calibri"/>
                <w:sz w:val="20"/>
                <w:szCs w:val="20"/>
              </w:rPr>
            </w:pPr>
            <w:r w:rsidRPr="009E60CD">
              <w:rPr>
                <w:rFonts w:ascii="Calibri" w:hAnsi="Calibri" w:cs="Calibri"/>
                <w:sz w:val="20"/>
                <w:szCs w:val="20"/>
              </w:rPr>
              <w:t>Prior to the occupation of each relevant phase of development (Phase C or Phase E) (as detailed in condition 3 above) scheme for the acoustic insulation of any externally mounted ancillary equipment associated with the offices, retail or restaurant uses, to ensure that it achieves a background noise level of 5dB below the existing background (La90) at the nearest noise sensitive location, shall be submitted to and approved in writing by the City Council as local planning authority in order to secure a reduction in the level of noise emanating from the equipment. The approved noise insulation scheme shall be completed before each of the approved uses commence in each relevant phase.</w:t>
            </w:r>
            <w:r w:rsidRPr="009E60CD">
              <w:rPr>
                <w:rFonts w:ascii="Calibri" w:hAnsi="Calibri" w:cs="Calibri"/>
                <w:sz w:val="20"/>
                <w:szCs w:val="20"/>
              </w:rPr>
              <w:br/>
              <w:t>Prior to occupation of each relevant phase a verification report shall be submitted to and approved in writing by the City Council as Local Planning Authority. This is required to validate that the work undertaken throughout each phase</w:t>
            </w:r>
            <w:r w:rsidRPr="009E60CD">
              <w:rPr>
                <w:rFonts w:ascii="Calibri" w:hAnsi="Calibri" w:cs="Calibri"/>
                <w:sz w:val="20"/>
                <w:szCs w:val="20"/>
              </w:rPr>
              <w:br/>
            </w:r>
            <w:r w:rsidRPr="009E60CD">
              <w:rPr>
                <w:rFonts w:ascii="Calibri" w:hAnsi="Calibri" w:cs="Calibri"/>
                <w:sz w:val="20"/>
                <w:szCs w:val="20"/>
              </w:rPr>
              <w:lastRenderedPageBreak/>
              <w:br/>
              <w:t>the offices; and of the development conforms to the recommendations and requirements in the approved acoustic report. The report shall also undertake post completion testing to confirm that the above noise criteria has been met. Any instances of non-conformity with the recommendations in the report shall be detailed along with any measures required to ensure compliance with the agreed noise criteria.”</w:t>
            </w:r>
          </w:p>
        </w:tc>
        <w:tc>
          <w:tcPr>
            <w:tcW w:w="2410" w:type="pct"/>
            <w:tcMar>
              <w:top w:w="0" w:type="dxa"/>
              <w:left w:w="108" w:type="dxa"/>
              <w:bottom w:w="0" w:type="dxa"/>
              <w:right w:w="108" w:type="dxa"/>
            </w:tcMar>
          </w:tcPr>
          <w:p w14:paraId="388D730C" w14:textId="4DC01078" w:rsidR="002D0574" w:rsidRPr="009E60CD" w:rsidRDefault="00E2202F" w:rsidP="002D0574">
            <w:pPr>
              <w:rPr>
                <w:rFonts w:ascii="Calibri" w:hAnsi="Calibri" w:cs="Calibri"/>
                <w:sz w:val="20"/>
                <w:szCs w:val="20"/>
              </w:rPr>
            </w:pPr>
            <w:r>
              <w:rPr>
                <w:rFonts w:ascii="Calibri" w:hAnsi="Calibri" w:cs="Calibri"/>
                <w:sz w:val="20"/>
                <w:szCs w:val="20"/>
              </w:rPr>
              <w:lastRenderedPageBreak/>
              <w:t>No change – Poulton now covered by separate permission.</w:t>
            </w:r>
          </w:p>
        </w:tc>
      </w:tr>
      <w:tr w:rsidR="002D0574" w14:paraId="4CDFFEF8" w14:textId="77777777" w:rsidTr="009E60CD">
        <w:tc>
          <w:tcPr>
            <w:tcW w:w="405" w:type="pct"/>
            <w:vAlign w:val="center"/>
          </w:tcPr>
          <w:p w14:paraId="259CC8BE" w14:textId="46701E56" w:rsidR="002D0574" w:rsidRPr="009E60CD" w:rsidRDefault="002D0574" w:rsidP="002D0574">
            <w:pPr>
              <w:rPr>
                <w:rFonts w:ascii="Calibri" w:hAnsi="Calibri" w:cs="Calibri"/>
                <w:sz w:val="20"/>
                <w:szCs w:val="20"/>
              </w:rPr>
            </w:pPr>
            <w:r w:rsidRPr="009E60CD">
              <w:rPr>
                <w:rFonts w:ascii="Calibri" w:hAnsi="Calibri" w:cs="Calibri"/>
                <w:b/>
                <w:bCs/>
                <w:sz w:val="20"/>
                <w:szCs w:val="20"/>
              </w:rPr>
              <w:t>44</w:t>
            </w:r>
          </w:p>
        </w:tc>
        <w:tc>
          <w:tcPr>
            <w:tcW w:w="2185" w:type="pct"/>
            <w:vAlign w:val="center"/>
          </w:tcPr>
          <w:p w14:paraId="0ACDD627" w14:textId="5648A807" w:rsidR="002D0574" w:rsidRPr="009E60CD" w:rsidRDefault="002D0574" w:rsidP="002D0574">
            <w:pPr>
              <w:rPr>
                <w:rFonts w:ascii="Calibri" w:hAnsi="Calibri" w:cs="Calibri"/>
                <w:sz w:val="20"/>
                <w:szCs w:val="20"/>
              </w:rPr>
            </w:pPr>
            <w:r w:rsidRPr="009E60CD">
              <w:rPr>
                <w:rFonts w:ascii="Calibri" w:hAnsi="Calibri" w:cs="Calibri"/>
                <w:sz w:val="20"/>
                <w:szCs w:val="20"/>
              </w:rPr>
              <w:t>Before each relevant phase of development (Phase C or Phase E (as detailed in condition 3 above)) commences a scheme for acoustically insulating any Use Class E (Café and Restaurant); (Drinking Establishment); against noise from adjacent roads and any noise transfer from the Use Class E uses to the offices uses, shall be submitted to and approved in writing by the City Council as local planning authority. Where entertainment noise is proposed the LAeq (entertainment noise) shall be controlled to 10dB below the LA90 (without entertainment noise) in each octave band at the facade of the nearest noise sensitive location, and internal noise levels at structurally adjoined residential properties in the 63HZ and 125Hz octave frequency bands shall be controlled so as not to exceed (in habitable rooms) 47dB and 41dB, respectively. The approved noise insulation scheme shall be completed before each of the approved uses commence. Prior to occupation a verification report shall be submitted to and approved in writing by the City Council as Local Planning Authority. This is required to validate that the work undertaken throughout the development conforms to the recommendations and requirements in the approved acoustic report. The report shall also undertake post completion testing to confirm that the above noise criteria has been met in each relevant phase. Any instances of non-conformity with the recommendations in the report shall be detailed along with any measures required to ensure compliance with the agreed noise criteria.</w:t>
            </w:r>
          </w:p>
        </w:tc>
        <w:tc>
          <w:tcPr>
            <w:tcW w:w="2410" w:type="pct"/>
            <w:tcMar>
              <w:top w:w="0" w:type="dxa"/>
              <w:left w:w="108" w:type="dxa"/>
              <w:bottom w:w="0" w:type="dxa"/>
              <w:right w:w="108" w:type="dxa"/>
            </w:tcMar>
          </w:tcPr>
          <w:p w14:paraId="159D4154" w14:textId="52ECC994" w:rsidR="002D0574" w:rsidRPr="009E60CD" w:rsidRDefault="00E2202F" w:rsidP="002D0574">
            <w:pPr>
              <w:rPr>
                <w:rFonts w:ascii="Calibri" w:hAnsi="Calibri" w:cs="Calibri"/>
                <w:sz w:val="20"/>
                <w:szCs w:val="20"/>
              </w:rPr>
            </w:pPr>
            <w:r>
              <w:rPr>
                <w:rFonts w:ascii="Calibri" w:hAnsi="Calibri" w:cs="Calibri"/>
                <w:sz w:val="20"/>
                <w:szCs w:val="20"/>
              </w:rPr>
              <w:t>No change</w:t>
            </w:r>
          </w:p>
        </w:tc>
      </w:tr>
      <w:tr w:rsidR="002D0574" w14:paraId="41346974" w14:textId="77777777" w:rsidTr="009E60CD">
        <w:tc>
          <w:tcPr>
            <w:tcW w:w="405" w:type="pct"/>
            <w:vAlign w:val="center"/>
          </w:tcPr>
          <w:p w14:paraId="70DD4C24" w14:textId="3C62E5C4" w:rsidR="002D0574" w:rsidRPr="009E60CD" w:rsidRDefault="002D0574" w:rsidP="002D0574">
            <w:pPr>
              <w:rPr>
                <w:rFonts w:ascii="Calibri" w:hAnsi="Calibri" w:cs="Calibri"/>
                <w:sz w:val="20"/>
                <w:szCs w:val="20"/>
              </w:rPr>
            </w:pPr>
            <w:r w:rsidRPr="009E60CD">
              <w:rPr>
                <w:rFonts w:ascii="Calibri" w:hAnsi="Calibri" w:cs="Calibri"/>
                <w:b/>
                <w:bCs/>
                <w:sz w:val="20"/>
                <w:szCs w:val="20"/>
              </w:rPr>
              <w:lastRenderedPageBreak/>
              <w:t>45</w:t>
            </w:r>
          </w:p>
        </w:tc>
        <w:tc>
          <w:tcPr>
            <w:tcW w:w="2185" w:type="pct"/>
            <w:vAlign w:val="center"/>
          </w:tcPr>
          <w:p w14:paraId="74BEF836" w14:textId="39156626" w:rsidR="002D0574" w:rsidRPr="009E60CD" w:rsidRDefault="002D0574" w:rsidP="002D0574">
            <w:pPr>
              <w:rPr>
                <w:rFonts w:ascii="Calibri" w:hAnsi="Calibri" w:cs="Calibri"/>
                <w:sz w:val="20"/>
                <w:szCs w:val="20"/>
              </w:rPr>
            </w:pPr>
            <w:r w:rsidRPr="009E60CD">
              <w:rPr>
                <w:rFonts w:ascii="Calibri" w:hAnsi="Calibri" w:cs="Calibri"/>
                <w:sz w:val="20"/>
                <w:szCs w:val="20"/>
              </w:rPr>
              <w:t>The ground floor commercial units within each relevant phase of development (Phase C or Phase E (as detailed in condition 3 above)) shall not be occupied until a scheme for the storage (including segregated waste recycling) and disposal of refuse for each unit has been submitted to and approved in writing by the City Council as local planning authority. The details of the approved scheme shall be implemented as part of each relevant phase of the development and shall remain in situ whilst the use or development is in operation.</w:t>
            </w:r>
          </w:p>
        </w:tc>
        <w:tc>
          <w:tcPr>
            <w:tcW w:w="2410" w:type="pct"/>
            <w:tcMar>
              <w:top w:w="0" w:type="dxa"/>
              <w:left w:w="108" w:type="dxa"/>
              <w:bottom w:w="0" w:type="dxa"/>
              <w:right w:w="108" w:type="dxa"/>
            </w:tcMar>
          </w:tcPr>
          <w:p w14:paraId="5D4528A0" w14:textId="0E7299C2" w:rsidR="002D0574" w:rsidRPr="009E60CD" w:rsidRDefault="00E2202F" w:rsidP="002D0574">
            <w:pPr>
              <w:rPr>
                <w:rFonts w:ascii="Calibri" w:hAnsi="Calibri" w:cs="Calibri"/>
                <w:sz w:val="20"/>
                <w:szCs w:val="20"/>
              </w:rPr>
            </w:pPr>
            <w:r>
              <w:rPr>
                <w:rFonts w:ascii="Calibri" w:hAnsi="Calibri" w:cs="Calibri"/>
                <w:sz w:val="20"/>
                <w:szCs w:val="20"/>
              </w:rPr>
              <w:t xml:space="preserve">No change </w:t>
            </w:r>
          </w:p>
        </w:tc>
      </w:tr>
      <w:tr w:rsidR="002D0574" w14:paraId="2D2287D4" w14:textId="77777777" w:rsidTr="009E60CD">
        <w:tc>
          <w:tcPr>
            <w:tcW w:w="405" w:type="pct"/>
            <w:vAlign w:val="center"/>
          </w:tcPr>
          <w:p w14:paraId="388B32C5" w14:textId="04FC8066" w:rsidR="002D0574" w:rsidRPr="009E60CD" w:rsidRDefault="002D0574" w:rsidP="002D0574">
            <w:pPr>
              <w:rPr>
                <w:rFonts w:ascii="Calibri" w:hAnsi="Calibri" w:cs="Calibri"/>
                <w:sz w:val="20"/>
                <w:szCs w:val="20"/>
              </w:rPr>
            </w:pPr>
            <w:r w:rsidRPr="009E60CD">
              <w:rPr>
                <w:rFonts w:ascii="Calibri" w:hAnsi="Calibri" w:cs="Calibri"/>
                <w:b/>
                <w:bCs/>
                <w:sz w:val="20"/>
                <w:szCs w:val="20"/>
              </w:rPr>
              <w:t>46</w:t>
            </w:r>
          </w:p>
        </w:tc>
        <w:tc>
          <w:tcPr>
            <w:tcW w:w="2185" w:type="pct"/>
            <w:vAlign w:val="center"/>
          </w:tcPr>
          <w:p w14:paraId="4F2787D5" w14:textId="65D66C32" w:rsidR="002D0574" w:rsidRPr="009E60CD" w:rsidRDefault="002D0574" w:rsidP="002D0574">
            <w:pPr>
              <w:rPr>
                <w:rFonts w:ascii="Calibri" w:hAnsi="Calibri" w:cs="Calibri"/>
                <w:sz w:val="20"/>
                <w:szCs w:val="20"/>
              </w:rPr>
            </w:pPr>
            <w:r w:rsidRPr="009E60CD">
              <w:rPr>
                <w:rFonts w:ascii="Calibri" w:hAnsi="Calibri" w:cs="Calibri"/>
                <w:sz w:val="20"/>
                <w:szCs w:val="20"/>
              </w:rPr>
              <w:t>Before each ground floor use within each relevant phase (Phase C or Phase E (as detailed in condition 3 above)) hereby approved commences, details of the proposed opening hours shall be submitted to and approved in writing by the City Council as local planning authority. The units in each relevant phase shall not be operated outside the hours approved in discharge of this condition.</w:t>
            </w:r>
          </w:p>
        </w:tc>
        <w:tc>
          <w:tcPr>
            <w:tcW w:w="2410" w:type="pct"/>
            <w:tcMar>
              <w:top w:w="0" w:type="dxa"/>
              <w:left w:w="108" w:type="dxa"/>
              <w:bottom w:w="0" w:type="dxa"/>
              <w:right w:w="108" w:type="dxa"/>
            </w:tcMar>
          </w:tcPr>
          <w:p w14:paraId="3A92CF2B" w14:textId="48CB80D5" w:rsidR="002D0574" w:rsidRPr="009E60CD" w:rsidRDefault="00E2202F" w:rsidP="002D0574">
            <w:pPr>
              <w:rPr>
                <w:rFonts w:ascii="Calibri" w:hAnsi="Calibri" w:cs="Calibri"/>
                <w:sz w:val="20"/>
                <w:szCs w:val="20"/>
              </w:rPr>
            </w:pPr>
            <w:r>
              <w:rPr>
                <w:rFonts w:ascii="Calibri" w:hAnsi="Calibri" w:cs="Calibri"/>
                <w:sz w:val="20"/>
                <w:szCs w:val="20"/>
              </w:rPr>
              <w:t>No change</w:t>
            </w:r>
          </w:p>
        </w:tc>
      </w:tr>
      <w:tr w:rsidR="002D0574" w14:paraId="7A726678" w14:textId="77777777" w:rsidTr="009E60CD">
        <w:tc>
          <w:tcPr>
            <w:tcW w:w="405" w:type="pct"/>
            <w:vAlign w:val="center"/>
          </w:tcPr>
          <w:p w14:paraId="30A83029" w14:textId="6E019B45" w:rsidR="002D0574" w:rsidRPr="009E60CD" w:rsidRDefault="002D0574" w:rsidP="002D0574">
            <w:pPr>
              <w:rPr>
                <w:rFonts w:ascii="Calibri" w:hAnsi="Calibri" w:cs="Calibri"/>
                <w:sz w:val="20"/>
                <w:szCs w:val="20"/>
              </w:rPr>
            </w:pPr>
            <w:r w:rsidRPr="009E60CD">
              <w:rPr>
                <w:rFonts w:ascii="Calibri" w:hAnsi="Calibri" w:cs="Calibri"/>
                <w:b/>
                <w:bCs/>
                <w:sz w:val="20"/>
                <w:szCs w:val="20"/>
              </w:rPr>
              <w:t>47</w:t>
            </w:r>
          </w:p>
        </w:tc>
        <w:tc>
          <w:tcPr>
            <w:tcW w:w="2185" w:type="pct"/>
            <w:vAlign w:val="center"/>
          </w:tcPr>
          <w:p w14:paraId="3F4C5B8D" w14:textId="4EAE8F7D" w:rsidR="002D0574" w:rsidRPr="009E60CD" w:rsidRDefault="002D0574" w:rsidP="002D0574">
            <w:pPr>
              <w:rPr>
                <w:rFonts w:ascii="Calibri" w:hAnsi="Calibri" w:cs="Calibri"/>
                <w:sz w:val="20"/>
                <w:szCs w:val="20"/>
              </w:rPr>
            </w:pPr>
            <w:r w:rsidRPr="009E60CD">
              <w:rPr>
                <w:rFonts w:ascii="Calibri" w:hAnsi="Calibri" w:cs="Calibri"/>
                <w:sz w:val="20"/>
                <w:szCs w:val="20"/>
              </w:rPr>
              <w:t>Before each Class A3 or A4 (now Use Class E / Sui Generis) use commences in each relevant Phase (Phase C or Phase E (as detailed in condition 3 above)) final details of the method of extraction of any fumes, vapours, and odours from any kitchen within the communal facilities shall be submitted to and approved in writing by the City Council as local planning authority prior to commencement of those uses in each relevant phase. The details of the approved scheme shall be implemented prior to occupancy and shall remain in situ whilst the use or development in each relevant phase is in operation.</w:t>
            </w:r>
            <w:r w:rsidRPr="009E60CD">
              <w:rPr>
                <w:rFonts w:ascii="Calibri" w:hAnsi="Calibri" w:cs="Calibri"/>
                <w:sz w:val="20"/>
                <w:szCs w:val="20"/>
              </w:rPr>
              <w:br/>
              <w:t xml:space="preserve">Defra have published a document entitled 'Guidance on the Control of Odour and Noise from Commercial Kitchen Exhaust Systems' (withdrawn but still available via an internet search). It describes a method of risk assessment for odour, guidance on minimum requirements for odour and noise control, and advice on equipment selection. It is recommended that any scheme should make reference to this document (particularly Annex B) or other relevant guidance. Details should also be provided in relation to replacement air. The applicant will therefore need to consult with a suitably qualified ventilation </w:t>
            </w:r>
            <w:r w:rsidRPr="009E60CD">
              <w:rPr>
                <w:rFonts w:ascii="Calibri" w:hAnsi="Calibri" w:cs="Calibri"/>
                <w:sz w:val="20"/>
                <w:szCs w:val="20"/>
              </w:rPr>
              <w:lastRenderedPageBreak/>
              <w:t>engineer and submit a kitchen fume extract strategy report for approval.</w:t>
            </w:r>
          </w:p>
        </w:tc>
        <w:tc>
          <w:tcPr>
            <w:tcW w:w="2410" w:type="pct"/>
            <w:tcMar>
              <w:top w:w="0" w:type="dxa"/>
              <w:left w:w="108" w:type="dxa"/>
              <w:bottom w:w="0" w:type="dxa"/>
              <w:right w:w="108" w:type="dxa"/>
            </w:tcMar>
          </w:tcPr>
          <w:p w14:paraId="6F611513" w14:textId="0251C460" w:rsidR="002D0574" w:rsidRPr="009E60CD" w:rsidRDefault="00E2202F" w:rsidP="002D0574">
            <w:pPr>
              <w:rPr>
                <w:rFonts w:ascii="Calibri" w:hAnsi="Calibri" w:cs="Calibri"/>
                <w:sz w:val="20"/>
                <w:szCs w:val="20"/>
              </w:rPr>
            </w:pPr>
            <w:r>
              <w:rPr>
                <w:rFonts w:ascii="Calibri" w:hAnsi="Calibri" w:cs="Calibri"/>
                <w:sz w:val="20"/>
                <w:szCs w:val="20"/>
              </w:rPr>
              <w:lastRenderedPageBreak/>
              <w:t xml:space="preserve">No change </w:t>
            </w:r>
          </w:p>
        </w:tc>
      </w:tr>
      <w:tr w:rsidR="002D0574" w14:paraId="0AF28FD5" w14:textId="77777777" w:rsidTr="009E60CD">
        <w:tc>
          <w:tcPr>
            <w:tcW w:w="405" w:type="pct"/>
            <w:vAlign w:val="center"/>
          </w:tcPr>
          <w:p w14:paraId="28C12B29" w14:textId="19C39E22" w:rsidR="002D0574" w:rsidRPr="009E60CD" w:rsidRDefault="002D0574" w:rsidP="002D0574">
            <w:pPr>
              <w:rPr>
                <w:rFonts w:ascii="Calibri" w:hAnsi="Calibri" w:cs="Calibri"/>
                <w:sz w:val="20"/>
                <w:szCs w:val="20"/>
              </w:rPr>
            </w:pPr>
            <w:r w:rsidRPr="009E60CD">
              <w:rPr>
                <w:rFonts w:ascii="Calibri" w:hAnsi="Calibri" w:cs="Calibri"/>
                <w:b/>
                <w:bCs/>
                <w:sz w:val="20"/>
                <w:szCs w:val="20"/>
              </w:rPr>
              <w:t>48</w:t>
            </w:r>
          </w:p>
        </w:tc>
        <w:tc>
          <w:tcPr>
            <w:tcW w:w="2185" w:type="pct"/>
            <w:vAlign w:val="center"/>
          </w:tcPr>
          <w:p w14:paraId="15A18217" w14:textId="00962B2A" w:rsidR="002D0574" w:rsidRPr="009E60CD" w:rsidRDefault="002D0574" w:rsidP="002D0574">
            <w:pPr>
              <w:rPr>
                <w:rFonts w:ascii="Calibri" w:hAnsi="Calibri" w:cs="Calibri"/>
                <w:sz w:val="20"/>
                <w:szCs w:val="20"/>
              </w:rPr>
            </w:pPr>
            <w:r w:rsidRPr="009E60CD">
              <w:rPr>
                <w:rFonts w:ascii="Calibri" w:hAnsi="Calibri" w:cs="Calibri"/>
                <w:sz w:val="20"/>
                <w:szCs w:val="20"/>
              </w:rPr>
              <w:t>Prior to implementation of any proposed lighting scheme for Phase E (as detailed in condition 3 above) details of the scheme including a report to demonstrate that the proposed lighting levels would not have any adverse impact on the amenity of residents within this and adjacent developments shall be submitted to and agreed in writing by the City Council as local planning authority:</w:t>
            </w:r>
          </w:p>
        </w:tc>
        <w:tc>
          <w:tcPr>
            <w:tcW w:w="2410" w:type="pct"/>
            <w:tcMar>
              <w:top w:w="0" w:type="dxa"/>
              <w:left w:w="108" w:type="dxa"/>
              <w:bottom w:w="0" w:type="dxa"/>
              <w:right w:w="108" w:type="dxa"/>
            </w:tcMar>
          </w:tcPr>
          <w:p w14:paraId="700856B0" w14:textId="5BF4EEB0" w:rsidR="002D0574" w:rsidRPr="009E60CD" w:rsidRDefault="00E2202F" w:rsidP="002D0574">
            <w:pPr>
              <w:rPr>
                <w:rFonts w:ascii="Calibri" w:hAnsi="Calibri" w:cs="Calibri"/>
                <w:sz w:val="20"/>
                <w:szCs w:val="20"/>
              </w:rPr>
            </w:pPr>
            <w:r>
              <w:rPr>
                <w:rFonts w:ascii="Calibri" w:hAnsi="Calibri" w:cs="Calibri"/>
                <w:sz w:val="20"/>
                <w:szCs w:val="20"/>
              </w:rPr>
              <w:t>No change</w:t>
            </w:r>
          </w:p>
        </w:tc>
      </w:tr>
      <w:tr w:rsidR="002D0574" w14:paraId="773E8E3F" w14:textId="77777777" w:rsidTr="009E60CD">
        <w:tc>
          <w:tcPr>
            <w:tcW w:w="405" w:type="pct"/>
            <w:vAlign w:val="center"/>
          </w:tcPr>
          <w:p w14:paraId="728736AF" w14:textId="1C028F33" w:rsidR="002D0574" w:rsidRPr="009E60CD" w:rsidRDefault="002D0574" w:rsidP="002D0574">
            <w:pPr>
              <w:rPr>
                <w:rFonts w:ascii="Calibri" w:hAnsi="Calibri" w:cs="Calibri"/>
                <w:sz w:val="20"/>
                <w:szCs w:val="20"/>
              </w:rPr>
            </w:pPr>
            <w:r w:rsidRPr="009E60CD">
              <w:rPr>
                <w:rFonts w:ascii="Calibri" w:hAnsi="Calibri" w:cs="Calibri"/>
                <w:b/>
                <w:bCs/>
                <w:sz w:val="20"/>
                <w:szCs w:val="20"/>
              </w:rPr>
              <w:t>49</w:t>
            </w:r>
          </w:p>
        </w:tc>
        <w:tc>
          <w:tcPr>
            <w:tcW w:w="2185" w:type="pct"/>
            <w:vAlign w:val="center"/>
          </w:tcPr>
          <w:p w14:paraId="4849C113" w14:textId="293C6010" w:rsidR="002D0574" w:rsidRPr="009E60CD" w:rsidRDefault="002D0574" w:rsidP="002D0574">
            <w:pPr>
              <w:rPr>
                <w:rFonts w:ascii="Calibri" w:hAnsi="Calibri" w:cs="Calibri"/>
                <w:sz w:val="20"/>
                <w:szCs w:val="20"/>
              </w:rPr>
            </w:pPr>
            <w:r w:rsidRPr="009E60CD">
              <w:rPr>
                <w:rFonts w:ascii="Calibri" w:hAnsi="Calibri" w:cs="Calibri"/>
                <w:sz w:val="20"/>
                <w:szCs w:val="20"/>
              </w:rPr>
              <w:t>If any lighting within Phase E (as detailed in condition 3 above) when illuminated, causes glare or light spillage which in the opinion of the Council as local planning authority causes detriment to adjoining and nearby residential properties, within 14 days of a written request, a scheme for the elimination of such glare or light spillage shall be submitted to the Council as local planning authority and once approved shall thereafter be retained in accordance with details which have received prior written approval of the City Council as Local Planning Authority.</w:t>
            </w:r>
          </w:p>
        </w:tc>
        <w:tc>
          <w:tcPr>
            <w:tcW w:w="2410" w:type="pct"/>
            <w:tcMar>
              <w:top w:w="0" w:type="dxa"/>
              <w:left w:w="108" w:type="dxa"/>
              <w:bottom w:w="0" w:type="dxa"/>
              <w:right w:w="108" w:type="dxa"/>
            </w:tcMar>
          </w:tcPr>
          <w:p w14:paraId="5080C626" w14:textId="5E75B745" w:rsidR="002D0574" w:rsidRPr="009E60CD" w:rsidRDefault="00E2202F" w:rsidP="002D0574">
            <w:pPr>
              <w:rPr>
                <w:rFonts w:ascii="Calibri" w:hAnsi="Calibri" w:cs="Calibri"/>
                <w:sz w:val="20"/>
                <w:szCs w:val="20"/>
              </w:rPr>
            </w:pPr>
            <w:r>
              <w:rPr>
                <w:rFonts w:ascii="Calibri" w:hAnsi="Calibri" w:cs="Calibri"/>
                <w:sz w:val="20"/>
                <w:szCs w:val="20"/>
              </w:rPr>
              <w:t>No change</w:t>
            </w:r>
          </w:p>
        </w:tc>
      </w:tr>
      <w:tr w:rsidR="00E2202F" w14:paraId="135717C7" w14:textId="77777777" w:rsidTr="009E60CD">
        <w:tc>
          <w:tcPr>
            <w:tcW w:w="405" w:type="pct"/>
            <w:vAlign w:val="center"/>
          </w:tcPr>
          <w:p w14:paraId="2974C5C5" w14:textId="0C3DFE33" w:rsidR="00E2202F" w:rsidRPr="009E60CD" w:rsidRDefault="00E2202F" w:rsidP="00E2202F">
            <w:pPr>
              <w:rPr>
                <w:rFonts w:ascii="Calibri" w:hAnsi="Calibri" w:cs="Calibri"/>
                <w:sz w:val="20"/>
                <w:szCs w:val="20"/>
              </w:rPr>
            </w:pPr>
            <w:r w:rsidRPr="009E60CD">
              <w:rPr>
                <w:rFonts w:ascii="Calibri" w:hAnsi="Calibri" w:cs="Calibri"/>
                <w:b/>
                <w:bCs/>
                <w:sz w:val="20"/>
                <w:szCs w:val="20"/>
              </w:rPr>
              <w:t>50</w:t>
            </w:r>
          </w:p>
        </w:tc>
        <w:tc>
          <w:tcPr>
            <w:tcW w:w="2185" w:type="pct"/>
            <w:vAlign w:val="center"/>
          </w:tcPr>
          <w:p w14:paraId="7FD3EE3B" w14:textId="414DA516" w:rsidR="00E2202F" w:rsidRPr="009E60CD" w:rsidRDefault="00E2202F" w:rsidP="00E2202F">
            <w:pPr>
              <w:rPr>
                <w:rFonts w:ascii="Calibri" w:hAnsi="Calibri" w:cs="Calibri"/>
                <w:sz w:val="20"/>
                <w:szCs w:val="20"/>
              </w:rPr>
            </w:pPr>
            <w:r w:rsidRPr="009E60CD">
              <w:rPr>
                <w:rFonts w:ascii="Calibri" w:hAnsi="Calibri" w:cs="Calibri"/>
                <w:sz w:val="20"/>
                <w:szCs w:val="20"/>
              </w:rPr>
              <w:t>Before Phase E (as detailed in condition 3 above) commences a scheme for dealing with the discharge of surface water and which demonstrates that the site will be drained on a separate system, with only foul drainage connected into the foul sewer and that it will not impact on adjacent the Metrolink infrastructure and tramway (to be confirmed in consultation with TfGM) , shall be submitted to and approved in writing by the City Council as Local Planning Authority. The approved scheme shall be implemented in full before use of the residential premises first commences.</w:t>
            </w:r>
          </w:p>
        </w:tc>
        <w:tc>
          <w:tcPr>
            <w:tcW w:w="2410" w:type="pct"/>
            <w:tcMar>
              <w:top w:w="0" w:type="dxa"/>
              <w:left w:w="108" w:type="dxa"/>
              <w:bottom w:w="0" w:type="dxa"/>
              <w:right w:w="108" w:type="dxa"/>
            </w:tcMar>
          </w:tcPr>
          <w:p w14:paraId="00673B35" w14:textId="364EF800"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EAC15D7" w14:textId="77777777" w:rsidTr="009E60CD">
        <w:tc>
          <w:tcPr>
            <w:tcW w:w="405" w:type="pct"/>
            <w:vAlign w:val="center"/>
          </w:tcPr>
          <w:p w14:paraId="4F66E5D8" w14:textId="5AC301D0" w:rsidR="00E2202F" w:rsidRPr="009E60CD" w:rsidRDefault="00E2202F" w:rsidP="00E2202F">
            <w:pPr>
              <w:rPr>
                <w:rFonts w:ascii="Calibri" w:hAnsi="Calibri" w:cs="Calibri"/>
                <w:sz w:val="20"/>
                <w:szCs w:val="20"/>
              </w:rPr>
            </w:pPr>
            <w:r w:rsidRPr="009E60CD">
              <w:rPr>
                <w:rFonts w:ascii="Calibri" w:hAnsi="Calibri" w:cs="Calibri"/>
                <w:b/>
                <w:bCs/>
                <w:sz w:val="20"/>
                <w:szCs w:val="20"/>
              </w:rPr>
              <w:t>51</w:t>
            </w:r>
          </w:p>
        </w:tc>
        <w:tc>
          <w:tcPr>
            <w:tcW w:w="2185" w:type="pct"/>
            <w:vAlign w:val="center"/>
          </w:tcPr>
          <w:p w14:paraId="398C74FF" w14:textId="06296F5E"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Any Deliveries, servicing and collections associated with the management of the building and ancillary uses associated with each relevant Phase (Phase C or Phase E (as detailed in condition 3 above)) including waste collections shall not take place outside the following </w:t>
            </w:r>
            <w:r w:rsidRPr="009E60CD">
              <w:rPr>
                <w:rFonts w:ascii="Calibri" w:hAnsi="Calibri" w:cs="Calibri"/>
                <w:sz w:val="20"/>
                <w:szCs w:val="20"/>
              </w:rPr>
              <w:lastRenderedPageBreak/>
              <w:t>hours:</w:t>
            </w:r>
            <w:r w:rsidRPr="009E60CD">
              <w:rPr>
                <w:rFonts w:ascii="Calibri" w:hAnsi="Calibri" w:cs="Calibri"/>
                <w:sz w:val="20"/>
                <w:szCs w:val="20"/>
              </w:rPr>
              <w:br/>
              <w:t>07:30 to 20:00 Monday to Saturday</w:t>
            </w:r>
            <w:r w:rsidRPr="009E60CD">
              <w:rPr>
                <w:rFonts w:ascii="Calibri" w:hAnsi="Calibri" w:cs="Calibri"/>
                <w:sz w:val="20"/>
                <w:szCs w:val="20"/>
              </w:rPr>
              <w:br/>
              <w:t>10:00 to 18:00 Sundays and Bank Holidays</w:t>
            </w:r>
          </w:p>
        </w:tc>
        <w:tc>
          <w:tcPr>
            <w:tcW w:w="2410" w:type="pct"/>
            <w:tcMar>
              <w:top w:w="0" w:type="dxa"/>
              <w:left w:w="108" w:type="dxa"/>
              <w:bottom w:w="0" w:type="dxa"/>
              <w:right w:w="108" w:type="dxa"/>
            </w:tcMar>
          </w:tcPr>
          <w:p w14:paraId="5C713932" w14:textId="0E8CD66B"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1C3C5EDA" w14:textId="77777777" w:rsidTr="009E60CD">
        <w:tc>
          <w:tcPr>
            <w:tcW w:w="405" w:type="pct"/>
            <w:vAlign w:val="center"/>
          </w:tcPr>
          <w:p w14:paraId="0AC9990F" w14:textId="7EA224B7" w:rsidR="00E2202F" w:rsidRPr="009E60CD" w:rsidRDefault="00E2202F" w:rsidP="00E2202F">
            <w:pPr>
              <w:rPr>
                <w:rFonts w:ascii="Calibri" w:hAnsi="Calibri" w:cs="Calibri"/>
                <w:sz w:val="20"/>
                <w:szCs w:val="20"/>
              </w:rPr>
            </w:pPr>
            <w:r w:rsidRPr="009E60CD">
              <w:rPr>
                <w:rFonts w:ascii="Calibri" w:hAnsi="Calibri" w:cs="Calibri"/>
                <w:b/>
                <w:bCs/>
                <w:sz w:val="20"/>
                <w:szCs w:val="20"/>
              </w:rPr>
              <w:t>52</w:t>
            </w:r>
          </w:p>
        </w:tc>
        <w:tc>
          <w:tcPr>
            <w:tcW w:w="2185" w:type="pct"/>
            <w:vAlign w:val="center"/>
          </w:tcPr>
          <w:p w14:paraId="730191E4" w14:textId="2D6769D5" w:rsidR="00E2202F" w:rsidRPr="009E60CD" w:rsidRDefault="00E2202F" w:rsidP="00E2202F">
            <w:pPr>
              <w:rPr>
                <w:rFonts w:ascii="Calibri" w:hAnsi="Calibri" w:cs="Calibri"/>
                <w:sz w:val="20"/>
                <w:szCs w:val="20"/>
              </w:rPr>
            </w:pPr>
            <w:r w:rsidRPr="009E60CD">
              <w:rPr>
                <w:rFonts w:ascii="Calibri" w:hAnsi="Calibri" w:cs="Calibri"/>
                <w:sz w:val="20"/>
                <w:szCs w:val="20"/>
              </w:rPr>
              <w:t>Prior to occupation of Phase E as detailed on condition 3 a servicing strategy for the building shall be submitted to and approved in writing by the local planning authority to include evidence of consultation to seek agreement to the plan with the adjacent building owners and their agents.  Servicing shall be carried out in accordance with the approved management plan.</w:t>
            </w:r>
          </w:p>
        </w:tc>
        <w:tc>
          <w:tcPr>
            <w:tcW w:w="2410" w:type="pct"/>
            <w:tcMar>
              <w:top w:w="0" w:type="dxa"/>
              <w:left w:w="108" w:type="dxa"/>
              <w:bottom w:w="0" w:type="dxa"/>
              <w:right w:w="108" w:type="dxa"/>
            </w:tcMar>
          </w:tcPr>
          <w:p w14:paraId="1E46C691" w14:textId="4BEEC2C1"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C0816D7" w14:textId="77777777" w:rsidTr="009E60CD">
        <w:tc>
          <w:tcPr>
            <w:tcW w:w="405" w:type="pct"/>
            <w:vAlign w:val="center"/>
          </w:tcPr>
          <w:p w14:paraId="25AD84D3" w14:textId="7353D2D6" w:rsidR="00E2202F" w:rsidRPr="009E60CD" w:rsidRDefault="00E2202F" w:rsidP="00E2202F">
            <w:pPr>
              <w:rPr>
                <w:rFonts w:ascii="Calibri" w:hAnsi="Calibri" w:cs="Calibri"/>
                <w:sz w:val="20"/>
                <w:szCs w:val="20"/>
              </w:rPr>
            </w:pPr>
            <w:r w:rsidRPr="009E60CD">
              <w:rPr>
                <w:rFonts w:ascii="Calibri" w:hAnsi="Calibri" w:cs="Calibri"/>
                <w:b/>
                <w:bCs/>
                <w:sz w:val="20"/>
                <w:szCs w:val="20"/>
              </w:rPr>
              <w:t>53</w:t>
            </w:r>
          </w:p>
        </w:tc>
        <w:tc>
          <w:tcPr>
            <w:tcW w:w="2185" w:type="pct"/>
            <w:vAlign w:val="center"/>
          </w:tcPr>
          <w:p w14:paraId="0CCD51BF" w14:textId="71CC605D" w:rsidR="00E2202F" w:rsidRPr="009E60CD" w:rsidRDefault="00E2202F" w:rsidP="00E2202F">
            <w:pPr>
              <w:rPr>
                <w:rFonts w:ascii="Calibri" w:hAnsi="Calibri" w:cs="Calibri"/>
                <w:sz w:val="20"/>
                <w:szCs w:val="20"/>
              </w:rPr>
            </w:pPr>
            <w:r w:rsidRPr="009E60CD">
              <w:rPr>
                <w:rFonts w:ascii="Calibri" w:hAnsi="Calibri" w:cs="Calibri"/>
                <w:sz w:val="20"/>
                <w:szCs w:val="20"/>
              </w:rPr>
              <w:t>The development of Phase E (as detailed in condition 3 above) hereby approved shall include for full disabled access to be provided to all areas of public realm and via the main entrances and to the floors above.</w:t>
            </w:r>
          </w:p>
        </w:tc>
        <w:tc>
          <w:tcPr>
            <w:tcW w:w="2410" w:type="pct"/>
            <w:tcMar>
              <w:top w:w="0" w:type="dxa"/>
              <w:left w:w="108" w:type="dxa"/>
              <w:bottom w:w="0" w:type="dxa"/>
              <w:right w:w="108" w:type="dxa"/>
            </w:tcMar>
          </w:tcPr>
          <w:p w14:paraId="3BC5BD9D" w14:textId="21B25562"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B3FD858" w14:textId="77777777" w:rsidTr="009E60CD">
        <w:tc>
          <w:tcPr>
            <w:tcW w:w="405" w:type="pct"/>
            <w:vAlign w:val="center"/>
          </w:tcPr>
          <w:p w14:paraId="758F0968" w14:textId="4899BD1B" w:rsidR="00E2202F" w:rsidRPr="009E60CD" w:rsidRDefault="00E2202F" w:rsidP="00E2202F">
            <w:pPr>
              <w:rPr>
                <w:rFonts w:ascii="Calibri" w:hAnsi="Calibri" w:cs="Calibri"/>
                <w:sz w:val="20"/>
                <w:szCs w:val="20"/>
              </w:rPr>
            </w:pPr>
            <w:r w:rsidRPr="009E60CD">
              <w:rPr>
                <w:rFonts w:ascii="Calibri" w:hAnsi="Calibri" w:cs="Calibri"/>
                <w:b/>
                <w:bCs/>
                <w:sz w:val="20"/>
                <w:szCs w:val="20"/>
              </w:rPr>
              <w:t>54</w:t>
            </w:r>
          </w:p>
        </w:tc>
        <w:tc>
          <w:tcPr>
            <w:tcW w:w="2185" w:type="pct"/>
            <w:vAlign w:val="center"/>
          </w:tcPr>
          <w:p w14:paraId="0B68D033" w14:textId="4CF88F3F" w:rsidR="00E2202F" w:rsidRPr="009E60CD" w:rsidRDefault="00E2202F" w:rsidP="00E2202F">
            <w:pPr>
              <w:rPr>
                <w:rFonts w:ascii="Calibri" w:hAnsi="Calibri" w:cs="Calibri"/>
                <w:sz w:val="20"/>
                <w:szCs w:val="20"/>
              </w:rPr>
            </w:pPr>
            <w:r w:rsidRPr="009E60CD">
              <w:rPr>
                <w:rFonts w:ascii="Calibri" w:hAnsi="Calibri" w:cs="Calibri"/>
                <w:sz w:val="20"/>
                <w:szCs w:val="20"/>
              </w:rPr>
              <w:t>The window(s) at ground level, of Phase E (as detailed in condition 3 above) fronting onto the Park shall be retained as a clear glazed window opening at all times and views into the premises shall not be screened or obscured in any way.</w:t>
            </w:r>
          </w:p>
        </w:tc>
        <w:tc>
          <w:tcPr>
            <w:tcW w:w="2410" w:type="pct"/>
            <w:tcMar>
              <w:top w:w="0" w:type="dxa"/>
              <w:left w:w="108" w:type="dxa"/>
              <w:bottom w:w="0" w:type="dxa"/>
              <w:right w:w="108" w:type="dxa"/>
            </w:tcMar>
          </w:tcPr>
          <w:p w14:paraId="4F07D9EA" w14:textId="5182605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94B05F7" w14:textId="77777777" w:rsidTr="009E60CD">
        <w:tc>
          <w:tcPr>
            <w:tcW w:w="405" w:type="pct"/>
            <w:vAlign w:val="center"/>
          </w:tcPr>
          <w:p w14:paraId="0AE9C16A" w14:textId="769C46F0" w:rsidR="00E2202F" w:rsidRPr="009E60CD" w:rsidRDefault="00E2202F" w:rsidP="00E2202F">
            <w:pPr>
              <w:rPr>
                <w:rFonts w:ascii="Calibri" w:hAnsi="Calibri" w:cs="Calibri"/>
                <w:sz w:val="20"/>
                <w:szCs w:val="20"/>
              </w:rPr>
            </w:pPr>
            <w:r w:rsidRPr="009E60CD">
              <w:rPr>
                <w:rFonts w:ascii="Calibri" w:hAnsi="Calibri" w:cs="Calibri"/>
                <w:b/>
                <w:bCs/>
                <w:sz w:val="20"/>
                <w:szCs w:val="20"/>
              </w:rPr>
              <w:t>55</w:t>
            </w:r>
          </w:p>
        </w:tc>
        <w:tc>
          <w:tcPr>
            <w:tcW w:w="2185" w:type="pct"/>
            <w:vAlign w:val="center"/>
          </w:tcPr>
          <w:p w14:paraId="44ADB382" w14:textId="645A6A55" w:rsidR="00E2202F" w:rsidRPr="009E60CD" w:rsidRDefault="00E2202F" w:rsidP="00E2202F">
            <w:pPr>
              <w:rPr>
                <w:rFonts w:ascii="Calibri" w:hAnsi="Calibri" w:cs="Calibri"/>
                <w:sz w:val="20"/>
                <w:szCs w:val="20"/>
              </w:rPr>
            </w:pPr>
            <w:r w:rsidRPr="009E60CD">
              <w:rPr>
                <w:rFonts w:ascii="Calibri" w:hAnsi="Calibri" w:cs="Calibri"/>
                <w:sz w:val="20"/>
                <w:szCs w:val="20"/>
              </w:rPr>
              <w:t>Phase E (as detailed in condition 3 above) shall be carried out in accordance with the Crime Impact Assessment Version A dated 04-09-19 (Office).The development shall only be carried out in accordance with these approved details. The development hereby approved shall not be occupied or used until the Council as local planning authority has acknowledged in writing that it has received written confirmation of a secured by design accreditation.</w:t>
            </w:r>
          </w:p>
        </w:tc>
        <w:tc>
          <w:tcPr>
            <w:tcW w:w="2410" w:type="pct"/>
            <w:tcMar>
              <w:top w:w="0" w:type="dxa"/>
              <w:left w:w="108" w:type="dxa"/>
              <w:bottom w:w="0" w:type="dxa"/>
              <w:right w:w="108" w:type="dxa"/>
            </w:tcMar>
          </w:tcPr>
          <w:p w14:paraId="56CC5E50" w14:textId="11B6342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67133F6" w14:textId="77777777" w:rsidTr="009E60CD">
        <w:tc>
          <w:tcPr>
            <w:tcW w:w="405" w:type="pct"/>
            <w:vAlign w:val="center"/>
          </w:tcPr>
          <w:p w14:paraId="1AF9EDD4" w14:textId="7BAE3689" w:rsidR="00E2202F" w:rsidRPr="009E60CD" w:rsidRDefault="00E2202F" w:rsidP="00E2202F">
            <w:pPr>
              <w:rPr>
                <w:rFonts w:ascii="Calibri" w:hAnsi="Calibri" w:cs="Calibri"/>
                <w:sz w:val="20"/>
                <w:szCs w:val="20"/>
              </w:rPr>
            </w:pPr>
            <w:r w:rsidRPr="009E60CD">
              <w:rPr>
                <w:rFonts w:ascii="Calibri" w:hAnsi="Calibri" w:cs="Calibri"/>
                <w:b/>
                <w:bCs/>
                <w:sz w:val="20"/>
                <w:szCs w:val="20"/>
              </w:rPr>
              <w:t>56</w:t>
            </w:r>
          </w:p>
        </w:tc>
        <w:tc>
          <w:tcPr>
            <w:tcW w:w="2185" w:type="pct"/>
            <w:vAlign w:val="center"/>
          </w:tcPr>
          <w:p w14:paraId="0125AABF" w14:textId="656F290B" w:rsidR="00E2202F" w:rsidRPr="009E60CD" w:rsidRDefault="00E2202F" w:rsidP="00E2202F">
            <w:pPr>
              <w:rPr>
                <w:rFonts w:ascii="Calibri" w:hAnsi="Calibri" w:cs="Calibri"/>
                <w:sz w:val="20"/>
                <w:szCs w:val="20"/>
              </w:rPr>
            </w:pPr>
            <w:r w:rsidRPr="009E60CD">
              <w:rPr>
                <w:rFonts w:ascii="Calibri" w:hAnsi="Calibri" w:cs="Calibri"/>
                <w:sz w:val="20"/>
                <w:szCs w:val="20"/>
              </w:rPr>
              <w:t>Phase E (as detailed in condition 3 above) shall be carried out in accordance with Appendix 7.2 Framework Travel Plan within the Mayfield Phase 1: EIA Volume 1 dated September 2019 by Deloitte Real Estate.</w:t>
            </w:r>
            <w:r w:rsidRPr="009E60CD">
              <w:rPr>
                <w:rFonts w:ascii="Calibri" w:hAnsi="Calibri" w:cs="Calibri"/>
                <w:sz w:val="20"/>
                <w:szCs w:val="20"/>
              </w:rPr>
              <w:br/>
              <w:t>In this condition a travel plan means a document that includes the following:</w:t>
            </w:r>
            <w:r w:rsidRPr="009E60CD">
              <w:rPr>
                <w:rFonts w:ascii="Calibri" w:hAnsi="Calibri" w:cs="Calibri"/>
                <w:sz w:val="20"/>
                <w:szCs w:val="20"/>
              </w:rPr>
              <w:br/>
            </w:r>
            <w:r w:rsidRPr="009E60CD">
              <w:rPr>
                <w:rFonts w:ascii="Calibri" w:hAnsi="Calibri" w:cs="Calibri"/>
                <w:sz w:val="20"/>
                <w:szCs w:val="20"/>
              </w:rPr>
              <w:lastRenderedPageBreak/>
              <w:t>i) the measures proposed to be taken to reduce dependency on the private car by residents and those [attending or] employed in the development;</w:t>
            </w:r>
            <w:r w:rsidRPr="009E60CD">
              <w:rPr>
                <w:rFonts w:ascii="Calibri" w:hAnsi="Calibri" w:cs="Calibri"/>
                <w:sz w:val="20"/>
                <w:szCs w:val="20"/>
              </w:rPr>
              <w:br/>
              <w:t>ii) a commitment to surveying the travel patterns of residents during the first three months of use of the development and thereafter from time to time;</w:t>
            </w:r>
            <w:r w:rsidRPr="009E60CD">
              <w:rPr>
                <w:rFonts w:ascii="Calibri" w:hAnsi="Calibri" w:cs="Calibri"/>
                <w:sz w:val="20"/>
                <w:szCs w:val="20"/>
              </w:rPr>
              <w:br/>
              <w:t>iii) mechanisms for the implementation of the measures to reduce dependency on the private car;</w:t>
            </w:r>
            <w:r w:rsidRPr="009E60CD">
              <w:rPr>
                <w:rFonts w:ascii="Calibri" w:hAnsi="Calibri" w:cs="Calibri"/>
                <w:sz w:val="20"/>
                <w:szCs w:val="20"/>
              </w:rPr>
              <w:br/>
              <w:t>iv) measures for the delivery of specified travel plan services;</w:t>
            </w:r>
            <w:r w:rsidRPr="009E60CD">
              <w:rPr>
                <w:rFonts w:ascii="Calibri" w:hAnsi="Calibri" w:cs="Calibri"/>
                <w:sz w:val="20"/>
                <w:szCs w:val="20"/>
              </w:rPr>
              <w:br/>
              <w:t>v) measures to monitor and review the effectiveness of the Travel Plan in achieving the objective of reducing dependency on the private car;</w:t>
            </w:r>
            <w:r w:rsidRPr="009E60CD">
              <w:rPr>
                <w:rFonts w:ascii="Calibri" w:hAnsi="Calibri" w:cs="Calibri"/>
                <w:sz w:val="20"/>
                <w:szCs w:val="20"/>
              </w:rPr>
              <w:br/>
              <w:t>vi) measures to identify and promote walking routes connecting Piccadilly Station, the Metrolink, the City Centre and areas towards the Etihad Campus and New Islington;</w:t>
            </w:r>
            <w:r w:rsidRPr="009E60CD">
              <w:rPr>
                <w:rFonts w:ascii="Calibri" w:hAnsi="Calibri" w:cs="Calibri"/>
                <w:sz w:val="20"/>
                <w:szCs w:val="20"/>
              </w:rPr>
              <w:br/>
              <w:t>vii) details of cycle parking within the public realm</w:t>
            </w:r>
            <w:r w:rsidRPr="009E60CD">
              <w:rPr>
                <w:rFonts w:ascii="Calibri" w:hAnsi="Calibri" w:cs="Calibri"/>
                <w:sz w:val="20"/>
                <w:szCs w:val="20"/>
              </w:rPr>
              <w:br/>
              <w:t>Within six months of the first use of the development, a revised Travel Plan which takes into account the information about travel patterns gathered pursuant to item (ii) above shall be submitted to and approved in writing by the City Council as local planning authority. Any Travel Plan which has been approved by the City Council as local planning authority shall be implemented in full at all times when the development hereby approved is in use.</w:t>
            </w:r>
          </w:p>
        </w:tc>
        <w:tc>
          <w:tcPr>
            <w:tcW w:w="2410" w:type="pct"/>
            <w:tcMar>
              <w:top w:w="0" w:type="dxa"/>
              <w:left w:w="108" w:type="dxa"/>
              <w:bottom w:w="0" w:type="dxa"/>
              <w:right w:w="108" w:type="dxa"/>
            </w:tcMar>
          </w:tcPr>
          <w:p w14:paraId="1D1414DD" w14:textId="15FCB55C"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76BC276F" w14:textId="77777777" w:rsidTr="009E60CD">
        <w:tc>
          <w:tcPr>
            <w:tcW w:w="405" w:type="pct"/>
            <w:vAlign w:val="center"/>
          </w:tcPr>
          <w:p w14:paraId="0DBC38CC" w14:textId="74866DD3" w:rsidR="00E2202F" w:rsidRPr="009E60CD" w:rsidRDefault="00E2202F" w:rsidP="00E2202F">
            <w:pPr>
              <w:rPr>
                <w:rFonts w:ascii="Calibri" w:hAnsi="Calibri" w:cs="Calibri"/>
                <w:sz w:val="20"/>
                <w:szCs w:val="20"/>
              </w:rPr>
            </w:pPr>
            <w:r w:rsidRPr="009E60CD">
              <w:rPr>
                <w:rFonts w:ascii="Calibri" w:hAnsi="Calibri" w:cs="Calibri"/>
                <w:b/>
                <w:bCs/>
                <w:sz w:val="20"/>
                <w:szCs w:val="20"/>
              </w:rPr>
              <w:t>57</w:t>
            </w:r>
          </w:p>
        </w:tc>
        <w:tc>
          <w:tcPr>
            <w:tcW w:w="2185" w:type="pct"/>
            <w:vAlign w:val="center"/>
          </w:tcPr>
          <w:p w14:paraId="08DB9007" w14:textId="643027E5" w:rsidR="00E2202F" w:rsidRPr="009E60CD" w:rsidRDefault="00E2202F" w:rsidP="00E2202F">
            <w:pPr>
              <w:rPr>
                <w:rFonts w:ascii="Calibri" w:hAnsi="Calibri" w:cs="Calibri"/>
                <w:sz w:val="20"/>
                <w:szCs w:val="20"/>
              </w:rPr>
            </w:pPr>
            <w:r w:rsidRPr="009E60CD">
              <w:rPr>
                <w:rFonts w:ascii="Calibri" w:hAnsi="Calibri" w:cs="Calibri"/>
                <w:sz w:val="20"/>
                <w:szCs w:val="20"/>
              </w:rPr>
              <w:t>Prior to the commencement of Phase E (as detailed in condition E above)  a programmes for submission of final details of the public realm works and highway works as shown in dwgs  numbered 0368-SEW-ZZ-00-DR-L-001100 Rev P01  and 0345-SEW-P0-00-DR-L-001710 P01  shall be submitted and approved in writing by the City Council as Local Planning Authority. The programme shall include an implementation timeframe and details of when the following details will be submitted:</w:t>
            </w:r>
          </w:p>
        </w:tc>
        <w:tc>
          <w:tcPr>
            <w:tcW w:w="2410" w:type="pct"/>
            <w:tcMar>
              <w:top w:w="0" w:type="dxa"/>
              <w:left w:w="108" w:type="dxa"/>
              <w:bottom w:w="0" w:type="dxa"/>
              <w:right w:w="108" w:type="dxa"/>
            </w:tcMar>
          </w:tcPr>
          <w:p w14:paraId="6A310C92" w14:textId="1AC64C70"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0DC07C7" w14:textId="77777777" w:rsidTr="009E60CD">
        <w:tc>
          <w:tcPr>
            <w:tcW w:w="405" w:type="pct"/>
            <w:vAlign w:val="center"/>
          </w:tcPr>
          <w:p w14:paraId="48D7D9D4" w14:textId="267759EE"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57a</w:t>
            </w:r>
          </w:p>
        </w:tc>
        <w:tc>
          <w:tcPr>
            <w:tcW w:w="2185" w:type="pct"/>
            <w:vAlign w:val="center"/>
          </w:tcPr>
          <w:p w14:paraId="1BCC71D6" w14:textId="4BC1BBDA" w:rsidR="00E2202F" w:rsidRPr="009E60CD" w:rsidRDefault="00E2202F" w:rsidP="00E2202F">
            <w:pPr>
              <w:rPr>
                <w:rFonts w:ascii="Calibri" w:hAnsi="Calibri" w:cs="Calibri"/>
                <w:sz w:val="20"/>
                <w:szCs w:val="20"/>
              </w:rPr>
            </w:pPr>
            <w:r w:rsidRPr="009E60CD">
              <w:rPr>
                <w:rFonts w:ascii="Calibri" w:hAnsi="Calibri" w:cs="Calibri"/>
                <w:sz w:val="20"/>
                <w:szCs w:val="20"/>
              </w:rPr>
              <w:t>(a) Final details of the any required wind mitigation measures as set out in the Mayfield Phase 1: EIA Volume 1 dated September 2019 by Deloitte Real Estate;</w:t>
            </w:r>
          </w:p>
        </w:tc>
        <w:tc>
          <w:tcPr>
            <w:tcW w:w="2410" w:type="pct"/>
            <w:tcMar>
              <w:top w:w="0" w:type="dxa"/>
              <w:left w:w="108" w:type="dxa"/>
              <w:bottom w:w="0" w:type="dxa"/>
              <w:right w:w="108" w:type="dxa"/>
            </w:tcMar>
          </w:tcPr>
          <w:p w14:paraId="0D37CDBA" w14:textId="446F192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BC4318E" w14:textId="77777777" w:rsidTr="009E60CD">
        <w:tc>
          <w:tcPr>
            <w:tcW w:w="405" w:type="pct"/>
            <w:vAlign w:val="center"/>
          </w:tcPr>
          <w:p w14:paraId="3A830476" w14:textId="62508378" w:rsidR="00E2202F" w:rsidRPr="009E60CD" w:rsidRDefault="00E2202F" w:rsidP="00E2202F">
            <w:pPr>
              <w:rPr>
                <w:rFonts w:ascii="Calibri" w:hAnsi="Calibri" w:cs="Calibri"/>
                <w:sz w:val="20"/>
                <w:szCs w:val="20"/>
              </w:rPr>
            </w:pPr>
            <w:r w:rsidRPr="009E60CD">
              <w:rPr>
                <w:rFonts w:ascii="Calibri" w:hAnsi="Calibri" w:cs="Calibri"/>
                <w:b/>
                <w:bCs/>
                <w:sz w:val="20"/>
                <w:szCs w:val="20"/>
              </w:rPr>
              <w:t>57b</w:t>
            </w:r>
          </w:p>
        </w:tc>
        <w:tc>
          <w:tcPr>
            <w:tcW w:w="2185" w:type="pct"/>
            <w:vAlign w:val="center"/>
          </w:tcPr>
          <w:p w14:paraId="4F4F0699" w14:textId="45D0744D" w:rsidR="00E2202F" w:rsidRPr="009E60CD" w:rsidRDefault="00E2202F" w:rsidP="00E2202F">
            <w:pPr>
              <w:rPr>
                <w:rFonts w:ascii="Calibri" w:hAnsi="Calibri" w:cs="Calibri"/>
                <w:sz w:val="20"/>
                <w:szCs w:val="20"/>
              </w:rPr>
            </w:pPr>
            <w:r w:rsidRPr="009E60CD">
              <w:rPr>
                <w:rFonts w:ascii="Calibri" w:hAnsi="Calibri" w:cs="Calibri"/>
                <w:sz w:val="20"/>
                <w:szCs w:val="20"/>
              </w:rPr>
              <w:t>(b) Details of all hard landscaping works (to include use of natural stone or other high quality materials);</w:t>
            </w:r>
          </w:p>
        </w:tc>
        <w:tc>
          <w:tcPr>
            <w:tcW w:w="2410" w:type="pct"/>
            <w:tcMar>
              <w:top w:w="0" w:type="dxa"/>
              <w:left w:w="108" w:type="dxa"/>
              <w:bottom w:w="0" w:type="dxa"/>
              <w:right w:w="108" w:type="dxa"/>
            </w:tcMar>
          </w:tcPr>
          <w:p w14:paraId="25BCEC5B" w14:textId="7524333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2304038" w14:textId="77777777" w:rsidTr="009E60CD">
        <w:tc>
          <w:tcPr>
            <w:tcW w:w="405" w:type="pct"/>
            <w:vAlign w:val="center"/>
          </w:tcPr>
          <w:p w14:paraId="1498DA76" w14:textId="690A826A" w:rsidR="00E2202F" w:rsidRPr="009E60CD" w:rsidRDefault="00E2202F" w:rsidP="00E2202F">
            <w:pPr>
              <w:rPr>
                <w:rFonts w:ascii="Calibri" w:hAnsi="Calibri" w:cs="Calibri"/>
                <w:sz w:val="20"/>
                <w:szCs w:val="20"/>
              </w:rPr>
            </w:pPr>
            <w:r w:rsidRPr="009E60CD">
              <w:rPr>
                <w:rFonts w:ascii="Calibri" w:hAnsi="Calibri" w:cs="Calibri"/>
                <w:b/>
                <w:bCs/>
                <w:sz w:val="20"/>
                <w:szCs w:val="20"/>
              </w:rPr>
              <w:t>57c</w:t>
            </w:r>
          </w:p>
        </w:tc>
        <w:tc>
          <w:tcPr>
            <w:tcW w:w="2185" w:type="pct"/>
            <w:vAlign w:val="center"/>
          </w:tcPr>
          <w:p w14:paraId="4701ACD8" w14:textId="533A118C" w:rsidR="00E2202F" w:rsidRPr="009E60CD" w:rsidRDefault="00E2202F" w:rsidP="00E2202F">
            <w:pPr>
              <w:rPr>
                <w:rFonts w:ascii="Calibri" w:hAnsi="Calibri" w:cs="Calibri"/>
                <w:sz w:val="20"/>
                <w:szCs w:val="20"/>
              </w:rPr>
            </w:pPr>
            <w:r w:rsidRPr="009E60CD">
              <w:rPr>
                <w:rFonts w:ascii="Calibri" w:hAnsi="Calibri" w:cs="Calibri"/>
                <w:sz w:val="20"/>
                <w:szCs w:val="20"/>
              </w:rPr>
              <w:t>(c) Details of all soft landscaping works, (excluding tree planting) with species choice to be agreed in consultation with Greater Manchester Ecology Unit;</w:t>
            </w:r>
          </w:p>
        </w:tc>
        <w:tc>
          <w:tcPr>
            <w:tcW w:w="2410" w:type="pct"/>
            <w:tcMar>
              <w:top w:w="0" w:type="dxa"/>
              <w:left w:w="108" w:type="dxa"/>
              <w:bottom w:w="0" w:type="dxa"/>
              <w:right w:w="108" w:type="dxa"/>
            </w:tcMar>
          </w:tcPr>
          <w:p w14:paraId="2650BB5A" w14:textId="08CEE86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4647963" w14:textId="77777777" w:rsidTr="009E60CD">
        <w:tc>
          <w:tcPr>
            <w:tcW w:w="405" w:type="pct"/>
            <w:vAlign w:val="center"/>
          </w:tcPr>
          <w:p w14:paraId="502DEFA5" w14:textId="75BFF70E" w:rsidR="00E2202F" w:rsidRPr="009E60CD" w:rsidRDefault="00E2202F" w:rsidP="00E2202F">
            <w:pPr>
              <w:rPr>
                <w:rFonts w:ascii="Calibri" w:hAnsi="Calibri" w:cs="Calibri"/>
                <w:sz w:val="20"/>
                <w:szCs w:val="20"/>
              </w:rPr>
            </w:pPr>
            <w:r w:rsidRPr="009E60CD">
              <w:rPr>
                <w:rFonts w:ascii="Calibri" w:hAnsi="Calibri" w:cs="Calibri"/>
                <w:b/>
                <w:bCs/>
                <w:sz w:val="20"/>
                <w:szCs w:val="20"/>
              </w:rPr>
              <w:t>57d</w:t>
            </w:r>
          </w:p>
        </w:tc>
        <w:tc>
          <w:tcPr>
            <w:tcW w:w="2185" w:type="pct"/>
            <w:vAlign w:val="center"/>
          </w:tcPr>
          <w:p w14:paraId="0D4F5EEB" w14:textId="6075D410" w:rsidR="00E2202F" w:rsidRPr="009E60CD" w:rsidRDefault="00E2202F" w:rsidP="00E2202F">
            <w:pPr>
              <w:rPr>
                <w:rFonts w:ascii="Calibri" w:hAnsi="Calibri" w:cs="Calibri"/>
                <w:sz w:val="20"/>
                <w:szCs w:val="20"/>
              </w:rPr>
            </w:pPr>
            <w:r w:rsidRPr="009E60CD">
              <w:rPr>
                <w:rFonts w:ascii="Calibri" w:hAnsi="Calibri" w:cs="Calibri"/>
                <w:sz w:val="20"/>
                <w:szCs w:val="20"/>
              </w:rPr>
              <w:t>(d) Details of the proposed tree species within the public realm including proposed size, species and planting specification including tree pits and design and details of on going maintenance; The proposed choice of planting shall be informed through input from a qualified ecologist and arboriculturist to ensure that the planting is suitable for its proposed microclimate (including the impact of the massing, height and materials on adjacent buildings) and ground conditions and evidence that species choice will create seasonal interest and be adaptable to disease and future climate change scenarios;</w:t>
            </w:r>
          </w:p>
        </w:tc>
        <w:tc>
          <w:tcPr>
            <w:tcW w:w="2410" w:type="pct"/>
            <w:tcMar>
              <w:top w:w="0" w:type="dxa"/>
              <w:left w:w="108" w:type="dxa"/>
              <w:bottom w:w="0" w:type="dxa"/>
              <w:right w:w="108" w:type="dxa"/>
            </w:tcMar>
          </w:tcPr>
          <w:p w14:paraId="38F905E8" w14:textId="04B79736"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65B666A" w14:textId="77777777" w:rsidTr="009E60CD">
        <w:tc>
          <w:tcPr>
            <w:tcW w:w="405" w:type="pct"/>
            <w:vAlign w:val="center"/>
          </w:tcPr>
          <w:p w14:paraId="467BC18F" w14:textId="23554CF2" w:rsidR="00E2202F" w:rsidRPr="009E60CD" w:rsidRDefault="00E2202F" w:rsidP="00E2202F">
            <w:pPr>
              <w:rPr>
                <w:rFonts w:ascii="Calibri" w:hAnsi="Calibri" w:cs="Calibri"/>
                <w:sz w:val="20"/>
                <w:szCs w:val="20"/>
              </w:rPr>
            </w:pPr>
            <w:r w:rsidRPr="009E60CD">
              <w:rPr>
                <w:rFonts w:ascii="Calibri" w:hAnsi="Calibri" w:cs="Calibri"/>
                <w:b/>
                <w:bCs/>
                <w:sz w:val="20"/>
                <w:szCs w:val="20"/>
              </w:rPr>
              <w:t>57e</w:t>
            </w:r>
          </w:p>
        </w:tc>
        <w:tc>
          <w:tcPr>
            <w:tcW w:w="2185" w:type="pct"/>
            <w:vAlign w:val="center"/>
          </w:tcPr>
          <w:p w14:paraId="14BD66E4" w14:textId="1A759F4E" w:rsidR="00E2202F" w:rsidRPr="009E60CD" w:rsidRDefault="00E2202F" w:rsidP="00E2202F">
            <w:pPr>
              <w:rPr>
                <w:rFonts w:ascii="Calibri" w:hAnsi="Calibri" w:cs="Calibri"/>
                <w:sz w:val="20"/>
                <w:szCs w:val="20"/>
              </w:rPr>
            </w:pPr>
            <w:r w:rsidRPr="009E60CD">
              <w:rPr>
                <w:rFonts w:ascii="Calibri" w:hAnsi="Calibri" w:cs="Calibri"/>
                <w:sz w:val="20"/>
                <w:szCs w:val="20"/>
              </w:rPr>
              <w:t>(e) Details of measures to create potential opportunities to enhance and create new biodiversity within the development to include, the choice of planting species within the public realm, bat boxes and bricks and bird boxes;</w:t>
            </w:r>
          </w:p>
        </w:tc>
        <w:tc>
          <w:tcPr>
            <w:tcW w:w="2410" w:type="pct"/>
            <w:tcMar>
              <w:top w:w="0" w:type="dxa"/>
              <w:left w:w="108" w:type="dxa"/>
              <w:bottom w:w="0" w:type="dxa"/>
              <w:right w:w="108" w:type="dxa"/>
            </w:tcMar>
          </w:tcPr>
          <w:p w14:paraId="4120E76F" w14:textId="12309E87"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4A8D8B3" w14:textId="77777777" w:rsidTr="009E60CD">
        <w:tc>
          <w:tcPr>
            <w:tcW w:w="405" w:type="pct"/>
            <w:vAlign w:val="center"/>
          </w:tcPr>
          <w:p w14:paraId="5F6D044C" w14:textId="2D6D4070" w:rsidR="00E2202F" w:rsidRPr="009E60CD" w:rsidRDefault="00E2202F" w:rsidP="00E2202F">
            <w:pPr>
              <w:rPr>
                <w:rFonts w:ascii="Calibri" w:hAnsi="Calibri" w:cs="Calibri"/>
                <w:sz w:val="20"/>
                <w:szCs w:val="20"/>
              </w:rPr>
            </w:pPr>
            <w:r w:rsidRPr="009E60CD">
              <w:rPr>
                <w:rFonts w:ascii="Calibri" w:hAnsi="Calibri" w:cs="Calibri"/>
                <w:b/>
                <w:bCs/>
                <w:sz w:val="20"/>
                <w:szCs w:val="20"/>
              </w:rPr>
              <w:t>57f</w:t>
            </w:r>
          </w:p>
        </w:tc>
        <w:tc>
          <w:tcPr>
            <w:tcW w:w="2185" w:type="pct"/>
            <w:vAlign w:val="center"/>
          </w:tcPr>
          <w:p w14:paraId="744AB1D2" w14:textId="534DDF01" w:rsidR="00E2202F" w:rsidRPr="009E60CD" w:rsidRDefault="00E2202F" w:rsidP="00E2202F">
            <w:pPr>
              <w:rPr>
                <w:rFonts w:ascii="Calibri" w:hAnsi="Calibri" w:cs="Calibri"/>
                <w:sz w:val="20"/>
                <w:szCs w:val="20"/>
              </w:rPr>
            </w:pPr>
            <w:r w:rsidRPr="009E60CD">
              <w:rPr>
                <w:rFonts w:ascii="Calibri" w:hAnsi="Calibri" w:cs="Calibri"/>
                <w:sz w:val="20"/>
                <w:szCs w:val="20"/>
              </w:rPr>
              <w:t>(f) Location and design of all street furniture including seating, bins, bollards, handrails, recycling bins, play and exercise equipment, boundary treatments, planters and cycle parking provision: all to include features which fully consider and promote inclusive access (which includes older and disabled people);</w:t>
            </w:r>
          </w:p>
        </w:tc>
        <w:tc>
          <w:tcPr>
            <w:tcW w:w="2410" w:type="pct"/>
            <w:tcMar>
              <w:top w:w="0" w:type="dxa"/>
              <w:left w:w="108" w:type="dxa"/>
              <w:bottom w:w="0" w:type="dxa"/>
              <w:right w:w="108" w:type="dxa"/>
            </w:tcMar>
          </w:tcPr>
          <w:p w14:paraId="7094B9CD" w14:textId="6E3E657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A968D28" w14:textId="77777777" w:rsidTr="009E60CD">
        <w:tc>
          <w:tcPr>
            <w:tcW w:w="405" w:type="pct"/>
            <w:vAlign w:val="center"/>
          </w:tcPr>
          <w:p w14:paraId="7D5FB4D1" w14:textId="6D710CCA" w:rsidR="00E2202F" w:rsidRPr="009E60CD" w:rsidRDefault="00E2202F" w:rsidP="00E2202F">
            <w:pPr>
              <w:rPr>
                <w:rFonts w:ascii="Calibri" w:hAnsi="Calibri" w:cs="Calibri"/>
                <w:sz w:val="20"/>
                <w:szCs w:val="20"/>
              </w:rPr>
            </w:pPr>
            <w:r w:rsidRPr="009E60CD">
              <w:rPr>
                <w:rFonts w:ascii="Calibri" w:hAnsi="Calibri" w:cs="Calibri"/>
                <w:b/>
                <w:bCs/>
                <w:sz w:val="20"/>
                <w:szCs w:val="20"/>
              </w:rPr>
              <w:t>57g</w:t>
            </w:r>
          </w:p>
        </w:tc>
        <w:tc>
          <w:tcPr>
            <w:tcW w:w="2185" w:type="pct"/>
            <w:vAlign w:val="center"/>
          </w:tcPr>
          <w:p w14:paraId="5BA8B3BB" w14:textId="2504A303" w:rsidR="00E2202F" w:rsidRPr="009E60CD" w:rsidRDefault="00E2202F" w:rsidP="00E2202F">
            <w:pPr>
              <w:rPr>
                <w:rFonts w:ascii="Calibri" w:hAnsi="Calibri" w:cs="Calibri"/>
                <w:sz w:val="20"/>
                <w:szCs w:val="20"/>
              </w:rPr>
            </w:pPr>
            <w:r w:rsidRPr="009E60CD">
              <w:rPr>
                <w:rFonts w:ascii="Calibri" w:hAnsi="Calibri" w:cs="Calibri"/>
                <w:sz w:val="20"/>
                <w:szCs w:val="20"/>
              </w:rPr>
              <w:t>(g) Lighting around the site;</w:t>
            </w:r>
          </w:p>
        </w:tc>
        <w:tc>
          <w:tcPr>
            <w:tcW w:w="2410" w:type="pct"/>
            <w:tcMar>
              <w:top w:w="0" w:type="dxa"/>
              <w:left w:w="108" w:type="dxa"/>
              <w:bottom w:w="0" w:type="dxa"/>
              <w:right w:w="108" w:type="dxa"/>
            </w:tcMar>
          </w:tcPr>
          <w:p w14:paraId="7203E5DF" w14:textId="6AC6E6C2"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72701F5" w14:textId="77777777" w:rsidTr="009E60CD">
        <w:tc>
          <w:tcPr>
            <w:tcW w:w="405" w:type="pct"/>
            <w:vAlign w:val="center"/>
          </w:tcPr>
          <w:p w14:paraId="0AD37FEB" w14:textId="3DEE66DB"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57h</w:t>
            </w:r>
          </w:p>
        </w:tc>
        <w:tc>
          <w:tcPr>
            <w:tcW w:w="2185" w:type="pct"/>
            <w:vAlign w:val="center"/>
          </w:tcPr>
          <w:p w14:paraId="6EDEFE56" w14:textId="7DECC54F" w:rsidR="00E2202F" w:rsidRPr="009E60CD" w:rsidRDefault="00E2202F" w:rsidP="00E2202F">
            <w:pPr>
              <w:rPr>
                <w:rFonts w:ascii="Calibri" w:hAnsi="Calibri" w:cs="Calibri"/>
                <w:sz w:val="20"/>
                <w:szCs w:val="20"/>
              </w:rPr>
            </w:pPr>
            <w:r w:rsidRPr="009E60CD">
              <w:rPr>
                <w:rFonts w:ascii="Calibri" w:hAnsi="Calibri" w:cs="Calibri"/>
                <w:sz w:val="20"/>
                <w:szCs w:val="20"/>
              </w:rPr>
              <w:t>(h )Details of temporary landscaping and boundaries to adjacent plots in line with the phasing within Temporary Treatment Plans within section 6.12 of the Masterplan Design and Access Statement by Studio Egret West; and</w:t>
            </w:r>
          </w:p>
        </w:tc>
        <w:tc>
          <w:tcPr>
            <w:tcW w:w="2410" w:type="pct"/>
            <w:tcMar>
              <w:top w:w="0" w:type="dxa"/>
              <w:left w:w="108" w:type="dxa"/>
              <w:bottom w:w="0" w:type="dxa"/>
              <w:right w:w="108" w:type="dxa"/>
            </w:tcMar>
          </w:tcPr>
          <w:p w14:paraId="7BD00A45" w14:textId="6B8F9596"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3BCE99D" w14:textId="77777777" w:rsidTr="009E60CD">
        <w:tc>
          <w:tcPr>
            <w:tcW w:w="405" w:type="pct"/>
            <w:vAlign w:val="center"/>
          </w:tcPr>
          <w:p w14:paraId="4B04E414" w14:textId="7F5A5B29" w:rsidR="00E2202F" w:rsidRPr="009E60CD" w:rsidRDefault="00E2202F" w:rsidP="00E2202F">
            <w:pPr>
              <w:rPr>
                <w:rFonts w:ascii="Calibri" w:hAnsi="Calibri" w:cs="Calibri"/>
                <w:sz w:val="20"/>
                <w:szCs w:val="20"/>
              </w:rPr>
            </w:pPr>
            <w:r w:rsidRPr="009E60CD">
              <w:rPr>
                <w:rFonts w:ascii="Calibri" w:hAnsi="Calibri" w:cs="Calibri"/>
                <w:b/>
                <w:bCs/>
                <w:sz w:val="20"/>
                <w:szCs w:val="20"/>
              </w:rPr>
              <w:t>57i</w:t>
            </w:r>
          </w:p>
        </w:tc>
        <w:tc>
          <w:tcPr>
            <w:tcW w:w="2185" w:type="pct"/>
            <w:vAlign w:val="center"/>
          </w:tcPr>
          <w:p w14:paraId="15AE9E59" w14:textId="486830A6" w:rsidR="00E2202F" w:rsidRPr="009E60CD" w:rsidRDefault="00E2202F" w:rsidP="00E2202F">
            <w:pPr>
              <w:rPr>
                <w:rFonts w:ascii="Calibri" w:hAnsi="Calibri" w:cs="Calibri"/>
                <w:sz w:val="20"/>
                <w:szCs w:val="20"/>
              </w:rPr>
            </w:pPr>
            <w:r w:rsidRPr="009E60CD">
              <w:rPr>
                <w:rFonts w:ascii="Calibri" w:hAnsi="Calibri" w:cs="Calibri"/>
                <w:sz w:val="20"/>
                <w:szCs w:val="20"/>
              </w:rPr>
              <w:t>(i) Details of how the design has minimised any potential hazards to the use of the public realm for the safe use of disabled people to include details of: designated routes for pedestrians; cyclists and vehicles; management of cyclists ; kerb edges; crossing and controlled crossing design and location; location of drop kerbs (including level areas between grass and hardstanding); location of rumble strips; location of raised crossings; design and location of any pop up power supplies; location of on site vehicle parking and drop off points; management of mortar cycle parking; provision of clear routes to ensure unrestricted access for all;</w:t>
            </w:r>
          </w:p>
        </w:tc>
        <w:tc>
          <w:tcPr>
            <w:tcW w:w="2410" w:type="pct"/>
            <w:tcMar>
              <w:top w:w="0" w:type="dxa"/>
              <w:left w:w="108" w:type="dxa"/>
              <w:bottom w:w="0" w:type="dxa"/>
              <w:right w:w="108" w:type="dxa"/>
            </w:tcMar>
          </w:tcPr>
          <w:p w14:paraId="66FD6FF5" w14:textId="7E6A9818"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A786913" w14:textId="77777777" w:rsidTr="009E60CD">
        <w:tc>
          <w:tcPr>
            <w:tcW w:w="405" w:type="pct"/>
            <w:vAlign w:val="center"/>
          </w:tcPr>
          <w:p w14:paraId="72970174" w14:textId="601F3AC7" w:rsidR="00E2202F" w:rsidRPr="009E60CD" w:rsidRDefault="00E2202F" w:rsidP="00E2202F">
            <w:pPr>
              <w:rPr>
                <w:rFonts w:ascii="Calibri" w:hAnsi="Calibri" w:cs="Calibri"/>
                <w:sz w:val="20"/>
                <w:szCs w:val="20"/>
              </w:rPr>
            </w:pPr>
            <w:r w:rsidRPr="009E60CD">
              <w:rPr>
                <w:rFonts w:ascii="Calibri" w:hAnsi="Calibri" w:cs="Calibri"/>
                <w:b/>
                <w:bCs/>
                <w:sz w:val="20"/>
                <w:szCs w:val="20"/>
              </w:rPr>
              <w:t>57j</w:t>
            </w:r>
          </w:p>
        </w:tc>
        <w:tc>
          <w:tcPr>
            <w:tcW w:w="2185" w:type="pct"/>
            <w:vAlign w:val="center"/>
          </w:tcPr>
          <w:p w14:paraId="261FA3C5" w14:textId="291EC268" w:rsidR="00E2202F" w:rsidRPr="009E60CD" w:rsidRDefault="00E2202F" w:rsidP="00E2202F">
            <w:pPr>
              <w:rPr>
                <w:rFonts w:ascii="Calibri" w:hAnsi="Calibri" w:cs="Calibri"/>
                <w:sz w:val="20"/>
                <w:szCs w:val="20"/>
              </w:rPr>
            </w:pPr>
            <w:r w:rsidRPr="009E60CD">
              <w:rPr>
                <w:rFonts w:ascii="Calibri" w:hAnsi="Calibri" w:cs="Calibri"/>
                <w:sz w:val="20"/>
                <w:szCs w:val="20"/>
              </w:rPr>
              <w:t>and shall then be submitted and approved in writing by the City Council as local planning authority in accordance with the programme as agreed above.</w:t>
            </w:r>
            <w:r w:rsidRPr="009E60CD">
              <w:rPr>
                <w:rFonts w:ascii="Calibri" w:hAnsi="Calibri" w:cs="Calibri"/>
                <w:sz w:val="20"/>
                <w:szCs w:val="20"/>
              </w:rPr>
              <w:br/>
            </w:r>
            <w:r w:rsidRPr="009E60CD">
              <w:rPr>
                <w:rFonts w:ascii="Calibri" w:hAnsi="Calibri" w:cs="Calibri"/>
                <w:sz w:val="20"/>
                <w:szCs w:val="20"/>
              </w:rPr>
              <w:br/>
              <w:t>The approved scheme shall be implemented not later than 12 months from the date the proposed building is first occupied. If within a period of 5 years from the date of the planting of any tree or shrub, that tree or shrub or any tree or shrub planted in replacement for it, is removed, uprooted or destroyed or dies, or becomes, in the opinion of the local planning authority, seriously damaged or defective, another tree or shrub of the same species and size as that originally planted shall be planted at the same place,</w:t>
            </w:r>
          </w:p>
        </w:tc>
        <w:tc>
          <w:tcPr>
            <w:tcW w:w="2410" w:type="pct"/>
            <w:tcMar>
              <w:top w:w="0" w:type="dxa"/>
              <w:left w:w="108" w:type="dxa"/>
              <w:bottom w:w="0" w:type="dxa"/>
              <w:right w:w="108" w:type="dxa"/>
            </w:tcMar>
          </w:tcPr>
          <w:p w14:paraId="26DA944F" w14:textId="5A59D39E"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469F97F" w14:textId="77777777" w:rsidTr="009E60CD">
        <w:tc>
          <w:tcPr>
            <w:tcW w:w="405" w:type="pct"/>
            <w:vAlign w:val="center"/>
          </w:tcPr>
          <w:p w14:paraId="13AE41E9" w14:textId="1C14C8A8" w:rsidR="00E2202F" w:rsidRPr="009E60CD" w:rsidRDefault="00E2202F" w:rsidP="00E2202F">
            <w:pPr>
              <w:rPr>
                <w:rFonts w:ascii="Calibri" w:hAnsi="Calibri" w:cs="Calibri"/>
                <w:sz w:val="20"/>
                <w:szCs w:val="20"/>
              </w:rPr>
            </w:pPr>
            <w:r w:rsidRPr="009E60CD">
              <w:rPr>
                <w:rFonts w:ascii="Calibri" w:hAnsi="Calibri" w:cs="Calibri"/>
                <w:b/>
                <w:bCs/>
                <w:sz w:val="20"/>
                <w:szCs w:val="20"/>
              </w:rPr>
              <w:t>58</w:t>
            </w:r>
          </w:p>
        </w:tc>
        <w:tc>
          <w:tcPr>
            <w:tcW w:w="2185" w:type="pct"/>
            <w:vAlign w:val="center"/>
          </w:tcPr>
          <w:p w14:paraId="1F233414" w14:textId="64628356" w:rsidR="00E2202F" w:rsidRPr="009E60CD" w:rsidRDefault="00E2202F" w:rsidP="00E2202F">
            <w:pPr>
              <w:rPr>
                <w:rFonts w:ascii="Calibri" w:hAnsi="Calibri" w:cs="Calibri"/>
                <w:sz w:val="20"/>
                <w:szCs w:val="20"/>
              </w:rPr>
            </w:pPr>
            <w:r w:rsidRPr="009E60CD">
              <w:rPr>
                <w:rFonts w:ascii="Calibri" w:hAnsi="Calibri" w:cs="Calibri"/>
                <w:sz w:val="20"/>
                <w:szCs w:val="20"/>
              </w:rPr>
              <w:t>Prior to occupation of any of the commercial units within Phase E (as detailed in condition 3 above) details of a signage strategy shall be submitted to and approved in writing by the City Council as Local Planning Authority.</w:t>
            </w:r>
          </w:p>
        </w:tc>
        <w:tc>
          <w:tcPr>
            <w:tcW w:w="2410" w:type="pct"/>
            <w:tcMar>
              <w:top w:w="0" w:type="dxa"/>
              <w:left w:w="108" w:type="dxa"/>
              <w:bottom w:w="0" w:type="dxa"/>
              <w:right w:w="108" w:type="dxa"/>
            </w:tcMar>
          </w:tcPr>
          <w:p w14:paraId="2491B218" w14:textId="43183AD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1ED5D7D" w14:textId="77777777" w:rsidTr="009E60CD">
        <w:tc>
          <w:tcPr>
            <w:tcW w:w="405" w:type="pct"/>
            <w:vAlign w:val="center"/>
          </w:tcPr>
          <w:p w14:paraId="0FCC4FA1" w14:textId="32555DD3"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59</w:t>
            </w:r>
          </w:p>
        </w:tc>
        <w:tc>
          <w:tcPr>
            <w:tcW w:w="2185" w:type="pct"/>
            <w:vAlign w:val="center"/>
          </w:tcPr>
          <w:p w14:paraId="2C178312" w14:textId="0FFD2A7E" w:rsidR="00E2202F" w:rsidRPr="009E60CD" w:rsidRDefault="00E2202F" w:rsidP="00E2202F">
            <w:pPr>
              <w:rPr>
                <w:rFonts w:ascii="Calibri" w:hAnsi="Calibri" w:cs="Calibri"/>
                <w:sz w:val="20"/>
                <w:szCs w:val="20"/>
              </w:rPr>
            </w:pPr>
            <w:r w:rsidRPr="009E60CD">
              <w:rPr>
                <w:rFonts w:ascii="Calibri" w:hAnsi="Calibri" w:cs="Calibri"/>
                <w:sz w:val="20"/>
                <w:szCs w:val="20"/>
              </w:rPr>
              <w:t>The commercial units as shown on drawing 1811-BA-XX-00-DR-A-P-0100 REV C shall remain as separate units and shall not be sub divided or amalgamated without the benefit of planning permission being secured.</w:t>
            </w:r>
          </w:p>
        </w:tc>
        <w:tc>
          <w:tcPr>
            <w:tcW w:w="2410" w:type="pct"/>
            <w:tcMar>
              <w:top w:w="0" w:type="dxa"/>
              <w:left w:w="108" w:type="dxa"/>
              <w:bottom w:w="0" w:type="dxa"/>
              <w:right w:w="108" w:type="dxa"/>
            </w:tcMar>
          </w:tcPr>
          <w:p w14:paraId="1D0C0A21" w14:textId="1395961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9F55A8F" w14:textId="77777777" w:rsidTr="009E60CD">
        <w:tc>
          <w:tcPr>
            <w:tcW w:w="405" w:type="pct"/>
            <w:vAlign w:val="center"/>
          </w:tcPr>
          <w:p w14:paraId="09E3DE57" w14:textId="7E53D825" w:rsidR="00E2202F" w:rsidRPr="009E60CD" w:rsidRDefault="00E2202F" w:rsidP="00E2202F">
            <w:pPr>
              <w:rPr>
                <w:rFonts w:ascii="Calibri" w:hAnsi="Calibri" w:cs="Calibri"/>
                <w:sz w:val="20"/>
                <w:szCs w:val="20"/>
              </w:rPr>
            </w:pPr>
            <w:r w:rsidRPr="009E60CD">
              <w:rPr>
                <w:rFonts w:ascii="Calibri" w:hAnsi="Calibri" w:cs="Calibri"/>
                <w:b/>
                <w:bCs/>
                <w:sz w:val="20"/>
                <w:szCs w:val="20"/>
              </w:rPr>
              <w:t>60</w:t>
            </w:r>
          </w:p>
        </w:tc>
        <w:tc>
          <w:tcPr>
            <w:tcW w:w="2185" w:type="pct"/>
            <w:vAlign w:val="center"/>
          </w:tcPr>
          <w:p w14:paraId="05D558AC" w14:textId="7198025E" w:rsidR="00E2202F" w:rsidRPr="009E60CD" w:rsidRDefault="00E2202F" w:rsidP="00E2202F">
            <w:pPr>
              <w:rPr>
                <w:rFonts w:ascii="Calibri" w:hAnsi="Calibri" w:cs="Calibri"/>
                <w:sz w:val="20"/>
                <w:szCs w:val="20"/>
              </w:rPr>
            </w:pPr>
            <w:r w:rsidRPr="009E60CD">
              <w:rPr>
                <w:rFonts w:ascii="Calibri" w:hAnsi="Calibri" w:cs="Calibri"/>
                <w:sz w:val="20"/>
                <w:szCs w:val="20"/>
              </w:rPr>
              <w:t>No externally mounted telecommunications equipment shall be mounted on any part of the Phase E (as detailed in condition 3 above) building hereby approved, including the roofs other than with express written consent of the Local Planning Authority.</w:t>
            </w:r>
          </w:p>
        </w:tc>
        <w:tc>
          <w:tcPr>
            <w:tcW w:w="2410" w:type="pct"/>
            <w:tcMar>
              <w:top w:w="0" w:type="dxa"/>
              <w:left w:w="108" w:type="dxa"/>
              <w:bottom w:w="0" w:type="dxa"/>
              <w:right w:w="108" w:type="dxa"/>
            </w:tcMar>
          </w:tcPr>
          <w:p w14:paraId="64B76046" w14:textId="6CAC6166"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07607B9" w14:textId="77777777" w:rsidTr="009E60CD">
        <w:tc>
          <w:tcPr>
            <w:tcW w:w="405" w:type="pct"/>
            <w:vAlign w:val="center"/>
          </w:tcPr>
          <w:p w14:paraId="7FCF6FD3" w14:textId="6F9FC4F6" w:rsidR="00E2202F" w:rsidRPr="009E60CD" w:rsidRDefault="00E2202F" w:rsidP="00E2202F">
            <w:pPr>
              <w:rPr>
                <w:rFonts w:ascii="Calibri" w:hAnsi="Calibri" w:cs="Calibri"/>
                <w:sz w:val="20"/>
                <w:szCs w:val="20"/>
              </w:rPr>
            </w:pPr>
            <w:r w:rsidRPr="009E60CD">
              <w:rPr>
                <w:rFonts w:ascii="Calibri" w:hAnsi="Calibri" w:cs="Calibri"/>
                <w:b/>
                <w:bCs/>
                <w:sz w:val="20"/>
                <w:szCs w:val="20"/>
              </w:rPr>
              <w:t>61</w:t>
            </w:r>
          </w:p>
        </w:tc>
        <w:tc>
          <w:tcPr>
            <w:tcW w:w="2185" w:type="pct"/>
            <w:vAlign w:val="center"/>
          </w:tcPr>
          <w:p w14:paraId="5401E4D1" w14:textId="5F53F219" w:rsidR="00E2202F" w:rsidRPr="009E60CD" w:rsidRDefault="00E2202F" w:rsidP="00E2202F">
            <w:pPr>
              <w:rPr>
                <w:rFonts w:ascii="Calibri" w:hAnsi="Calibri" w:cs="Calibri"/>
                <w:sz w:val="20"/>
                <w:szCs w:val="20"/>
              </w:rPr>
            </w:pPr>
            <w:r w:rsidRPr="009E60CD">
              <w:rPr>
                <w:rFonts w:ascii="Calibri" w:hAnsi="Calibri" w:cs="Calibri"/>
                <w:sz w:val="20"/>
                <w:szCs w:val="20"/>
              </w:rPr>
              <w:t>No amplified sound or any music shall be produced or played in any part of the site outside of each relevant phase of development (Phase C or Phase E (as detailed in condition 3 above)) building other than in accordance with a scheme detailing the levels at which any music shall be played and the hours during which it shall be played, which has been submitted to and approved in writing by the City Council as local planning authority in relation to each relevant phase of development.</w:t>
            </w:r>
          </w:p>
        </w:tc>
        <w:tc>
          <w:tcPr>
            <w:tcW w:w="2410" w:type="pct"/>
            <w:tcMar>
              <w:top w:w="0" w:type="dxa"/>
              <w:left w:w="108" w:type="dxa"/>
              <w:bottom w:w="0" w:type="dxa"/>
              <w:right w:w="108" w:type="dxa"/>
            </w:tcMar>
          </w:tcPr>
          <w:p w14:paraId="67B406CE" w14:textId="2C216CD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56D1725" w14:textId="77777777" w:rsidTr="009E60CD">
        <w:tc>
          <w:tcPr>
            <w:tcW w:w="405" w:type="pct"/>
            <w:vAlign w:val="center"/>
          </w:tcPr>
          <w:p w14:paraId="41500AE0" w14:textId="327B961B" w:rsidR="00E2202F" w:rsidRPr="009E60CD" w:rsidRDefault="00E2202F" w:rsidP="00E2202F">
            <w:pPr>
              <w:rPr>
                <w:rFonts w:ascii="Calibri" w:hAnsi="Calibri" w:cs="Calibri"/>
                <w:sz w:val="20"/>
                <w:szCs w:val="20"/>
              </w:rPr>
            </w:pPr>
            <w:r w:rsidRPr="009E60CD">
              <w:rPr>
                <w:rFonts w:ascii="Calibri" w:hAnsi="Calibri" w:cs="Calibri"/>
                <w:b/>
                <w:bCs/>
                <w:sz w:val="20"/>
                <w:szCs w:val="20"/>
              </w:rPr>
              <w:t>62</w:t>
            </w:r>
          </w:p>
        </w:tc>
        <w:tc>
          <w:tcPr>
            <w:tcW w:w="2185" w:type="pct"/>
            <w:vAlign w:val="center"/>
          </w:tcPr>
          <w:p w14:paraId="36BE1A2D" w14:textId="4A3A484C" w:rsidR="00E2202F" w:rsidRPr="009E60CD" w:rsidRDefault="00E2202F" w:rsidP="00E2202F">
            <w:pPr>
              <w:rPr>
                <w:rFonts w:ascii="Calibri" w:hAnsi="Calibri" w:cs="Calibri"/>
                <w:sz w:val="20"/>
                <w:szCs w:val="20"/>
              </w:rPr>
            </w:pPr>
            <w:r w:rsidRPr="009E60CD">
              <w:rPr>
                <w:rFonts w:ascii="Calibri" w:hAnsi="Calibri" w:cs="Calibri"/>
                <w:sz w:val="20"/>
                <w:szCs w:val="20"/>
              </w:rPr>
              <w:t>The commercial units, within each relevant phase (Phase C or Phase E (as detailed in condition 3 above)) can be occupied as Class E (Shop), (Café and Restaurant), (Financial Services), (Drinking Establishment). The first use of each commercial unit to be implemented shall thereafter be the permitted use of that unit and any further change of use may be the subject of the requirement of a new application for planning permission or subject to the requirements of the Town and Country Planning (General Permitted Development) Order 2015.</w:t>
            </w:r>
          </w:p>
        </w:tc>
        <w:tc>
          <w:tcPr>
            <w:tcW w:w="2410" w:type="pct"/>
            <w:tcMar>
              <w:top w:w="0" w:type="dxa"/>
              <w:left w:w="108" w:type="dxa"/>
              <w:bottom w:w="0" w:type="dxa"/>
              <w:right w:w="108" w:type="dxa"/>
            </w:tcMar>
          </w:tcPr>
          <w:p w14:paraId="35FF1248" w14:textId="1959EF7E"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2767290" w14:textId="77777777" w:rsidTr="009E60CD">
        <w:tc>
          <w:tcPr>
            <w:tcW w:w="405" w:type="pct"/>
            <w:vAlign w:val="center"/>
          </w:tcPr>
          <w:p w14:paraId="4DB7DD56" w14:textId="38F4782E" w:rsidR="00E2202F" w:rsidRPr="009E60CD" w:rsidRDefault="00E2202F" w:rsidP="00E2202F">
            <w:pPr>
              <w:rPr>
                <w:rFonts w:ascii="Calibri" w:hAnsi="Calibri" w:cs="Calibri"/>
                <w:sz w:val="20"/>
                <w:szCs w:val="20"/>
              </w:rPr>
            </w:pPr>
            <w:r w:rsidRPr="009E60CD">
              <w:rPr>
                <w:rFonts w:ascii="Calibri" w:hAnsi="Calibri" w:cs="Calibri"/>
                <w:b/>
                <w:bCs/>
                <w:sz w:val="20"/>
                <w:szCs w:val="20"/>
              </w:rPr>
              <w:t>63</w:t>
            </w:r>
          </w:p>
        </w:tc>
        <w:tc>
          <w:tcPr>
            <w:tcW w:w="2185" w:type="pct"/>
            <w:vAlign w:val="center"/>
          </w:tcPr>
          <w:p w14:paraId="21B317C4" w14:textId="15B35E1F"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In the event that any of the commercial units are occupied in each relevant phase (Phase C or Phase E (as detailed in condition 3 above)) as Use Class E(b), prior to their first use the following details must be submitted and agreed in writing by the City Council, as Local Planning Authority for each relevant phase. These details are as follows:  </w:t>
            </w:r>
            <w:r w:rsidRPr="009E60CD">
              <w:rPr>
                <w:rFonts w:ascii="Calibri" w:hAnsi="Calibri" w:cs="Calibri"/>
                <w:sz w:val="20"/>
                <w:szCs w:val="20"/>
              </w:rPr>
              <w:br/>
            </w:r>
            <w:r w:rsidRPr="009E60CD">
              <w:rPr>
                <w:rFonts w:ascii="Calibri" w:hAnsi="Calibri" w:cs="Calibri"/>
                <w:sz w:val="20"/>
                <w:szCs w:val="20"/>
              </w:rPr>
              <w:br/>
              <w:t>Management of patrons and control of external areas. For the avoidance of doubt this shall include:</w:t>
            </w:r>
            <w:r w:rsidRPr="009E60CD">
              <w:rPr>
                <w:rFonts w:ascii="Calibri" w:hAnsi="Calibri" w:cs="Calibri"/>
                <w:sz w:val="20"/>
                <w:szCs w:val="20"/>
              </w:rPr>
              <w:br/>
            </w:r>
            <w:r w:rsidRPr="009E60CD">
              <w:rPr>
                <w:rFonts w:ascii="Calibri" w:hAnsi="Calibri" w:cs="Calibri"/>
                <w:sz w:val="20"/>
                <w:szCs w:val="20"/>
              </w:rPr>
              <w:lastRenderedPageBreak/>
              <w:t>*An Operating Schedule for the premises (prevention of crime and disorder, prevention of public nuisance, Management of smokers)</w:t>
            </w:r>
            <w:r w:rsidRPr="009E60CD">
              <w:rPr>
                <w:rFonts w:ascii="Calibri" w:hAnsi="Calibri" w:cs="Calibri"/>
                <w:sz w:val="20"/>
                <w:szCs w:val="20"/>
              </w:rPr>
              <w:br/>
              <w:t>*Details of a Dispersal Procedure</w:t>
            </w:r>
            <w:r w:rsidRPr="009E60CD">
              <w:rPr>
                <w:rFonts w:ascii="Calibri" w:hAnsi="Calibri" w:cs="Calibri"/>
                <w:sz w:val="20"/>
                <w:szCs w:val="20"/>
              </w:rPr>
              <w:br/>
              <w:t>* Mechanism for ensuring windows and doors remain closed after 9pm</w:t>
            </w:r>
            <w:r w:rsidRPr="009E60CD">
              <w:rPr>
                <w:rFonts w:ascii="Calibri" w:hAnsi="Calibri" w:cs="Calibri"/>
                <w:sz w:val="20"/>
                <w:szCs w:val="20"/>
              </w:rPr>
              <w:br/>
            </w:r>
            <w:r w:rsidRPr="009E60CD">
              <w:rPr>
                <w:rFonts w:ascii="Calibri" w:hAnsi="Calibri" w:cs="Calibri"/>
                <w:sz w:val="20"/>
                <w:szCs w:val="20"/>
              </w:rPr>
              <w:br/>
              <w:t xml:space="preserve">The approved scheme shall be implemented upon first use of the premises in each relevant phase of development and thereafter retained and maintained.”  </w:t>
            </w:r>
          </w:p>
        </w:tc>
        <w:tc>
          <w:tcPr>
            <w:tcW w:w="2410" w:type="pct"/>
            <w:tcMar>
              <w:top w:w="0" w:type="dxa"/>
              <w:left w:w="108" w:type="dxa"/>
              <w:bottom w:w="0" w:type="dxa"/>
              <w:right w:w="108" w:type="dxa"/>
            </w:tcMar>
          </w:tcPr>
          <w:p w14:paraId="6EA386C7" w14:textId="2A4577C3"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77810547" w14:textId="77777777" w:rsidTr="009E60CD">
        <w:tc>
          <w:tcPr>
            <w:tcW w:w="405" w:type="pct"/>
            <w:vAlign w:val="center"/>
          </w:tcPr>
          <w:p w14:paraId="4A9624F3" w14:textId="1D2E83D6" w:rsidR="00E2202F" w:rsidRPr="009E60CD" w:rsidRDefault="00E2202F" w:rsidP="00E2202F">
            <w:pPr>
              <w:rPr>
                <w:rFonts w:ascii="Calibri" w:hAnsi="Calibri" w:cs="Calibri"/>
                <w:sz w:val="20"/>
                <w:szCs w:val="20"/>
              </w:rPr>
            </w:pPr>
            <w:r w:rsidRPr="009E60CD">
              <w:rPr>
                <w:rFonts w:ascii="Calibri" w:hAnsi="Calibri" w:cs="Calibri"/>
                <w:b/>
                <w:bCs/>
                <w:sz w:val="20"/>
                <w:szCs w:val="20"/>
              </w:rPr>
              <w:t>64</w:t>
            </w:r>
          </w:p>
        </w:tc>
        <w:tc>
          <w:tcPr>
            <w:tcW w:w="2185" w:type="pct"/>
            <w:vAlign w:val="center"/>
          </w:tcPr>
          <w:p w14:paraId="7D146959" w14:textId="1C84618A" w:rsidR="00E2202F" w:rsidRPr="009E60CD" w:rsidRDefault="00E2202F" w:rsidP="00E2202F">
            <w:pPr>
              <w:rPr>
                <w:rFonts w:ascii="Calibri" w:hAnsi="Calibri" w:cs="Calibri"/>
                <w:sz w:val="20"/>
                <w:szCs w:val="20"/>
              </w:rPr>
            </w:pPr>
            <w:r w:rsidRPr="009E60CD">
              <w:rPr>
                <w:rFonts w:ascii="Calibri" w:hAnsi="Calibri" w:cs="Calibri"/>
                <w:sz w:val="20"/>
                <w:szCs w:val="20"/>
              </w:rPr>
              <w:t>Before the Phase E (as detailed in condition 3 above) building is first brought into use details of a Management Strategy for the building including details of on site management and security shall be submitted to and approved in writing by the City Council as Local Planning Authority.</w:t>
            </w:r>
          </w:p>
        </w:tc>
        <w:tc>
          <w:tcPr>
            <w:tcW w:w="2410" w:type="pct"/>
            <w:tcMar>
              <w:top w:w="0" w:type="dxa"/>
              <w:left w:w="108" w:type="dxa"/>
              <w:bottom w:w="0" w:type="dxa"/>
              <w:right w:w="108" w:type="dxa"/>
            </w:tcMar>
          </w:tcPr>
          <w:p w14:paraId="131A6AD4" w14:textId="46103627"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B6F667C" w14:textId="77777777" w:rsidTr="009E60CD">
        <w:tc>
          <w:tcPr>
            <w:tcW w:w="405" w:type="pct"/>
            <w:vAlign w:val="center"/>
          </w:tcPr>
          <w:p w14:paraId="0B2F7A7C" w14:textId="0CB85085" w:rsidR="00E2202F" w:rsidRPr="009E60CD" w:rsidRDefault="00E2202F" w:rsidP="00E2202F">
            <w:pPr>
              <w:rPr>
                <w:rFonts w:ascii="Calibri" w:hAnsi="Calibri" w:cs="Calibri"/>
                <w:sz w:val="20"/>
                <w:szCs w:val="20"/>
              </w:rPr>
            </w:pPr>
            <w:r w:rsidRPr="009E60CD">
              <w:rPr>
                <w:rFonts w:ascii="Calibri" w:hAnsi="Calibri" w:cs="Calibri"/>
                <w:b/>
                <w:bCs/>
                <w:sz w:val="20"/>
                <w:szCs w:val="20"/>
              </w:rPr>
              <w:t>65a</w:t>
            </w:r>
          </w:p>
        </w:tc>
        <w:tc>
          <w:tcPr>
            <w:tcW w:w="2185" w:type="pct"/>
            <w:vAlign w:val="center"/>
          </w:tcPr>
          <w:p w14:paraId="377AA696" w14:textId="15F5BCA9" w:rsidR="00E2202F" w:rsidRPr="009E60CD" w:rsidRDefault="00E2202F" w:rsidP="00E2202F">
            <w:pPr>
              <w:rPr>
                <w:rFonts w:ascii="Calibri" w:hAnsi="Calibri" w:cs="Calibri"/>
                <w:sz w:val="20"/>
                <w:szCs w:val="20"/>
              </w:rPr>
            </w:pPr>
            <w:r w:rsidRPr="009E60CD">
              <w:rPr>
                <w:rFonts w:ascii="Calibri" w:hAnsi="Calibri" w:cs="Calibri"/>
                <w:sz w:val="20"/>
                <w:szCs w:val="20"/>
              </w:rPr>
              <w:t>Samples for hard landscaping materials to be used on phase F, G, H and I shall be presented to the City Council as Local Planning Authority in accordance with the materials as identified on MAY101-WSL-EXT-GIL-DR-7060-0102 and as set out within PPO Connor’s Sample Tracking Folder dated October 2021.</w:t>
            </w:r>
          </w:p>
        </w:tc>
        <w:tc>
          <w:tcPr>
            <w:tcW w:w="2410" w:type="pct"/>
            <w:tcMar>
              <w:top w:w="0" w:type="dxa"/>
              <w:left w:w="108" w:type="dxa"/>
              <w:bottom w:w="0" w:type="dxa"/>
              <w:right w:w="108" w:type="dxa"/>
            </w:tcMar>
          </w:tcPr>
          <w:p w14:paraId="7755A387" w14:textId="76FA467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FA41FB1" w14:textId="77777777" w:rsidTr="009E60CD">
        <w:tc>
          <w:tcPr>
            <w:tcW w:w="405" w:type="pct"/>
            <w:vAlign w:val="center"/>
          </w:tcPr>
          <w:p w14:paraId="32A23859" w14:textId="0F5357AB" w:rsidR="00E2202F" w:rsidRPr="009E60CD" w:rsidRDefault="00E2202F" w:rsidP="00E2202F">
            <w:pPr>
              <w:rPr>
                <w:rFonts w:ascii="Calibri" w:hAnsi="Calibri" w:cs="Calibri"/>
                <w:sz w:val="20"/>
                <w:szCs w:val="20"/>
              </w:rPr>
            </w:pPr>
            <w:r w:rsidRPr="009E60CD">
              <w:rPr>
                <w:rFonts w:ascii="Calibri" w:hAnsi="Calibri" w:cs="Calibri"/>
                <w:b/>
                <w:bCs/>
                <w:sz w:val="20"/>
                <w:szCs w:val="20"/>
              </w:rPr>
              <w:t>65b</w:t>
            </w:r>
          </w:p>
        </w:tc>
        <w:tc>
          <w:tcPr>
            <w:tcW w:w="2185" w:type="pct"/>
            <w:vAlign w:val="center"/>
          </w:tcPr>
          <w:p w14:paraId="1458778A" w14:textId="0B56FE69" w:rsidR="00E2202F" w:rsidRPr="009E60CD" w:rsidRDefault="00E2202F" w:rsidP="00E2202F">
            <w:pPr>
              <w:rPr>
                <w:rFonts w:ascii="Calibri" w:hAnsi="Calibri" w:cs="Calibri"/>
                <w:sz w:val="20"/>
                <w:szCs w:val="20"/>
              </w:rPr>
            </w:pPr>
            <w:r w:rsidRPr="009E60CD">
              <w:rPr>
                <w:rFonts w:ascii="Calibri" w:hAnsi="Calibri" w:cs="Calibri"/>
                <w:sz w:val="20"/>
                <w:szCs w:val="20"/>
              </w:rPr>
              <w:t>(b) The samples and quality control management strategy and confirmation of approval of samples shall then be submitted and approved in writing by the City Council as local planning authority prior to operation of Phases F, G, H and I..</w:t>
            </w:r>
          </w:p>
        </w:tc>
        <w:tc>
          <w:tcPr>
            <w:tcW w:w="2410" w:type="pct"/>
            <w:tcMar>
              <w:top w:w="0" w:type="dxa"/>
              <w:left w:w="108" w:type="dxa"/>
              <w:bottom w:w="0" w:type="dxa"/>
              <w:right w:w="108" w:type="dxa"/>
            </w:tcMar>
          </w:tcPr>
          <w:p w14:paraId="20EEAE5E" w14:textId="7A6F1ED2"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D48266E" w14:textId="77777777" w:rsidTr="009E60CD">
        <w:tc>
          <w:tcPr>
            <w:tcW w:w="405" w:type="pct"/>
            <w:vAlign w:val="center"/>
          </w:tcPr>
          <w:p w14:paraId="0686460A" w14:textId="4C3DFB5E" w:rsidR="00E2202F" w:rsidRPr="009E60CD" w:rsidRDefault="00E2202F" w:rsidP="00E2202F">
            <w:pPr>
              <w:rPr>
                <w:rFonts w:ascii="Calibri" w:hAnsi="Calibri" w:cs="Calibri"/>
                <w:sz w:val="20"/>
                <w:szCs w:val="20"/>
              </w:rPr>
            </w:pPr>
            <w:r w:rsidRPr="009E60CD">
              <w:rPr>
                <w:rFonts w:ascii="Calibri" w:hAnsi="Calibri" w:cs="Calibri"/>
                <w:b/>
                <w:bCs/>
                <w:sz w:val="20"/>
                <w:szCs w:val="20"/>
              </w:rPr>
              <w:t>66</w:t>
            </w:r>
          </w:p>
        </w:tc>
        <w:tc>
          <w:tcPr>
            <w:tcW w:w="2185" w:type="pct"/>
            <w:vAlign w:val="center"/>
          </w:tcPr>
          <w:p w14:paraId="6839987D" w14:textId="00E130C0" w:rsidR="00E2202F" w:rsidRPr="009E60CD" w:rsidRDefault="00E2202F" w:rsidP="00E2202F">
            <w:pPr>
              <w:rPr>
                <w:rFonts w:ascii="Calibri" w:hAnsi="Calibri" w:cs="Calibri"/>
                <w:sz w:val="20"/>
                <w:szCs w:val="20"/>
              </w:rPr>
            </w:pPr>
            <w:r w:rsidRPr="009E60CD">
              <w:rPr>
                <w:rFonts w:ascii="Calibri" w:hAnsi="Calibri" w:cs="Calibri"/>
                <w:sz w:val="20"/>
                <w:szCs w:val="20"/>
              </w:rPr>
              <w:t>Works to the river, in association with the delivery of Phase F (as detailed in Condition 3 above) shall be undertaken in accordance with the following documents Mayfield Geomorphological Assessment (December 2020) prepared by Buro Happold; Existing Site Conditions (drawing ref. 0046688-BHE-XX-XX-DR-W-0001 Rev B); Proposed General Arrangement (drawing ref. 0046688-BHE-XX-XX-DR-W-0002 Rev B); Proposed Edge Treatment (drawing ref. 0046688-BHE-XX-XX-DR-W-0007 Rev C);Proposed Sections (drawing refs. 0046688-BHE-XX-XX-DR-</w:t>
            </w:r>
            <w:r w:rsidRPr="009E60CD">
              <w:rPr>
                <w:rFonts w:ascii="Calibri" w:hAnsi="Calibri" w:cs="Calibri"/>
                <w:sz w:val="20"/>
                <w:szCs w:val="20"/>
              </w:rPr>
              <w:lastRenderedPageBreak/>
              <w:t>W-0003 Rev B; 0046688- BHE-XX-XX-DR-W-0004 Rev B; 0046688-BHE-XX-XX-DR-W-0005 Rev B; 0046688- BHE-XX-XX-DR-W-0007 Rev B and, 0046688-BHE-XX-XX-DR-W-0008 Rev B); and Design Note prepared by Buro Happold Hydraulic Modelling - Mayfield Park Phase 1 Full Build Out -Approved by the EA on 4th March 2021 all as updated and supplemented by the Buro Happold Technical Note 20 April 2021 Rev 03 -Information to Support Discharge of Condition 66 and Hydraulic Modelling - Mayfield Park Full Build Out (Technical Note) Rev 02 Application Ref. 124972/FO/2019 approved under CDN/20/0866 and detailed in condition 2.</w:t>
            </w:r>
          </w:p>
        </w:tc>
        <w:tc>
          <w:tcPr>
            <w:tcW w:w="2410" w:type="pct"/>
            <w:tcMar>
              <w:top w:w="0" w:type="dxa"/>
              <w:left w:w="108" w:type="dxa"/>
              <w:bottom w:w="0" w:type="dxa"/>
              <w:right w:w="108" w:type="dxa"/>
            </w:tcMar>
          </w:tcPr>
          <w:p w14:paraId="049BEFB8" w14:textId="13FE5068"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73C80794" w14:textId="77777777" w:rsidTr="009E60CD">
        <w:tc>
          <w:tcPr>
            <w:tcW w:w="405" w:type="pct"/>
            <w:vAlign w:val="center"/>
          </w:tcPr>
          <w:p w14:paraId="53DA9C1B" w14:textId="5A17E2EE" w:rsidR="00E2202F" w:rsidRPr="009E60CD" w:rsidRDefault="00E2202F" w:rsidP="00E2202F">
            <w:pPr>
              <w:rPr>
                <w:rFonts w:ascii="Calibri" w:hAnsi="Calibri" w:cs="Calibri"/>
                <w:sz w:val="20"/>
                <w:szCs w:val="20"/>
              </w:rPr>
            </w:pPr>
            <w:r w:rsidRPr="009E60CD">
              <w:rPr>
                <w:rFonts w:ascii="Calibri" w:hAnsi="Calibri" w:cs="Calibri"/>
                <w:b/>
                <w:bCs/>
                <w:sz w:val="20"/>
                <w:szCs w:val="20"/>
              </w:rPr>
              <w:t>67</w:t>
            </w:r>
          </w:p>
        </w:tc>
        <w:tc>
          <w:tcPr>
            <w:tcW w:w="2185" w:type="pct"/>
            <w:vAlign w:val="center"/>
          </w:tcPr>
          <w:p w14:paraId="04A3AAC1" w14:textId="6169B29B" w:rsidR="00E2202F" w:rsidRPr="009E60CD" w:rsidRDefault="00E2202F" w:rsidP="00E2202F">
            <w:pPr>
              <w:rPr>
                <w:rFonts w:ascii="Calibri" w:hAnsi="Calibri" w:cs="Calibri"/>
                <w:sz w:val="20"/>
                <w:szCs w:val="20"/>
              </w:rPr>
            </w:pPr>
            <w:r w:rsidRPr="009E60CD">
              <w:rPr>
                <w:rFonts w:ascii="Calibri" w:hAnsi="Calibri" w:cs="Calibri"/>
                <w:sz w:val="20"/>
                <w:szCs w:val="20"/>
              </w:rPr>
              <w:t>Landscape and ecological management plan, including long-term design objectives, management responsibilities and maintenance schedules for all landscaped areas (except privately owned domestic gardens), shall be undertaken in accordance with Planning Condition Discharge document dated October 2021 prepared by Gillespies, approved in writing by the local planning authority.</w:t>
            </w:r>
            <w:r w:rsidRPr="009E60CD">
              <w:rPr>
                <w:rFonts w:ascii="Calibri" w:hAnsi="Calibri" w:cs="Calibri"/>
                <w:sz w:val="20"/>
                <w:szCs w:val="20"/>
              </w:rPr>
              <w:br/>
              <w:t>The landscape and ecological management plan shall be carried out as approved and any subsequent variations shall be agreed in writing by the local planning authority.</w:t>
            </w:r>
          </w:p>
        </w:tc>
        <w:tc>
          <w:tcPr>
            <w:tcW w:w="2410" w:type="pct"/>
            <w:tcMar>
              <w:top w:w="0" w:type="dxa"/>
              <w:left w:w="108" w:type="dxa"/>
              <w:bottom w:w="0" w:type="dxa"/>
              <w:right w:w="108" w:type="dxa"/>
            </w:tcMar>
          </w:tcPr>
          <w:p w14:paraId="15DA53A8" w14:textId="1E5F71D6"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0BE390C" w14:textId="77777777" w:rsidTr="009E60CD">
        <w:tc>
          <w:tcPr>
            <w:tcW w:w="405" w:type="pct"/>
            <w:vAlign w:val="center"/>
          </w:tcPr>
          <w:p w14:paraId="77CEFF3D" w14:textId="2EF5CA10" w:rsidR="00E2202F" w:rsidRPr="009E60CD" w:rsidRDefault="00E2202F" w:rsidP="00E2202F">
            <w:pPr>
              <w:rPr>
                <w:rFonts w:ascii="Calibri" w:hAnsi="Calibri" w:cs="Calibri"/>
                <w:sz w:val="20"/>
                <w:szCs w:val="20"/>
              </w:rPr>
            </w:pPr>
            <w:r w:rsidRPr="009E60CD">
              <w:rPr>
                <w:rFonts w:ascii="Calibri" w:hAnsi="Calibri" w:cs="Calibri"/>
                <w:b/>
                <w:bCs/>
                <w:sz w:val="20"/>
                <w:szCs w:val="20"/>
              </w:rPr>
              <w:t>68a</w:t>
            </w:r>
          </w:p>
        </w:tc>
        <w:tc>
          <w:tcPr>
            <w:tcW w:w="2185" w:type="pct"/>
            <w:vAlign w:val="center"/>
          </w:tcPr>
          <w:p w14:paraId="5B22B335" w14:textId="265594EA" w:rsidR="00E2202F" w:rsidRPr="009E60CD" w:rsidRDefault="00E2202F" w:rsidP="00E2202F">
            <w:pPr>
              <w:rPr>
                <w:rFonts w:ascii="Calibri" w:hAnsi="Calibri" w:cs="Calibri"/>
                <w:sz w:val="20"/>
                <w:szCs w:val="20"/>
              </w:rPr>
            </w:pPr>
            <w:r w:rsidRPr="009E60CD">
              <w:rPr>
                <w:rFonts w:ascii="Calibri" w:hAnsi="Calibri" w:cs="Calibri"/>
                <w:sz w:val="20"/>
                <w:szCs w:val="20"/>
              </w:rPr>
              <w:t>Before the areas of public realm hereby approved within Phase F (as detailed in condition 3 above) are first brought into use a detailed Event Management Strategy which includes detail of the following: (a) Details of the types of events that would be held within the Park;</w:t>
            </w:r>
          </w:p>
        </w:tc>
        <w:tc>
          <w:tcPr>
            <w:tcW w:w="2410" w:type="pct"/>
            <w:tcMar>
              <w:top w:w="0" w:type="dxa"/>
              <w:left w:w="108" w:type="dxa"/>
              <w:bottom w:w="0" w:type="dxa"/>
              <w:right w:w="108" w:type="dxa"/>
            </w:tcMar>
          </w:tcPr>
          <w:p w14:paraId="5D41CF65" w14:textId="4E9EE03B"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2FBD4CC" w14:textId="77777777" w:rsidTr="009E60CD">
        <w:tc>
          <w:tcPr>
            <w:tcW w:w="405" w:type="pct"/>
            <w:vAlign w:val="center"/>
          </w:tcPr>
          <w:p w14:paraId="3F83AC98" w14:textId="3C3EAB53" w:rsidR="00E2202F" w:rsidRPr="009E60CD" w:rsidRDefault="00E2202F" w:rsidP="00E2202F">
            <w:pPr>
              <w:rPr>
                <w:rFonts w:ascii="Calibri" w:hAnsi="Calibri" w:cs="Calibri"/>
                <w:sz w:val="20"/>
                <w:szCs w:val="20"/>
              </w:rPr>
            </w:pPr>
            <w:r w:rsidRPr="009E60CD">
              <w:rPr>
                <w:rFonts w:ascii="Calibri" w:hAnsi="Calibri" w:cs="Calibri"/>
                <w:b/>
                <w:bCs/>
                <w:sz w:val="20"/>
                <w:szCs w:val="20"/>
              </w:rPr>
              <w:t>68b</w:t>
            </w:r>
          </w:p>
        </w:tc>
        <w:tc>
          <w:tcPr>
            <w:tcW w:w="2185" w:type="pct"/>
            <w:vAlign w:val="center"/>
          </w:tcPr>
          <w:p w14:paraId="39810708" w14:textId="4B3F7295" w:rsidR="00E2202F" w:rsidRPr="009E60CD" w:rsidRDefault="00E2202F" w:rsidP="00E2202F">
            <w:pPr>
              <w:rPr>
                <w:rFonts w:ascii="Calibri" w:hAnsi="Calibri" w:cs="Calibri"/>
                <w:sz w:val="20"/>
                <w:szCs w:val="20"/>
              </w:rPr>
            </w:pPr>
            <w:r w:rsidRPr="009E60CD">
              <w:rPr>
                <w:rFonts w:ascii="Calibri" w:hAnsi="Calibri" w:cs="Calibri"/>
                <w:sz w:val="20"/>
                <w:szCs w:val="20"/>
              </w:rPr>
              <w:t>Details of temporary traffic measures that would be required to be put in place;</w:t>
            </w:r>
          </w:p>
        </w:tc>
        <w:tc>
          <w:tcPr>
            <w:tcW w:w="2410" w:type="pct"/>
            <w:tcMar>
              <w:top w:w="0" w:type="dxa"/>
              <w:left w:w="108" w:type="dxa"/>
              <w:bottom w:w="0" w:type="dxa"/>
              <w:right w:w="108" w:type="dxa"/>
            </w:tcMar>
          </w:tcPr>
          <w:p w14:paraId="25F78025" w14:textId="400D07D5"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EE2993B" w14:textId="77777777" w:rsidTr="009E60CD">
        <w:tc>
          <w:tcPr>
            <w:tcW w:w="405" w:type="pct"/>
            <w:vAlign w:val="center"/>
          </w:tcPr>
          <w:p w14:paraId="6401614C" w14:textId="5C1B9964" w:rsidR="00E2202F" w:rsidRPr="009E60CD" w:rsidRDefault="00E2202F" w:rsidP="00E2202F">
            <w:pPr>
              <w:rPr>
                <w:rFonts w:ascii="Calibri" w:hAnsi="Calibri" w:cs="Calibri"/>
                <w:sz w:val="20"/>
                <w:szCs w:val="20"/>
              </w:rPr>
            </w:pPr>
            <w:r w:rsidRPr="009E60CD">
              <w:rPr>
                <w:rFonts w:ascii="Calibri" w:hAnsi="Calibri" w:cs="Calibri"/>
                <w:b/>
                <w:bCs/>
                <w:sz w:val="20"/>
                <w:szCs w:val="20"/>
              </w:rPr>
              <w:t>68c</w:t>
            </w:r>
          </w:p>
        </w:tc>
        <w:tc>
          <w:tcPr>
            <w:tcW w:w="2185" w:type="pct"/>
            <w:vAlign w:val="center"/>
          </w:tcPr>
          <w:p w14:paraId="23FE993F" w14:textId="29D8744F" w:rsidR="00E2202F" w:rsidRPr="009E60CD" w:rsidRDefault="00E2202F" w:rsidP="00E2202F">
            <w:pPr>
              <w:rPr>
                <w:rFonts w:ascii="Calibri" w:hAnsi="Calibri" w:cs="Calibri"/>
                <w:sz w:val="20"/>
                <w:szCs w:val="20"/>
              </w:rPr>
            </w:pPr>
            <w:r w:rsidRPr="009E60CD">
              <w:rPr>
                <w:rFonts w:ascii="Calibri" w:hAnsi="Calibri" w:cs="Calibri"/>
                <w:sz w:val="20"/>
                <w:szCs w:val="20"/>
              </w:rPr>
              <w:t>Details of how events would be co-ordinated with those being held at other nearby venues including the Depot;</w:t>
            </w:r>
          </w:p>
        </w:tc>
        <w:tc>
          <w:tcPr>
            <w:tcW w:w="2410" w:type="pct"/>
            <w:tcMar>
              <w:top w:w="0" w:type="dxa"/>
              <w:left w:w="108" w:type="dxa"/>
              <w:bottom w:w="0" w:type="dxa"/>
              <w:right w:w="108" w:type="dxa"/>
            </w:tcMar>
          </w:tcPr>
          <w:p w14:paraId="7949CA4B" w14:textId="4EF24C65"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D685CF6" w14:textId="77777777" w:rsidTr="009E60CD">
        <w:tc>
          <w:tcPr>
            <w:tcW w:w="405" w:type="pct"/>
            <w:vAlign w:val="center"/>
          </w:tcPr>
          <w:p w14:paraId="4F3FACB3" w14:textId="6FF2D283"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68d</w:t>
            </w:r>
          </w:p>
        </w:tc>
        <w:tc>
          <w:tcPr>
            <w:tcW w:w="2185" w:type="pct"/>
            <w:vAlign w:val="center"/>
          </w:tcPr>
          <w:p w14:paraId="58D12904" w14:textId="5182E74C" w:rsidR="00E2202F" w:rsidRPr="009E60CD" w:rsidRDefault="00E2202F" w:rsidP="00E2202F">
            <w:pPr>
              <w:rPr>
                <w:rFonts w:ascii="Calibri" w:hAnsi="Calibri" w:cs="Calibri"/>
                <w:sz w:val="20"/>
                <w:szCs w:val="20"/>
              </w:rPr>
            </w:pPr>
            <w:r w:rsidRPr="009E60CD">
              <w:rPr>
                <w:rFonts w:ascii="Calibri" w:hAnsi="Calibri" w:cs="Calibri"/>
                <w:sz w:val="20"/>
                <w:szCs w:val="20"/>
              </w:rPr>
              <w:t>How full access for pedestrians and service vehicles to surrounding streets and buildings would be maintained;</w:t>
            </w:r>
          </w:p>
        </w:tc>
        <w:tc>
          <w:tcPr>
            <w:tcW w:w="2410" w:type="pct"/>
            <w:tcMar>
              <w:top w:w="0" w:type="dxa"/>
              <w:left w:w="108" w:type="dxa"/>
              <w:bottom w:w="0" w:type="dxa"/>
              <w:right w:w="108" w:type="dxa"/>
            </w:tcMar>
          </w:tcPr>
          <w:p w14:paraId="6B1F5E0F" w14:textId="4069AC9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693DD87" w14:textId="77777777" w:rsidTr="009E60CD">
        <w:tc>
          <w:tcPr>
            <w:tcW w:w="405" w:type="pct"/>
            <w:vAlign w:val="center"/>
          </w:tcPr>
          <w:p w14:paraId="0A79F1BD" w14:textId="25F02441" w:rsidR="00E2202F" w:rsidRPr="009E60CD" w:rsidRDefault="00E2202F" w:rsidP="00E2202F">
            <w:pPr>
              <w:rPr>
                <w:rFonts w:ascii="Calibri" w:hAnsi="Calibri" w:cs="Calibri"/>
                <w:sz w:val="20"/>
                <w:szCs w:val="20"/>
              </w:rPr>
            </w:pPr>
            <w:r w:rsidRPr="009E60CD">
              <w:rPr>
                <w:rFonts w:ascii="Calibri" w:hAnsi="Calibri" w:cs="Calibri"/>
                <w:b/>
                <w:bCs/>
                <w:sz w:val="20"/>
                <w:szCs w:val="20"/>
              </w:rPr>
              <w:t>68e</w:t>
            </w:r>
          </w:p>
        </w:tc>
        <w:tc>
          <w:tcPr>
            <w:tcW w:w="2185" w:type="pct"/>
            <w:vAlign w:val="center"/>
          </w:tcPr>
          <w:p w14:paraId="033B9A8F" w14:textId="08AB9CB2" w:rsidR="00E2202F" w:rsidRPr="009E60CD" w:rsidRDefault="00E2202F" w:rsidP="00E2202F">
            <w:pPr>
              <w:rPr>
                <w:rFonts w:ascii="Calibri" w:hAnsi="Calibri" w:cs="Calibri"/>
                <w:sz w:val="20"/>
                <w:szCs w:val="20"/>
              </w:rPr>
            </w:pPr>
            <w:r w:rsidRPr="009E60CD">
              <w:rPr>
                <w:rFonts w:ascii="Calibri" w:hAnsi="Calibri" w:cs="Calibri"/>
                <w:sz w:val="20"/>
                <w:szCs w:val="20"/>
              </w:rPr>
              <w:t>Locations for vehicles including cranes to unload;</w:t>
            </w:r>
          </w:p>
        </w:tc>
        <w:tc>
          <w:tcPr>
            <w:tcW w:w="2410" w:type="pct"/>
            <w:tcMar>
              <w:top w:w="0" w:type="dxa"/>
              <w:left w:w="108" w:type="dxa"/>
              <w:bottom w:w="0" w:type="dxa"/>
              <w:right w:w="108" w:type="dxa"/>
            </w:tcMar>
          </w:tcPr>
          <w:p w14:paraId="20A50A96" w14:textId="310FC86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201FD11" w14:textId="77777777" w:rsidTr="009E60CD">
        <w:tc>
          <w:tcPr>
            <w:tcW w:w="405" w:type="pct"/>
            <w:vAlign w:val="center"/>
          </w:tcPr>
          <w:p w14:paraId="237727FD" w14:textId="3AA70C4A" w:rsidR="00E2202F" w:rsidRPr="009E60CD" w:rsidRDefault="00E2202F" w:rsidP="00E2202F">
            <w:pPr>
              <w:rPr>
                <w:rFonts w:ascii="Calibri" w:hAnsi="Calibri" w:cs="Calibri"/>
                <w:sz w:val="20"/>
                <w:szCs w:val="20"/>
              </w:rPr>
            </w:pPr>
            <w:r w:rsidRPr="009E60CD">
              <w:rPr>
                <w:rFonts w:ascii="Calibri" w:hAnsi="Calibri" w:cs="Calibri"/>
                <w:b/>
                <w:bCs/>
                <w:sz w:val="20"/>
                <w:szCs w:val="20"/>
              </w:rPr>
              <w:t>68f</w:t>
            </w:r>
          </w:p>
        </w:tc>
        <w:tc>
          <w:tcPr>
            <w:tcW w:w="2185" w:type="pct"/>
            <w:vAlign w:val="center"/>
          </w:tcPr>
          <w:p w14:paraId="2D45D25A" w14:textId="358F527E" w:rsidR="00E2202F" w:rsidRPr="009E60CD" w:rsidRDefault="00E2202F" w:rsidP="00E2202F">
            <w:pPr>
              <w:rPr>
                <w:rFonts w:ascii="Calibri" w:hAnsi="Calibri" w:cs="Calibri"/>
                <w:sz w:val="20"/>
                <w:szCs w:val="20"/>
              </w:rPr>
            </w:pPr>
            <w:r w:rsidRPr="009E60CD">
              <w:rPr>
                <w:rFonts w:ascii="Calibri" w:hAnsi="Calibri" w:cs="Calibri"/>
                <w:sz w:val="20"/>
                <w:szCs w:val="20"/>
              </w:rPr>
              <w:t>Details of alternative provision of parking spaces to ensure that access for disabled people to the space is not adversely affected. shall be submitted and agreed in writing by the City Council as Local Planning Authority.</w:t>
            </w:r>
          </w:p>
        </w:tc>
        <w:tc>
          <w:tcPr>
            <w:tcW w:w="2410" w:type="pct"/>
            <w:tcMar>
              <w:top w:w="0" w:type="dxa"/>
              <w:left w:w="108" w:type="dxa"/>
              <w:bottom w:w="0" w:type="dxa"/>
              <w:right w:w="108" w:type="dxa"/>
            </w:tcMar>
          </w:tcPr>
          <w:p w14:paraId="6AA39E6F" w14:textId="4588925A"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76B0407" w14:textId="77777777" w:rsidTr="009E60CD">
        <w:tc>
          <w:tcPr>
            <w:tcW w:w="405" w:type="pct"/>
            <w:vAlign w:val="center"/>
          </w:tcPr>
          <w:p w14:paraId="3BAADE75" w14:textId="565C7CEB" w:rsidR="00E2202F" w:rsidRPr="009E60CD" w:rsidRDefault="00E2202F" w:rsidP="00E2202F">
            <w:pPr>
              <w:rPr>
                <w:rFonts w:ascii="Calibri" w:hAnsi="Calibri" w:cs="Calibri"/>
                <w:sz w:val="20"/>
                <w:szCs w:val="20"/>
              </w:rPr>
            </w:pPr>
            <w:r w:rsidRPr="009E60CD">
              <w:rPr>
                <w:rFonts w:ascii="Calibri" w:hAnsi="Calibri" w:cs="Calibri"/>
                <w:b/>
                <w:bCs/>
                <w:sz w:val="20"/>
                <w:szCs w:val="20"/>
              </w:rPr>
              <w:t>69</w:t>
            </w:r>
          </w:p>
        </w:tc>
        <w:tc>
          <w:tcPr>
            <w:tcW w:w="2185" w:type="pct"/>
            <w:vAlign w:val="center"/>
          </w:tcPr>
          <w:p w14:paraId="25250174" w14:textId="353138B6"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Before the areas of public realm hereby approved within Phase F (as detailed in condition 3) are first brought into use a detailed Community Engagement Strategy which includes detail of the following: </w:t>
            </w:r>
            <w:r w:rsidRPr="009E60CD">
              <w:rPr>
                <w:rFonts w:ascii="Calibri" w:hAnsi="Calibri" w:cs="Calibri"/>
                <w:sz w:val="20"/>
                <w:szCs w:val="20"/>
              </w:rPr>
              <w:br/>
              <w:t xml:space="preserve">(a) Details of how community engagement into the programme of events would be secured; </w:t>
            </w:r>
            <w:r w:rsidRPr="009E60CD">
              <w:rPr>
                <w:rFonts w:ascii="Calibri" w:hAnsi="Calibri" w:cs="Calibri"/>
                <w:sz w:val="20"/>
                <w:szCs w:val="20"/>
              </w:rPr>
              <w:br/>
              <w:t xml:space="preserve">(b) Details of how community engagement in the management of the Park would be encouraged </w:t>
            </w:r>
            <w:r w:rsidRPr="009E60CD">
              <w:rPr>
                <w:rFonts w:ascii="Calibri" w:hAnsi="Calibri" w:cs="Calibri"/>
                <w:sz w:val="20"/>
                <w:szCs w:val="20"/>
              </w:rPr>
              <w:br/>
              <w:t>(c) Details of how there would engagement with Local Educational Establishments in relation to securing educational and research opportunities within the Park shall be submitted and agreed in writing by the City Council as Local Planning Authority.</w:t>
            </w:r>
          </w:p>
        </w:tc>
        <w:tc>
          <w:tcPr>
            <w:tcW w:w="2410" w:type="pct"/>
            <w:tcMar>
              <w:top w:w="0" w:type="dxa"/>
              <w:left w:w="108" w:type="dxa"/>
              <w:bottom w:w="0" w:type="dxa"/>
              <w:right w:w="108" w:type="dxa"/>
            </w:tcMar>
          </w:tcPr>
          <w:p w14:paraId="17B5758B" w14:textId="23636C9A"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5D13635" w14:textId="77777777" w:rsidTr="009E60CD">
        <w:tc>
          <w:tcPr>
            <w:tcW w:w="405" w:type="pct"/>
            <w:vAlign w:val="center"/>
          </w:tcPr>
          <w:p w14:paraId="1D7B4AC8" w14:textId="3C5962D4" w:rsidR="00E2202F" w:rsidRPr="009E60CD" w:rsidRDefault="00E2202F" w:rsidP="00E2202F">
            <w:pPr>
              <w:rPr>
                <w:rFonts w:ascii="Calibri" w:hAnsi="Calibri" w:cs="Calibri"/>
                <w:sz w:val="20"/>
                <w:szCs w:val="20"/>
              </w:rPr>
            </w:pPr>
            <w:r w:rsidRPr="009E60CD">
              <w:rPr>
                <w:rFonts w:ascii="Calibri" w:hAnsi="Calibri" w:cs="Calibri"/>
                <w:b/>
                <w:bCs/>
                <w:sz w:val="20"/>
                <w:szCs w:val="20"/>
              </w:rPr>
              <w:t>70</w:t>
            </w:r>
          </w:p>
        </w:tc>
        <w:tc>
          <w:tcPr>
            <w:tcW w:w="2185" w:type="pct"/>
            <w:vAlign w:val="center"/>
          </w:tcPr>
          <w:p w14:paraId="1DF09F85" w14:textId="4C312825" w:rsidR="00E2202F" w:rsidRPr="009E60CD" w:rsidRDefault="00E2202F" w:rsidP="00E2202F">
            <w:pPr>
              <w:rPr>
                <w:rFonts w:ascii="Calibri" w:hAnsi="Calibri" w:cs="Calibri"/>
                <w:sz w:val="20"/>
                <w:szCs w:val="20"/>
              </w:rPr>
            </w:pPr>
            <w:r w:rsidRPr="009E60CD">
              <w:rPr>
                <w:rFonts w:ascii="Calibri" w:hAnsi="Calibri" w:cs="Calibri"/>
                <w:sz w:val="20"/>
                <w:szCs w:val="20"/>
              </w:rPr>
              <w:t>Before the areas of public realm hereby approved within Phase F (as detailed in condition 3 above) are first brought into use a detailed Park Management Strategy and its Alignment with Manchester Parks Strategy and which includes detail of how the following objectives would be achieved for the Park: A Welcoming Place, A Healthy, Safe and Secure Place, Well Maintained and Clean, A Sustainable and Sustainable Managed Park, along with the approach to Conservation and Heritage to include the following:</w:t>
            </w:r>
          </w:p>
        </w:tc>
        <w:tc>
          <w:tcPr>
            <w:tcW w:w="2410" w:type="pct"/>
            <w:tcMar>
              <w:top w:w="0" w:type="dxa"/>
              <w:left w:w="108" w:type="dxa"/>
              <w:bottom w:w="0" w:type="dxa"/>
              <w:right w:w="108" w:type="dxa"/>
            </w:tcMar>
          </w:tcPr>
          <w:p w14:paraId="33246205" w14:textId="384A049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71F3992" w14:textId="77777777" w:rsidTr="009E60CD">
        <w:tc>
          <w:tcPr>
            <w:tcW w:w="405" w:type="pct"/>
            <w:vAlign w:val="center"/>
          </w:tcPr>
          <w:p w14:paraId="0644AD67" w14:textId="14DDF813" w:rsidR="00E2202F" w:rsidRPr="009E60CD" w:rsidRDefault="00E2202F" w:rsidP="00E2202F">
            <w:pPr>
              <w:rPr>
                <w:rFonts w:ascii="Calibri" w:hAnsi="Calibri" w:cs="Calibri"/>
                <w:sz w:val="20"/>
                <w:szCs w:val="20"/>
              </w:rPr>
            </w:pPr>
            <w:r w:rsidRPr="009E60CD">
              <w:rPr>
                <w:rFonts w:ascii="Calibri" w:hAnsi="Calibri" w:cs="Calibri"/>
                <w:b/>
                <w:bCs/>
                <w:sz w:val="20"/>
                <w:szCs w:val="20"/>
              </w:rPr>
              <w:t>70a</w:t>
            </w:r>
          </w:p>
        </w:tc>
        <w:tc>
          <w:tcPr>
            <w:tcW w:w="2185" w:type="pct"/>
            <w:vAlign w:val="center"/>
          </w:tcPr>
          <w:p w14:paraId="13BD0A5C" w14:textId="2282A235" w:rsidR="00E2202F" w:rsidRPr="009E60CD" w:rsidRDefault="00E2202F" w:rsidP="00E2202F">
            <w:pPr>
              <w:rPr>
                <w:rFonts w:ascii="Calibri" w:hAnsi="Calibri" w:cs="Calibri"/>
                <w:sz w:val="20"/>
                <w:szCs w:val="20"/>
              </w:rPr>
            </w:pPr>
            <w:r w:rsidRPr="009E60CD">
              <w:rPr>
                <w:rFonts w:ascii="Calibri" w:hAnsi="Calibri" w:cs="Calibri"/>
                <w:sz w:val="20"/>
                <w:szCs w:val="20"/>
              </w:rPr>
              <w:t>Alignment with Manchester Water Safety Report</w:t>
            </w:r>
          </w:p>
        </w:tc>
        <w:tc>
          <w:tcPr>
            <w:tcW w:w="2410" w:type="pct"/>
            <w:tcMar>
              <w:top w:w="0" w:type="dxa"/>
              <w:left w:w="108" w:type="dxa"/>
              <w:bottom w:w="0" w:type="dxa"/>
              <w:right w:w="108" w:type="dxa"/>
            </w:tcMar>
          </w:tcPr>
          <w:p w14:paraId="564318E7" w14:textId="0AA015D7"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B41733F" w14:textId="77777777" w:rsidTr="009E60CD">
        <w:tc>
          <w:tcPr>
            <w:tcW w:w="405" w:type="pct"/>
            <w:vAlign w:val="center"/>
          </w:tcPr>
          <w:p w14:paraId="4A8F8F6B" w14:textId="089592AA"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70b</w:t>
            </w:r>
          </w:p>
        </w:tc>
        <w:tc>
          <w:tcPr>
            <w:tcW w:w="2185" w:type="pct"/>
            <w:vAlign w:val="center"/>
          </w:tcPr>
          <w:p w14:paraId="007DE05B" w14:textId="6D283B34" w:rsidR="00E2202F" w:rsidRPr="009E60CD" w:rsidRDefault="00E2202F" w:rsidP="00E2202F">
            <w:pPr>
              <w:rPr>
                <w:rFonts w:ascii="Calibri" w:hAnsi="Calibri" w:cs="Calibri"/>
                <w:sz w:val="20"/>
                <w:szCs w:val="20"/>
              </w:rPr>
            </w:pPr>
            <w:r w:rsidRPr="009E60CD">
              <w:rPr>
                <w:rFonts w:ascii="Calibri" w:hAnsi="Calibri" w:cs="Calibri"/>
                <w:sz w:val="20"/>
                <w:szCs w:val="20"/>
              </w:rPr>
              <w:t>How it would be managed to promote Inclusivity;</w:t>
            </w:r>
          </w:p>
        </w:tc>
        <w:tc>
          <w:tcPr>
            <w:tcW w:w="2410" w:type="pct"/>
            <w:tcMar>
              <w:top w:w="0" w:type="dxa"/>
              <w:left w:w="108" w:type="dxa"/>
              <w:bottom w:w="0" w:type="dxa"/>
              <w:right w:w="108" w:type="dxa"/>
            </w:tcMar>
          </w:tcPr>
          <w:p w14:paraId="7814A66C" w14:textId="3A7296E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C8DD233" w14:textId="77777777" w:rsidTr="009E60CD">
        <w:tc>
          <w:tcPr>
            <w:tcW w:w="405" w:type="pct"/>
            <w:vAlign w:val="center"/>
          </w:tcPr>
          <w:p w14:paraId="4A05EC75" w14:textId="3B74239D" w:rsidR="00E2202F" w:rsidRPr="009E60CD" w:rsidRDefault="00E2202F" w:rsidP="00E2202F">
            <w:pPr>
              <w:rPr>
                <w:rFonts w:ascii="Calibri" w:hAnsi="Calibri" w:cs="Calibri"/>
                <w:sz w:val="20"/>
                <w:szCs w:val="20"/>
              </w:rPr>
            </w:pPr>
            <w:r w:rsidRPr="009E60CD">
              <w:rPr>
                <w:rFonts w:ascii="Calibri" w:hAnsi="Calibri" w:cs="Calibri"/>
                <w:b/>
                <w:bCs/>
                <w:sz w:val="20"/>
                <w:szCs w:val="20"/>
              </w:rPr>
              <w:t>70c</w:t>
            </w:r>
          </w:p>
        </w:tc>
        <w:tc>
          <w:tcPr>
            <w:tcW w:w="2185" w:type="pct"/>
            <w:vAlign w:val="center"/>
          </w:tcPr>
          <w:p w14:paraId="604D107B" w14:textId="71872343" w:rsidR="00E2202F" w:rsidRPr="009E60CD" w:rsidRDefault="00E2202F" w:rsidP="00E2202F">
            <w:pPr>
              <w:rPr>
                <w:rFonts w:ascii="Calibri" w:hAnsi="Calibri" w:cs="Calibri"/>
                <w:sz w:val="20"/>
                <w:szCs w:val="20"/>
              </w:rPr>
            </w:pPr>
            <w:r w:rsidRPr="009E60CD">
              <w:rPr>
                <w:rFonts w:ascii="Calibri" w:hAnsi="Calibri" w:cs="Calibri"/>
                <w:sz w:val="20"/>
                <w:szCs w:val="20"/>
              </w:rPr>
              <w:t>How the Environment Agency would be involved in relation to landscape management and access for inspection and maintenance of park and riverside areas; covered by EA conditions, repetition</w:t>
            </w:r>
          </w:p>
        </w:tc>
        <w:tc>
          <w:tcPr>
            <w:tcW w:w="2410" w:type="pct"/>
            <w:tcMar>
              <w:top w:w="0" w:type="dxa"/>
              <w:left w:w="108" w:type="dxa"/>
              <w:bottom w:w="0" w:type="dxa"/>
              <w:right w:w="108" w:type="dxa"/>
            </w:tcMar>
          </w:tcPr>
          <w:p w14:paraId="077E1F92" w14:textId="5914AFF4"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BBBA1B2" w14:textId="77777777" w:rsidTr="009E60CD">
        <w:tc>
          <w:tcPr>
            <w:tcW w:w="405" w:type="pct"/>
            <w:vAlign w:val="center"/>
          </w:tcPr>
          <w:p w14:paraId="2DBBA244" w14:textId="6860AA63" w:rsidR="00E2202F" w:rsidRPr="009E60CD" w:rsidRDefault="00E2202F" w:rsidP="00E2202F">
            <w:pPr>
              <w:rPr>
                <w:rFonts w:ascii="Calibri" w:hAnsi="Calibri" w:cs="Calibri"/>
                <w:sz w:val="20"/>
                <w:szCs w:val="20"/>
              </w:rPr>
            </w:pPr>
            <w:r w:rsidRPr="009E60CD">
              <w:rPr>
                <w:rFonts w:ascii="Calibri" w:hAnsi="Calibri" w:cs="Calibri"/>
                <w:b/>
                <w:bCs/>
                <w:sz w:val="20"/>
                <w:szCs w:val="20"/>
              </w:rPr>
              <w:t>70d</w:t>
            </w:r>
          </w:p>
        </w:tc>
        <w:tc>
          <w:tcPr>
            <w:tcW w:w="2185" w:type="pct"/>
            <w:vAlign w:val="center"/>
          </w:tcPr>
          <w:p w14:paraId="124CDBDB" w14:textId="5F758B47" w:rsidR="00E2202F" w:rsidRPr="009E60CD" w:rsidRDefault="00E2202F" w:rsidP="00E2202F">
            <w:pPr>
              <w:rPr>
                <w:rFonts w:ascii="Calibri" w:hAnsi="Calibri" w:cs="Calibri"/>
                <w:sz w:val="20"/>
                <w:szCs w:val="20"/>
              </w:rPr>
            </w:pPr>
            <w:r w:rsidRPr="009E60CD">
              <w:rPr>
                <w:rFonts w:ascii="Calibri" w:hAnsi="Calibri" w:cs="Calibri"/>
                <w:sz w:val="20"/>
                <w:szCs w:val="20"/>
              </w:rPr>
              <w:t>Location and operation of bollards;</w:t>
            </w:r>
          </w:p>
        </w:tc>
        <w:tc>
          <w:tcPr>
            <w:tcW w:w="2410" w:type="pct"/>
            <w:tcMar>
              <w:top w:w="0" w:type="dxa"/>
              <w:left w:w="108" w:type="dxa"/>
              <w:bottom w:w="0" w:type="dxa"/>
              <w:right w:w="108" w:type="dxa"/>
            </w:tcMar>
          </w:tcPr>
          <w:p w14:paraId="299B092C" w14:textId="09AF03C7"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2FCCD67" w14:textId="77777777" w:rsidTr="009E60CD">
        <w:tc>
          <w:tcPr>
            <w:tcW w:w="405" w:type="pct"/>
            <w:vAlign w:val="center"/>
          </w:tcPr>
          <w:p w14:paraId="29D637E8" w14:textId="3B6D118A" w:rsidR="00E2202F" w:rsidRPr="009E60CD" w:rsidRDefault="00E2202F" w:rsidP="00E2202F">
            <w:pPr>
              <w:rPr>
                <w:rFonts w:ascii="Calibri" w:hAnsi="Calibri" w:cs="Calibri"/>
                <w:sz w:val="20"/>
                <w:szCs w:val="20"/>
              </w:rPr>
            </w:pPr>
            <w:r w:rsidRPr="009E60CD">
              <w:rPr>
                <w:rFonts w:ascii="Calibri" w:hAnsi="Calibri" w:cs="Calibri"/>
                <w:b/>
                <w:bCs/>
                <w:sz w:val="20"/>
                <w:szCs w:val="20"/>
              </w:rPr>
              <w:t>70e</w:t>
            </w:r>
          </w:p>
        </w:tc>
        <w:tc>
          <w:tcPr>
            <w:tcW w:w="2185" w:type="pct"/>
            <w:vAlign w:val="center"/>
          </w:tcPr>
          <w:p w14:paraId="1A2B76BB" w14:textId="6246A071" w:rsidR="00E2202F" w:rsidRPr="009E60CD" w:rsidRDefault="00E2202F" w:rsidP="00E2202F">
            <w:pPr>
              <w:rPr>
                <w:rFonts w:ascii="Calibri" w:hAnsi="Calibri" w:cs="Calibri"/>
                <w:sz w:val="20"/>
                <w:szCs w:val="20"/>
              </w:rPr>
            </w:pPr>
            <w:r w:rsidRPr="009E60CD">
              <w:rPr>
                <w:rFonts w:ascii="Calibri" w:hAnsi="Calibri" w:cs="Calibri"/>
                <w:sz w:val="20"/>
                <w:szCs w:val="20"/>
              </w:rPr>
              <w:t>Management of access to the public during 24 hour period;</w:t>
            </w:r>
          </w:p>
        </w:tc>
        <w:tc>
          <w:tcPr>
            <w:tcW w:w="2410" w:type="pct"/>
            <w:tcMar>
              <w:top w:w="0" w:type="dxa"/>
              <w:left w:w="108" w:type="dxa"/>
              <w:bottom w:w="0" w:type="dxa"/>
              <w:right w:w="108" w:type="dxa"/>
            </w:tcMar>
          </w:tcPr>
          <w:p w14:paraId="1076A74C" w14:textId="1A309E7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FCFE299" w14:textId="77777777" w:rsidTr="009E60CD">
        <w:tc>
          <w:tcPr>
            <w:tcW w:w="405" w:type="pct"/>
            <w:vAlign w:val="center"/>
          </w:tcPr>
          <w:p w14:paraId="3964A561" w14:textId="4A85E990" w:rsidR="00E2202F" w:rsidRPr="009E60CD" w:rsidRDefault="00E2202F" w:rsidP="00E2202F">
            <w:pPr>
              <w:rPr>
                <w:rFonts w:ascii="Calibri" w:hAnsi="Calibri" w:cs="Calibri"/>
                <w:sz w:val="20"/>
                <w:szCs w:val="20"/>
              </w:rPr>
            </w:pPr>
            <w:r w:rsidRPr="009E60CD">
              <w:rPr>
                <w:rFonts w:ascii="Calibri" w:hAnsi="Calibri" w:cs="Calibri"/>
                <w:b/>
                <w:bCs/>
                <w:sz w:val="20"/>
                <w:szCs w:val="20"/>
              </w:rPr>
              <w:t>70f</w:t>
            </w:r>
          </w:p>
        </w:tc>
        <w:tc>
          <w:tcPr>
            <w:tcW w:w="2185" w:type="pct"/>
            <w:vAlign w:val="center"/>
          </w:tcPr>
          <w:p w14:paraId="6529423E" w14:textId="0E5E2357" w:rsidR="00E2202F" w:rsidRPr="009E60CD" w:rsidRDefault="00E2202F" w:rsidP="00E2202F">
            <w:pPr>
              <w:rPr>
                <w:rFonts w:ascii="Calibri" w:hAnsi="Calibri" w:cs="Calibri"/>
                <w:sz w:val="20"/>
                <w:szCs w:val="20"/>
              </w:rPr>
            </w:pPr>
            <w:r w:rsidRPr="009E60CD">
              <w:rPr>
                <w:rFonts w:ascii="Calibri" w:hAnsi="Calibri" w:cs="Calibri"/>
                <w:sz w:val="20"/>
                <w:szCs w:val="20"/>
              </w:rPr>
              <w:t>Details of location of publicly accessible toilets;</w:t>
            </w:r>
          </w:p>
        </w:tc>
        <w:tc>
          <w:tcPr>
            <w:tcW w:w="2410" w:type="pct"/>
            <w:tcMar>
              <w:top w:w="0" w:type="dxa"/>
              <w:left w:w="108" w:type="dxa"/>
              <w:bottom w:w="0" w:type="dxa"/>
              <w:right w:w="108" w:type="dxa"/>
            </w:tcMar>
          </w:tcPr>
          <w:p w14:paraId="7ADF33B7" w14:textId="563D204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1D0E972" w14:textId="77777777" w:rsidTr="009E60CD">
        <w:tc>
          <w:tcPr>
            <w:tcW w:w="405" w:type="pct"/>
            <w:vAlign w:val="center"/>
          </w:tcPr>
          <w:p w14:paraId="559229A4" w14:textId="4C7E74E8" w:rsidR="00E2202F" w:rsidRPr="009E60CD" w:rsidRDefault="00E2202F" w:rsidP="00E2202F">
            <w:pPr>
              <w:rPr>
                <w:rFonts w:ascii="Calibri" w:hAnsi="Calibri" w:cs="Calibri"/>
                <w:sz w:val="20"/>
                <w:szCs w:val="20"/>
              </w:rPr>
            </w:pPr>
            <w:r w:rsidRPr="009E60CD">
              <w:rPr>
                <w:rFonts w:ascii="Calibri" w:hAnsi="Calibri" w:cs="Calibri"/>
                <w:b/>
                <w:bCs/>
                <w:sz w:val="20"/>
                <w:szCs w:val="20"/>
              </w:rPr>
              <w:t>70g</w:t>
            </w:r>
          </w:p>
        </w:tc>
        <w:tc>
          <w:tcPr>
            <w:tcW w:w="2185" w:type="pct"/>
            <w:vAlign w:val="center"/>
          </w:tcPr>
          <w:p w14:paraId="635452B7" w14:textId="2A57B9E1" w:rsidR="00E2202F" w:rsidRPr="009E60CD" w:rsidRDefault="00E2202F" w:rsidP="00E2202F">
            <w:pPr>
              <w:rPr>
                <w:rFonts w:ascii="Calibri" w:hAnsi="Calibri" w:cs="Calibri"/>
                <w:sz w:val="20"/>
                <w:szCs w:val="20"/>
              </w:rPr>
            </w:pPr>
            <w:r w:rsidRPr="009E60CD">
              <w:rPr>
                <w:rFonts w:ascii="Calibri" w:hAnsi="Calibri" w:cs="Calibri"/>
                <w:sz w:val="20"/>
                <w:szCs w:val="20"/>
              </w:rPr>
              <w:t>Management of Dogs;</w:t>
            </w:r>
          </w:p>
        </w:tc>
        <w:tc>
          <w:tcPr>
            <w:tcW w:w="2410" w:type="pct"/>
            <w:tcMar>
              <w:top w:w="0" w:type="dxa"/>
              <w:left w:w="108" w:type="dxa"/>
              <w:bottom w:w="0" w:type="dxa"/>
              <w:right w:w="108" w:type="dxa"/>
            </w:tcMar>
          </w:tcPr>
          <w:p w14:paraId="34F62407" w14:textId="020B980A"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C824CD2" w14:textId="77777777" w:rsidTr="009E60CD">
        <w:tc>
          <w:tcPr>
            <w:tcW w:w="405" w:type="pct"/>
            <w:vAlign w:val="center"/>
          </w:tcPr>
          <w:p w14:paraId="63F00550" w14:textId="0282BF2A" w:rsidR="00E2202F" w:rsidRPr="009E60CD" w:rsidRDefault="00E2202F" w:rsidP="00E2202F">
            <w:pPr>
              <w:rPr>
                <w:rFonts w:ascii="Calibri" w:hAnsi="Calibri" w:cs="Calibri"/>
                <w:sz w:val="20"/>
                <w:szCs w:val="20"/>
              </w:rPr>
            </w:pPr>
            <w:r w:rsidRPr="009E60CD">
              <w:rPr>
                <w:rFonts w:ascii="Calibri" w:hAnsi="Calibri" w:cs="Calibri"/>
                <w:b/>
                <w:bCs/>
                <w:sz w:val="20"/>
                <w:szCs w:val="20"/>
              </w:rPr>
              <w:t>70h</w:t>
            </w:r>
          </w:p>
        </w:tc>
        <w:tc>
          <w:tcPr>
            <w:tcW w:w="2185" w:type="pct"/>
            <w:vAlign w:val="center"/>
          </w:tcPr>
          <w:p w14:paraId="0A08A8E1" w14:textId="6CEC5A3D" w:rsidR="00E2202F" w:rsidRPr="009E60CD" w:rsidRDefault="00E2202F" w:rsidP="00E2202F">
            <w:pPr>
              <w:rPr>
                <w:rFonts w:ascii="Calibri" w:hAnsi="Calibri" w:cs="Calibri"/>
                <w:sz w:val="20"/>
                <w:szCs w:val="20"/>
              </w:rPr>
            </w:pPr>
            <w:r w:rsidRPr="009E60CD">
              <w:rPr>
                <w:rFonts w:ascii="Calibri" w:hAnsi="Calibri" w:cs="Calibri"/>
                <w:sz w:val="20"/>
                <w:szCs w:val="20"/>
              </w:rPr>
              <w:t>Alignment with the City Council's Age Friendly Policies;</w:t>
            </w:r>
          </w:p>
        </w:tc>
        <w:tc>
          <w:tcPr>
            <w:tcW w:w="2410" w:type="pct"/>
            <w:tcMar>
              <w:top w:w="0" w:type="dxa"/>
              <w:left w:w="108" w:type="dxa"/>
              <w:bottom w:w="0" w:type="dxa"/>
              <w:right w:w="108" w:type="dxa"/>
            </w:tcMar>
          </w:tcPr>
          <w:p w14:paraId="094378EA" w14:textId="11D4681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40C8772" w14:textId="77777777" w:rsidTr="009E60CD">
        <w:tc>
          <w:tcPr>
            <w:tcW w:w="405" w:type="pct"/>
            <w:vAlign w:val="center"/>
          </w:tcPr>
          <w:p w14:paraId="2C6E49B4" w14:textId="424EC7E7" w:rsidR="00E2202F" w:rsidRPr="009E60CD" w:rsidRDefault="00E2202F" w:rsidP="00E2202F">
            <w:pPr>
              <w:rPr>
                <w:rFonts w:ascii="Calibri" w:hAnsi="Calibri" w:cs="Calibri"/>
                <w:sz w:val="20"/>
                <w:szCs w:val="20"/>
              </w:rPr>
            </w:pPr>
            <w:r w:rsidRPr="009E60CD">
              <w:rPr>
                <w:rFonts w:ascii="Calibri" w:hAnsi="Calibri" w:cs="Calibri"/>
                <w:b/>
                <w:bCs/>
                <w:sz w:val="20"/>
                <w:szCs w:val="20"/>
              </w:rPr>
              <w:t>70i</w:t>
            </w:r>
          </w:p>
        </w:tc>
        <w:tc>
          <w:tcPr>
            <w:tcW w:w="2185" w:type="pct"/>
            <w:vAlign w:val="center"/>
          </w:tcPr>
          <w:p w14:paraId="1E0E54A3" w14:textId="6357CF7E" w:rsidR="00E2202F" w:rsidRPr="009E60CD" w:rsidRDefault="00E2202F" w:rsidP="00E2202F">
            <w:pPr>
              <w:rPr>
                <w:rFonts w:ascii="Calibri" w:hAnsi="Calibri" w:cs="Calibri"/>
                <w:sz w:val="20"/>
                <w:szCs w:val="20"/>
              </w:rPr>
            </w:pPr>
            <w:r w:rsidRPr="009E60CD">
              <w:rPr>
                <w:rFonts w:ascii="Calibri" w:hAnsi="Calibri" w:cs="Calibri"/>
                <w:sz w:val="20"/>
                <w:szCs w:val="20"/>
              </w:rPr>
              <w:t>Alignment with DFA2;</w:t>
            </w:r>
          </w:p>
        </w:tc>
        <w:tc>
          <w:tcPr>
            <w:tcW w:w="2410" w:type="pct"/>
            <w:tcMar>
              <w:top w:w="0" w:type="dxa"/>
              <w:left w:w="108" w:type="dxa"/>
              <w:bottom w:w="0" w:type="dxa"/>
              <w:right w:w="108" w:type="dxa"/>
            </w:tcMar>
          </w:tcPr>
          <w:p w14:paraId="26D1A751" w14:textId="1CAAE806"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6B5F209" w14:textId="77777777" w:rsidTr="009E60CD">
        <w:tc>
          <w:tcPr>
            <w:tcW w:w="405" w:type="pct"/>
            <w:vAlign w:val="center"/>
          </w:tcPr>
          <w:p w14:paraId="09AF6E78" w14:textId="3AC0082A" w:rsidR="00E2202F" w:rsidRPr="009E60CD" w:rsidRDefault="00E2202F" w:rsidP="00E2202F">
            <w:pPr>
              <w:rPr>
                <w:rFonts w:ascii="Calibri" w:hAnsi="Calibri" w:cs="Calibri"/>
                <w:sz w:val="20"/>
                <w:szCs w:val="20"/>
              </w:rPr>
            </w:pPr>
            <w:r w:rsidRPr="009E60CD">
              <w:rPr>
                <w:rFonts w:ascii="Calibri" w:hAnsi="Calibri" w:cs="Calibri"/>
                <w:b/>
                <w:bCs/>
                <w:sz w:val="20"/>
                <w:szCs w:val="20"/>
              </w:rPr>
              <w:t>70j</w:t>
            </w:r>
          </w:p>
        </w:tc>
        <w:tc>
          <w:tcPr>
            <w:tcW w:w="2185" w:type="pct"/>
            <w:vAlign w:val="center"/>
          </w:tcPr>
          <w:p w14:paraId="2A2D9CD4" w14:textId="7406029B" w:rsidR="00E2202F" w:rsidRPr="009E60CD" w:rsidRDefault="00E2202F" w:rsidP="00E2202F">
            <w:pPr>
              <w:rPr>
                <w:rFonts w:ascii="Calibri" w:hAnsi="Calibri" w:cs="Calibri"/>
                <w:sz w:val="20"/>
                <w:szCs w:val="20"/>
              </w:rPr>
            </w:pPr>
            <w:r w:rsidRPr="009E60CD">
              <w:rPr>
                <w:rFonts w:ascii="Calibri" w:hAnsi="Calibri" w:cs="Calibri"/>
                <w:sz w:val="20"/>
                <w:szCs w:val="20"/>
              </w:rPr>
              <w:t>Management of Anti-social behaviour Shall be submitted to an approved in writing by the City Council as Local Planning Authority.</w:t>
            </w:r>
          </w:p>
        </w:tc>
        <w:tc>
          <w:tcPr>
            <w:tcW w:w="2410" w:type="pct"/>
            <w:tcMar>
              <w:top w:w="0" w:type="dxa"/>
              <w:left w:w="108" w:type="dxa"/>
              <w:bottom w:w="0" w:type="dxa"/>
              <w:right w:w="108" w:type="dxa"/>
            </w:tcMar>
          </w:tcPr>
          <w:p w14:paraId="32E64370" w14:textId="6393DD3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F3EC22B" w14:textId="77777777" w:rsidTr="009E60CD">
        <w:tc>
          <w:tcPr>
            <w:tcW w:w="405" w:type="pct"/>
            <w:vAlign w:val="center"/>
          </w:tcPr>
          <w:p w14:paraId="17D63604" w14:textId="259EDBDD" w:rsidR="00E2202F" w:rsidRPr="009E60CD" w:rsidRDefault="00E2202F" w:rsidP="00E2202F">
            <w:pPr>
              <w:rPr>
                <w:rFonts w:ascii="Calibri" w:hAnsi="Calibri" w:cs="Calibri"/>
                <w:sz w:val="20"/>
                <w:szCs w:val="20"/>
              </w:rPr>
            </w:pPr>
            <w:r w:rsidRPr="009E60CD">
              <w:rPr>
                <w:rFonts w:ascii="Calibri" w:hAnsi="Calibri" w:cs="Calibri"/>
                <w:b/>
                <w:bCs/>
                <w:sz w:val="20"/>
                <w:szCs w:val="20"/>
              </w:rPr>
              <w:t>71a</w:t>
            </w:r>
          </w:p>
        </w:tc>
        <w:tc>
          <w:tcPr>
            <w:tcW w:w="2185" w:type="pct"/>
            <w:vAlign w:val="center"/>
          </w:tcPr>
          <w:p w14:paraId="0FE2F858" w14:textId="5A6561F5" w:rsidR="00E2202F" w:rsidRPr="009E60CD" w:rsidRDefault="00E2202F" w:rsidP="00E2202F">
            <w:pPr>
              <w:rPr>
                <w:rFonts w:ascii="Calibri" w:hAnsi="Calibri" w:cs="Calibri"/>
                <w:sz w:val="20"/>
                <w:szCs w:val="20"/>
              </w:rPr>
            </w:pPr>
            <w:r w:rsidRPr="009E60CD">
              <w:rPr>
                <w:rFonts w:ascii="Calibri" w:hAnsi="Calibri" w:cs="Calibri"/>
                <w:sz w:val="20"/>
                <w:szCs w:val="20"/>
              </w:rPr>
              <w:t>The strategy for the how the circularity in all features of material sourcing, design, construction and stewardship will be secured and monitored, with reference to the Phase 1 Sustainability Statement (Application 1) 27 September 2019, shall be undertaken in accordance with MAY101-WSL-EXT-GIL-DC-7000-0500 Planning Condition Discharge document dated October 2021.</w:t>
            </w:r>
          </w:p>
        </w:tc>
        <w:tc>
          <w:tcPr>
            <w:tcW w:w="2410" w:type="pct"/>
            <w:tcMar>
              <w:top w:w="0" w:type="dxa"/>
              <w:left w:w="108" w:type="dxa"/>
              <w:bottom w:w="0" w:type="dxa"/>
              <w:right w:w="108" w:type="dxa"/>
            </w:tcMar>
          </w:tcPr>
          <w:p w14:paraId="115E06FD" w14:textId="3A9B2355"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6D253FD" w14:textId="77777777" w:rsidTr="009E60CD">
        <w:tc>
          <w:tcPr>
            <w:tcW w:w="405" w:type="pct"/>
            <w:vAlign w:val="center"/>
          </w:tcPr>
          <w:p w14:paraId="5D05B522" w14:textId="7E6BE870" w:rsidR="00E2202F" w:rsidRPr="009E60CD" w:rsidRDefault="00E2202F" w:rsidP="00E2202F">
            <w:pPr>
              <w:rPr>
                <w:rFonts w:ascii="Calibri" w:hAnsi="Calibri" w:cs="Calibri"/>
                <w:sz w:val="20"/>
                <w:szCs w:val="20"/>
              </w:rPr>
            </w:pPr>
            <w:r w:rsidRPr="009E60CD">
              <w:rPr>
                <w:rFonts w:ascii="Calibri" w:hAnsi="Calibri" w:cs="Calibri"/>
                <w:b/>
                <w:bCs/>
                <w:sz w:val="20"/>
                <w:szCs w:val="20"/>
              </w:rPr>
              <w:t>71b</w:t>
            </w:r>
          </w:p>
        </w:tc>
        <w:tc>
          <w:tcPr>
            <w:tcW w:w="2185" w:type="pct"/>
            <w:vAlign w:val="center"/>
          </w:tcPr>
          <w:p w14:paraId="3F02CE2A" w14:textId="0CC11B3C" w:rsidR="00E2202F" w:rsidRPr="009E60CD" w:rsidRDefault="00E2202F" w:rsidP="00E2202F">
            <w:pPr>
              <w:rPr>
                <w:rFonts w:ascii="Calibri" w:hAnsi="Calibri" w:cs="Calibri"/>
                <w:sz w:val="20"/>
                <w:szCs w:val="20"/>
              </w:rPr>
            </w:pPr>
            <w:r w:rsidRPr="009E60CD">
              <w:rPr>
                <w:rFonts w:ascii="Calibri" w:hAnsi="Calibri" w:cs="Calibri"/>
                <w:sz w:val="20"/>
                <w:szCs w:val="20"/>
              </w:rPr>
              <w:t>Within 6 months of the completion of development a Monitoring Report to assess the performance of the Strategy, lessons learnt, constraints and any proposed mitigating measures for improving performance on futures phases and overcoming constraints shall be submitted to the City Council.</w:t>
            </w:r>
          </w:p>
        </w:tc>
        <w:tc>
          <w:tcPr>
            <w:tcW w:w="2410" w:type="pct"/>
            <w:tcMar>
              <w:top w:w="0" w:type="dxa"/>
              <w:left w:w="108" w:type="dxa"/>
              <w:bottom w:w="0" w:type="dxa"/>
              <w:right w:w="108" w:type="dxa"/>
            </w:tcMar>
          </w:tcPr>
          <w:p w14:paraId="69AC01EA" w14:textId="6CA75A3B"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AC776BF" w14:textId="77777777" w:rsidTr="009E60CD">
        <w:tc>
          <w:tcPr>
            <w:tcW w:w="405" w:type="pct"/>
            <w:vAlign w:val="center"/>
          </w:tcPr>
          <w:p w14:paraId="3E518FA3" w14:textId="673E7ABA"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72</w:t>
            </w:r>
          </w:p>
        </w:tc>
        <w:tc>
          <w:tcPr>
            <w:tcW w:w="2185" w:type="pct"/>
            <w:vAlign w:val="center"/>
          </w:tcPr>
          <w:p w14:paraId="5A002BBE" w14:textId="62F718AB"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A bird nesting strategy for the entire site shall be undertaken in accordance with Appendix 9.2A (Bird Nesting Strategy) of the ES Addendum dated October 2021, submitted to and approved in writing by the City Council as Local Planning Authority.  The agreed Strategy and Monitoring Plan shall be adhered to and implemented in full. </w:t>
            </w:r>
          </w:p>
        </w:tc>
        <w:tc>
          <w:tcPr>
            <w:tcW w:w="2410" w:type="pct"/>
            <w:tcMar>
              <w:top w:w="0" w:type="dxa"/>
              <w:left w:w="108" w:type="dxa"/>
              <w:bottom w:w="0" w:type="dxa"/>
              <w:right w:w="108" w:type="dxa"/>
            </w:tcMar>
          </w:tcPr>
          <w:p w14:paraId="539AF575" w14:textId="6B3D67EA"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135B19D" w14:textId="77777777" w:rsidTr="009E60CD">
        <w:tc>
          <w:tcPr>
            <w:tcW w:w="405" w:type="pct"/>
            <w:vAlign w:val="center"/>
          </w:tcPr>
          <w:p w14:paraId="10152001" w14:textId="3C7A55ED" w:rsidR="00E2202F" w:rsidRPr="009E60CD" w:rsidRDefault="00E2202F" w:rsidP="00E2202F">
            <w:pPr>
              <w:rPr>
                <w:rFonts w:ascii="Calibri" w:hAnsi="Calibri" w:cs="Calibri"/>
                <w:sz w:val="20"/>
                <w:szCs w:val="20"/>
              </w:rPr>
            </w:pPr>
            <w:r w:rsidRPr="009E60CD">
              <w:rPr>
                <w:rFonts w:ascii="Calibri" w:hAnsi="Calibri" w:cs="Calibri"/>
                <w:b/>
                <w:bCs/>
                <w:sz w:val="20"/>
                <w:szCs w:val="20"/>
              </w:rPr>
              <w:t>73</w:t>
            </w:r>
          </w:p>
        </w:tc>
        <w:tc>
          <w:tcPr>
            <w:tcW w:w="2185" w:type="pct"/>
            <w:vAlign w:val="center"/>
          </w:tcPr>
          <w:p w14:paraId="15798E72" w14:textId="3C3F3DF7" w:rsidR="00E2202F" w:rsidRPr="009E60CD" w:rsidRDefault="00E2202F" w:rsidP="00E2202F">
            <w:pPr>
              <w:rPr>
                <w:rFonts w:ascii="Calibri" w:hAnsi="Calibri" w:cs="Calibri"/>
                <w:sz w:val="20"/>
                <w:szCs w:val="20"/>
              </w:rPr>
            </w:pPr>
            <w:r w:rsidRPr="009E60CD">
              <w:rPr>
                <w:rFonts w:ascii="Calibri" w:hAnsi="Calibri" w:cs="Calibri"/>
                <w:sz w:val="20"/>
                <w:szCs w:val="20"/>
              </w:rPr>
              <w:t>All external lighting shall be installed and operated as part of Phase F in accordance with agreed specifications and locations set out in MAY101-WSL-EXT-FRA-DC-7000-0001, MAY101-WSL-EXT-FRA-DC-7000-0003, MAY101-WSL-EXT-FRA-DC-7060-0001 and MAY101-WSL-EXT-FRA-DC-7060-0002 detailing how and where street lighting will be installed and through appropriate lighting contour plans demonstrated clearly that any impacts on the River Medlock for bats is negligible; and specify frequency and duration of use. All external lighting shall be installed and operated in accordance with agreed specifications and locations set out in the approved strategy and plans</w:t>
            </w:r>
          </w:p>
        </w:tc>
        <w:tc>
          <w:tcPr>
            <w:tcW w:w="2410" w:type="pct"/>
            <w:tcMar>
              <w:top w:w="0" w:type="dxa"/>
              <w:left w:w="108" w:type="dxa"/>
              <w:bottom w:w="0" w:type="dxa"/>
              <w:right w:w="108" w:type="dxa"/>
            </w:tcMar>
          </w:tcPr>
          <w:p w14:paraId="735A7B36" w14:textId="2DC87E29"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B5F04B5" w14:textId="77777777" w:rsidTr="009E60CD">
        <w:tc>
          <w:tcPr>
            <w:tcW w:w="405" w:type="pct"/>
            <w:vAlign w:val="center"/>
          </w:tcPr>
          <w:p w14:paraId="3DF272C2" w14:textId="6138F08A" w:rsidR="00E2202F" w:rsidRPr="009E60CD" w:rsidRDefault="00E2202F" w:rsidP="00E2202F">
            <w:pPr>
              <w:rPr>
                <w:rFonts w:ascii="Calibri" w:hAnsi="Calibri" w:cs="Calibri"/>
                <w:sz w:val="20"/>
                <w:szCs w:val="20"/>
              </w:rPr>
            </w:pPr>
            <w:r w:rsidRPr="009E60CD">
              <w:rPr>
                <w:rFonts w:ascii="Calibri" w:hAnsi="Calibri" w:cs="Calibri"/>
                <w:b/>
                <w:bCs/>
                <w:sz w:val="20"/>
                <w:szCs w:val="20"/>
              </w:rPr>
              <w:t>74</w:t>
            </w:r>
          </w:p>
        </w:tc>
        <w:tc>
          <w:tcPr>
            <w:tcW w:w="2185" w:type="pct"/>
            <w:vAlign w:val="center"/>
          </w:tcPr>
          <w:p w14:paraId="192956D8" w14:textId="6070C6BB" w:rsidR="00E2202F" w:rsidRPr="009E60CD" w:rsidRDefault="00E2202F" w:rsidP="00E2202F">
            <w:pPr>
              <w:rPr>
                <w:rFonts w:ascii="Calibri" w:hAnsi="Calibri" w:cs="Calibri"/>
                <w:sz w:val="20"/>
                <w:szCs w:val="20"/>
              </w:rPr>
            </w:pPr>
            <w:r w:rsidRPr="009E60CD">
              <w:rPr>
                <w:rFonts w:ascii="Calibri" w:hAnsi="Calibri" w:cs="Calibri"/>
                <w:sz w:val="20"/>
                <w:szCs w:val="20"/>
              </w:rPr>
              <w:t>Phase F shall be carried out in accordance with the details of the public realm works and highway works as shown in dwgs numbered MAY101-WSL-EXT-GIL-DR-7060-0105; MAY101-WSL-EXT-GIL-DR-7060-0102; MAY101-WSL-EXT-GIL-DR-7060-0106; MAY101-WSL-EXT-GIL-DR-7060-0127 MAY101-WSL-EXT-GIL-DR-7060-0123; MAY101-WSL-EXT-GIL-DR-7060-0124; MAY101-WSL-EXT-GIL-DR-7060-0119; MAY101-WSL-EXT-GIL-DR-7060-0125; MAY101-WSL-EXT-GIL-DR-7060-0105; MAY101-WSL-EXT-GIL-DR-7060-0126; MAY101-WSL-EXT-GIL-DR-7060-0107; MAY101-WSL-EXT-GIL-DR-7060-0113; MAY101-WSL-EXT-GIL-DR-7060-0409; MAY101-WSL-EXT-GIL-DR-7060-0118; MAY101-WSL-EXT-GIL-DR-7060-0117; MAY101-WSL-EXT-GIL-DR-7060-0116; MAY101-WSL-EXT-GIL-DR-7060-0115; MAY101-WSL-EXT-GIL-DR-7060-0119, submitted and approved in writing by the City Council as Local Planning Authority, which for the avoidance of doubt, includes:</w:t>
            </w:r>
          </w:p>
        </w:tc>
        <w:tc>
          <w:tcPr>
            <w:tcW w:w="2410" w:type="pct"/>
            <w:tcMar>
              <w:top w:w="0" w:type="dxa"/>
              <w:left w:w="108" w:type="dxa"/>
              <w:bottom w:w="0" w:type="dxa"/>
              <w:right w:w="108" w:type="dxa"/>
            </w:tcMar>
          </w:tcPr>
          <w:p w14:paraId="61F55231" w14:textId="7F9CB1F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8CE096C" w14:textId="77777777" w:rsidTr="009E60CD">
        <w:tc>
          <w:tcPr>
            <w:tcW w:w="405" w:type="pct"/>
            <w:vAlign w:val="center"/>
          </w:tcPr>
          <w:p w14:paraId="78A4873C" w14:textId="6184E3A6"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74a</w:t>
            </w:r>
          </w:p>
        </w:tc>
        <w:tc>
          <w:tcPr>
            <w:tcW w:w="2185" w:type="pct"/>
            <w:vAlign w:val="center"/>
          </w:tcPr>
          <w:p w14:paraId="5AE4FB83" w14:textId="421E50D7" w:rsidR="00E2202F" w:rsidRPr="009E60CD" w:rsidRDefault="00E2202F" w:rsidP="00E2202F">
            <w:pPr>
              <w:rPr>
                <w:rFonts w:ascii="Calibri" w:hAnsi="Calibri" w:cs="Calibri"/>
                <w:sz w:val="20"/>
                <w:szCs w:val="20"/>
              </w:rPr>
            </w:pPr>
            <w:r w:rsidRPr="009E60CD">
              <w:rPr>
                <w:rFonts w:ascii="Calibri" w:hAnsi="Calibri" w:cs="Calibri"/>
                <w:sz w:val="20"/>
                <w:szCs w:val="20"/>
              </w:rPr>
              <w:t>hard landscaping materials as shown on MAY101-WSL-EXT-GIL-DR-7060-0102 and MAY101-WSL-EXT-GIL-DR-7020-0333;</w:t>
            </w:r>
          </w:p>
        </w:tc>
        <w:tc>
          <w:tcPr>
            <w:tcW w:w="2410" w:type="pct"/>
            <w:tcMar>
              <w:top w:w="0" w:type="dxa"/>
              <w:left w:w="108" w:type="dxa"/>
              <w:bottom w:w="0" w:type="dxa"/>
              <w:right w:w="108" w:type="dxa"/>
            </w:tcMar>
          </w:tcPr>
          <w:p w14:paraId="1D91AE07" w14:textId="3965924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8CC6691" w14:textId="77777777" w:rsidTr="009E60CD">
        <w:tc>
          <w:tcPr>
            <w:tcW w:w="405" w:type="pct"/>
            <w:vAlign w:val="center"/>
          </w:tcPr>
          <w:p w14:paraId="7C967A3D" w14:textId="20101369" w:rsidR="00E2202F" w:rsidRPr="009E60CD" w:rsidRDefault="00E2202F" w:rsidP="00E2202F">
            <w:pPr>
              <w:rPr>
                <w:rFonts w:ascii="Calibri" w:hAnsi="Calibri" w:cs="Calibri"/>
                <w:sz w:val="20"/>
                <w:szCs w:val="20"/>
              </w:rPr>
            </w:pPr>
            <w:r w:rsidRPr="009E60CD">
              <w:rPr>
                <w:rFonts w:ascii="Calibri" w:hAnsi="Calibri" w:cs="Calibri"/>
                <w:b/>
                <w:bCs/>
                <w:sz w:val="20"/>
                <w:szCs w:val="20"/>
              </w:rPr>
              <w:t>74b</w:t>
            </w:r>
          </w:p>
        </w:tc>
        <w:tc>
          <w:tcPr>
            <w:tcW w:w="2185" w:type="pct"/>
            <w:vAlign w:val="center"/>
          </w:tcPr>
          <w:p w14:paraId="33DC64AE" w14:textId="23C56BAD" w:rsidR="00E2202F" w:rsidRPr="009E60CD" w:rsidRDefault="00E2202F" w:rsidP="00E2202F">
            <w:pPr>
              <w:rPr>
                <w:rFonts w:ascii="Calibri" w:hAnsi="Calibri" w:cs="Calibri"/>
                <w:sz w:val="20"/>
                <w:szCs w:val="20"/>
              </w:rPr>
            </w:pPr>
            <w:r w:rsidRPr="009E60CD">
              <w:rPr>
                <w:rFonts w:ascii="Calibri" w:hAnsi="Calibri" w:cs="Calibri"/>
                <w:sz w:val="20"/>
                <w:szCs w:val="20"/>
              </w:rPr>
              <w:t>soft landscaping works (excluding tree planting) as shown on MAY101-WSL-EXT-GIL-DR-7060-0118; MAY101-WSL-EXT-GIL-DR-7060-0117; MAY101-WSL-EXT-GIL-DR-7060-0116; MAY101-WSL-EXT-GIL-DR-7060-0115; MAY101-WSL-EXT-GIL-DR-7060-0119; MAY101-WSL-EXT-GIL-DR-7020-0416; MAY101-WSL-EXT-GIL-DR-7020-0417; MAY101-WSL-EXT-GIL-DR-7020-0418; MAY101-WSL-EXT-GIL-DR-7020-0419; MAY101-WSL-EXT-GIL-DR-7020-0420; MAY101-WSL-EXT-GIL-DR-7020-0421; MAY101-WSL-EXT-GIL-DR-7020-0422; MAY101-WSL-EXT-GIL-DR-7020-0423; MAY101-WSL-EXT-GIL-DR-7020-0424; MAY101-WSL-EXT-GIL-DR-7020-0425; and MAY101-WSL-EXT-GIL-DR-7020-0426.</w:t>
            </w:r>
          </w:p>
        </w:tc>
        <w:tc>
          <w:tcPr>
            <w:tcW w:w="2410" w:type="pct"/>
            <w:tcMar>
              <w:top w:w="0" w:type="dxa"/>
              <w:left w:w="108" w:type="dxa"/>
              <w:bottom w:w="0" w:type="dxa"/>
              <w:right w:w="108" w:type="dxa"/>
            </w:tcMar>
          </w:tcPr>
          <w:p w14:paraId="290F3E0E" w14:textId="08AA67D2"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186BDB1" w14:textId="77777777" w:rsidTr="009E60CD">
        <w:tc>
          <w:tcPr>
            <w:tcW w:w="405" w:type="pct"/>
            <w:vAlign w:val="center"/>
          </w:tcPr>
          <w:p w14:paraId="481C45C8" w14:textId="67C09F17" w:rsidR="00E2202F" w:rsidRPr="009E60CD" w:rsidRDefault="00E2202F" w:rsidP="00E2202F">
            <w:pPr>
              <w:rPr>
                <w:rFonts w:ascii="Calibri" w:hAnsi="Calibri" w:cs="Calibri"/>
                <w:sz w:val="20"/>
                <w:szCs w:val="20"/>
              </w:rPr>
            </w:pPr>
            <w:r w:rsidRPr="009E60CD">
              <w:rPr>
                <w:rFonts w:ascii="Calibri" w:hAnsi="Calibri" w:cs="Calibri"/>
                <w:b/>
                <w:bCs/>
                <w:sz w:val="20"/>
                <w:szCs w:val="20"/>
              </w:rPr>
              <w:t>74c</w:t>
            </w:r>
          </w:p>
        </w:tc>
        <w:tc>
          <w:tcPr>
            <w:tcW w:w="2185" w:type="pct"/>
            <w:vAlign w:val="center"/>
          </w:tcPr>
          <w:p w14:paraId="7FADEC55" w14:textId="63A42DFD" w:rsidR="00E2202F" w:rsidRPr="009E60CD" w:rsidRDefault="00E2202F" w:rsidP="00E2202F">
            <w:pPr>
              <w:rPr>
                <w:rFonts w:ascii="Calibri" w:hAnsi="Calibri" w:cs="Calibri"/>
                <w:sz w:val="20"/>
                <w:szCs w:val="20"/>
              </w:rPr>
            </w:pPr>
            <w:r w:rsidRPr="009E60CD">
              <w:rPr>
                <w:rFonts w:ascii="Calibri" w:hAnsi="Calibri" w:cs="Calibri"/>
                <w:sz w:val="20"/>
                <w:szCs w:val="20"/>
              </w:rPr>
              <w:t>Proposed planting locations of trees, tree pit details and tree species to be provided in the public realm as shown on ref Dwg. MAY101-WSL-EXT-GIL-DR-7060-0409; MAY101-WSL-EXT-GIL-DR-7020-0400; MAY101-WSL-EXT-GIL-DR-7020-0401; MAY101-WSL-EXT-GIL-DR-7020-0402; MAY101-WSL-EXT-GIL-DR-7020-0403 and maintained in accordance with Planning Condition Discharge document dated October 2021 prepared by Gillespies.</w:t>
            </w:r>
          </w:p>
        </w:tc>
        <w:tc>
          <w:tcPr>
            <w:tcW w:w="2410" w:type="pct"/>
            <w:tcMar>
              <w:top w:w="0" w:type="dxa"/>
              <w:left w:w="108" w:type="dxa"/>
              <w:bottom w:w="0" w:type="dxa"/>
              <w:right w:w="108" w:type="dxa"/>
            </w:tcMar>
          </w:tcPr>
          <w:p w14:paraId="4E50818C" w14:textId="0C5DA095"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7A8D553" w14:textId="77777777" w:rsidTr="009E60CD">
        <w:tc>
          <w:tcPr>
            <w:tcW w:w="405" w:type="pct"/>
            <w:vAlign w:val="center"/>
          </w:tcPr>
          <w:p w14:paraId="0EEA3E10" w14:textId="2C852DAF" w:rsidR="00E2202F" w:rsidRPr="009E60CD" w:rsidRDefault="00E2202F" w:rsidP="00E2202F">
            <w:pPr>
              <w:rPr>
                <w:rFonts w:ascii="Calibri" w:hAnsi="Calibri" w:cs="Calibri"/>
                <w:sz w:val="20"/>
                <w:szCs w:val="20"/>
              </w:rPr>
            </w:pPr>
            <w:r w:rsidRPr="009E60CD">
              <w:rPr>
                <w:rFonts w:ascii="Calibri" w:hAnsi="Calibri" w:cs="Calibri"/>
                <w:b/>
                <w:bCs/>
                <w:sz w:val="20"/>
                <w:szCs w:val="20"/>
              </w:rPr>
              <w:t>74d</w:t>
            </w:r>
          </w:p>
        </w:tc>
        <w:tc>
          <w:tcPr>
            <w:tcW w:w="2185" w:type="pct"/>
            <w:vAlign w:val="center"/>
          </w:tcPr>
          <w:p w14:paraId="4B5BAAE7" w14:textId="0C366633" w:rsidR="00E2202F" w:rsidRPr="009E60CD" w:rsidRDefault="00E2202F" w:rsidP="00E2202F">
            <w:pPr>
              <w:rPr>
                <w:rFonts w:ascii="Calibri" w:hAnsi="Calibri" w:cs="Calibri"/>
                <w:sz w:val="20"/>
                <w:szCs w:val="20"/>
              </w:rPr>
            </w:pPr>
            <w:r w:rsidRPr="009E60CD">
              <w:rPr>
                <w:rFonts w:ascii="Calibri" w:hAnsi="Calibri" w:cs="Calibri"/>
                <w:sz w:val="20"/>
                <w:szCs w:val="20"/>
              </w:rPr>
              <w:t>Details of measures to create potential opportunities to enhance and create new biodiversity within the development as set out within the Ecology Strategy (Appendix 9.1A) prepared by BuroHappold dated 12 October 2021, including Appendix A and B;</w:t>
            </w:r>
          </w:p>
        </w:tc>
        <w:tc>
          <w:tcPr>
            <w:tcW w:w="2410" w:type="pct"/>
            <w:tcMar>
              <w:top w:w="0" w:type="dxa"/>
              <w:left w:w="108" w:type="dxa"/>
              <w:bottom w:w="0" w:type="dxa"/>
              <w:right w:w="108" w:type="dxa"/>
            </w:tcMar>
          </w:tcPr>
          <w:p w14:paraId="16B84E84" w14:textId="7EE63DEE"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7996D6F" w14:textId="77777777" w:rsidTr="009E60CD">
        <w:tc>
          <w:tcPr>
            <w:tcW w:w="405" w:type="pct"/>
            <w:vAlign w:val="center"/>
          </w:tcPr>
          <w:p w14:paraId="0AD64AB2" w14:textId="1DFB5AEB" w:rsidR="00E2202F" w:rsidRPr="009E60CD" w:rsidRDefault="00E2202F" w:rsidP="00E2202F">
            <w:pPr>
              <w:rPr>
                <w:rFonts w:ascii="Calibri" w:hAnsi="Calibri" w:cs="Calibri"/>
                <w:sz w:val="20"/>
                <w:szCs w:val="20"/>
              </w:rPr>
            </w:pPr>
            <w:r w:rsidRPr="009E60CD">
              <w:rPr>
                <w:rFonts w:ascii="Calibri" w:hAnsi="Calibri" w:cs="Calibri"/>
                <w:b/>
                <w:bCs/>
                <w:sz w:val="20"/>
                <w:szCs w:val="20"/>
              </w:rPr>
              <w:t>74e</w:t>
            </w:r>
          </w:p>
        </w:tc>
        <w:tc>
          <w:tcPr>
            <w:tcW w:w="2185" w:type="pct"/>
            <w:vAlign w:val="center"/>
          </w:tcPr>
          <w:p w14:paraId="59FC36F9" w14:textId="4EDB992D" w:rsidR="00E2202F" w:rsidRPr="009E60CD" w:rsidRDefault="00E2202F" w:rsidP="00E2202F">
            <w:pPr>
              <w:rPr>
                <w:rFonts w:ascii="Calibri" w:hAnsi="Calibri" w:cs="Calibri"/>
                <w:sz w:val="20"/>
                <w:szCs w:val="20"/>
              </w:rPr>
            </w:pPr>
            <w:r w:rsidRPr="009E60CD">
              <w:rPr>
                <w:rFonts w:ascii="Calibri" w:hAnsi="Calibri" w:cs="Calibri"/>
                <w:sz w:val="20"/>
                <w:szCs w:val="20"/>
              </w:rPr>
              <w:t>Street furniture as shown on MAY101-WSL-EXT-GIL-DR-7060-0106;</w:t>
            </w:r>
          </w:p>
        </w:tc>
        <w:tc>
          <w:tcPr>
            <w:tcW w:w="2410" w:type="pct"/>
            <w:tcMar>
              <w:top w:w="0" w:type="dxa"/>
              <w:left w:w="108" w:type="dxa"/>
              <w:bottom w:w="0" w:type="dxa"/>
              <w:right w:w="108" w:type="dxa"/>
            </w:tcMar>
          </w:tcPr>
          <w:p w14:paraId="3BD5E405" w14:textId="61E2D071"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DBBFC5D" w14:textId="77777777" w:rsidTr="009E60CD">
        <w:tc>
          <w:tcPr>
            <w:tcW w:w="405" w:type="pct"/>
            <w:vAlign w:val="center"/>
          </w:tcPr>
          <w:p w14:paraId="54D8A690" w14:textId="599028D7" w:rsidR="00E2202F" w:rsidRPr="009E60CD" w:rsidRDefault="00E2202F" w:rsidP="00E2202F">
            <w:pPr>
              <w:rPr>
                <w:rFonts w:ascii="Calibri" w:hAnsi="Calibri" w:cs="Calibri"/>
                <w:sz w:val="20"/>
                <w:szCs w:val="20"/>
              </w:rPr>
            </w:pPr>
            <w:r w:rsidRPr="009E60CD">
              <w:rPr>
                <w:rFonts w:ascii="Calibri" w:hAnsi="Calibri" w:cs="Calibri"/>
                <w:b/>
                <w:bCs/>
                <w:sz w:val="20"/>
                <w:szCs w:val="20"/>
              </w:rPr>
              <w:t>74f</w:t>
            </w:r>
          </w:p>
        </w:tc>
        <w:tc>
          <w:tcPr>
            <w:tcW w:w="2185" w:type="pct"/>
            <w:vAlign w:val="center"/>
          </w:tcPr>
          <w:p w14:paraId="167AC479" w14:textId="0A7BA39D" w:rsidR="00E2202F" w:rsidRPr="009E60CD" w:rsidRDefault="00E2202F" w:rsidP="00E2202F">
            <w:pPr>
              <w:rPr>
                <w:rFonts w:ascii="Calibri" w:hAnsi="Calibri" w:cs="Calibri"/>
                <w:sz w:val="20"/>
                <w:szCs w:val="20"/>
              </w:rPr>
            </w:pPr>
            <w:r w:rsidRPr="009E60CD">
              <w:rPr>
                <w:rFonts w:ascii="Calibri" w:hAnsi="Calibri" w:cs="Calibri"/>
                <w:sz w:val="20"/>
                <w:szCs w:val="20"/>
              </w:rPr>
              <w:t>Lighting around the site and shown on MAY101-WSL-EXT-FRA-DC-7000-0001, MAY101-WSL-EXT-FRA-DC-7000-0003, MAY101-WSL-EXT-FRA-DC-7060-0001 and MAY101-WSL-EXT-FRA-DC-7060-0002;</w:t>
            </w:r>
          </w:p>
        </w:tc>
        <w:tc>
          <w:tcPr>
            <w:tcW w:w="2410" w:type="pct"/>
            <w:tcMar>
              <w:top w:w="0" w:type="dxa"/>
              <w:left w:w="108" w:type="dxa"/>
              <w:bottom w:w="0" w:type="dxa"/>
              <w:right w:w="108" w:type="dxa"/>
            </w:tcMar>
          </w:tcPr>
          <w:p w14:paraId="7ED0077B" w14:textId="556357F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4D26D51" w14:textId="77777777" w:rsidTr="009E60CD">
        <w:tc>
          <w:tcPr>
            <w:tcW w:w="405" w:type="pct"/>
            <w:vAlign w:val="center"/>
          </w:tcPr>
          <w:p w14:paraId="48F72904" w14:textId="444079E7"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74g</w:t>
            </w:r>
          </w:p>
        </w:tc>
        <w:tc>
          <w:tcPr>
            <w:tcW w:w="2185" w:type="pct"/>
            <w:vAlign w:val="center"/>
          </w:tcPr>
          <w:p w14:paraId="4CED53CC" w14:textId="789171C6" w:rsidR="00E2202F" w:rsidRPr="009E60CD" w:rsidRDefault="00E2202F" w:rsidP="00E2202F">
            <w:pPr>
              <w:rPr>
                <w:rFonts w:ascii="Calibri" w:hAnsi="Calibri" w:cs="Calibri"/>
                <w:sz w:val="20"/>
                <w:szCs w:val="20"/>
              </w:rPr>
            </w:pPr>
            <w:r w:rsidRPr="009E60CD">
              <w:rPr>
                <w:rFonts w:ascii="Calibri" w:hAnsi="Calibri" w:cs="Calibri"/>
                <w:sz w:val="20"/>
                <w:szCs w:val="20"/>
              </w:rPr>
              <w:t>Details of how the design has minimised any potential hazards to the use of the public realm for the safe use of disabled people as set out in MAY101-WSL-EXT-GIL-DC-7000-0500 Planning Condition Discharge document dated October 2021 prepared by Gillespies; and</w:t>
            </w:r>
          </w:p>
        </w:tc>
        <w:tc>
          <w:tcPr>
            <w:tcW w:w="2410" w:type="pct"/>
            <w:tcMar>
              <w:top w:w="0" w:type="dxa"/>
              <w:left w:w="108" w:type="dxa"/>
              <w:bottom w:w="0" w:type="dxa"/>
              <w:right w:w="108" w:type="dxa"/>
            </w:tcMar>
          </w:tcPr>
          <w:p w14:paraId="47B48EAD" w14:textId="5F33760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7AA76A9" w14:textId="77777777" w:rsidTr="009E60CD">
        <w:tc>
          <w:tcPr>
            <w:tcW w:w="405" w:type="pct"/>
            <w:vAlign w:val="center"/>
          </w:tcPr>
          <w:p w14:paraId="50D78E4D" w14:textId="7EC6B77B" w:rsidR="00E2202F" w:rsidRPr="009E60CD" w:rsidRDefault="00E2202F" w:rsidP="00E2202F">
            <w:pPr>
              <w:rPr>
                <w:rFonts w:ascii="Calibri" w:hAnsi="Calibri" w:cs="Calibri"/>
                <w:sz w:val="20"/>
                <w:szCs w:val="20"/>
              </w:rPr>
            </w:pPr>
            <w:r w:rsidRPr="009E60CD">
              <w:rPr>
                <w:rFonts w:ascii="Calibri" w:hAnsi="Calibri" w:cs="Calibri"/>
                <w:b/>
                <w:bCs/>
                <w:sz w:val="20"/>
                <w:szCs w:val="20"/>
              </w:rPr>
              <w:t>74h</w:t>
            </w:r>
          </w:p>
        </w:tc>
        <w:tc>
          <w:tcPr>
            <w:tcW w:w="2185" w:type="pct"/>
            <w:vAlign w:val="center"/>
          </w:tcPr>
          <w:p w14:paraId="787B093E" w14:textId="2879E1F2" w:rsidR="00E2202F" w:rsidRPr="009E60CD" w:rsidRDefault="00E2202F" w:rsidP="00E2202F">
            <w:pPr>
              <w:rPr>
                <w:rFonts w:ascii="Calibri" w:hAnsi="Calibri" w:cs="Calibri"/>
                <w:sz w:val="20"/>
                <w:szCs w:val="20"/>
              </w:rPr>
            </w:pPr>
            <w:r w:rsidRPr="009E60CD">
              <w:rPr>
                <w:rFonts w:ascii="Calibri" w:hAnsi="Calibri" w:cs="Calibri"/>
                <w:sz w:val="20"/>
                <w:szCs w:val="20"/>
              </w:rPr>
              <w:t>Details of temporary landscaping for Phase X shown on MAY101-WSL-EXT-GIL-DR-7060-0102 and boundaries to adjacent plots in line with the phasing as approved under condition 3.</w:t>
            </w:r>
          </w:p>
        </w:tc>
        <w:tc>
          <w:tcPr>
            <w:tcW w:w="2410" w:type="pct"/>
            <w:tcMar>
              <w:top w:w="0" w:type="dxa"/>
              <w:left w:w="108" w:type="dxa"/>
              <w:bottom w:w="0" w:type="dxa"/>
              <w:right w:w="108" w:type="dxa"/>
            </w:tcMar>
          </w:tcPr>
          <w:p w14:paraId="231E9798" w14:textId="5444B53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95218EA" w14:textId="77777777" w:rsidTr="009E60CD">
        <w:tc>
          <w:tcPr>
            <w:tcW w:w="405" w:type="pct"/>
            <w:vAlign w:val="center"/>
          </w:tcPr>
          <w:p w14:paraId="6E910D60" w14:textId="66DDC8EB" w:rsidR="00E2202F" w:rsidRPr="009E60CD" w:rsidRDefault="00E2202F" w:rsidP="00E2202F">
            <w:pPr>
              <w:rPr>
                <w:rFonts w:ascii="Calibri" w:hAnsi="Calibri" w:cs="Calibri"/>
                <w:sz w:val="20"/>
                <w:szCs w:val="20"/>
              </w:rPr>
            </w:pPr>
            <w:r w:rsidRPr="009E60CD">
              <w:rPr>
                <w:rFonts w:ascii="Calibri" w:hAnsi="Calibri" w:cs="Calibri"/>
                <w:b/>
                <w:bCs/>
                <w:sz w:val="20"/>
                <w:szCs w:val="20"/>
              </w:rPr>
              <w:t>74i</w:t>
            </w:r>
          </w:p>
        </w:tc>
        <w:tc>
          <w:tcPr>
            <w:tcW w:w="2185" w:type="pct"/>
            <w:vAlign w:val="center"/>
          </w:tcPr>
          <w:p w14:paraId="4DBB01A1" w14:textId="6571CE90" w:rsidR="00E2202F" w:rsidRPr="009E60CD" w:rsidRDefault="00E2202F" w:rsidP="00E2202F">
            <w:pPr>
              <w:rPr>
                <w:rFonts w:ascii="Calibri" w:hAnsi="Calibri" w:cs="Calibri"/>
                <w:sz w:val="20"/>
                <w:szCs w:val="20"/>
              </w:rPr>
            </w:pPr>
            <w:r w:rsidRPr="009E60CD">
              <w:rPr>
                <w:rFonts w:ascii="Calibri" w:hAnsi="Calibri" w:cs="Calibri"/>
                <w:sz w:val="20"/>
                <w:szCs w:val="20"/>
              </w:rPr>
              <w:t>The detailed scheme shall demonstrate adherence to the relevant sections of DFA2 and MCC-recommended guidance in relation to Age Friendly Public Realm including Age-Friendly Seating and Sense of Place and the Alternative Age-Friendly Handbook and shall then be submitted and approved in writing by the City Council as local planning authority in accordance with the programme as agreed above.</w:t>
            </w:r>
            <w:r w:rsidRPr="009E60CD">
              <w:rPr>
                <w:rFonts w:ascii="Calibri" w:hAnsi="Calibri" w:cs="Calibri"/>
                <w:sz w:val="20"/>
                <w:szCs w:val="20"/>
              </w:rPr>
              <w:br/>
              <w:t>The approved scheme shall be implemented not later than 12 months from the date the proposed building is first occupied. If within a period of 5 years from the date of the planting of any tree or shrub, that tree or shrub or any tree or shrub planted in replacement for it, is removed, uprooted or destroyed or dies, or becomes, in the opinion of the local planning authority, seriously damaged or defective, another tree or shrub of the same species and size as that originally planted shall be planted at the same place.</w:t>
            </w:r>
          </w:p>
        </w:tc>
        <w:tc>
          <w:tcPr>
            <w:tcW w:w="2410" w:type="pct"/>
            <w:tcMar>
              <w:top w:w="0" w:type="dxa"/>
              <w:left w:w="108" w:type="dxa"/>
              <w:bottom w:w="0" w:type="dxa"/>
              <w:right w:w="108" w:type="dxa"/>
            </w:tcMar>
          </w:tcPr>
          <w:p w14:paraId="1A3A4ABE" w14:textId="6AE8559E"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1A7C238" w14:textId="77777777" w:rsidTr="009E60CD">
        <w:tc>
          <w:tcPr>
            <w:tcW w:w="405" w:type="pct"/>
            <w:vAlign w:val="center"/>
          </w:tcPr>
          <w:p w14:paraId="297C957D" w14:textId="5A0E596E" w:rsidR="00E2202F" w:rsidRPr="009E60CD" w:rsidRDefault="00E2202F" w:rsidP="00E2202F">
            <w:pPr>
              <w:rPr>
                <w:rFonts w:ascii="Calibri" w:hAnsi="Calibri" w:cs="Calibri"/>
                <w:sz w:val="20"/>
                <w:szCs w:val="20"/>
              </w:rPr>
            </w:pPr>
            <w:r w:rsidRPr="009E60CD">
              <w:rPr>
                <w:rFonts w:ascii="Calibri" w:hAnsi="Calibri" w:cs="Calibri"/>
                <w:b/>
                <w:bCs/>
                <w:sz w:val="20"/>
                <w:szCs w:val="20"/>
              </w:rPr>
              <w:t>75</w:t>
            </w:r>
          </w:p>
        </w:tc>
        <w:tc>
          <w:tcPr>
            <w:tcW w:w="2185" w:type="pct"/>
            <w:vAlign w:val="center"/>
          </w:tcPr>
          <w:p w14:paraId="2B7FB580" w14:textId="7389B91C" w:rsidR="00E2202F" w:rsidRPr="009E60CD" w:rsidRDefault="00E2202F" w:rsidP="00E2202F">
            <w:pPr>
              <w:rPr>
                <w:rFonts w:ascii="Calibri" w:hAnsi="Calibri" w:cs="Calibri"/>
                <w:sz w:val="20"/>
                <w:szCs w:val="20"/>
              </w:rPr>
            </w:pPr>
            <w:r w:rsidRPr="009E60CD">
              <w:rPr>
                <w:rFonts w:ascii="Calibri" w:hAnsi="Calibri" w:cs="Calibri"/>
                <w:sz w:val="20"/>
                <w:szCs w:val="20"/>
              </w:rPr>
              <w:t>Prior to implementation of any proposed lighting scheme details within Phase F (as detailed in condition 3 above) of any proposed lighting scheme including a report to demonstrate that the proposed lighting levels would not have any adverse impact on the amenity of residents within this and adjacent developments shall be submitted to and agreed in writing by the City Council as local planning authority.</w:t>
            </w:r>
          </w:p>
        </w:tc>
        <w:tc>
          <w:tcPr>
            <w:tcW w:w="2410" w:type="pct"/>
            <w:tcMar>
              <w:top w:w="0" w:type="dxa"/>
              <w:left w:w="108" w:type="dxa"/>
              <w:bottom w:w="0" w:type="dxa"/>
              <w:right w:w="108" w:type="dxa"/>
            </w:tcMar>
          </w:tcPr>
          <w:p w14:paraId="5D62C837" w14:textId="6E298468"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DDA552D" w14:textId="77777777" w:rsidTr="009E60CD">
        <w:tc>
          <w:tcPr>
            <w:tcW w:w="405" w:type="pct"/>
            <w:vAlign w:val="center"/>
          </w:tcPr>
          <w:p w14:paraId="0FD052F4" w14:textId="058F5372" w:rsidR="00E2202F" w:rsidRPr="009E60CD" w:rsidRDefault="00E2202F" w:rsidP="00E2202F">
            <w:pPr>
              <w:rPr>
                <w:rFonts w:ascii="Calibri" w:hAnsi="Calibri" w:cs="Calibri"/>
                <w:sz w:val="20"/>
                <w:szCs w:val="20"/>
              </w:rPr>
            </w:pPr>
            <w:r w:rsidRPr="009E60CD">
              <w:rPr>
                <w:rFonts w:ascii="Calibri" w:hAnsi="Calibri" w:cs="Calibri"/>
                <w:b/>
                <w:bCs/>
                <w:sz w:val="20"/>
                <w:szCs w:val="20"/>
              </w:rPr>
              <w:t>76</w:t>
            </w:r>
          </w:p>
        </w:tc>
        <w:tc>
          <w:tcPr>
            <w:tcW w:w="2185" w:type="pct"/>
            <w:vAlign w:val="center"/>
          </w:tcPr>
          <w:p w14:paraId="460B1F6D" w14:textId="66810205"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Phase F (as detailed in condition 3 above)- If any lighting at the development hereby approved, when illuminated, causes glare or light spillage which in the opinion of the Council as local planning authority </w:t>
            </w:r>
            <w:r w:rsidRPr="009E60CD">
              <w:rPr>
                <w:rFonts w:ascii="Calibri" w:hAnsi="Calibri" w:cs="Calibri"/>
                <w:sz w:val="20"/>
                <w:szCs w:val="20"/>
              </w:rPr>
              <w:lastRenderedPageBreak/>
              <w:t>causes detriment to adjoining and nearby residential properties, within 14 days of a written request, a scheme for the elimination of such glare or light spillage shall be submitted to the Council as local planning authority and once approved shall thereafter be retained in accordance with details which have received prior written approval of the City Council as Local Planning Authority.</w:t>
            </w:r>
          </w:p>
        </w:tc>
        <w:tc>
          <w:tcPr>
            <w:tcW w:w="2410" w:type="pct"/>
            <w:tcMar>
              <w:top w:w="0" w:type="dxa"/>
              <w:left w:w="108" w:type="dxa"/>
              <w:bottom w:w="0" w:type="dxa"/>
              <w:right w:w="108" w:type="dxa"/>
            </w:tcMar>
          </w:tcPr>
          <w:p w14:paraId="33C168B2" w14:textId="49C98D48"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2D058B25" w14:textId="77777777" w:rsidTr="009E60CD">
        <w:tc>
          <w:tcPr>
            <w:tcW w:w="405" w:type="pct"/>
            <w:vAlign w:val="center"/>
          </w:tcPr>
          <w:p w14:paraId="4BAF2CDB" w14:textId="3E8364A6" w:rsidR="00E2202F" w:rsidRPr="009E60CD" w:rsidRDefault="00E2202F" w:rsidP="00E2202F">
            <w:pPr>
              <w:rPr>
                <w:rFonts w:ascii="Calibri" w:hAnsi="Calibri" w:cs="Calibri"/>
                <w:sz w:val="20"/>
                <w:szCs w:val="20"/>
              </w:rPr>
            </w:pPr>
            <w:r w:rsidRPr="009E60CD">
              <w:rPr>
                <w:rFonts w:ascii="Calibri" w:hAnsi="Calibri" w:cs="Calibri"/>
                <w:b/>
                <w:bCs/>
                <w:sz w:val="20"/>
                <w:szCs w:val="20"/>
              </w:rPr>
              <w:t>77a</w:t>
            </w:r>
          </w:p>
        </w:tc>
        <w:tc>
          <w:tcPr>
            <w:tcW w:w="2185" w:type="pct"/>
            <w:vAlign w:val="center"/>
          </w:tcPr>
          <w:p w14:paraId="1A58A11B" w14:textId="51B91C01" w:rsidR="00E2202F" w:rsidRPr="009E60CD" w:rsidRDefault="00E2202F" w:rsidP="00E2202F">
            <w:pPr>
              <w:rPr>
                <w:rFonts w:ascii="Calibri" w:hAnsi="Calibri" w:cs="Calibri"/>
                <w:sz w:val="20"/>
                <w:szCs w:val="20"/>
              </w:rPr>
            </w:pPr>
            <w:r w:rsidRPr="009E60CD">
              <w:rPr>
                <w:rFonts w:ascii="Calibri" w:hAnsi="Calibri" w:cs="Calibri"/>
                <w:sz w:val="20"/>
                <w:szCs w:val="20"/>
              </w:rPr>
              <w:t>Condition 77a is discharged in accordance with the details approved under condition 71a.</w:t>
            </w:r>
          </w:p>
        </w:tc>
        <w:tc>
          <w:tcPr>
            <w:tcW w:w="2410" w:type="pct"/>
            <w:tcMar>
              <w:top w:w="0" w:type="dxa"/>
              <w:left w:w="108" w:type="dxa"/>
              <w:bottom w:w="0" w:type="dxa"/>
              <w:right w:w="108" w:type="dxa"/>
            </w:tcMar>
          </w:tcPr>
          <w:p w14:paraId="55295097" w14:textId="543DD49A"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E8F898B" w14:textId="77777777" w:rsidTr="009E60CD">
        <w:tc>
          <w:tcPr>
            <w:tcW w:w="405" w:type="pct"/>
            <w:vAlign w:val="center"/>
          </w:tcPr>
          <w:p w14:paraId="23AD343C" w14:textId="45743B30" w:rsidR="00E2202F" w:rsidRPr="009E60CD" w:rsidRDefault="00E2202F" w:rsidP="00E2202F">
            <w:pPr>
              <w:rPr>
                <w:rFonts w:ascii="Calibri" w:hAnsi="Calibri" w:cs="Calibri"/>
                <w:sz w:val="20"/>
                <w:szCs w:val="20"/>
              </w:rPr>
            </w:pPr>
            <w:r w:rsidRPr="009E60CD">
              <w:rPr>
                <w:rFonts w:ascii="Calibri" w:hAnsi="Calibri" w:cs="Calibri"/>
                <w:b/>
                <w:bCs/>
                <w:sz w:val="20"/>
                <w:szCs w:val="20"/>
              </w:rPr>
              <w:t>77b</w:t>
            </w:r>
          </w:p>
        </w:tc>
        <w:tc>
          <w:tcPr>
            <w:tcW w:w="2185" w:type="pct"/>
            <w:vAlign w:val="center"/>
          </w:tcPr>
          <w:p w14:paraId="46B9A53B" w14:textId="170F7EB3" w:rsidR="00E2202F" w:rsidRPr="009E60CD" w:rsidRDefault="00E2202F" w:rsidP="00E2202F">
            <w:pPr>
              <w:rPr>
                <w:rFonts w:ascii="Calibri" w:hAnsi="Calibri" w:cs="Calibri"/>
                <w:sz w:val="20"/>
                <w:szCs w:val="20"/>
              </w:rPr>
            </w:pPr>
            <w:r w:rsidRPr="009E60CD">
              <w:rPr>
                <w:rFonts w:ascii="Calibri" w:hAnsi="Calibri" w:cs="Calibri"/>
                <w:sz w:val="20"/>
                <w:szCs w:val="20"/>
              </w:rPr>
              <w:t>Within 6 months of the completion of development a Monitoring Report to assess the performance of the Strategy, lessons learnt, constraints and any proposed mitigating measures for improving performance on futures phases and overcoming constraints shall be submitted to the City Council.</w:t>
            </w:r>
          </w:p>
        </w:tc>
        <w:tc>
          <w:tcPr>
            <w:tcW w:w="2410" w:type="pct"/>
            <w:tcMar>
              <w:top w:w="0" w:type="dxa"/>
              <w:left w:w="108" w:type="dxa"/>
              <w:bottom w:w="0" w:type="dxa"/>
              <w:right w:w="108" w:type="dxa"/>
            </w:tcMar>
          </w:tcPr>
          <w:p w14:paraId="5B04B48E" w14:textId="631202CB"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1C0E91E" w14:textId="77777777" w:rsidTr="009E60CD">
        <w:tc>
          <w:tcPr>
            <w:tcW w:w="405" w:type="pct"/>
            <w:vAlign w:val="center"/>
          </w:tcPr>
          <w:p w14:paraId="1ADD5CFC" w14:textId="487C5FD6" w:rsidR="00E2202F" w:rsidRPr="009E60CD" w:rsidRDefault="00E2202F" w:rsidP="00E2202F">
            <w:pPr>
              <w:rPr>
                <w:rFonts w:ascii="Calibri" w:hAnsi="Calibri" w:cs="Calibri"/>
                <w:sz w:val="20"/>
                <w:szCs w:val="20"/>
              </w:rPr>
            </w:pPr>
            <w:r w:rsidRPr="009E60CD">
              <w:rPr>
                <w:rFonts w:ascii="Calibri" w:hAnsi="Calibri" w:cs="Calibri"/>
                <w:b/>
                <w:bCs/>
                <w:sz w:val="20"/>
                <w:szCs w:val="20"/>
              </w:rPr>
              <w:t>78</w:t>
            </w:r>
          </w:p>
        </w:tc>
        <w:tc>
          <w:tcPr>
            <w:tcW w:w="2185" w:type="pct"/>
            <w:vAlign w:val="center"/>
          </w:tcPr>
          <w:p w14:paraId="3944E6C5" w14:textId="6675612B" w:rsidR="00E2202F" w:rsidRPr="009E60CD" w:rsidRDefault="00E2202F" w:rsidP="00E2202F">
            <w:pPr>
              <w:rPr>
                <w:rFonts w:ascii="Calibri" w:hAnsi="Calibri" w:cs="Calibri"/>
                <w:sz w:val="20"/>
                <w:szCs w:val="20"/>
              </w:rPr>
            </w:pPr>
            <w:r w:rsidRPr="009E60CD">
              <w:rPr>
                <w:rFonts w:ascii="Calibri" w:hAnsi="Calibri" w:cs="Calibri"/>
                <w:sz w:val="20"/>
                <w:szCs w:val="20"/>
              </w:rPr>
              <w:t>Condition 78 is discharged in accordance with the details approved under condition 73.</w:t>
            </w:r>
          </w:p>
        </w:tc>
        <w:tc>
          <w:tcPr>
            <w:tcW w:w="2410" w:type="pct"/>
            <w:tcMar>
              <w:top w:w="0" w:type="dxa"/>
              <w:left w:w="108" w:type="dxa"/>
              <w:bottom w:w="0" w:type="dxa"/>
              <w:right w:w="108" w:type="dxa"/>
            </w:tcMar>
          </w:tcPr>
          <w:p w14:paraId="2355E863" w14:textId="45020056"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68326A7" w14:textId="77777777" w:rsidTr="009E60CD">
        <w:tc>
          <w:tcPr>
            <w:tcW w:w="405" w:type="pct"/>
            <w:vAlign w:val="center"/>
          </w:tcPr>
          <w:p w14:paraId="002D9B8F" w14:textId="401D92F3" w:rsidR="00E2202F" w:rsidRPr="009E60CD" w:rsidRDefault="00E2202F" w:rsidP="00E2202F">
            <w:pPr>
              <w:rPr>
                <w:rFonts w:ascii="Calibri" w:hAnsi="Calibri" w:cs="Calibri"/>
                <w:sz w:val="20"/>
                <w:szCs w:val="20"/>
              </w:rPr>
            </w:pPr>
            <w:r w:rsidRPr="009E60CD">
              <w:rPr>
                <w:rFonts w:ascii="Calibri" w:hAnsi="Calibri" w:cs="Calibri"/>
                <w:b/>
                <w:bCs/>
                <w:sz w:val="20"/>
                <w:szCs w:val="20"/>
              </w:rPr>
              <w:t>79</w:t>
            </w:r>
          </w:p>
        </w:tc>
        <w:tc>
          <w:tcPr>
            <w:tcW w:w="2185" w:type="pct"/>
            <w:vAlign w:val="center"/>
          </w:tcPr>
          <w:p w14:paraId="70B56D20" w14:textId="499B566F" w:rsidR="00E2202F" w:rsidRPr="009E60CD" w:rsidRDefault="00E2202F" w:rsidP="00E2202F">
            <w:pPr>
              <w:rPr>
                <w:rFonts w:ascii="Calibri" w:hAnsi="Calibri" w:cs="Calibri"/>
                <w:sz w:val="20"/>
                <w:szCs w:val="20"/>
              </w:rPr>
            </w:pPr>
            <w:r w:rsidRPr="009E60CD">
              <w:rPr>
                <w:rFonts w:ascii="Calibri" w:hAnsi="Calibri" w:cs="Calibri"/>
                <w:sz w:val="20"/>
                <w:szCs w:val="20"/>
              </w:rPr>
              <w:t>Phase H shall be carried out in accordance with the details of the public realm works and highway works as shown in dwgs numbered MAY101-WSL-EXT-GIL-DR-7060-0105; MAY101-WSL-EXT-GIL-DR-7060-0102; MAY101-WSL-EXT-GIL-DR-7060-0106; MAY101-WSL-EXT-GIL-DR-7060-0127 MAY101-WSL-EXT-GIL-DR-7060-0123; MAY101-WSL-EXT-GIL-DR-7060-0124; MAY101- WSL-EXT-GIL-DR-7060-0119; MAY101-WSL-EXT-GIL-DR-7060-0125; MAY101-WSL-EXTGIL-DR-7060-0105; MAY101-WSL-EXT-GIL-DR-7060-0126; MAY101-WSL-EXT-GIL-DR-7060-0107; MAY101-WSL-EXT-GIL-DR-7060-0113; MAY101-WSL-EXT-GIL-DR-7060-0409; MAY101-WSL-EXT-GIL-DR-7060-0118; MAY101-WSL-EXT-GIL-DR-7060-0117;MAY101-WSL-EXT-GIL-DR-7060-0116; MAY101-WSL-EXT-GIL-DR-7060-0115; MAY101-WSL-EXT-GIL-DR-7060-0119, submitted and approved in writing by the City Council as Local Planning Authority, which for the avoidance of doubt, includes:</w:t>
            </w:r>
          </w:p>
        </w:tc>
        <w:tc>
          <w:tcPr>
            <w:tcW w:w="2410" w:type="pct"/>
            <w:tcMar>
              <w:top w:w="0" w:type="dxa"/>
              <w:left w:w="108" w:type="dxa"/>
              <w:bottom w:w="0" w:type="dxa"/>
              <w:right w:w="108" w:type="dxa"/>
            </w:tcMar>
          </w:tcPr>
          <w:p w14:paraId="7B285CF5" w14:textId="78D3ADDE"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5F091A5" w14:textId="77777777" w:rsidTr="009E60CD">
        <w:tc>
          <w:tcPr>
            <w:tcW w:w="405" w:type="pct"/>
            <w:vAlign w:val="center"/>
          </w:tcPr>
          <w:p w14:paraId="31E16EA6" w14:textId="674FB837"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79a</w:t>
            </w:r>
          </w:p>
        </w:tc>
        <w:tc>
          <w:tcPr>
            <w:tcW w:w="2185" w:type="pct"/>
            <w:vAlign w:val="center"/>
          </w:tcPr>
          <w:p w14:paraId="305E924A" w14:textId="785AF24A" w:rsidR="00E2202F" w:rsidRPr="009E60CD" w:rsidRDefault="00E2202F" w:rsidP="00E2202F">
            <w:pPr>
              <w:rPr>
                <w:rFonts w:ascii="Calibri" w:hAnsi="Calibri" w:cs="Calibri"/>
                <w:sz w:val="20"/>
                <w:szCs w:val="20"/>
              </w:rPr>
            </w:pPr>
            <w:r w:rsidRPr="009E60CD">
              <w:rPr>
                <w:rFonts w:ascii="Calibri" w:hAnsi="Calibri" w:cs="Calibri"/>
                <w:sz w:val="20"/>
                <w:szCs w:val="20"/>
              </w:rPr>
              <w:t>hard landscaping materials as shown on MAY101-WSL-EXT-GIL-DR-7060-0102 and MAY101-WSL-EXT-GIL-DR-7020-0333;</w:t>
            </w:r>
          </w:p>
        </w:tc>
        <w:tc>
          <w:tcPr>
            <w:tcW w:w="2410" w:type="pct"/>
            <w:tcMar>
              <w:top w:w="0" w:type="dxa"/>
              <w:left w:w="108" w:type="dxa"/>
              <w:bottom w:w="0" w:type="dxa"/>
              <w:right w:w="108" w:type="dxa"/>
            </w:tcMar>
          </w:tcPr>
          <w:p w14:paraId="371EDC27" w14:textId="6BC21A8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9554D41" w14:textId="77777777" w:rsidTr="009E60CD">
        <w:tc>
          <w:tcPr>
            <w:tcW w:w="405" w:type="pct"/>
            <w:vAlign w:val="center"/>
          </w:tcPr>
          <w:p w14:paraId="24ED4C73" w14:textId="540DF8B1" w:rsidR="00E2202F" w:rsidRPr="009E60CD" w:rsidRDefault="00E2202F" w:rsidP="00E2202F">
            <w:pPr>
              <w:rPr>
                <w:rFonts w:ascii="Calibri" w:hAnsi="Calibri" w:cs="Calibri"/>
                <w:sz w:val="20"/>
                <w:szCs w:val="20"/>
              </w:rPr>
            </w:pPr>
            <w:r w:rsidRPr="009E60CD">
              <w:rPr>
                <w:rFonts w:ascii="Calibri" w:hAnsi="Calibri" w:cs="Calibri"/>
                <w:b/>
                <w:bCs/>
                <w:sz w:val="20"/>
                <w:szCs w:val="20"/>
              </w:rPr>
              <w:t>79b</w:t>
            </w:r>
          </w:p>
        </w:tc>
        <w:tc>
          <w:tcPr>
            <w:tcW w:w="2185" w:type="pct"/>
            <w:vAlign w:val="center"/>
          </w:tcPr>
          <w:p w14:paraId="3E9A954B" w14:textId="370A8939" w:rsidR="00E2202F" w:rsidRPr="009E60CD" w:rsidRDefault="00E2202F" w:rsidP="00E2202F">
            <w:pPr>
              <w:rPr>
                <w:rFonts w:ascii="Calibri" w:hAnsi="Calibri" w:cs="Calibri"/>
                <w:sz w:val="20"/>
                <w:szCs w:val="20"/>
              </w:rPr>
            </w:pPr>
            <w:r w:rsidRPr="009E60CD">
              <w:rPr>
                <w:rFonts w:ascii="Calibri" w:hAnsi="Calibri" w:cs="Calibri"/>
                <w:sz w:val="20"/>
                <w:szCs w:val="20"/>
              </w:rPr>
              <w:t>soft landscaping works (excluding tree planting) as shown on MAY101-WSL-EXT-GILDR-7060-0118; MAY101-WSL-EXT-GIL-DR-7060-0117; MAY101-WSL-EXT-GIL-DR-7060- 0116; MAY101-WSL-EXT-GIL-DR-7060-0115; MAY101-WSL-EXT-GIL-DR-7060-0119;  MAY101-WSL-EXT-GIL-DR-7020-0416; MAY101-WSL-EXT-GIL-DR-7020-0417; MAY101-WSL-EXT-GIL-DR-7020-0418; MAY101-WSL-EXT-GIL-DR-7020-0419; MAY101-WSL-EXT GIL-DR-7020-0420; MAY101-WSL-EXT-GIL-DR-7020-0421; MAY101-WSL-EXT-GIL-DR-7020-0422; MAY101-WSL-EXT-GIL-DR-7020-0423; MAY101-WSL-EXT-GIL-DR-7020-0424; MAY101-WSL-EXT-GIL-DR-7020-0425; and MAY101-WSL-EXT-GIL-DR-7020-0426;</w:t>
            </w:r>
          </w:p>
        </w:tc>
        <w:tc>
          <w:tcPr>
            <w:tcW w:w="2410" w:type="pct"/>
            <w:tcMar>
              <w:top w:w="0" w:type="dxa"/>
              <w:left w:w="108" w:type="dxa"/>
              <w:bottom w:w="0" w:type="dxa"/>
              <w:right w:w="108" w:type="dxa"/>
            </w:tcMar>
          </w:tcPr>
          <w:p w14:paraId="4B5E3CF5" w14:textId="10818BA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E720D12" w14:textId="77777777" w:rsidTr="009E60CD">
        <w:tc>
          <w:tcPr>
            <w:tcW w:w="405" w:type="pct"/>
            <w:vAlign w:val="center"/>
          </w:tcPr>
          <w:p w14:paraId="68830FFD" w14:textId="2A3F3144" w:rsidR="00E2202F" w:rsidRPr="009E60CD" w:rsidRDefault="00E2202F" w:rsidP="00E2202F">
            <w:pPr>
              <w:rPr>
                <w:rFonts w:ascii="Calibri" w:hAnsi="Calibri" w:cs="Calibri"/>
                <w:sz w:val="20"/>
                <w:szCs w:val="20"/>
              </w:rPr>
            </w:pPr>
            <w:r w:rsidRPr="009E60CD">
              <w:rPr>
                <w:rFonts w:ascii="Calibri" w:hAnsi="Calibri" w:cs="Calibri"/>
                <w:b/>
                <w:bCs/>
                <w:sz w:val="20"/>
                <w:szCs w:val="20"/>
              </w:rPr>
              <w:t>79c</w:t>
            </w:r>
          </w:p>
        </w:tc>
        <w:tc>
          <w:tcPr>
            <w:tcW w:w="2185" w:type="pct"/>
            <w:vAlign w:val="center"/>
          </w:tcPr>
          <w:p w14:paraId="070944D7" w14:textId="5551C436"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 Proposed planting locations of trees, tree pit details and tree species to be provided in the public realm as shown on ref Dwg. MAY101-WSL-EXT-GIL-DR-7060-0409; MAY101-WSL-EXT-GIL-DR-7020-0400; MAY101-WSL-EXT-GIL-DR-7020-0401; MAY101-WSL-EXT-GIL-DR-7020-0402; MAY101-WSL-EXT-GIL-DR-7020-0403 and maintained in accordance with Planning Condition Discharge document dated October 2021 prepared by Gillespies.</w:t>
            </w:r>
          </w:p>
        </w:tc>
        <w:tc>
          <w:tcPr>
            <w:tcW w:w="2410" w:type="pct"/>
            <w:tcMar>
              <w:top w:w="0" w:type="dxa"/>
              <w:left w:w="108" w:type="dxa"/>
              <w:bottom w:w="0" w:type="dxa"/>
              <w:right w:w="108" w:type="dxa"/>
            </w:tcMar>
          </w:tcPr>
          <w:p w14:paraId="09A29D1D" w14:textId="54D69BCB"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5CA39CE" w14:textId="77777777" w:rsidTr="009E60CD">
        <w:tc>
          <w:tcPr>
            <w:tcW w:w="405" w:type="pct"/>
            <w:vAlign w:val="center"/>
          </w:tcPr>
          <w:p w14:paraId="2D327E09" w14:textId="3CE12289" w:rsidR="00E2202F" w:rsidRPr="009E60CD" w:rsidRDefault="00E2202F" w:rsidP="00E2202F">
            <w:pPr>
              <w:rPr>
                <w:rFonts w:ascii="Calibri" w:hAnsi="Calibri" w:cs="Calibri"/>
                <w:sz w:val="20"/>
                <w:szCs w:val="20"/>
              </w:rPr>
            </w:pPr>
            <w:r w:rsidRPr="009E60CD">
              <w:rPr>
                <w:rFonts w:ascii="Calibri" w:hAnsi="Calibri" w:cs="Calibri"/>
                <w:b/>
                <w:bCs/>
                <w:sz w:val="20"/>
                <w:szCs w:val="20"/>
              </w:rPr>
              <w:t>79d</w:t>
            </w:r>
          </w:p>
        </w:tc>
        <w:tc>
          <w:tcPr>
            <w:tcW w:w="2185" w:type="pct"/>
            <w:vAlign w:val="center"/>
          </w:tcPr>
          <w:p w14:paraId="0519E8B4" w14:textId="23F6B039" w:rsidR="00E2202F" w:rsidRPr="009E60CD" w:rsidRDefault="00E2202F" w:rsidP="00E2202F">
            <w:pPr>
              <w:rPr>
                <w:rFonts w:ascii="Calibri" w:hAnsi="Calibri" w:cs="Calibri"/>
                <w:sz w:val="20"/>
                <w:szCs w:val="20"/>
              </w:rPr>
            </w:pPr>
            <w:r w:rsidRPr="009E60CD">
              <w:rPr>
                <w:rFonts w:ascii="Calibri" w:hAnsi="Calibri" w:cs="Calibri"/>
                <w:sz w:val="20"/>
                <w:szCs w:val="20"/>
              </w:rPr>
              <w:t>Details of measures to create potential opportunities to enhance and create new biodiversity within the development as set out within the Ecology Strategy (Appendix 9.1A) prepared by BuroHappold dated 12 October 2021, including Appendix A and B;</w:t>
            </w:r>
          </w:p>
        </w:tc>
        <w:tc>
          <w:tcPr>
            <w:tcW w:w="2410" w:type="pct"/>
            <w:tcMar>
              <w:top w:w="0" w:type="dxa"/>
              <w:left w:w="108" w:type="dxa"/>
              <w:bottom w:w="0" w:type="dxa"/>
              <w:right w:w="108" w:type="dxa"/>
            </w:tcMar>
          </w:tcPr>
          <w:p w14:paraId="4E00F52A" w14:textId="4823A1B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FE1AB3C" w14:textId="77777777" w:rsidTr="009E60CD">
        <w:tc>
          <w:tcPr>
            <w:tcW w:w="405" w:type="pct"/>
            <w:vAlign w:val="center"/>
          </w:tcPr>
          <w:p w14:paraId="368EBA28" w14:textId="49D33500" w:rsidR="00E2202F" w:rsidRPr="009E60CD" w:rsidRDefault="00E2202F" w:rsidP="00E2202F">
            <w:pPr>
              <w:rPr>
                <w:rFonts w:ascii="Calibri" w:hAnsi="Calibri" w:cs="Calibri"/>
                <w:sz w:val="20"/>
                <w:szCs w:val="20"/>
              </w:rPr>
            </w:pPr>
            <w:r w:rsidRPr="009E60CD">
              <w:rPr>
                <w:rFonts w:ascii="Calibri" w:hAnsi="Calibri" w:cs="Calibri"/>
                <w:b/>
                <w:bCs/>
                <w:sz w:val="20"/>
                <w:szCs w:val="20"/>
              </w:rPr>
              <w:t>79e</w:t>
            </w:r>
          </w:p>
        </w:tc>
        <w:tc>
          <w:tcPr>
            <w:tcW w:w="2185" w:type="pct"/>
            <w:vAlign w:val="center"/>
          </w:tcPr>
          <w:p w14:paraId="1C88528C" w14:textId="46A526FA" w:rsidR="00E2202F" w:rsidRPr="009E60CD" w:rsidRDefault="00E2202F" w:rsidP="00E2202F">
            <w:pPr>
              <w:rPr>
                <w:rFonts w:ascii="Calibri" w:hAnsi="Calibri" w:cs="Calibri"/>
                <w:sz w:val="20"/>
                <w:szCs w:val="20"/>
              </w:rPr>
            </w:pPr>
            <w:r w:rsidRPr="009E60CD">
              <w:rPr>
                <w:rFonts w:ascii="Calibri" w:hAnsi="Calibri" w:cs="Calibri"/>
                <w:sz w:val="20"/>
                <w:szCs w:val="20"/>
              </w:rPr>
              <w:t>Street furniture as shown on MAY101-WSL-EXT-GIL-DR-7060-0106;</w:t>
            </w:r>
          </w:p>
        </w:tc>
        <w:tc>
          <w:tcPr>
            <w:tcW w:w="2410" w:type="pct"/>
            <w:tcMar>
              <w:top w:w="0" w:type="dxa"/>
              <w:left w:w="108" w:type="dxa"/>
              <w:bottom w:w="0" w:type="dxa"/>
              <w:right w:w="108" w:type="dxa"/>
            </w:tcMar>
          </w:tcPr>
          <w:p w14:paraId="34D3794F" w14:textId="19FF1989"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9633F59" w14:textId="77777777" w:rsidTr="009E60CD">
        <w:tc>
          <w:tcPr>
            <w:tcW w:w="405" w:type="pct"/>
            <w:vAlign w:val="center"/>
          </w:tcPr>
          <w:p w14:paraId="5F29CA59" w14:textId="48D526D4" w:rsidR="00E2202F" w:rsidRPr="009E60CD" w:rsidRDefault="00E2202F" w:rsidP="00E2202F">
            <w:pPr>
              <w:rPr>
                <w:rFonts w:ascii="Calibri" w:hAnsi="Calibri" w:cs="Calibri"/>
                <w:sz w:val="20"/>
                <w:szCs w:val="20"/>
              </w:rPr>
            </w:pPr>
            <w:r w:rsidRPr="009E60CD">
              <w:rPr>
                <w:rFonts w:ascii="Calibri" w:hAnsi="Calibri" w:cs="Calibri"/>
                <w:b/>
                <w:bCs/>
                <w:sz w:val="20"/>
                <w:szCs w:val="20"/>
              </w:rPr>
              <w:t>79f</w:t>
            </w:r>
          </w:p>
        </w:tc>
        <w:tc>
          <w:tcPr>
            <w:tcW w:w="2185" w:type="pct"/>
            <w:vAlign w:val="center"/>
          </w:tcPr>
          <w:p w14:paraId="6144B47D" w14:textId="343F5CF9" w:rsidR="00E2202F" w:rsidRPr="009E60CD" w:rsidRDefault="00E2202F" w:rsidP="00E2202F">
            <w:pPr>
              <w:rPr>
                <w:rFonts w:ascii="Calibri" w:hAnsi="Calibri" w:cs="Calibri"/>
                <w:sz w:val="20"/>
                <w:szCs w:val="20"/>
              </w:rPr>
            </w:pPr>
            <w:r w:rsidRPr="009E60CD">
              <w:rPr>
                <w:rFonts w:ascii="Calibri" w:hAnsi="Calibri" w:cs="Calibri"/>
                <w:sz w:val="20"/>
                <w:szCs w:val="20"/>
              </w:rPr>
              <w:t>Lighting around the site and shown on MAY101-WSL-EXT-FRA-DC-7000-0001, MAY101-WSL-EXT-FRA-DC-7000-0003, MAY101-WSL-EXT-FRA-DC-7060-0001 and MAY101-WSL-EXT-FRA-DC-7060-0002</w:t>
            </w:r>
          </w:p>
        </w:tc>
        <w:tc>
          <w:tcPr>
            <w:tcW w:w="2410" w:type="pct"/>
            <w:tcMar>
              <w:top w:w="0" w:type="dxa"/>
              <w:left w:w="108" w:type="dxa"/>
              <w:bottom w:w="0" w:type="dxa"/>
              <w:right w:w="108" w:type="dxa"/>
            </w:tcMar>
          </w:tcPr>
          <w:p w14:paraId="23CCF86D" w14:textId="6A83578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F83A5E6" w14:textId="77777777" w:rsidTr="009E60CD">
        <w:tc>
          <w:tcPr>
            <w:tcW w:w="405" w:type="pct"/>
            <w:vAlign w:val="center"/>
          </w:tcPr>
          <w:p w14:paraId="1644D549" w14:textId="7DDE7AA5" w:rsidR="00E2202F" w:rsidRPr="009E60CD" w:rsidRDefault="00E2202F" w:rsidP="00E2202F">
            <w:pPr>
              <w:rPr>
                <w:rFonts w:ascii="Calibri" w:hAnsi="Calibri" w:cs="Calibri"/>
                <w:sz w:val="20"/>
                <w:szCs w:val="20"/>
              </w:rPr>
            </w:pPr>
            <w:r w:rsidRPr="009E60CD">
              <w:rPr>
                <w:rFonts w:ascii="Calibri" w:hAnsi="Calibri" w:cs="Calibri"/>
                <w:b/>
                <w:bCs/>
                <w:sz w:val="20"/>
                <w:szCs w:val="20"/>
              </w:rPr>
              <w:lastRenderedPageBreak/>
              <w:t>79g</w:t>
            </w:r>
          </w:p>
        </w:tc>
        <w:tc>
          <w:tcPr>
            <w:tcW w:w="2185" w:type="pct"/>
            <w:vAlign w:val="center"/>
          </w:tcPr>
          <w:p w14:paraId="69B71DCB" w14:textId="5B140300" w:rsidR="00E2202F" w:rsidRPr="009E60CD" w:rsidRDefault="00E2202F" w:rsidP="00E2202F">
            <w:pPr>
              <w:rPr>
                <w:rFonts w:ascii="Calibri" w:hAnsi="Calibri" w:cs="Calibri"/>
                <w:sz w:val="20"/>
                <w:szCs w:val="20"/>
              </w:rPr>
            </w:pPr>
            <w:r w:rsidRPr="009E60CD">
              <w:rPr>
                <w:rFonts w:ascii="Calibri" w:hAnsi="Calibri" w:cs="Calibri"/>
                <w:sz w:val="20"/>
                <w:szCs w:val="20"/>
              </w:rPr>
              <w:t>Details of how the design has minimised any potential hazards to the use of the public realm for the safe use of disabled people as set out in MAY101-WSL-EXT-GIL-DC- 7000-0500 Planning Condition Discharge document dated February 2022 prepared by Gillespies;</w:t>
            </w:r>
          </w:p>
        </w:tc>
        <w:tc>
          <w:tcPr>
            <w:tcW w:w="2410" w:type="pct"/>
            <w:tcMar>
              <w:top w:w="0" w:type="dxa"/>
              <w:left w:w="108" w:type="dxa"/>
              <w:bottom w:w="0" w:type="dxa"/>
              <w:right w:w="108" w:type="dxa"/>
            </w:tcMar>
          </w:tcPr>
          <w:p w14:paraId="30FEF181" w14:textId="4BC1260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1D98E8D" w14:textId="77777777" w:rsidTr="009E60CD">
        <w:tc>
          <w:tcPr>
            <w:tcW w:w="405" w:type="pct"/>
            <w:vAlign w:val="center"/>
          </w:tcPr>
          <w:p w14:paraId="23112846" w14:textId="29C408F8" w:rsidR="00E2202F" w:rsidRPr="009E60CD" w:rsidRDefault="00E2202F" w:rsidP="00E2202F">
            <w:pPr>
              <w:rPr>
                <w:rFonts w:ascii="Calibri" w:hAnsi="Calibri" w:cs="Calibri"/>
                <w:sz w:val="20"/>
                <w:szCs w:val="20"/>
              </w:rPr>
            </w:pPr>
            <w:r w:rsidRPr="009E60CD">
              <w:rPr>
                <w:rFonts w:ascii="Calibri" w:hAnsi="Calibri" w:cs="Calibri"/>
                <w:b/>
                <w:bCs/>
                <w:sz w:val="20"/>
                <w:szCs w:val="20"/>
              </w:rPr>
              <w:t>79h</w:t>
            </w:r>
          </w:p>
        </w:tc>
        <w:tc>
          <w:tcPr>
            <w:tcW w:w="2185" w:type="pct"/>
            <w:vAlign w:val="center"/>
          </w:tcPr>
          <w:p w14:paraId="6442DCDE" w14:textId="6098D022" w:rsidR="00E2202F" w:rsidRPr="009E60CD" w:rsidRDefault="00E2202F" w:rsidP="00E2202F">
            <w:pPr>
              <w:rPr>
                <w:rFonts w:ascii="Calibri" w:hAnsi="Calibri" w:cs="Calibri"/>
                <w:sz w:val="20"/>
                <w:szCs w:val="20"/>
              </w:rPr>
            </w:pPr>
            <w:r w:rsidRPr="009E60CD">
              <w:rPr>
                <w:rFonts w:ascii="Calibri" w:hAnsi="Calibri" w:cs="Calibri"/>
                <w:sz w:val="20"/>
                <w:szCs w:val="20"/>
              </w:rPr>
              <w:t>Details of temporary landscaping for Phase X (as identified on MAY101-WSLEXT-GIL-DR-7060-0127 Rev 01) shown on MAY101-WSL-EXT-GIL-DR- 7060-0102 and boundaries to adjacent plots in line with the phasing as approved under condition 3</w:t>
            </w:r>
          </w:p>
        </w:tc>
        <w:tc>
          <w:tcPr>
            <w:tcW w:w="2410" w:type="pct"/>
            <w:tcMar>
              <w:top w:w="0" w:type="dxa"/>
              <w:left w:w="108" w:type="dxa"/>
              <w:bottom w:w="0" w:type="dxa"/>
              <w:right w:w="108" w:type="dxa"/>
            </w:tcMar>
          </w:tcPr>
          <w:p w14:paraId="74202FE0" w14:textId="4BDC30B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C355618" w14:textId="77777777" w:rsidTr="009E60CD">
        <w:tc>
          <w:tcPr>
            <w:tcW w:w="405" w:type="pct"/>
            <w:vAlign w:val="center"/>
          </w:tcPr>
          <w:p w14:paraId="6750313E" w14:textId="61759179" w:rsidR="00E2202F" w:rsidRPr="009E60CD" w:rsidRDefault="00E2202F" w:rsidP="00E2202F">
            <w:pPr>
              <w:rPr>
                <w:rFonts w:ascii="Calibri" w:hAnsi="Calibri" w:cs="Calibri"/>
                <w:sz w:val="20"/>
                <w:szCs w:val="20"/>
              </w:rPr>
            </w:pPr>
            <w:r w:rsidRPr="009E60CD">
              <w:rPr>
                <w:rFonts w:ascii="Calibri" w:hAnsi="Calibri" w:cs="Calibri"/>
                <w:b/>
                <w:bCs/>
                <w:sz w:val="20"/>
                <w:szCs w:val="20"/>
              </w:rPr>
              <w:t>79i</w:t>
            </w:r>
          </w:p>
        </w:tc>
        <w:tc>
          <w:tcPr>
            <w:tcW w:w="2185" w:type="pct"/>
            <w:vAlign w:val="center"/>
          </w:tcPr>
          <w:p w14:paraId="0A7E030D" w14:textId="765AC916" w:rsidR="00E2202F" w:rsidRPr="009E60CD" w:rsidRDefault="00E2202F" w:rsidP="00E2202F">
            <w:pPr>
              <w:rPr>
                <w:rFonts w:ascii="Calibri" w:hAnsi="Calibri" w:cs="Calibri"/>
                <w:sz w:val="20"/>
                <w:szCs w:val="20"/>
              </w:rPr>
            </w:pPr>
            <w:r w:rsidRPr="009E60CD">
              <w:rPr>
                <w:rFonts w:ascii="Calibri" w:hAnsi="Calibri" w:cs="Calibri"/>
                <w:sz w:val="20"/>
                <w:szCs w:val="20"/>
              </w:rPr>
              <w:t>The approved scheme shall be implemented not later than 12 months from the date the proposed building is first occupied. If within a period of 5 years from the date of the planting of any tree or shrub, that tree or shrub or any tree or shrub planted in replacement for it, is removed, uprooted or destroyed or dies, or becomes, in the opinion of the local planning authority, seriously damaged or defective, another tree or shrub of the same species and size as that originally planted shall be planted at the same place</w:t>
            </w:r>
          </w:p>
        </w:tc>
        <w:tc>
          <w:tcPr>
            <w:tcW w:w="2410" w:type="pct"/>
            <w:tcMar>
              <w:top w:w="0" w:type="dxa"/>
              <w:left w:w="108" w:type="dxa"/>
              <w:bottom w:w="0" w:type="dxa"/>
              <w:right w:w="108" w:type="dxa"/>
            </w:tcMar>
          </w:tcPr>
          <w:p w14:paraId="1F47AFF0" w14:textId="5946687F"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B95310C" w14:textId="77777777" w:rsidTr="009E60CD">
        <w:tc>
          <w:tcPr>
            <w:tcW w:w="405" w:type="pct"/>
            <w:vAlign w:val="center"/>
          </w:tcPr>
          <w:p w14:paraId="7EAD4EC7" w14:textId="13E1540B" w:rsidR="00E2202F" w:rsidRPr="009E60CD" w:rsidRDefault="00E2202F" w:rsidP="00E2202F">
            <w:pPr>
              <w:rPr>
                <w:rFonts w:ascii="Calibri" w:hAnsi="Calibri" w:cs="Calibri"/>
                <w:sz w:val="20"/>
                <w:szCs w:val="20"/>
              </w:rPr>
            </w:pPr>
            <w:r w:rsidRPr="009E60CD">
              <w:rPr>
                <w:rFonts w:ascii="Calibri" w:hAnsi="Calibri" w:cs="Calibri"/>
                <w:b/>
                <w:bCs/>
                <w:sz w:val="20"/>
                <w:szCs w:val="20"/>
              </w:rPr>
              <w:t>80</w:t>
            </w:r>
          </w:p>
        </w:tc>
        <w:tc>
          <w:tcPr>
            <w:tcW w:w="2185" w:type="pct"/>
            <w:vAlign w:val="center"/>
          </w:tcPr>
          <w:p w14:paraId="59B416F6" w14:textId="4661F7FF" w:rsidR="00E2202F" w:rsidRPr="009E60CD" w:rsidRDefault="00E2202F" w:rsidP="00E2202F">
            <w:pPr>
              <w:rPr>
                <w:rFonts w:ascii="Calibri" w:hAnsi="Calibri" w:cs="Calibri"/>
                <w:sz w:val="20"/>
                <w:szCs w:val="20"/>
              </w:rPr>
            </w:pPr>
            <w:r w:rsidRPr="009E60CD">
              <w:rPr>
                <w:rFonts w:ascii="Calibri" w:hAnsi="Calibri" w:cs="Calibri"/>
                <w:sz w:val="20"/>
                <w:szCs w:val="20"/>
              </w:rPr>
              <w:t>All external lighting shall be installed and operated as part of Phase H in accordance with agreed specifications and locations set out in MAY101-WSL-EXT-FRA-DC-7000-0001, MAY101-WSL-EXT-FRA-DC-7000-0003, MAY101-WSL-EXT-FRA-DC-7060-0001 and MAY101-WSL-EXT-FRA-DC-7060-0002 detailing how and where street lighting will be installed and through appropriate lighting contour plans demonstrated clearly that any impacts on the River Medlock for bats is negligible; and specify frequency and duration of use.  All external lighting shall be installed and operated in accordance with agreed specifications and locations set out in the approved strategy and plans</w:t>
            </w:r>
          </w:p>
        </w:tc>
        <w:tc>
          <w:tcPr>
            <w:tcW w:w="2410" w:type="pct"/>
            <w:tcMar>
              <w:top w:w="0" w:type="dxa"/>
              <w:left w:w="108" w:type="dxa"/>
              <w:bottom w:w="0" w:type="dxa"/>
              <w:right w:w="108" w:type="dxa"/>
            </w:tcMar>
          </w:tcPr>
          <w:p w14:paraId="6CE1C025" w14:textId="7D23C5E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84A813E" w14:textId="77777777" w:rsidTr="009E60CD">
        <w:tc>
          <w:tcPr>
            <w:tcW w:w="405" w:type="pct"/>
            <w:vAlign w:val="center"/>
          </w:tcPr>
          <w:p w14:paraId="54BBCB69" w14:textId="3773CED9" w:rsidR="00E2202F" w:rsidRPr="009E60CD" w:rsidRDefault="00E2202F" w:rsidP="00E2202F">
            <w:pPr>
              <w:rPr>
                <w:rFonts w:ascii="Calibri" w:hAnsi="Calibri" w:cs="Calibri"/>
                <w:sz w:val="20"/>
                <w:szCs w:val="20"/>
              </w:rPr>
            </w:pPr>
            <w:r w:rsidRPr="009E60CD">
              <w:rPr>
                <w:rFonts w:ascii="Calibri" w:hAnsi="Calibri" w:cs="Calibri"/>
                <w:b/>
                <w:bCs/>
                <w:sz w:val="20"/>
                <w:szCs w:val="20"/>
              </w:rPr>
              <w:t>81</w:t>
            </w:r>
          </w:p>
        </w:tc>
        <w:tc>
          <w:tcPr>
            <w:tcW w:w="2185" w:type="pct"/>
            <w:vAlign w:val="center"/>
          </w:tcPr>
          <w:p w14:paraId="437760F9" w14:textId="70D3332B"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Phase H (as detailed in condition 3 above)- If any lighting at the development hereby approved, when illuminated, causes glare or light spillage which in the opinion of the Council as local planning authority causes detriment to adjoining and nearby residential properties, within </w:t>
            </w:r>
            <w:r w:rsidRPr="009E60CD">
              <w:rPr>
                <w:rFonts w:ascii="Calibri" w:hAnsi="Calibri" w:cs="Calibri"/>
                <w:sz w:val="20"/>
                <w:szCs w:val="20"/>
              </w:rPr>
              <w:lastRenderedPageBreak/>
              <w:t>14 days of a written request, a scheme for the elimination of such glare or light spillage shall be submitted to the Council as local planning authority and once approved shall thereafter be retained in accordance with details which have received prior written approval of the City Council as Local Planning Authority.</w:t>
            </w:r>
          </w:p>
        </w:tc>
        <w:tc>
          <w:tcPr>
            <w:tcW w:w="2410" w:type="pct"/>
            <w:tcMar>
              <w:top w:w="0" w:type="dxa"/>
              <w:left w:w="108" w:type="dxa"/>
              <w:bottom w:w="0" w:type="dxa"/>
              <w:right w:w="108" w:type="dxa"/>
            </w:tcMar>
          </w:tcPr>
          <w:p w14:paraId="55D00487" w14:textId="606CDD41"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5152A9AE" w14:textId="77777777" w:rsidTr="009E60CD">
        <w:tc>
          <w:tcPr>
            <w:tcW w:w="405" w:type="pct"/>
            <w:vAlign w:val="center"/>
          </w:tcPr>
          <w:p w14:paraId="1B6B2D92" w14:textId="715EFEBD" w:rsidR="00E2202F" w:rsidRPr="009E60CD" w:rsidRDefault="00E2202F" w:rsidP="00E2202F">
            <w:pPr>
              <w:rPr>
                <w:rFonts w:ascii="Calibri" w:hAnsi="Calibri" w:cs="Calibri"/>
                <w:sz w:val="20"/>
                <w:szCs w:val="20"/>
              </w:rPr>
            </w:pPr>
            <w:r w:rsidRPr="009E60CD">
              <w:rPr>
                <w:rFonts w:ascii="Calibri" w:hAnsi="Calibri" w:cs="Calibri"/>
                <w:b/>
                <w:bCs/>
                <w:sz w:val="20"/>
                <w:szCs w:val="20"/>
              </w:rPr>
              <w:t>82a</w:t>
            </w:r>
          </w:p>
        </w:tc>
        <w:tc>
          <w:tcPr>
            <w:tcW w:w="2185" w:type="pct"/>
            <w:vAlign w:val="center"/>
          </w:tcPr>
          <w:p w14:paraId="79BFFDD9" w14:textId="645F9E41"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Condition 82a is discharged in accordance with the details approved under condition 71a. </w:t>
            </w:r>
          </w:p>
        </w:tc>
        <w:tc>
          <w:tcPr>
            <w:tcW w:w="2410" w:type="pct"/>
            <w:tcMar>
              <w:top w:w="0" w:type="dxa"/>
              <w:left w:w="108" w:type="dxa"/>
              <w:bottom w:w="0" w:type="dxa"/>
              <w:right w:w="108" w:type="dxa"/>
            </w:tcMar>
          </w:tcPr>
          <w:p w14:paraId="557A566E" w14:textId="4B70DD74"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154A523" w14:textId="77777777" w:rsidTr="009E60CD">
        <w:tc>
          <w:tcPr>
            <w:tcW w:w="405" w:type="pct"/>
            <w:vAlign w:val="center"/>
          </w:tcPr>
          <w:p w14:paraId="65CEFBAD" w14:textId="43471EB8" w:rsidR="00E2202F" w:rsidRPr="009E60CD" w:rsidRDefault="00E2202F" w:rsidP="00E2202F">
            <w:pPr>
              <w:rPr>
                <w:rFonts w:ascii="Calibri" w:hAnsi="Calibri" w:cs="Calibri"/>
                <w:sz w:val="20"/>
                <w:szCs w:val="20"/>
              </w:rPr>
            </w:pPr>
            <w:r w:rsidRPr="009E60CD">
              <w:rPr>
                <w:rFonts w:ascii="Calibri" w:hAnsi="Calibri" w:cs="Calibri"/>
                <w:b/>
                <w:bCs/>
                <w:sz w:val="20"/>
                <w:szCs w:val="20"/>
              </w:rPr>
              <w:t>82b</w:t>
            </w:r>
          </w:p>
        </w:tc>
        <w:tc>
          <w:tcPr>
            <w:tcW w:w="2185" w:type="pct"/>
            <w:vAlign w:val="center"/>
          </w:tcPr>
          <w:p w14:paraId="509A105C" w14:textId="1A726365" w:rsidR="00E2202F" w:rsidRPr="009E60CD" w:rsidRDefault="00E2202F" w:rsidP="00E2202F">
            <w:pPr>
              <w:rPr>
                <w:rFonts w:ascii="Calibri" w:hAnsi="Calibri" w:cs="Calibri"/>
                <w:sz w:val="20"/>
                <w:szCs w:val="20"/>
              </w:rPr>
            </w:pPr>
            <w:r w:rsidRPr="009E60CD">
              <w:rPr>
                <w:rFonts w:ascii="Calibri" w:hAnsi="Calibri" w:cs="Calibri"/>
                <w:sz w:val="20"/>
                <w:szCs w:val="20"/>
              </w:rPr>
              <w:t>Within 6 months of the completion of development a Monitoring Report to assess the performance of the Strategy, lessons learnt, constraints and any proposed mitigating measures for improving performance on futures phases and overcoming constraints shall be submitted to the City Council.</w:t>
            </w:r>
          </w:p>
        </w:tc>
        <w:tc>
          <w:tcPr>
            <w:tcW w:w="2410" w:type="pct"/>
            <w:tcMar>
              <w:top w:w="0" w:type="dxa"/>
              <w:left w:w="108" w:type="dxa"/>
              <w:bottom w:w="0" w:type="dxa"/>
              <w:right w:w="108" w:type="dxa"/>
            </w:tcMar>
          </w:tcPr>
          <w:p w14:paraId="41728492" w14:textId="43EC98FC"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536424DC" w14:textId="77777777" w:rsidTr="009E60CD">
        <w:tc>
          <w:tcPr>
            <w:tcW w:w="405" w:type="pct"/>
            <w:vAlign w:val="center"/>
          </w:tcPr>
          <w:p w14:paraId="2FC63D6C" w14:textId="315BD868" w:rsidR="00E2202F" w:rsidRPr="009E60CD" w:rsidRDefault="00E2202F" w:rsidP="00E2202F">
            <w:pPr>
              <w:rPr>
                <w:rFonts w:ascii="Calibri" w:hAnsi="Calibri" w:cs="Calibri"/>
                <w:sz w:val="20"/>
                <w:szCs w:val="20"/>
              </w:rPr>
            </w:pPr>
            <w:r w:rsidRPr="009E60CD">
              <w:rPr>
                <w:rFonts w:ascii="Calibri" w:hAnsi="Calibri" w:cs="Calibri"/>
                <w:b/>
                <w:bCs/>
                <w:sz w:val="20"/>
                <w:szCs w:val="20"/>
              </w:rPr>
              <w:t>83</w:t>
            </w:r>
          </w:p>
        </w:tc>
        <w:tc>
          <w:tcPr>
            <w:tcW w:w="2185" w:type="pct"/>
            <w:vAlign w:val="center"/>
          </w:tcPr>
          <w:p w14:paraId="632F1D77" w14:textId="2B89E8E5" w:rsidR="00E2202F" w:rsidRPr="009E60CD" w:rsidRDefault="00E2202F" w:rsidP="00E2202F">
            <w:pPr>
              <w:rPr>
                <w:rFonts w:ascii="Calibri" w:hAnsi="Calibri" w:cs="Calibri"/>
                <w:sz w:val="20"/>
                <w:szCs w:val="20"/>
              </w:rPr>
            </w:pPr>
            <w:r w:rsidRPr="009E60CD">
              <w:rPr>
                <w:rFonts w:ascii="Calibri" w:hAnsi="Calibri" w:cs="Calibri"/>
                <w:sz w:val="20"/>
                <w:szCs w:val="20"/>
              </w:rPr>
              <w:t>Condition 83 is discharged in accordance with the details approved under condition 73.</w:t>
            </w:r>
          </w:p>
        </w:tc>
        <w:tc>
          <w:tcPr>
            <w:tcW w:w="2410" w:type="pct"/>
            <w:tcMar>
              <w:top w:w="0" w:type="dxa"/>
              <w:left w:w="108" w:type="dxa"/>
              <w:bottom w:w="0" w:type="dxa"/>
              <w:right w:w="108" w:type="dxa"/>
            </w:tcMar>
          </w:tcPr>
          <w:p w14:paraId="218A5824" w14:textId="66B5E05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69663D25" w14:textId="77777777" w:rsidTr="009E60CD">
        <w:tc>
          <w:tcPr>
            <w:tcW w:w="405" w:type="pct"/>
            <w:vAlign w:val="center"/>
          </w:tcPr>
          <w:p w14:paraId="24B2F1A1" w14:textId="64B86E3C" w:rsidR="00E2202F" w:rsidRPr="009E60CD" w:rsidRDefault="00E2202F" w:rsidP="00E2202F">
            <w:pPr>
              <w:rPr>
                <w:rFonts w:ascii="Calibri" w:hAnsi="Calibri" w:cs="Calibri"/>
                <w:sz w:val="20"/>
                <w:szCs w:val="20"/>
              </w:rPr>
            </w:pPr>
            <w:r w:rsidRPr="009E60CD">
              <w:rPr>
                <w:rFonts w:ascii="Calibri" w:hAnsi="Calibri" w:cs="Calibri"/>
                <w:b/>
                <w:bCs/>
                <w:sz w:val="20"/>
                <w:szCs w:val="20"/>
              </w:rPr>
              <w:t>83a</w:t>
            </w:r>
          </w:p>
        </w:tc>
        <w:tc>
          <w:tcPr>
            <w:tcW w:w="2185" w:type="pct"/>
            <w:vAlign w:val="center"/>
          </w:tcPr>
          <w:p w14:paraId="7FEC6442" w14:textId="1269D3DC" w:rsidR="00E2202F" w:rsidRPr="009E60CD" w:rsidRDefault="00E2202F" w:rsidP="00E2202F">
            <w:pPr>
              <w:rPr>
                <w:rFonts w:ascii="Calibri" w:hAnsi="Calibri" w:cs="Calibri"/>
                <w:sz w:val="20"/>
                <w:szCs w:val="20"/>
              </w:rPr>
            </w:pPr>
            <w:r w:rsidRPr="009E60CD">
              <w:rPr>
                <w:rFonts w:ascii="Calibri" w:hAnsi="Calibri" w:cs="Calibri"/>
                <w:sz w:val="20"/>
                <w:szCs w:val="20"/>
              </w:rPr>
              <w:t>Condition 83 (parts a-i) is discharged in accordance with the details approved under Condition 74 (parts a-i).</w:t>
            </w:r>
          </w:p>
        </w:tc>
        <w:tc>
          <w:tcPr>
            <w:tcW w:w="2410" w:type="pct"/>
            <w:tcMar>
              <w:top w:w="0" w:type="dxa"/>
              <w:left w:w="108" w:type="dxa"/>
              <w:bottom w:w="0" w:type="dxa"/>
              <w:right w:w="108" w:type="dxa"/>
            </w:tcMar>
          </w:tcPr>
          <w:p w14:paraId="2ACF2FB7" w14:textId="6A6BB5C1"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F263DF1" w14:textId="77777777" w:rsidTr="009E60CD">
        <w:tc>
          <w:tcPr>
            <w:tcW w:w="405" w:type="pct"/>
            <w:vAlign w:val="center"/>
          </w:tcPr>
          <w:p w14:paraId="21D6E5E7" w14:textId="00F14D28" w:rsidR="00E2202F" w:rsidRPr="009E60CD" w:rsidRDefault="00E2202F" w:rsidP="00E2202F">
            <w:pPr>
              <w:rPr>
                <w:rFonts w:ascii="Calibri" w:hAnsi="Calibri" w:cs="Calibri"/>
                <w:sz w:val="20"/>
                <w:szCs w:val="20"/>
              </w:rPr>
            </w:pPr>
            <w:r w:rsidRPr="009E60CD">
              <w:rPr>
                <w:rFonts w:ascii="Calibri" w:hAnsi="Calibri" w:cs="Calibri"/>
                <w:b/>
                <w:bCs/>
                <w:sz w:val="20"/>
                <w:szCs w:val="20"/>
              </w:rPr>
              <w:t>83b</w:t>
            </w:r>
          </w:p>
        </w:tc>
        <w:tc>
          <w:tcPr>
            <w:tcW w:w="2185" w:type="pct"/>
            <w:vAlign w:val="center"/>
          </w:tcPr>
          <w:p w14:paraId="4C3E992C" w14:textId="4429ADC8" w:rsidR="00E2202F" w:rsidRPr="009E60CD" w:rsidRDefault="00E2202F" w:rsidP="00E2202F">
            <w:pPr>
              <w:rPr>
                <w:rFonts w:ascii="Calibri" w:hAnsi="Calibri" w:cs="Calibri"/>
                <w:sz w:val="20"/>
                <w:szCs w:val="20"/>
              </w:rPr>
            </w:pPr>
            <w:r w:rsidRPr="009E60CD">
              <w:rPr>
                <w:rFonts w:ascii="Calibri" w:hAnsi="Calibri" w:cs="Calibri"/>
                <w:sz w:val="20"/>
                <w:szCs w:val="20"/>
              </w:rPr>
              <w:t>soft landscaping works (excluding tree planting) as shown on MAY101-WSL-EXT-GILDR-7060-0118; MAY101-WSL-EXT-GIL-DR-7060-0117; MAY101-WSL-EXT-GIL-DR-7060- 0116; MAY101-WSL-EXT-GIL-DR-7060-0115; MAY101-WSL-EXT-GIL-DR-7060-0119;  MAY101-WSL-EXT-GIL-DR-7020-0416; MAY101-WSL-EXT-GIL-DR-7020-0417; MAY101-WSL-EXT-GIL-DR-7020-0418; MAY101-WSL-EXT-GIL-DR-7020-0419; MAY101-WSL-EXT GIL-DR-7020-0420; MAY101-WSL-EXT-GIL-DR-7020-0421; MAY101-WSL-EXT-GIL-DR-7020-0422; MAY101-WSL-EXT-GIL-DR-7020-0423; MAY101-WSL-EXT-GIL-DR-7020-0424; MAY101-WSL-EXT-GIL-DR-7020-0425; and MAY101-WSL-EXT-GIL-DR-7020-0426;</w:t>
            </w:r>
          </w:p>
        </w:tc>
        <w:tc>
          <w:tcPr>
            <w:tcW w:w="2410" w:type="pct"/>
            <w:tcMar>
              <w:top w:w="0" w:type="dxa"/>
              <w:left w:w="108" w:type="dxa"/>
              <w:bottom w:w="0" w:type="dxa"/>
              <w:right w:w="108" w:type="dxa"/>
            </w:tcMar>
          </w:tcPr>
          <w:p w14:paraId="1887070D" w14:textId="412892A4"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7E29C883" w14:textId="77777777" w:rsidTr="009E60CD">
        <w:tc>
          <w:tcPr>
            <w:tcW w:w="405" w:type="pct"/>
            <w:vAlign w:val="center"/>
          </w:tcPr>
          <w:p w14:paraId="4AFD0310" w14:textId="0DFC989E" w:rsidR="00E2202F" w:rsidRPr="009E60CD" w:rsidRDefault="00E2202F" w:rsidP="00E2202F">
            <w:pPr>
              <w:rPr>
                <w:rFonts w:ascii="Calibri" w:hAnsi="Calibri" w:cs="Calibri"/>
                <w:sz w:val="20"/>
                <w:szCs w:val="20"/>
              </w:rPr>
            </w:pPr>
            <w:r w:rsidRPr="009E60CD">
              <w:rPr>
                <w:rFonts w:ascii="Calibri" w:hAnsi="Calibri" w:cs="Calibri"/>
                <w:b/>
                <w:bCs/>
                <w:sz w:val="20"/>
                <w:szCs w:val="20"/>
              </w:rPr>
              <w:t>83c</w:t>
            </w:r>
          </w:p>
        </w:tc>
        <w:tc>
          <w:tcPr>
            <w:tcW w:w="2185" w:type="pct"/>
            <w:vAlign w:val="center"/>
          </w:tcPr>
          <w:p w14:paraId="676B6350" w14:textId="2E77A4DD"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 Proposed planting locations of trees, tree pit details and tree species to be provided in the public realm as shown on ref Dwg. MAY101-WSL-</w:t>
            </w:r>
            <w:r w:rsidRPr="009E60CD">
              <w:rPr>
                <w:rFonts w:ascii="Calibri" w:hAnsi="Calibri" w:cs="Calibri"/>
                <w:sz w:val="20"/>
                <w:szCs w:val="20"/>
              </w:rPr>
              <w:lastRenderedPageBreak/>
              <w:t>EXT-GIL-DR-7060-0409; MAY101-WSL-EXT-GIL-DR-7020-0400; MAY101-WSL-EXT-GIL-DR-7020-0401; MAY101-WSL-EXT-GIL-DR-7020-0402; MAY101-WSL-EXT-GIL-DR-7020-0403 and maintained in accordance with Planning Condition Discharge document dated October 2021 prepared by Gillespies.</w:t>
            </w:r>
          </w:p>
        </w:tc>
        <w:tc>
          <w:tcPr>
            <w:tcW w:w="2410" w:type="pct"/>
            <w:tcMar>
              <w:top w:w="0" w:type="dxa"/>
              <w:left w:w="108" w:type="dxa"/>
              <w:bottom w:w="0" w:type="dxa"/>
              <w:right w:w="108" w:type="dxa"/>
            </w:tcMar>
          </w:tcPr>
          <w:p w14:paraId="1DCDE07C" w14:textId="4C8E7C23"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42E80B78" w14:textId="77777777" w:rsidTr="009E60CD">
        <w:tc>
          <w:tcPr>
            <w:tcW w:w="405" w:type="pct"/>
            <w:vAlign w:val="center"/>
          </w:tcPr>
          <w:p w14:paraId="4372728C" w14:textId="3EFC865B" w:rsidR="00E2202F" w:rsidRPr="009E60CD" w:rsidRDefault="00E2202F" w:rsidP="00E2202F">
            <w:pPr>
              <w:rPr>
                <w:rFonts w:ascii="Calibri" w:hAnsi="Calibri" w:cs="Calibri"/>
                <w:sz w:val="20"/>
                <w:szCs w:val="20"/>
              </w:rPr>
            </w:pPr>
            <w:r w:rsidRPr="009E60CD">
              <w:rPr>
                <w:rFonts w:ascii="Calibri" w:hAnsi="Calibri" w:cs="Calibri"/>
                <w:b/>
                <w:bCs/>
                <w:sz w:val="20"/>
                <w:szCs w:val="20"/>
              </w:rPr>
              <w:t>83d</w:t>
            </w:r>
          </w:p>
        </w:tc>
        <w:tc>
          <w:tcPr>
            <w:tcW w:w="2185" w:type="pct"/>
            <w:vAlign w:val="center"/>
          </w:tcPr>
          <w:p w14:paraId="18A14A51" w14:textId="78BB2340" w:rsidR="00E2202F" w:rsidRPr="009E60CD" w:rsidRDefault="00E2202F" w:rsidP="00E2202F">
            <w:pPr>
              <w:rPr>
                <w:rFonts w:ascii="Calibri" w:hAnsi="Calibri" w:cs="Calibri"/>
                <w:sz w:val="20"/>
                <w:szCs w:val="20"/>
              </w:rPr>
            </w:pPr>
            <w:r w:rsidRPr="009E60CD">
              <w:rPr>
                <w:rFonts w:ascii="Calibri" w:hAnsi="Calibri" w:cs="Calibri"/>
                <w:sz w:val="20"/>
                <w:szCs w:val="20"/>
              </w:rPr>
              <w:t>Details of measures to create potential opportunities to enhance and create new biodiversity within the development as set out within the Ecology Strategy (Appendix 9.1A) prepared by BuroHappold dated 12 October 2021, including Appendix A and B;</w:t>
            </w:r>
          </w:p>
        </w:tc>
        <w:tc>
          <w:tcPr>
            <w:tcW w:w="2410" w:type="pct"/>
            <w:tcMar>
              <w:top w:w="0" w:type="dxa"/>
              <w:left w:w="108" w:type="dxa"/>
              <w:bottom w:w="0" w:type="dxa"/>
              <w:right w:w="108" w:type="dxa"/>
            </w:tcMar>
          </w:tcPr>
          <w:p w14:paraId="7EACB6A6" w14:textId="79BB309D"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B1A07C4" w14:textId="77777777" w:rsidTr="009E60CD">
        <w:tc>
          <w:tcPr>
            <w:tcW w:w="405" w:type="pct"/>
            <w:vAlign w:val="center"/>
          </w:tcPr>
          <w:p w14:paraId="5312EFAB" w14:textId="3E44586B" w:rsidR="00E2202F" w:rsidRPr="009E60CD" w:rsidRDefault="00E2202F" w:rsidP="00E2202F">
            <w:pPr>
              <w:rPr>
                <w:rFonts w:ascii="Calibri" w:hAnsi="Calibri" w:cs="Calibri"/>
                <w:sz w:val="20"/>
                <w:szCs w:val="20"/>
              </w:rPr>
            </w:pPr>
            <w:r w:rsidRPr="009E60CD">
              <w:rPr>
                <w:rFonts w:ascii="Calibri" w:hAnsi="Calibri" w:cs="Calibri"/>
                <w:b/>
                <w:bCs/>
                <w:sz w:val="20"/>
                <w:szCs w:val="20"/>
              </w:rPr>
              <w:t>83e</w:t>
            </w:r>
          </w:p>
        </w:tc>
        <w:tc>
          <w:tcPr>
            <w:tcW w:w="2185" w:type="pct"/>
            <w:vAlign w:val="center"/>
          </w:tcPr>
          <w:p w14:paraId="1881422C" w14:textId="5F00D89C" w:rsidR="00E2202F" w:rsidRPr="009E60CD" w:rsidRDefault="00E2202F" w:rsidP="00E2202F">
            <w:pPr>
              <w:rPr>
                <w:rFonts w:ascii="Calibri" w:hAnsi="Calibri" w:cs="Calibri"/>
                <w:sz w:val="20"/>
                <w:szCs w:val="20"/>
              </w:rPr>
            </w:pPr>
            <w:r w:rsidRPr="009E60CD">
              <w:rPr>
                <w:rFonts w:ascii="Calibri" w:hAnsi="Calibri" w:cs="Calibri"/>
                <w:sz w:val="20"/>
                <w:szCs w:val="20"/>
              </w:rPr>
              <w:t>Street furniture as shown on MAY101-WSL-EXT-GIL-DR-7060-0106;</w:t>
            </w:r>
          </w:p>
        </w:tc>
        <w:tc>
          <w:tcPr>
            <w:tcW w:w="2410" w:type="pct"/>
            <w:tcMar>
              <w:top w:w="0" w:type="dxa"/>
              <w:left w:w="108" w:type="dxa"/>
              <w:bottom w:w="0" w:type="dxa"/>
              <w:right w:w="108" w:type="dxa"/>
            </w:tcMar>
          </w:tcPr>
          <w:p w14:paraId="31D45DAA" w14:textId="1D44F751"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302CBB5" w14:textId="77777777" w:rsidTr="009E60CD">
        <w:tc>
          <w:tcPr>
            <w:tcW w:w="405" w:type="pct"/>
            <w:vAlign w:val="center"/>
          </w:tcPr>
          <w:p w14:paraId="672035E5" w14:textId="3E82CD69" w:rsidR="00E2202F" w:rsidRPr="009E60CD" w:rsidRDefault="00E2202F" w:rsidP="00E2202F">
            <w:pPr>
              <w:rPr>
                <w:rFonts w:ascii="Calibri" w:hAnsi="Calibri" w:cs="Calibri"/>
                <w:sz w:val="20"/>
                <w:szCs w:val="20"/>
              </w:rPr>
            </w:pPr>
            <w:r w:rsidRPr="009E60CD">
              <w:rPr>
                <w:rFonts w:ascii="Calibri" w:hAnsi="Calibri" w:cs="Calibri"/>
                <w:b/>
                <w:bCs/>
                <w:sz w:val="20"/>
                <w:szCs w:val="20"/>
              </w:rPr>
              <w:t>83f</w:t>
            </w:r>
          </w:p>
        </w:tc>
        <w:tc>
          <w:tcPr>
            <w:tcW w:w="2185" w:type="pct"/>
            <w:vAlign w:val="center"/>
          </w:tcPr>
          <w:p w14:paraId="59C08C8C" w14:textId="3B0F0ED6" w:rsidR="00E2202F" w:rsidRPr="009E60CD" w:rsidRDefault="00E2202F" w:rsidP="00E2202F">
            <w:pPr>
              <w:rPr>
                <w:rFonts w:ascii="Calibri" w:hAnsi="Calibri" w:cs="Calibri"/>
                <w:sz w:val="20"/>
                <w:szCs w:val="20"/>
              </w:rPr>
            </w:pPr>
            <w:r w:rsidRPr="009E60CD">
              <w:rPr>
                <w:rFonts w:ascii="Calibri" w:hAnsi="Calibri" w:cs="Calibri"/>
                <w:sz w:val="20"/>
                <w:szCs w:val="20"/>
              </w:rPr>
              <w:t>Lighting around the site and shown on MAY101-WSL-EXT-FRA-DC-7000-0001, MAY101-WSL-EXT-FRA-DC-7000-0003, MAY101-WSL-EXT-FRA-DC-7060-0001 and MAY101-WSL-EXT-FRA-DC-7060-0002</w:t>
            </w:r>
          </w:p>
        </w:tc>
        <w:tc>
          <w:tcPr>
            <w:tcW w:w="2410" w:type="pct"/>
            <w:tcMar>
              <w:top w:w="0" w:type="dxa"/>
              <w:left w:w="108" w:type="dxa"/>
              <w:bottom w:w="0" w:type="dxa"/>
              <w:right w:w="108" w:type="dxa"/>
            </w:tcMar>
          </w:tcPr>
          <w:p w14:paraId="4ADCC873" w14:textId="79D090B3"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04D43227" w14:textId="77777777" w:rsidTr="009E60CD">
        <w:tc>
          <w:tcPr>
            <w:tcW w:w="405" w:type="pct"/>
            <w:vAlign w:val="center"/>
          </w:tcPr>
          <w:p w14:paraId="70BCB7EE" w14:textId="4BB8EB7A" w:rsidR="00E2202F" w:rsidRPr="009E60CD" w:rsidRDefault="00E2202F" w:rsidP="00E2202F">
            <w:pPr>
              <w:rPr>
                <w:rFonts w:ascii="Calibri" w:hAnsi="Calibri" w:cs="Calibri"/>
                <w:sz w:val="20"/>
                <w:szCs w:val="20"/>
              </w:rPr>
            </w:pPr>
            <w:r w:rsidRPr="009E60CD">
              <w:rPr>
                <w:rFonts w:ascii="Calibri" w:hAnsi="Calibri" w:cs="Calibri"/>
                <w:b/>
                <w:bCs/>
                <w:sz w:val="20"/>
                <w:szCs w:val="20"/>
              </w:rPr>
              <w:t>83g</w:t>
            </w:r>
          </w:p>
        </w:tc>
        <w:tc>
          <w:tcPr>
            <w:tcW w:w="2185" w:type="pct"/>
            <w:vAlign w:val="center"/>
          </w:tcPr>
          <w:p w14:paraId="12E91495" w14:textId="102E88F5" w:rsidR="00E2202F" w:rsidRPr="009E60CD" w:rsidRDefault="00E2202F" w:rsidP="00E2202F">
            <w:pPr>
              <w:rPr>
                <w:rFonts w:ascii="Calibri" w:hAnsi="Calibri" w:cs="Calibri"/>
                <w:sz w:val="20"/>
                <w:szCs w:val="20"/>
              </w:rPr>
            </w:pPr>
            <w:r w:rsidRPr="009E60CD">
              <w:rPr>
                <w:rFonts w:ascii="Calibri" w:hAnsi="Calibri" w:cs="Calibri"/>
                <w:sz w:val="20"/>
                <w:szCs w:val="20"/>
              </w:rPr>
              <w:t>Details of how the design has minimised any potential hazards to the use of the public realm for the safe use of disabled people as set out in MAY101-WSL-EXT-GIL-DC- 7000-0500 Planning Condition Discharge document dated February 2022 prepared by Gillespies;</w:t>
            </w:r>
          </w:p>
        </w:tc>
        <w:tc>
          <w:tcPr>
            <w:tcW w:w="2410" w:type="pct"/>
            <w:tcMar>
              <w:top w:w="0" w:type="dxa"/>
              <w:left w:w="108" w:type="dxa"/>
              <w:bottom w:w="0" w:type="dxa"/>
              <w:right w:w="108" w:type="dxa"/>
            </w:tcMar>
          </w:tcPr>
          <w:p w14:paraId="12C759FE" w14:textId="514C1EA9"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3C07C24B" w14:textId="77777777" w:rsidTr="009E60CD">
        <w:tc>
          <w:tcPr>
            <w:tcW w:w="405" w:type="pct"/>
            <w:vAlign w:val="center"/>
          </w:tcPr>
          <w:p w14:paraId="266EF59D" w14:textId="6448C61D" w:rsidR="00E2202F" w:rsidRPr="009E60CD" w:rsidRDefault="00E2202F" w:rsidP="00E2202F">
            <w:pPr>
              <w:rPr>
                <w:rFonts w:ascii="Calibri" w:hAnsi="Calibri" w:cs="Calibri"/>
                <w:sz w:val="20"/>
                <w:szCs w:val="20"/>
              </w:rPr>
            </w:pPr>
            <w:r w:rsidRPr="009E60CD">
              <w:rPr>
                <w:rFonts w:ascii="Calibri" w:hAnsi="Calibri" w:cs="Calibri"/>
                <w:b/>
                <w:bCs/>
                <w:sz w:val="20"/>
                <w:szCs w:val="20"/>
              </w:rPr>
              <w:t>83h</w:t>
            </w:r>
          </w:p>
        </w:tc>
        <w:tc>
          <w:tcPr>
            <w:tcW w:w="2185" w:type="pct"/>
            <w:vAlign w:val="center"/>
          </w:tcPr>
          <w:p w14:paraId="09D157EA" w14:textId="56E53FB1" w:rsidR="00E2202F" w:rsidRPr="009E60CD" w:rsidRDefault="00E2202F" w:rsidP="00E2202F">
            <w:pPr>
              <w:rPr>
                <w:rFonts w:ascii="Calibri" w:hAnsi="Calibri" w:cs="Calibri"/>
                <w:sz w:val="20"/>
                <w:szCs w:val="20"/>
              </w:rPr>
            </w:pPr>
            <w:r w:rsidRPr="009E60CD">
              <w:rPr>
                <w:rFonts w:ascii="Calibri" w:hAnsi="Calibri" w:cs="Calibri"/>
                <w:sz w:val="20"/>
                <w:szCs w:val="20"/>
              </w:rPr>
              <w:t>Details of temporary landscaping for Phase X (as identified on MAY101-WSLEXT-GIL-DR-7060-0127 Rev 01) shown on MAY101-WSL-EXT-GIL-DR- 7060-0102 and boundaries to adjacent plots in line with the phasing as approved under condition 3</w:t>
            </w:r>
          </w:p>
        </w:tc>
        <w:tc>
          <w:tcPr>
            <w:tcW w:w="2410" w:type="pct"/>
            <w:tcMar>
              <w:top w:w="0" w:type="dxa"/>
              <w:left w:w="108" w:type="dxa"/>
              <w:bottom w:w="0" w:type="dxa"/>
              <w:right w:w="108" w:type="dxa"/>
            </w:tcMar>
          </w:tcPr>
          <w:p w14:paraId="3F26513F" w14:textId="70410824"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8A01FF9" w14:textId="77777777" w:rsidTr="009E60CD">
        <w:tc>
          <w:tcPr>
            <w:tcW w:w="405" w:type="pct"/>
            <w:vAlign w:val="center"/>
          </w:tcPr>
          <w:p w14:paraId="2863C294" w14:textId="33C95E7D" w:rsidR="00E2202F" w:rsidRPr="009E60CD" w:rsidRDefault="00E2202F" w:rsidP="00E2202F">
            <w:pPr>
              <w:rPr>
                <w:rFonts w:ascii="Calibri" w:hAnsi="Calibri" w:cs="Calibri"/>
                <w:sz w:val="20"/>
                <w:szCs w:val="20"/>
              </w:rPr>
            </w:pPr>
            <w:r w:rsidRPr="009E60CD">
              <w:rPr>
                <w:rFonts w:ascii="Calibri" w:hAnsi="Calibri" w:cs="Calibri"/>
                <w:b/>
                <w:bCs/>
                <w:sz w:val="20"/>
                <w:szCs w:val="20"/>
              </w:rPr>
              <w:t>83i</w:t>
            </w:r>
          </w:p>
        </w:tc>
        <w:tc>
          <w:tcPr>
            <w:tcW w:w="2185" w:type="pct"/>
            <w:vAlign w:val="center"/>
          </w:tcPr>
          <w:p w14:paraId="162C7E03" w14:textId="4F3ABE8C"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The approved scheme shall be implemented not later than 12 months from the date the proposed building is first occupied. If within a period of 5 years from the date of the planting of any tree or shrub, that tree or shrub or any tree or shrub planted in replacement for it, is removed, uprooted or destroyed or dies, or becomes, in the opinion of the local planning authority, seriously damaged or defective, another tree or </w:t>
            </w:r>
            <w:r w:rsidRPr="009E60CD">
              <w:rPr>
                <w:rFonts w:ascii="Calibri" w:hAnsi="Calibri" w:cs="Calibri"/>
                <w:sz w:val="20"/>
                <w:szCs w:val="20"/>
              </w:rPr>
              <w:lastRenderedPageBreak/>
              <w:t>shrub of the same species and size as that originally planted shall be planted at the same place</w:t>
            </w:r>
          </w:p>
        </w:tc>
        <w:tc>
          <w:tcPr>
            <w:tcW w:w="2410" w:type="pct"/>
            <w:tcMar>
              <w:top w:w="0" w:type="dxa"/>
              <w:left w:w="108" w:type="dxa"/>
              <w:bottom w:w="0" w:type="dxa"/>
              <w:right w:w="108" w:type="dxa"/>
            </w:tcMar>
          </w:tcPr>
          <w:p w14:paraId="43EAFAB1" w14:textId="09E2499D"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57C43853" w14:textId="77777777" w:rsidTr="009E60CD">
        <w:tc>
          <w:tcPr>
            <w:tcW w:w="405" w:type="pct"/>
            <w:vAlign w:val="center"/>
          </w:tcPr>
          <w:p w14:paraId="7013DF35" w14:textId="1BACD23C" w:rsidR="00E2202F" w:rsidRPr="009E60CD" w:rsidRDefault="00E2202F" w:rsidP="00E2202F">
            <w:pPr>
              <w:rPr>
                <w:rFonts w:ascii="Calibri" w:hAnsi="Calibri" w:cs="Calibri"/>
                <w:sz w:val="20"/>
                <w:szCs w:val="20"/>
              </w:rPr>
            </w:pPr>
            <w:r w:rsidRPr="009E60CD">
              <w:rPr>
                <w:rFonts w:ascii="Calibri" w:hAnsi="Calibri" w:cs="Calibri"/>
                <w:b/>
                <w:bCs/>
                <w:sz w:val="20"/>
                <w:szCs w:val="20"/>
              </w:rPr>
              <w:t>84</w:t>
            </w:r>
          </w:p>
        </w:tc>
        <w:tc>
          <w:tcPr>
            <w:tcW w:w="2185" w:type="pct"/>
            <w:vAlign w:val="center"/>
          </w:tcPr>
          <w:p w14:paraId="4566DB35" w14:textId="500A0550" w:rsidR="00E2202F" w:rsidRPr="009E60CD" w:rsidRDefault="00E2202F" w:rsidP="00E2202F">
            <w:pPr>
              <w:rPr>
                <w:rFonts w:ascii="Calibri" w:hAnsi="Calibri" w:cs="Calibri"/>
                <w:sz w:val="20"/>
                <w:szCs w:val="20"/>
              </w:rPr>
            </w:pPr>
            <w:r w:rsidRPr="009E60CD">
              <w:rPr>
                <w:rFonts w:ascii="Calibri" w:hAnsi="Calibri" w:cs="Calibri"/>
                <w:sz w:val="20"/>
                <w:szCs w:val="20"/>
              </w:rPr>
              <w:t>All external lighting shall be installed and operated as part of Phase I in accordance with agreed specifications and locations set out in MAY101-WSL-EXT-FRA-DC-7000- 0001, MAY101-WSL-EXT-FRA-DC-7000-0003, MAY101-WSL-EXT-FRA-DC-7060- 0001 and MAY101-WSL-EXT-FRA-DC-7060-0002 detailing how and where street lighting will be installed and through appropriate lighting contour plans demonstrated clearly that any impacts on the River Medlock for bats is negligible; and specify frequency and duration of use. All external lighting shall be installed and operated in accordance with agreed specifications and locations set out in the approved strategy and plans.</w:t>
            </w:r>
          </w:p>
        </w:tc>
        <w:tc>
          <w:tcPr>
            <w:tcW w:w="2410" w:type="pct"/>
            <w:tcMar>
              <w:top w:w="0" w:type="dxa"/>
              <w:left w:w="108" w:type="dxa"/>
              <w:bottom w:w="0" w:type="dxa"/>
              <w:right w:w="108" w:type="dxa"/>
            </w:tcMar>
          </w:tcPr>
          <w:p w14:paraId="15F449E9" w14:textId="492EBB51"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14B1C931" w14:textId="77777777" w:rsidTr="009E60CD">
        <w:tc>
          <w:tcPr>
            <w:tcW w:w="405" w:type="pct"/>
            <w:vAlign w:val="center"/>
          </w:tcPr>
          <w:p w14:paraId="60C4896E" w14:textId="2B7AACC6" w:rsidR="00E2202F" w:rsidRPr="009E60CD" w:rsidRDefault="00E2202F" w:rsidP="00E2202F">
            <w:pPr>
              <w:rPr>
                <w:rFonts w:ascii="Calibri" w:hAnsi="Calibri" w:cs="Calibri"/>
                <w:sz w:val="20"/>
                <w:szCs w:val="20"/>
              </w:rPr>
            </w:pPr>
            <w:r w:rsidRPr="009E60CD">
              <w:rPr>
                <w:rFonts w:ascii="Calibri" w:hAnsi="Calibri" w:cs="Calibri"/>
                <w:b/>
                <w:bCs/>
                <w:sz w:val="20"/>
                <w:szCs w:val="20"/>
              </w:rPr>
              <w:t>85</w:t>
            </w:r>
          </w:p>
        </w:tc>
        <w:tc>
          <w:tcPr>
            <w:tcW w:w="2185" w:type="pct"/>
            <w:vAlign w:val="center"/>
          </w:tcPr>
          <w:p w14:paraId="6ED93339" w14:textId="1C42F230" w:rsidR="00E2202F" w:rsidRPr="009E60CD" w:rsidRDefault="00E2202F" w:rsidP="00E2202F">
            <w:pPr>
              <w:rPr>
                <w:rFonts w:ascii="Calibri" w:hAnsi="Calibri" w:cs="Calibri"/>
                <w:sz w:val="20"/>
                <w:szCs w:val="20"/>
              </w:rPr>
            </w:pPr>
            <w:r w:rsidRPr="009E60CD">
              <w:rPr>
                <w:rFonts w:ascii="Calibri" w:hAnsi="Calibri" w:cs="Calibri"/>
                <w:sz w:val="20"/>
                <w:szCs w:val="20"/>
              </w:rPr>
              <w:t>Phase I (as detailed in condition 3 above)- If any lighting at the development hereby approved, when illuminated, causes glare or light spillage which in the opinion of the Council as local planning authority causes detriment to adjoining and nearby residential properties, within 14 days of a written request, a scheme for the elimination of such glare or light spillage shall be submitted to the Council as local planning authority and once approved shall thereafter be retained in accordance with details which have received prior written approval of the City Council as Local Planning Authority.</w:t>
            </w:r>
          </w:p>
        </w:tc>
        <w:tc>
          <w:tcPr>
            <w:tcW w:w="2410" w:type="pct"/>
            <w:tcMar>
              <w:top w:w="0" w:type="dxa"/>
              <w:left w:w="108" w:type="dxa"/>
              <w:bottom w:w="0" w:type="dxa"/>
              <w:right w:w="108" w:type="dxa"/>
            </w:tcMar>
          </w:tcPr>
          <w:p w14:paraId="1D8F11FD" w14:textId="20D4DD82"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457F85C2" w14:textId="77777777" w:rsidTr="009E60CD">
        <w:tc>
          <w:tcPr>
            <w:tcW w:w="405" w:type="pct"/>
            <w:vAlign w:val="center"/>
          </w:tcPr>
          <w:p w14:paraId="69BAE89E" w14:textId="4F51CF23" w:rsidR="00E2202F" w:rsidRPr="009E60CD" w:rsidRDefault="00E2202F" w:rsidP="00E2202F">
            <w:pPr>
              <w:rPr>
                <w:rFonts w:ascii="Calibri" w:hAnsi="Calibri" w:cs="Calibri"/>
                <w:sz w:val="20"/>
                <w:szCs w:val="20"/>
              </w:rPr>
            </w:pPr>
            <w:r w:rsidRPr="009E60CD">
              <w:rPr>
                <w:rFonts w:ascii="Calibri" w:hAnsi="Calibri" w:cs="Calibri"/>
                <w:b/>
                <w:bCs/>
                <w:sz w:val="20"/>
                <w:szCs w:val="20"/>
              </w:rPr>
              <w:t>86</w:t>
            </w:r>
          </w:p>
        </w:tc>
        <w:tc>
          <w:tcPr>
            <w:tcW w:w="2185" w:type="pct"/>
            <w:vAlign w:val="center"/>
          </w:tcPr>
          <w:p w14:paraId="427AD827" w14:textId="1084584B" w:rsidR="00E2202F" w:rsidRPr="009E60CD" w:rsidRDefault="00E2202F" w:rsidP="00E2202F">
            <w:pPr>
              <w:rPr>
                <w:rFonts w:ascii="Calibri" w:hAnsi="Calibri" w:cs="Calibri"/>
                <w:sz w:val="20"/>
                <w:szCs w:val="20"/>
              </w:rPr>
            </w:pPr>
            <w:r w:rsidRPr="009E60CD">
              <w:rPr>
                <w:rFonts w:ascii="Calibri" w:hAnsi="Calibri" w:cs="Calibri"/>
                <w:sz w:val="20"/>
                <w:szCs w:val="20"/>
              </w:rPr>
              <w:t>Method statement detailing measures to safeguards the bat roost within the Hoyle Street culvert from lighting, noise and vibration during construction shall be undertaken in accordance with BH Document Condition 86 – Hoyle Street Culvert, submitted and agreed in writing to the LPA. The agreed method statement shall be adhered to and implemented in full.</w:t>
            </w:r>
          </w:p>
        </w:tc>
        <w:tc>
          <w:tcPr>
            <w:tcW w:w="2410" w:type="pct"/>
            <w:tcMar>
              <w:top w:w="0" w:type="dxa"/>
              <w:left w:w="108" w:type="dxa"/>
              <w:bottom w:w="0" w:type="dxa"/>
              <w:right w:w="108" w:type="dxa"/>
            </w:tcMar>
          </w:tcPr>
          <w:p w14:paraId="7DC33970" w14:textId="214277DB" w:rsidR="00E2202F" w:rsidRPr="009E60CD" w:rsidRDefault="00E2202F" w:rsidP="00E2202F">
            <w:pPr>
              <w:rPr>
                <w:rFonts w:ascii="Calibri" w:hAnsi="Calibri" w:cs="Calibri"/>
                <w:sz w:val="20"/>
                <w:szCs w:val="20"/>
              </w:rPr>
            </w:pPr>
            <w:r>
              <w:rPr>
                <w:rFonts w:ascii="Calibri" w:hAnsi="Calibri" w:cs="Calibri"/>
                <w:sz w:val="20"/>
                <w:szCs w:val="20"/>
              </w:rPr>
              <w:t>No change</w:t>
            </w:r>
          </w:p>
        </w:tc>
      </w:tr>
      <w:tr w:rsidR="00E2202F" w14:paraId="24AFA9FB" w14:textId="77777777" w:rsidTr="009E60CD">
        <w:tc>
          <w:tcPr>
            <w:tcW w:w="405" w:type="pct"/>
            <w:vAlign w:val="center"/>
          </w:tcPr>
          <w:p w14:paraId="6F892795" w14:textId="403C0246" w:rsidR="00E2202F" w:rsidRPr="009E60CD" w:rsidRDefault="00E2202F" w:rsidP="00E2202F">
            <w:pPr>
              <w:rPr>
                <w:rFonts w:ascii="Calibri" w:hAnsi="Calibri" w:cs="Calibri"/>
                <w:sz w:val="20"/>
                <w:szCs w:val="20"/>
              </w:rPr>
            </w:pPr>
            <w:r w:rsidRPr="009E60CD">
              <w:rPr>
                <w:rFonts w:ascii="Calibri" w:hAnsi="Calibri" w:cs="Calibri"/>
                <w:b/>
                <w:bCs/>
                <w:sz w:val="20"/>
                <w:szCs w:val="20"/>
              </w:rPr>
              <w:t>87</w:t>
            </w:r>
          </w:p>
        </w:tc>
        <w:tc>
          <w:tcPr>
            <w:tcW w:w="2185" w:type="pct"/>
            <w:vAlign w:val="center"/>
          </w:tcPr>
          <w:p w14:paraId="7BC06241" w14:textId="593006C7" w:rsidR="00E2202F" w:rsidRPr="009E60CD" w:rsidRDefault="00E2202F" w:rsidP="00E2202F">
            <w:pPr>
              <w:rPr>
                <w:rFonts w:ascii="Calibri" w:hAnsi="Calibri" w:cs="Calibri"/>
                <w:sz w:val="20"/>
                <w:szCs w:val="20"/>
              </w:rPr>
            </w:pPr>
            <w:r w:rsidRPr="009E60CD">
              <w:rPr>
                <w:rFonts w:ascii="Calibri" w:hAnsi="Calibri" w:cs="Calibri"/>
                <w:sz w:val="20"/>
                <w:szCs w:val="20"/>
              </w:rPr>
              <w:t xml:space="preserve">Prior to commencement of development for Phase X, as identified on MAY101-WSL-EST-GIL-DR-7060-0129-S4-01, full details shall be submitted and agreed in writing with the Local Planning Authority. The </w:t>
            </w:r>
            <w:r w:rsidRPr="009E60CD">
              <w:rPr>
                <w:rFonts w:ascii="Calibri" w:hAnsi="Calibri" w:cs="Calibri"/>
                <w:sz w:val="20"/>
                <w:szCs w:val="20"/>
              </w:rPr>
              <w:lastRenderedPageBreak/>
              <w:t>details of this phase of development shall be implemented in accordance with the agreed details.</w:t>
            </w:r>
          </w:p>
        </w:tc>
        <w:tc>
          <w:tcPr>
            <w:tcW w:w="2410" w:type="pct"/>
            <w:tcMar>
              <w:top w:w="0" w:type="dxa"/>
              <w:left w:w="108" w:type="dxa"/>
              <w:bottom w:w="0" w:type="dxa"/>
              <w:right w:w="108" w:type="dxa"/>
            </w:tcMar>
          </w:tcPr>
          <w:p w14:paraId="1E8663CE" w14:textId="0DFCC5CF" w:rsidR="00E2202F" w:rsidRPr="009E60CD" w:rsidRDefault="00E2202F" w:rsidP="00E2202F">
            <w:pPr>
              <w:rPr>
                <w:rFonts w:ascii="Calibri" w:hAnsi="Calibri" w:cs="Calibri"/>
                <w:sz w:val="20"/>
                <w:szCs w:val="20"/>
              </w:rPr>
            </w:pPr>
            <w:r>
              <w:rPr>
                <w:rFonts w:ascii="Calibri" w:hAnsi="Calibri" w:cs="Calibri"/>
                <w:sz w:val="20"/>
                <w:szCs w:val="20"/>
              </w:rPr>
              <w:lastRenderedPageBreak/>
              <w:t>No change</w:t>
            </w:r>
          </w:p>
        </w:tc>
      </w:tr>
      <w:tr w:rsidR="00E2202F" w14:paraId="4AECD1B1" w14:textId="77777777" w:rsidTr="009E60CD">
        <w:tc>
          <w:tcPr>
            <w:tcW w:w="405" w:type="pct"/>
            <w:vAlign w:val="center"/>
          </w:tcPr>
          <w:p w14:paraId="4FD17CE5" w14:textId="2280E7D9" w:rsidR="00E2202F" w:rsidRPr="009E60CD" w:rsidRDefault="00E2202F" w:rsidP="00E2202F">
            <w:pPr>
              <w:rPr>
                <w:rFonts w:ascii="Calibri" w:hAnsi="Calibri" w:cs="Calibri"/>
                <w:sz w:val="20"/>
                <w:szCs w:val="20"/>
              </w:rPr>
            </w:pPr>
            <w:r w:rsidRPr="009E60CD">
              <w:rPr>
                <w:rFonts w:ascii="Calibri" w:hAnsi="Calibri" w:cs="Calibri"/>
                <w:b/>
                <w:bCs/>
                <w:sz w:val="20"/>
                <w:szCs w:val="20"/>
              </w:rPr>
              <w:t>88</w:t>
            </w:r>
          </w:p>
        </w:tc>
        <w:tc>
          <w:tcPr>
            <w:tcW w:w="2185" w:type="pct"/>
            <w:vAlign w:val="center"/>
          </w:tcPr>
          <w:p w14:paraId="32B13F93" w14:textId="464B245B" w:rsidR="00E2202F" w:rsidRPr="009E60CD" w:rsidRDefault="00E2202F" w:rsidP="00E2202F">
            <w:pPr>
              <w:rPr>
                <w:rFonts w:ascii="Calibri" w:hAnsi="Calibri" w:cs="Calibri"/>
                <w:sz w:val="20"/>
                <w:szCs w:val="20"/>
              </w:rPr>
            </w:pPr>
            <w:r w:rsidRPr="009E60CD">
              <w:rPr>
                <w:rFonts w:ascii="Calibri" w:hAnsi="Calibri" w:cs="Calibri"/>
                <w:sz w:val="20"/>
                <w:szCs w:val="20"/>
              </w:rPr>
              <w:t>Prior to occupation of Phases F, G, H and I, details providing the strategy for art installations within the Park shall be submitted and agreed in writing with the Local Planning Authority, with details of art to be submitted in accordance with that agreed strategy.</w:t>
            </w:r>
          </w:p>
        </w:tc>
        <w:tc>
          <w:tcPr>
            <w:tcW w:w="2410" w:type="pct"/>
            <w:tcMar>
              <w:top w:w="0" w:type="dxa"/>
              <w:left w:w="108" w:type="dxa"/>
              <w:bottom w:w="0" w:type="dxa"/>
              <w:right w:w="108" w:type="dxa"/>
            </w:tcMar>
          </w:tcPr>
          <w:p w14:paraId="54E0B0D6" w14:textId="353D40FC" w:rsidR="00E2202F" w:rsidRPr="009E60CD" w:rsidRDefault="00E2202F" w:rsidP="00E2202F">
            <w:pPr>
              <w:rPr>
                <w:rFonts w:ascii="Calibri" w:hAnsi="Calibri" w:cs="Calibri"/>
                <w:sz w:val="20"/>
                <w:szCs w:val="20"/>
              </w:rPr>
            </w:pPr>
            <w:r>
              <w:rPr>
                <w:rFonts w:ascii="Calibri" w:hAnsi="Calibri" w:cs="Calibri"/>
                <w:sz w:val="20"/>
                <w:szCs w:val="20"/>
              </w:rPr>
              <w:t>No change</w:t>
            </w:r>
          </w:p>
        </w:tc>
      </w:tr>
    </w:tbl>
    <w:p w14:paraId="3BCA8949" w14:textId="77777777" w:rsidR="00921E49" w:rsidRDefault="00921E49">
      <w:pPr>
        <w:rPr>
          <w:lang w:eastAsia="en-GB"/>
        </w:rPr>
      </w:pPr>
    </w:p>
    <w:p w14:paraId="3F18ACF7" w14:textId="77777777" w:rsidR="004C5A8C" w:rsidRDefault="004C5A8C"/>
    <w:sectPr w:rsidR="004C5A8C" w:rsidSect="00354638">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Wyatt-Smith, Josh" w:date="2026-09-09T17:23:00Z" w:initials="JW">
    <w:p w14:paraId="244031E4" w14:textId="77777777" w:rsidR="005C61A1" w:rsidRDefault="005C61A1" w:rsidP="005C61A1">
      <w:pPr>
        <w:pStyle w:val="CommentText"/>
      </w:pPr>
      <w:r>
        <w:rPr>
          <w:rStyle w:val="CommentReference"/>
        </w:rPr>
        <w:annotationRef/>
      </w:r>
      <w:r>
        <w:t>Additional plans with window arrangement shown</w:t>
      </w:r>
    </w:p>
  </w:comment>
  <w:comment w:id="1" w:author="Percival, Michael" w:date="2026-08-04T14:12:00Z" w:initials="MP">
    <w:p w14:paraId="452935AB" w14:textId="77777777" w:rsidR="00DF4902" w:rsidRDefault="00DF4902" w:rsidP="00DF4902">
      <w:pPr>
        <w:pStyle w:val="CommentText"/>
      </w:pPr>
      <w:r>
        <w:rPr>
          <w:rStyle w:val="CommentReference"/>
        </w:rPr>
        <w:annotationRef/>
      </w:r>
      <w:r>
        <w:t xml:space="preserve">Angela - these drawings are the same, as governed by the new proposed separate permission for Poulton.  </w:t>
      </w:r>
    </w:p>
  </w:comment>
  <w:comment w:id="2" w:author="Percival, Michael" w:date="2026-08-04T16:01:00Z" w:initials="MP">
    <w:p w14:paraId="349D1AFF" w14:textId="77777777" w:rsidR="002D4EFB" w:rsidRDefault="002D4EFB" w:rsidP="002D4EFB">
      <w:pPr>
        <w:pStyle w:val="CommentText"/>
      </w:pPr>
      <w:r>
        <w:rPr>
          <w:rStyle w:val="CommentReference"/>
        </w:rPr>
        <w:annotationRef/>
      </w:r>
      <w:r>
        <w:t xml:space="preserve">To be included once full set of drawings signed off by Paul 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4031E4" w15:done="0"/>
  <w15:commentEx w15:paraId="452935AB" w15:done="0"/>
  <w15:commentEx w15:paraId="349D1A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4B6D74" w16cex:dateUtc="2026-09-09T16:23:00Z"/>
  <w16cex:commentExtensible w16cex:durableId="07784AA5" w16cex:dateUtc="2026-08-04T13:12:00Z"/>
  <w16cex:commentExtensible w16cex:durableId="63FF1AB0" w16cex:dateUtc="2026-08-04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4031E4" w16cid:durableId="224B6D74"/>
  <w16cid:commentId w16cid:paraId="452935AB" w16cid:durableId="07784AA5"/>
  <w16cid:commentId w16cid:paraId="349D1AFF" w16cid:durableId="63FF1AB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yatt-Smith, Josh">
    <w15:presenceInfo w15:providerId="AD" w15:userId="S::jwyattsmith@deloitte.co.uk::e05b8af0-561d-44c0-9a65-4b1b108586f4"/>
  </w15:person>
  <w15:person w15:author="Percival, Michael">
    <w15:presenceInfo w15:providerId="AD" w15:userId="S::mipercival@deloitte.co.uk::6d5abb64-6df6-41ae-9bc8-b589f77210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A8C"/>
    <w:rsid w:val="00007328"/>
    <w:rsid w:val="00066B65"/>
    <w:rsid w:val="00117BE6"/>
    <w:rsid w:val="001A540D"/>
    <w:rsid w:val="001C6C33"/>
    <w:rsid w:val="002927CC"/>
    <w:rsid w:val="002A4B85"/>
    <w:rsid w:val="002B4D22"/>
    <w:rsid w:val="002B6544"/>
    <w:rsid w:val="002D0574"/>
    <w:rsid w:val="002D4EFB"/>
    <w:rsid w:val="0030592F"/>
    <w:rsid w:val="00354638"/>
    <w:rsid w:val="003A3A35"/>
    <w:rsid w:val="004A3624"/>
    <w:rsid w:val="004C5A8C"/>
    <w:rsid w:val="004E2823"/>
    <w:rsid w:val="00563C68"/>
    <w:rsid w:val="005A6A26"/>
    <w:rsid w:val="005B6BF8"/>
    <w:rsid w:val="005C61A1"/>
    <w:rsid w:val="006842CD"/>
    <w:rsid w:val="0083295F"/>
    <w:rsid w:val="0085195A"/>
    <w:rsid w:val="008C74E1"/>
    <w:rsid w:val="00921BE8"/>
    <w:rsid w:val="00921E49"/>
    <w:rsid w:val="00942C43"/>
    <w:rsid w:val="009E60CD"/>
    <w:rsid w:val="00A506A4"/>
    <w:rsid w:val="00B1256D"/>
    <w:rsid w:val="00B34EAD"/>
    <w:rsid w:val="00C52E91"/>
    <w:rsid w:val="00D677FD"/>
    <w:rsid w:val="00DF4902"/>
    <w:rsid w:val="00E104C7"/>
    <w:rsid w:val="00E2202F"/>
    <w:rsid w:val="00E46464"/>
    <w:rsid w:val="00E61F79"/>
    <w:rsid w:val="00ED037C"/>
    <w:rsid w:val="00EF1025"/>
    <w:rsid w:val="00F67B67"/>
    <w:rsid w:val="00F73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01D4C"/>
  <w15:chartTrackingRefBased/>
  <w15:docId w15:val="{86F1542E-4D57-400F-A0CD-D5637604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37C"/>
    <w:pPr>
      <w:spacing w:after="240" w:line="240" w:lineRule="atLeast"/>
    </w:pPr>
    <w:rPr>
      <w:kern w:val="0"/>
      <w:szCs w:val="22"/>
      <w14:ligatures w14:val="none"/>
    </w:rPr>
  </w:style>
  <w:style w:type="paragraph" w:styleId="Heading1">
    <w:name w:val="heading 1"/>
    <w:basedOn w:val="Normal"/>
    <w:next w:val="Normal"/>
    <w:link w:val="Heading1Char"/>
    <w:uiPriority w:val="9"/>
    <w:qFormat/>
    <w:rsid w:val="004C5A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A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A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A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A8C"/>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4C5A8C"/>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4C5A8C"/>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4C5A8C"/>
    <w:rPr>
      <w:rFonts w:eastAsiaTheme="majorEastAsia" w:cstheme="majorBidi"/>
      <w:i/>
      <w:iCs/>
      <w:color w:val="0F4761" w:themeColor="accent1" w:themeShade="BF"/>
      <w:kern w:val="0"/>
      <w:szCs w:val="22"/>
      <w14:ligatures w14:val="none"/>
    </w:rPr>
  </w:style>
  <w:style w:type="character" w:customStyle="1" w:styleId="Heading5Char">
    <w:name w:val="Heading 5 Char"/>
    <w:basedOn w:val="DefaultParagraphFont"/>
    <w:link w:val="Heading5"/>
    <w:uiPriority w:val="9"/>
    <w:semiHidden/>
    <w:rsid w:val="004C5A8C"/>
    <w:rPr>
      <w:rFonts w:eastAsiaTheme="majorEastAsia" w:cstheme="majorBidi"/>
      <w:color w:val="0F4761" w:themeColor="accent1" w:themeShade="BF"/>
      <w:kern w:val="0"/>
      <w:szCs w:val="22"/>
      <w14:ligatures w14:val="none"/>
    </w:rPr>
  </w:style>
  <w:style w:type="character" w:customStyle="1" w:styleId="Heading6Char">
    <w:name w:val="Heading 6 Char"/>
    <w:basedOn w:val="DefaultParagraphFont"/>
    <w:link w:val="Heading6"/>
    <w:uiPriority w:val="9"/>
    <w:semiHidden/>
    <w:rsid w:val="004C5A8C"/>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4C5A8C"/>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4C5A8C"/>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4C5A8C"/>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4C5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A8C"/>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4C5A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A8C"/>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C5A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5A8C"/>
    <w:rPr>
      <w:i/>
      <w:iCs/>
      <w:color w:val="404040" w:themeColor="text1" w:themeTint="BF"/>
      <w:kern w:val="0"/>
      <w:szCs w:val="22"/>
      <w14:ligatures w14:val="none"/>
    </w:rPr>
  </w:style>
  <w:style w:type="paragraph" w:styleId="ListParagraph">
    <w:name w:val="List Paragraph"/>
    <w:basedOn w:val="Normal"/>
    <w:uiPriority w:val="34"/>
    <w:qFormat/>
    <w:rsid w:val="004C5A8C"/>
    <w:pPr>
      <w:ind w:left="720"/>
      <w:contextualSpacing/>
    </w:pPr>
  </w:style>
  <w:style w:type="character" w:styleId="IntenseEmphasis">
    <w:name w:val="Intense Emphasis"/>
    <w:basedOn w:val="DefaultParagraphFont"/>
    <w:uiPriority w:val="21"/>
    <w:qFormat/>
    <w:rsid w:val="004C5A8C"/>
    <w:rPr>
      <w:i/>
      <w:iCs/>
      <w:color w:val="0F4761" w:themeColor="accent1" w:themeShade="BF"/>
    </w:rPr>
  </w:style>
  <w:style w:type="paragraph" w:styleId="IntenseQuote">
    <w:name w:val="Intense Quote"/>
    <w:basedOn w:val="Normal"/>
    <w:next w:val="Normal"/>
    <w:link w:val="IntenseQuoteChar"/>
    <w:uiPriority w:val="30"/>
    <w:qFormat/>
    <w:rsid w:val="004C5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A8C"/>
    <w:rPr>
      <w:i/>
      <w:iCs/>
      <w:color w:val="0F4761" w:themeColor="accent1" w:themeShade="BF"/>
      <w:kern w:val="0"/>
      <w:szCs w:val="22"/>
      <w14:ligatures w14:val="none"/>
    </w:rPr>
  </w:style>
  <w:style w:type="character" w:styleId="IntenseReference">
    <w:name w:val="Intense Reference"/>
    <w:basedOn w:val="DefaultParagraphFont"/>
    <w:uiPriority w:val="32"/>
    <w:qFormat/>
    <w:rsid w:val="004C5A8C"/>
    <w:rPr>
      <w:b/>
      <w:bCs/>
      <w:smallCaps/>
      <w:color w:val="0F4761" w:themeColor="accent1" w:themeShade="BF"/>
      <w:spacing w:val="5"/>
    </w:rPr>
  </w:style>
  <w:style w:type="table" w:styleId="TableGrid">
    <w:name w:val="Table Grid"/>
    <w:basedOn w:val="TableNormal"/>
    <w:uiPriority w:val="39"/>
    <w:rsid w:val="00832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4902"/>
    <w:rPr>
      <w:sz w:val="16"/>
      <w:szCs w:val="16"/>
    </w:rPr>
  </w:style>
  <w:style w:type="paragraph" w:styleId="CommentText">
    <w:name w:val="annotation text"/>
    <w:basedOn w:val="Normal"/>
    <w:link w:val="CommentTextChar"/>
    <w:uiPriority w:val="99"/>
    <w:unhideWhenUsed/>
    <w:rsid w:val="00DF4902"/>
    <w:pPr>
      <w:spacing w:line="240" w:lineRule="auto"/>
    </w:pPr>
    <w:rPr>
      <w:sz w:val="20"/>
      <w:szCs w:val="20"/>
    </w:rPr>
  </w:style>
  <w:style w:type="character" w:customStyle="1" w:styleId="CommentTextChar">
    <w:name w:val="Comment Text Char"/>
    <w:basedOn w:val="DefaultParagraphFont"/>
    <w:link w:val="CommentText"/>
    <w:uiPriority w:val="99"/>
    <w:rsid w:val="00DF490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F4902"/>
    <w:rPr>
      <w:b/>
      <w:bCs/>
    </w:rPr>
  </w:style>
  <w:style w:type="character" w:customStyle="1" w:styleId="CommentSubjectChar">
    <w:name w:val="Comment Subject Char"/>
    <w:basedOn w:val="CommentTextChar"/>
    <w:link w:val="CommentSubject"/>
    <w:uiPriority w:val="99"/>
    <w:semiHidden/>
    <w:rsid w:val="00DF490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49</Pages>
  <Words>14283</Words>
  <Characters>86841</Characters>
  <Application>Microsoft Office Word</Application>
  <DocSecurity>0</DocSecurity>
  <Lines>1929</Lines>
  <Paragraphs>656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Cummings, Michaela</dc:creator>
  <cp:keywords/>
  <dc:description/>
  <cp:lastModifiedBy>Wyatt-Smith, Josh</cp:lastModifiedBy>
  <cp:revision>2</cp:revision>
  <dcterms:created xsi:type="dcterms:W3CDTF">2026-09-09T16:32:00Z</dcterms:created>
  <dcterms:modified xsi:type="dcterms:W3CDTF">2026-09-09T16:32:00Z</dcterms:modified>
</cp:coreProperties>
</file>