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6D134985" wp14:editId="17F8582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PLA-2026-000525</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Change of Use from shop to residential ground floor flat and associated works.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80 Mauldeth Road West Manchester M20 1AB</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Old Moat</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26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Jason McCorkell</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Ken Bruce</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Ellie Knowles</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Refuse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A84DDBC" w:rsidR="00D3474F" w:rsidRDefault="00F96A58" w:rsidP="00D3474F">
            <w:r w:rsidRPr="00F96A58">
              <w:t>28 August 2026</w:t>
            </w:r>
          </w:p>
        </w:tc>
      </w:tr>
    </w:tbl>
    <w:p w14:paraId="4C9787B5" w14:textId="77777777" w:rsidR="00D3474F" w:rsidRDefault="00D3474F" w:rsidP="00D3474F"/>
    <w:p w14:paraId="639D63C7" w14:textId="77777777" w:rsidR="00980C05" w:rsidRDefault="00980C05" w:rsidP="00980C05">
      <w:pPr>
        <w:ind w:left="2694" w:hanging="2694"/>
        <w:rPr>
          <w:rFonts w:cs="Arial"/>
          <w:b/>
          <w:u w:val="single"/>
        </w:rPr>
      </w:pPr>
      <w:r w:rsidRPr="008F25BF">
        <w:rPr>
          <w:rFonts w:cs="Arial"/>
          <w:b/>
          <w:u w:val="single"/>
        </w:rPr>
        <w:t>Description of site/building</w:t>
      </w:r>
      <w:r>
        <w:rPr>
          <w:rFonts w:cs="Arial"/>
          <w:b/>
          <w:u w:val="single"/>
        </w:rPr>
        <w:t>/area</w:t>
      </w:r>
    </w:p>
    <w:p w14:paraId="2809AFDF" w14:textId="77777777" w:rsidR="00980C05" w:rsidRPr="008F25BF" w:rsidRDefault="00980C05" w:rsidP="00980C05">
      <w:pPr>
        <w:ind w:left="2694" w:hanging="2694"/>
        <w:rPr>
          <w:rFonts w:cs="Arial"/>
          <w:b/>
          <w:u w:val="single"/>
        </w:rPr>
      </w:pPr>
    </w:p>
    <w:p w14:paraId="40442A36" w14:textId="77777777" w:rsidR="00F70A10" w:rsidRDefault="00F70A10" w:rsidP="00F70A10">
      <w:pPr>
        <w:rPr>
          <w:rFonts w:cs="Arial"/>
          <w:bCs/>
        </w:rPr>
      </w:pPr>
      <w:r w:rsidRPr="00F70A10">
        <w:rPr>
          <w:rFonts w:cs="Arial"/>
          <w:bCs/>
        </w:rPr>
        <w:t xml:space="preserve">The application property relates to an existing ground floor commercial unit, at 80 Mauldeth Road West, in the Old Moat ward of Manchester. The property forms a middle unit of a parade of 6 units. The current use of the planning unit is a carpet and flooring shop (Class E) at ground floor and residential accommodation at first and second floors. The unit affords a glazed shopfront, signage and integrated ATM machine within the front elevation. </w:t>
      </w:r>
    </w:p>
    <w:p w14:paraId="2D31D3BA" w14:textId="77777777" w:rsidR="00F70A10" w:rsidRDefault="00F70A10" w:rsidP="00F70A10">
      <w:pPr>
        <w:rPr>
          <w:rFonts w:cs="Arial"/>
          <w:bCs/>
        </w:rPr>
      </w:pPr>
    </w:p>
    <w:p w14:paraId="353539F9" w14:textId="59A7B1B2" w:rsidR="00F70A10" w:rsidRDefault="00F70A10" w:rsidP="00F70A10">
      <w:pPr>
        <w:rPr>
          <w:rFonts w:cs="Arial"/>
          <w:bCs/>
        </w:rPr>
      </w:pPr>
      <w:r w:rsidRPr="00F70A10">
        <w:rPr>
          <w:rFonts w:cs="Arial"/>
          <w:bCs/>
        </w:rPr>
        <w:t xml:space="preserve">To the front of the site is hardstanding, which is used as off-street parking provision, with dropped kerb access taken off Mauldeth Road West. </w:t>
      </w:r>
    </w:p>
    <w:p w14:paraId="07EAB298" w14:textId="77777777" w:rsidR="00F70A10" w:rsidRDefault="00F70A10" w:rsidP="00F70A10">
      <w:pPr>
        <w:rPr>
          <w:rFonts w:cs="Arial"/>
          <w:bCs/>
        </w:rPr>
      </w:pPr>
    </w:p>
    <w:p w14:paraId="075971DA" w14:textId="1819BBE8" w:rsidR="00F70A10" w:rsidRDefault="00F70A10" w:rsidP="00F70A10">
      <w:pPr>
        <w:rPr>
          <w:rFonts w:cs="Arial"/>
          <w:bCs/>
        </w:rPr>
      </w:pPr>
      <w:r w:rsidRPr="00F70A10">
        <w:rPr>
          <w:rFonts w:cs="Arial"/>
          <w:bCs/>
        </w:rPr>
        <w:t>The applicant has</w:t>
      </w:r>
      <w:r>
        <w:rPr>
          <w:rFonts w:cs="Arial"/>
          <w:bCs/>
        </w:rPr>
        <w:t xml:space="preserve"> demonstrated</w:t>
      </w:r>
      <w:r w:rsidRPr="00F70A10">
        <w:rPr>
          <w:rFonts w:cs="Arial"/>
          <w:bCs/>
        </w:rPr>
        <w:t xml:space="preserve"> ownership of no. 80 and 78 Mauldeth Road West. This adjoining end of terrace property No.78 has been significantly extended to the side and rear and converted into residential apartments with shared refuse and amenity area to the rear. Boundary treatment has been erected around this site in the form of brick walling with metal railings. Off-street parking areas are evident to the front and side of this site. </w:t>
      </w:r>
    </w:p>
    <w:p w14:paraId="55086277" w14:textId="77777777" w:rsidR="00F70A10" w:rsidRDefault="00F70A10" w:rsidP="00F70A10">
      <w:pPr>
        <w:rPr>
          <w:rFonts w:cs="Arial"/>
          <w:bCs/>
        </w:rPr>
      </w:pPr>
    </w:p>
    <w:p w14:paraId="7318995F" w14:textId="0D7177AA" w:rsidR="00F70A10" w:rsidRDefault="00F70A10" w:rsidP="00F70A10">
      <w:pPr>
        <w:rPr>
          <w:rFonts w:cs="Arial"/>
          <w:bCs/>
        </w:rPr>
      </w:pPr>
      <w:r w:rsidRPr="00F70A10">
        <w:rPr>
          <w:rFonts w:cs="Arial"/>
          <w:bCs/>
        </w:rPr>
        <w:t xml:space="preserve">The surrounding area comprises commercial and residential properties, with the southern side of Mauldeth Road West characterised by semi-detached dwellinghouses and Old Moat Park (public greenspace). The northern side of Mauldeth Road West features mixed use properties, typically defined by commercial units at ground floor and residential uses at upper floors. </w:t>
      </w:r>
    </w:p>
    <w:p w14:paraId="27892E2B" w14:textId="77777777" w:rsidR="00DE39CF" w:rsidRDefault="00DE39CF" w:rsidP="00F70A10">
      <w:pPr>
        <w:rPr>
          <w:rFonts w:cs="Arial"/>
          <w:bCs/>
        </w:rPr>
      </w:pPr>
    </w:p>
    <w:p w14:paraId="2AB36867" w14:textId="09B73D5E" w:rsidR="00F70A10" w:rsidRPr="00DE39CF" w:rsidRDefault="00DE39CF" w:rsidP="00DE39CF">
      <w:pPr>
        <w:jc w:val="center"/>
        <w:rPr>
          <w:rFonts w:cs="Arial"/>
          <w:bCs/>
        </w:rPr>
      </w:pPr>
      <w:r w:rsidRPr="00DE39CF">
        <w:rPr>
          <w:rFonts w:cs="Arial"/>
          <w:bCs/>
          <w:noProof/>
        </w:rPr>
        <w:lastRenderedPageBreak/>
        <w:drawing>
          <wp:inline distT="0" distB="0" distL="0" distR="0" wp14:anchorId="38527AA1" wp14:editId="33E58BE5">
            <wp:extent cx="4689813" cy="2806574"/>
            <wp:effectExtent l="0" t="0" r="0" b="0"/>
            <wp:docPr id="855411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11079" name=""/>
                    <pic:cNvPicPr/>
                  </pic:nvPicPr>
                  <pic:blipFill>
                    <a:blip r:embed="rId9"/>
                    <a:stretch>
                      <a:fillRect/>
                    </a:stretch>
                  </pic:blipFill>
                  <pic:spPr>
                    <a:xfrm>
                      <a:off x="0" y="0"/>
                      <a:ext cx="4698310" cy="2811659"/>
                    </a:xfrm>
                    <a:prstGeom prst="rect">
                      <a:avLst/>
                    </a:prstGeom>
                  </pic:spPr>
                </pic:pic>
              </a:graphicData>
            </a:graphic>
          </wp:inline>
        </w:drawing>
      </w:r>
    </w:p>
    <w:p w14:paraId="77498CF4" w14:textId="2D2F599B" w:rsidR="00B93281" w:rsidRDefault="00B93281" w:rsidP="00B93281">
      <w:pPr>
        <w:jc w:val="center"/>
        <w:rPr>
          <w:rFonts w:cs="Arial"/>
          <w:b/>
        </w:rPr>
      </w:pPr>
      <w:r w:rsidRPr="00B93281">
        <w:rPr>
          <w:rFonts w:cs="Arial"/>
          <w:b/>
        </w:rPr>
        <w:t xml:space="preserve">Figure </w:t>
      </w:r>
      <w:r w:rsidR="00DE39CF">
        <w:rPr>
          <w:rFonts w:cs="Arial"/>
          <w:b/>
        </w:rPr>
        <w:t>1</w:t>
      </w:r>
      <w:r w:rsidRPr="00B93281">
        <w:rPr>
          <w:rFonts w:cs="Arial"/>
          <w:b/>
        </w:rPr>
        <w:t>: Rear elevation of the application property – red outline shows location of proposed commercial unit development and access alterations.</w:t>
      </w:r>
    </w:p>
    <w:p w14:paraId="3E8D0487" w14:textId="77777777" w:rsidR="00B93281" w:rsidRDefault="00B93281" w:rsidP="00B93281">
      <w:pPr>
        <w:rPr>
          <w:rFonts w:cs="Arial"/>
          <w:b/>
        </w:rPr>
      </w:pPr>
    </w:p>
    <w:p w14:paraId="63833DBC" w14:textId="5BB15EC1" w:rsidR="00980C05" w:rsidRPr="00B93281" w:rsidRDefault="00980C05" w:rsidP="00B93281">
      <w:pPr>
        <w:rPr>
          <w:rFonts w:cs="Arial"/>
          <w:color w:val="000000" w:themeColor="text1"/>
        </w:rPr>
      </w:pPr>
      <w:r w:rsidRPr="008F25BF">
        <w:rPr>
          <w:rFonts w:cs="Arial"/>
          <w:b/>
        </w:rPr>
        <w:t>Listed building:</w:t>
      </w:r>
      <w:r w:rsidRPr="008F25BF">
        <w:rPr>
          <w:rFonts w:cs="Arial"/>
        </w:rPr>
        <w:t xml:space="preserve"> </w:t>
      </w:r>
      <w:r w:rsidRPr="008F25BF">
        <w:rPr>
          <w:rFonts w:cs="Arial"/>
        </w:rPr>
        <w:tab/>
        <w:t xml:space="preserve"> </w:t>
      </w:r>
      <w:r w:rsidRPr="00B93281">
        <w:rPr>
          <w:rFonts w:cs="Arial"/>
          <w:color w:val="000000" w:themeColor="text1"/>
        </w:rPr>
        <w:t>Not applicable</w:t>
      </w:r>
    </w:p>
    <w:p w14:paraId="3CE43056" w14:textId="77777777" w:rsidR="00980C05" w:rsidRPr="00B93281" w:rsidRDefault="00980C05" w:rsidP="00980C05">
      <w:pPr>
        <w:ind w:left="2694" w:hanging="2694"/>
        <w:rPr>
          <w:rFonts w:cs="Arial"/>
          <w:color w:val="000000" w:themeColor="text1"/>
        </w:rPr>
      </w:pPr>
    </w:p>
    <w:p w14:paraId="191F2152" w14:textId="77777777" w:rsidR="00980C05" w:rsidRPr="00B93281" w:rsidRDefault="00980C05" w:rsidP="00980C05">
      <w:pPr>
        <w:rPr>
          <w:rFonts w:cs="Arial"/>
          <w:color w:val="000000" w:themeColor="text1"/>
        </w:rPr>
      </w:pPr>
      <w:r w:rsidRPr="00B93281">
        <w:rPr>
          <w:rFonts w:cs="Arial"/>
          <w:b/>
          <w:color w:val="000000" w:themeColor="text1"/>
        </w:rPr>
        <w:t>Conservation area:</w:t>
      </w:r>
      <w:r w:rsidRPr="00B93281">
        <w:rPr>
          <w:rFonts w:cs="Arial"/>
          <w:color w:val="000000" w:themeColor="text1"/>
        </w:rPr>
        <w:t xml:space="preserve"> </w:t>
      </w:r>
      <w:r w:rsidRPr="00B93281">
        <w:rPr>
          <w:rFonts w:cs="Arial"/>
          <w:color w:val="000000" w:themeColor="text1"/>
        </w:rPr>
        <w:tab/>
        <w:t>Not applicable</w:t>
      </w:r>
    </w:p>
    <w:p w14:paraId="5A4E049B" w14:textId="77777777" w:rsidR="00980C05" w:rsidRPr="00B93281" w:rsidRDefault="00980C05" w:rsidP="00980C05">
      <w:pPr>
        <w:rPr>
          <w:rFonts w:cs="Arial"/>
          <w:color w:val="000000" w:themeColor="text1"/>
        </w:rPr>
      </w:pPr>
    </w:p>
    <w:p w14:paraId="7E138286" w14:textId="77777777" w:rsidR="00980C05" w:rsidRPr="00B93281" w:rsidRDefault="00980C05" w:rsidP="00980C05">
      <w:pPr>
        <w:ind w:left="2694" w:hanging="2694"/>
        <w:rPr>
          <w:rFonts w:cs="Arial"/>
          <w:b/>
          <w:color w:val="000000" w:themeColor="text1"/>
        </w:rPr>
      </w:pPr>
      <w:r w:rsidRPr="00B93281">
        <w:rPr>
          <w:rFonts w:cs="Arial"/>
          <w:b/>
          <w:color w:val="000000" w:themeColor="text1"/>
        </w:rPr>
        <w:t xml:space="preserve">Tree Preservation Order: </w:t>
      </w:r>
      <w:r w:rsidRPr="00B93281">
        <w:rPr>
          <w:rFonts w:cs="Arial"/>
          <w:b/>
          <w:color w:val="000000" w:themeColor="text1"/>
        </w:rPr>
        <w:tab/>
      </w:r>
      <w:r w:rsidRPr="00B93281">
        <w:rPr>
          <w:rFonts w:cs="Arial"/>
          <w:color w:val="000000" w:themeColor="text1"/>
        </w:rPr>
        <w:t>Not applicable</w:t>
      </w:r>
    </w:p>
    <w:p w14:paraId="4D83552D" w14:textId="77777777" w:rsidR="00980C05" w:rsidRPr="00DA3B2A" w:rsidRDefault="00980C05" w:rsidP="00980C05">
      <w:pPr>
        <w:rPr>
          <w:u w:val="single"/>
        </w:rPr>
      </w:pPr>
    </w:p>
    <w:p w14:paraId="42677AFC" w14:textId="77777777" w:rsidR="00980C05" w:rsidRPr="00DA3B2A" w:rsidRDefault="00980C05" w:rsidP="00980C05">
      <w:pPr>
        <w:rPr>
          <w:rFonts w:cs="Arial"/>
          <w:u w:val="single"/>
        </w:rPr>
      </w:pPr>
    </w:p>
    <w:p w14:paraId="16E5F502" w14:textId="77777777" w:rsidR="00980C05" w:rsidRPr="00DA3B2A" w:rsidRDefault="00980C05" w:rsidP="00980C05">
      <w:pPr>
        <w:pStyle w:val="Heading2"/>
        <w:rPr>
          <w:u w:val="single"/>
        </w:rPr>
      </w:pPr>
      <w:r w:rsidRPr="00DA3B2A">
        <w:rPr>
          <w:u w:val="single"/>
        </w:rPr>
        <w:t>Description of development</w:t>
      </w:r>
    </w:p>
    <w:p w14:paraId="0EF510F1" w14:textId="77777777" w:rsidR="00980C05" w:rsidRDefault="00980C05" w:rsidP="00980C05">
      <w:pPr>
        <w:rPr>
          <w:rFonts w:cs="Arial"/>
          <w:u w:val="single"/>
        </w:rPr>
      </w:pPr>
    </w:p>
    <w:p w14:paraId="7596B23F" w14:textId="40910630" w:rsidR="00C16F21" w:rsidRDefault="00C16F21" w:rsidP="00980C05">
      <w:pPr>
        <w:rPr>
          <w:rFonts w:cs="Arial"/>
          <w:color w:val="000000" w:themeColor="text1"/>
        </w:rPr>
      </w:pPr>
      <w:r w:rsidRPr="00C16F21">
        <w:rPr>
          <w:rFonts w:cs="Arial"/>
          <w:color w:val="000000" w:themeColor="text1"/>
        </w:rPr>
        <w:t xml:space="preserve">The applicant is seeking planning permission for the </w:t>
      </w:r>
      <w:r w:rsidR="00231C6D">
        <w:rPr>
          <w:rFonts w:cs="Arial"/>
          <w:color w:val="000000" w:themeColor="text1"/>
        </w:rPr>
        <w:t>p</w:t>
      </w:r>
      <w:r w:rsidR="00FE6A6C" w:rsidRPr="00FE6A6C">
        <w:rPr>
          <w:rFonts w:cs="Arial"/>
          <w:color w:val="000000" w:themeColor="text1"/>
        </w:rPr>
        <w:t>artial Change of Use of the rear of the ground floor</w:t>
      </w:r>
      <w:r w:rsidR="00231C6D">
        <w:rPr>
          <w:rFonts w:cs="Arial"/>
          <w:color w:val="000000" w:themeColor="text1"/>
        </w:rPr>
        <w:t xml:space="preserve"> commercial unit </w:t>
      </w:r>
      <w:r w:rsidRPr="00C16F21">
        <w:rPr>
          <w:rFonts w:cs="Arial"/>
          <w:color w:val="000000" w:themeColor="text1"/>
        </w:rPr>
        <w:t xml:space="preserve">(Class E(a)) to </w:t>
      </w:r>
      <w:r w:rsidR="00794C5E">
        <w:rPr>
          <w:rFonts w:cs="Arial"/>
          <w:color w:val="000000" w:themeColor="text1"/>
        </w:rPr>
        <w:t>form a</w:t>
      </w:r>
      <w:r w:rsidRPr="00C16F21">
        <w:rPr>
          <w:rFonts w:cs="Arial"/>
          <w:color w:val="000000" w:themeColor="text1"/>
        </w:rPr>
        <w:t xml:space="preserve"> </w:t>
      </w:r>
      <w:r w:rsidR="0052371D">
        <w:rPr>
          <w:rFonts w:cs="Arial"/>
          <w:color w:val="000000" w:themeColor="text1"/>
        </w:rPr>
        <w:t>two</w:t>
      </w:r>
      <w:r w:rsidR="0052371D" w:rsidRPr="00C16F21">
        <w:rPr>
          <w:rFonts w:cs="Arial"/>
          <w:color w:val="000000" w:themeColor="text1"/>
        </w:rPr>
        <w:t>-bedroom</w:t>
      </w:r>
      <w:r w:rsidRPr="00C16F21">
        <w:rPr>
          <w:rFonts w:cs="Arial"/>
          <w:color w:val="000000" w:themeColor="text1"/>
        </w:rPr>
        <w:t xml:space="preserve"> self-contained flat (Class C3) and elevational alterations. </w:t>
      </w:r>
      <w:r w:rsidR="00F46E03">
        <w:rPr>
          <w:rFonts w:cs="Arial"/>
          <w:color w:val="000000" w:themeColor="text1"/>
        </w:rPr>
        <w:t xml:space="preserve">The front of the site would retain a Class E use. </w:t>
      </w:r>
    </w:p>
    <w:p w14:paraId="14B0EA86" w14:textId="77777777" w:rsidR="00A4634A" w:rsidRDefault="00A4634A" w:rsidP="00980C05">
      <w:pPr>
        <w:rPr>
          <w:rFonts w:cs="Arial"/>
          <w:color w:val="000000" w:themeColor="text1"/>
        </w:rPr>
      </w:pPr>
    </w:p>
    <w:p w14:paraId="4965C363" w14:textId="09C758E1" w:rsidR="00A4634A" w:rsidRDefault="00C42F59" w:rsidP="00766C77">
      <w:pPr>
        <w:jc w:val="center"/>
        <w:rPr>
          <w:rFonts w:cs="Arial"/>
          <w:color w:val="000000" w:themeColor="text1"/>
        </w:rPr>
      </w:pPr>
      <w:r w:rsidRPr="00C42F59">
        <w:rPr>
          <w:rFonts w:cs="Arial"/>
          <w:noProof/>
          <w:color w:val="000000" w:themeColor="text1"/>
        </w:rPr>
        <w:drawing>
          <wp:inline distT="0" distB="0" distL="0" distR="0" wp14:anchorId="3FA97712" wp14:editId="4DC9EAB0">
            <wp:extent cx="5196689" cy="3244620"/>
            <wp:effectExtent l="0" t="0" r="4445" b="0"/>
            <wp:docPr id="2095814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14099" name=""/>
                    <pic:cNvPicPr/>
                  </pic:nvPicPr>
                  <pic:blipFill>
                    <a:blip r:embed="rId10"/>
                    <a:stretch>
                      <a:fillRect/>
                    </a:stretch>
                  </pic:blipFill>
                  <pic:spPr>
                    <a:xfrm>
                      <a:off x="0" y="0"/>
                      <a:ext cx="5213143" cy="3254893"/>
                    </a:xfrm>
                    <a:prstGeom prst="rect">
                      <a:avLst/>
                    </a:prstGeom>
                  </pic:spPr>
                </pic:pic>
              </a:graphicData>
            </a:graphic>
          </wp:inline>
        </w:drawing>
      </w:r>
    </w:p>
    <w:p w14:paraId="762D4A89" w14:textId="77777777" w:rsidR="00C42F59" w:rsidRDefault="00C42F59" w:rsidP="00980C05">
      <w:pPr>
        <w:rPr>
          <w:rFonts w:cs="Arial"/>
          <w:color w:val="000000" w:themeColor="text1"/>
        </w:rPr>
      </w:pPr>
    </w:p>
    <w:p w14:paraId="60E01883" w14:textId="77CDCCB7" w:rsidR="00C42F59" w:rsidRPr="00C16F21" w:rsidRDefault="00C42F59" w:rsidP="00C42F59">
      <w:pPr>
        <w:jc w:val="center"/>
        <w:rPr>
          <w:rFonts w:cs="Arial"/>
          <w:color w:val="000000" w:themeColor="text1"/>
        </w:rPr>
      </w:pPr>
      <w:r w:rsidRPr="00B93281">
        <w:rPr>
          <w:rFonts w:cs="Arial"/>
          <w:b/>
        </w:rPr>
        <w:t xml:space="preserve">Figure </w:t>
      </w:r>
      <w:r>
        <w:rPr>
          <w:rFonts w:cs="Arial"/>
          <w:b/>
        </w:rPr>
        <w:t xml:space="preserve">2: Proposed Ground Floor Plan; showing subdivision of the existing </w:t>
      </w:r>
      <w:r w:rsidR="0052725E">
        <w:rPr>
          <w:rFonts w:cs="Arial"/>
          <w:b/>
        </w:rPr>
        <w:t xml:space="preserve">Class E </w:t>
      </w:r>
      <w:r>
        <w:rPr>
          <w:rFonts w:cs="Arial"/>
          <w:b/>
        </w:rPr>
        <w:t>unit</w:t>
      </w:r>
    </w:p>
    <w:p w14:paraId="2712B1A0" w14:textId="77777777" w:rsidR="00C16F21" w:rsidRPr="00C16F21" w:rsidRDefault="00C16F21" w:rsidP="00980C05">
      <w:pPr>
        <w:rPr>
          <w:rFonts w:cs="Arial"/>
          <w:color w:val="000000" w:themeColor="text1"/>
        </w:rPr>
      </w:pPr>
    </w:p>
    <w:p w14:paraId="11EA6D42" w14:textId="082C2D33" w:rsidR="00F46E03" w:rsidRDefault="00C46203" w:rsidP="00980C05">
      <w:pPr>
        <w:rPr>
          <w:rFonts w:cs="Arial"/>
          <w:color w:val="000000" w:themeColor="text1"/>
        </w:rPr>
      </w:pPr>
      <w:r w:rsidRPr="00C46203">
        <w:rPr>
          <w:rFonts w:cs="Arial"/>
          <w:color w:val="000000" w:themeColor="text1"/>
        </w:rPr>
        <w:lastRenderedPageBreak/>
        <w:t xml:space="preserve">The proposal would create a </w:t>
      </w:r>
      <w:r>
        <w:rPr>
          <w:rFonts w:cs="Arial"/>
          <w:color w:val="000000" w:themeColor="text1"/>
        </w:rPr>
        <w:t>2</w:t>
      </w:r>
      <w:r w:rsidRPr="00C46203">
        <w:rPr>
          <w:rFonts w:cs="Arial"/>
          <w:color w:val="000000" w:themeColor="text1"/>
        </w:rPr>
        <w:t>B</w:t>
      </w:r>
      <w:r>
        <w:rPr>
          <w:rFonts w:cs="Arial"/>
          <w:color w:val="000000" w:themeColor="text1"/>
        </w:rPr>
        <w:t>4</w:t>
      </w:r>
      <w:r w:rsidRPr="00C46203">
        <w:rPr>
          <w:rFonts w:cs="Arial"/>
          <w:color w:val="000000" w:themeColor="text1"/>
        </w:rPr>
        <w:t xml:space="preserve">P apartment, accessed from a new door within the side elevation of the existing </w:t>
      </w:r>
      <w:r w:rsidR="004D4FFB">
        <w:rPr>
          <w:rFonts w:cs="Arial"/>
          <w:color w:val="000000" w:themeColor="text1"/>
        </w:rPr>
        <w:t>single storey element</w:t>
      </w:r>
      <w:r w:rsidRPr="00C46203">
        <w:rPr>
          <w:rFonts w:cs="Arial"/>
          <w:color w:val="000000" w:themeColor="text1"/>
        </w:rPr>
        <w:t>.</w:t>
      </w:r>
      <w:r w:rsidR="004D4FFB">
        <w:rPr>
          <w:rFonts w:cs="Arial"/>
          <w:color w:val="000000" w:themeColor="text1"/>
        </w:rPr>
        <w:t xml:space="preserve"> </w:t>
      </w:r>
      <w:r w:rsidR="00E55B18">
        <w:rPr>
          <w:rFonts w:cs="Arial"/>
          <w:color w:val="000000" w:themeColor="text1"/>
        </w:rPr>
        <w:t>A</w:t>
      </w:r>
      <w:r w:rsidR="00551145">
        <w:rPr>
          <w:rFonts w:cs="Arial"/>
          <w:color w:val="000000" w:themeColor="text1"/>
        </w:rPr>
        <w:t xml:space="preserve">dditional fenestration is </w:t>
      </w:r>
      <w:r w:rsidR="00C02E1E">
        <w:rPr>
          <w:rFonts w:cs="Arial"/>
          <w:color w:val="000000" w:themeColor="text1"/>
        </w:rPr>
        <w:t>proposed</w:t>
      </w:r>
      <w:r w:rsidR="00BD6EF1">
        <w:rPr>
          <w:rFonts w:cs="Arial"/>
          <w:color w:val="000000" w:themeColor="text1"/>
        </w:rPr>
        <w:t xml:space="preserve"> in the form of 1.no </w:t>
      </w:r>
      <w:r w:rsidR="007407F0">
        <w:rPr>
          <w:rFonts w:cs="Arial"/>
          <w:color w:val="000000" w:themeColor="text1"/>
        </w:rPr>
        <w:t>3-pane</w:t>
      </w:r>
      <w:r w:rsidR="00BD6EF1">
        <w:rPr>
          <w:rFonts w:cs="Arial"/>
          <w:color w:val="000000" w:themeColor="text1"/>
        </w:rPr>
        <w:t xml:space="preserve"> window to the front</w:t>
      </w:r>
      <w:r w:rsidR="009F2621">
        <w:rPr>
          <w:rFonts w:cs="Arial"/>
          <w:color w:val="000000" w:themeColor="text1"/>
        </w:rPr>
        <w:t xml:space="preserve"> and installation of a</w:t>
      </w:r>
      <w:r w:rsidR="007407F0">
        <w:rPr>
          <w:rFonts w:cs="Arial"/>
          <w:color w:val="000000" w:themeColor="text1"/>
        </w:rPr>
        <w:t>n</w:t>
      </w:r>
      <w:r w:rsidR="004D3BEF">
        <w:rPr>
          <w:rFonts w:cs="Arial"/>
          <w:color w:val="000000" w:themeColor="text1"/>
        </w:rPr>
        <w:t xml:space="preserve"> internal atrium</w:t>
      </w:r>
      <w:r w:rsidR="002A4ACE">
        <w:rPr>
          <w:rFonts w:cs="Arial"/>
          <w:color w:val="000000" w:themeColor="text1"/>
        </w:rPr>
        <w:t>, as shown in fig.2 above</w:t>
      </w:r>
      <w:r w:rsidR="004D3BEF">
        <w:rPr>
          <w:rFonts w:cs="Arial"/>
          <w:color w:val="000000" w:themeColor="text1"/>
        </w:rPr>
        <w:t xml:space="preserve">. </w:t>
      </w:r>
      <w:r w:rsidR="00C02E1E">
        <w:rPr>
          <w:rFonts w:cs="Arial"/>
          <w:color w:val="000000" w:themeColor="text1"/>
        </w:rPr>
        <w:t xml:space="preserve"> </w:t>
      </w:r>
      <w:r w:rsidR="00551145">
        <w:rPr>
          <w:rFonts w:cs="Arial"/>
          <w:color w:val="000000" w:themeColor="text1"/>
        </w:rPr>
        <w:t xml:space="preserve"> </w:t>
      </w:r>
    </w:p>
    <w:p w14:paraId="4190B778" w14:textId="77777777" w:rsidR="00F46E03" w:rsidRDefault="00F46E03" w:rsidP="00980C05">
      <w:pPr>
        <w:rPr>
          <w:rFonts w:cs="Arial"/>
          <w:color w:val="000000" w:themeColor="text1"/>
        </w:rPr>
      </w:pPr>
    </w:p>
    <w:p w14:paraId="55A4BFBD" w14:textId="12B4C032" w:rsidR="00980C05" w:rsidRPr="00C16F21" w:rsidRDefault="00551145" w:rsidP="00980C05">
      <w:pPr>
        <w:rPr>
          <w:rFonts w:cs="Arial"/>
          <w:color w:val="000000" w:themeColor="text1"/>
        </w:rPr>
      </w:pPr>
      <w:r>
        <w:rPr>
          <w:rFonts w:cs="Arial"/>
          <w:color w:val="000000" w:themeColor="text1"/>
        </w:rPr>
        <w:t xml:space="preserve">Separate waste storage areas are proposed for commercial and residential waste streams. </w:t>
      </w:r>
    </w:p>
    <w:p w14:paraId="317867F7" w14:textId="77777777" w:rsidR="00C16F21" w:rsidRPr="00DA3B2A" w:rsidRDefault="00C16F21" w:rsidP="00980C05">
      <w:pPr>
        <w:rPr>
          <w:rFonts w:cs="Arial"/>
          <w:u w:val="single"/>
        </w:rPr>
      </w:pPr>
    </w:p>
    <w:p w14:paraId="2C5CAC33" w14:textId="77777777" w:rsidR="00980C05" w:rsidRPr="00DA3B2A" w:rsidRDefault="00980C05" w:rsidP="00980C05">
      <w:pPr>
        <w:pStyle w:val="Heading2"/>
        <w:rPr>
          <w:u w:val="single"/>
        </w:rPr>
      </w:pPr>
      <w:r w:rsidRPr="00DA3B2A">
        <w:rPr>
          <w:u w:val="single"/>
        </w:rPr>
        <w:t>Consultations &amp; Notification Responses</w:t>
      </w:r>
    </w:p>
    <w:p w14:paraId="7A46E1A3" w14:textId="77777777" w:rsidR="00980C05" w:rsidRPr="008F25BF" w:rsidRDefault="00980C05" w:rsidP="00980C05"/>
    <w:p w14:paraId="0C4B2480" w14:textId="77777777" w:rsidR="00980C05" w:rsidRPr="003D6F36" w:rsidRDefault="00980C05" w:rsidP="00980C05">
      <w:pPr>
        <w:rPr>
          <w:i/>
          <w:iCs/>
          <w:color w:val="000000" w:themeColor="text1"/>
        </w:rPr>
      </w:pPr>
      <w:bookmarkStart w:id="0" w:name="_Hlk170482220"/>
      <w:r w:rsidRPr="003D6F36">
        <w:rPr>
          <w:i/>
          <w:iCs/>
          <w:color w:val="000000" w:themeColor="text1"/>
        </w:rPr>
        <w:t>Local responses</w:t>
      </w:r>
    </w:p>
    <w:p w14:paraId="1FDD5DC1" w14:textId="133F319C" w:rsidR="00980C05" w:rsidRPr="003D6F36" w:rsidRDefault="00980C05" w:rsidP="00CC7A85">
      <w:pPr>
        <w:rPr>
          <w:color w:val="000000" w:themeColor="text1"/>
        </w:rPr>
      </w:pPr>
      <w:r w:rsidRPr="003D6F36">
        <w:rPr>
          <w:color w:val="000000" w:themeColor="text1"/>
        </w:rPr>
        <w:t>None</w:t>
      </w:r>
    </w:p>
    <w:p w14:paraId="0A62758E" w14:textId="77777777" w:rsidR="00980C05" w:rsidRPr="003D6F36" w:rsidRDefault="00980C05" w:rsidP="00980C05">
      <w:pPr>
        <w:rPr>
          <w:i/>
          <w:iCs/>
          <w:color w:val="000000" w:themeColor="text1"/>
        </w:rPr>
      </w:pPr>
    </w:p>
    <w:p w14:paraId="7E448427" w14:textId="77777777" w:rsidR="00980C05" w:rsidRPr="003D6F36" w:rsidRDefault="00980C05" w:rsidP="00980C05">
      <w:pPr>
        <w:rPr>
          <w:i/>
          <w:iCs/>
          <w:color w:val="000000" w:themeColor="text1"/>
        </w:rPr>
      </w:pPr>
      <w:r w:rsidRPr="003D6F36">
        <w:rPr>
          <w:i/>
          <w:iCs/>
          <w:color w:val="000000" w:themeColor="text1"/>
        </w:rPr>
        <w:t>Consultee responses</w:t>
      </w:r>
    </w:p>
    <w:p w14:paraId="27D8BEFC" w14:textId="77777777" w:rsidR="00CC7A85" w:rsidRDefault="00CC7A85" w:rsidP="00980C05">
      <w:pPr>
        <w:rPr>
          <w:i/>
          <w:iCs/>
          <w:color w:val="FF0000"/>
        </w:rPr>
      </w:pPr>
    </w:p>
    <w:p w14:paraId="0A7755BC" w14:textId="56560A1C" w:rsidR="00CC7A85" w:rsidRDefault="00354665" w:rsidP="00980C05">
      <w:pPr>
        <w:rPr>
          <w:b/>
          <w:bCs/>
          <w:color w:val="FF0000"/>
        </w:rPr>
      </w:pPr>
      <w:r w:rsidRPr="00B624ED">
        <w:rPr>
          <w:b/>
          <w:bCs/>
        </w:rPr>
        <w:t>Highway Services –</w:t>
      </w:r>
    </w:p>
    <w:p w14:paraId="0BBF3CEE" w14:textId="77777777" w:rsidR="00354665" w:rsidRDefault="00354665" w:rsidP="00980C05">
      <w:pPr>
        <w:rPr>
          <w:b/>
          <w:bCs/>
          <w:color w:val="FF0000"/>
        </w:rPr>
      </w:pPr>
    </w:p>
    <w:p w14:paraId="62851912" w14:textId="4BBB2CF4" w:rsidR="00354665" w:rsidRPr="00354665" w:rsidRDefault="00354665" w:rsidP="00354665">
      <w:pPr>
        <w:rPr>
          <w:color w:val="000000" w:themeColor="text1"/>
        </w:rPr>
      </w:pPr>
      <w:r w:rsidRPr="00354665">
        <w:rPr>
          <w:color w:val="000000" w:themeColor="text1"/>
        </w:rPr>
        <w:t xml:space="preserve">The site is located adjacent to the adopted highway of Mauldeth Road West and Yew Tree Road. A 20mph speed limit is in operation along this section of highway. </w:t>
      </w:r>
      <w:r w:rsidRPr="00354665">
        <w:rPr>
          <w:color w:val="000000" w:themeColor="text1"/>
        </w:rPr>
        <w:br/>
      </w:r>
      <w:r w:rsidRPr="00354665">
        <w:rPr>
          <w:color w:val="000000" w:themeColor="text1"/>
        </w:rPr>
        <w:br/>
        <w:t xml:space="preserve">No Waiting at Any Time restriction is in place on Mauldeth Road West and Yew Tree Road, adjacent to the site. </w:t>
      </w:r>
      <w:r w:rsidRPr="00354665">
        <w:rPr>
          <w:color w:val="000000" w:themeColor="text1"/>
        </w:rPr>
        <w:br/>
      </w:r>
      <w:r w:rsidRPr="00354665">
        <w:rPr>
          <w:color w:val="000000" w:themeColor="text1"/>
        </w:rPr>
        <w:br/>
        <w:t xml:space="preserve">No Loading Mon-Sat 8am-9.30am and Mon-Fri 4pm-6pm restriction is in place on Mauldeth Road West and Yew Tree Road, adjacent to the site. </w:t>
      </w:r>
      <w:r w:rsidRPr="00354665">
        <w:rPr>
          <w:color w:val="000000" w:themeColor="text1"/>
        </w:rPr>
        <w:br/>
      </w:r>
      <w:r w:rsidRPr="00354665">
        <w:rPr>
          <w:color w:val="000000" w:themeColor="text1"/>
        </w:rPr>
        <w:br/>
        <w:t xml:space="preserve">There is an area of forecourt between the edge of the footway and building line, with the adoption status as maintained. </w:t>
      </w:r>
    </w:p>
    <w:p w14:paraId="271FC066" w14:textId="77777777" w:rsidR="00354665" w:rsidRPr="00354665" w:rsidRDefault="00354665" w:rsidP="00354665">
      <w:pPr>
        <w:rPr>
          <w:color w:val="000000" w:themeColor="text1"/>
          <w:u w:val="single"/>
        </w:rPr>
      </w:pPr>
    </w:p>
    <w:p w14:paraId="0A0D1DC6" w14:textId="77777777" w:rsidR="00354665" w:rsidRPr="00354665" w:rsidRDefault="00354665" w:rsidP="00354665">
      <w:pPr>
        <w:rPr>
          <w:color w:val="000000" w:themeColor="text1"/>
          <w:u w:val="single"/>
        </w:rPr>
      </w:pPr>
      <w:r w:rsidRPr="00354665">
        <w:rPr>
          <w:color w:val="000000" w:themeColor="text1"/>
          <w:u w:val="single"/>
        </w:rPr>
        <w:t>TRIP GENERATION AND JUNCTION CAPACITY:</w:t>
      </w:r>
    </w:p>
    <w:p w14:paraId="343BDE71" w14:textId="77777777" w:rsidR="00354665" w:rsidRPr="00354665" w:rsidRDefault="00354665" w:rsidP="00354665">
      <w:pPr>
        <w:rPr>
          <w:color w:val="000000" w:themeColor="text1"/>
        </w:rPr>
      </w:pPr>
      <w:r w:rsidRPr="00354665">
        <w:rPr>
          <w:color w:val="000000" w:themeColor="text1"/>
        </w:rPr>
        <w:t>In comparison to the former use, the level of trips generated is not anticipated to be dissimilar and as such no highway capacity concerns are expected.</w:t>
      </w:r>
      <w:r w:rsidRPr="00354665">
        <w:rPr>
          <w:color w:val="000000" w:themeColor="text1"/>
        </w:rPr>
        <w:br/>
      </w:r>
    </w:p>
    <w:p w14:paraId="77D160A6" w14:textId="77777777" w:rsidR="00354665" w:rsidRPr="00354665" w:rsidRDefault="00354665" w:rsidP="00354665">
      <w:pPr>
        <w:rPr>
          <w:color w:val="000000" w:themeColor="text1"/>
        </w:rPr>
      </w:pPr>
      <w:r w:rsidRPr="00354665">
        <w:rPr>
          <w:color w:val="000000" w:themeColor="text1"/>
          <w:u w:val="single"/>
        </w:rPr>
        <w:t>SITE ACCESSIBILITY</w:t>
      </w:r>
      <w:r w:rsidRPr="00354665">
        <w:rPr>
          <w:color w:val="000000" w:themeColor="text1"/>
        </w:rPr>
        <w:t>:</w:t>
      </w:r>
    </w:p>
    <w:p w14:paraId="3675CB13" w14:textId="77777777" w:rsidR="00354665" w:rsidRDefault="00354665" w:rsidP="00354665">
      <w:pPr>
        <w:rPr>
          <w:color w:val="000000" w:themeColor="text1"/>
        </w:rPr>
      </w:pPr>
      <w:r w:rsidRPr="00354665">
        <w:rPr>
          <w:color w:val="000000" w:themeColor="text1"/>
        </w:rPr>
        <w:t xml:space="preserve">The site is well accessed by sustainable modes. Regular bus services are routed along Mauldeth Road West and provide connections to Withington, Didsbury Chorlton, Rusholme and Piccadilly Gardens. </w:t>
      </w:r>
    </w:p>
    <w:p w14:paraId="2A2FCAEE" w14:textId="77777777" w:rsidR="00354665" w:rsidRPr="00354665" w:rsidRDefault="00354665" w:rsidP="00354665">
      <w:pPr>
        <w:rPr>
          <w:color w:val="000000" w:themeColor="text1"/>
        </w:rPr>
      </w:pPr>
    </w:p>
    <w:p w14:paraId="5FFC5AA9" w14:textId="77777777" w:rsidR="00354665" w:rsidRPr="00354665" w:rsidRDefault="00354665" w:rsidP="00354665">
      <w:pPr>
        <w:rPr>
          <w:color w:val="000000" w:themeColor="text1"/>
          <w:u w:val="single"/>
        </w:rPr>
      </w:pPr>
      <w:r w:rsidRPr="00354665">
        <w:rPr>
          <w:color w:val="000000" w:themeColor="text1"/>
          <w:u w:val="single"/>
        </w:rPr>
        <w:t>PARKING AND ACCESS:</w:t>
      </w:r>
    </w:p>
    <w:p w14:paraId="6F2EFF86" w14:textId="0688C6B0" w:rsidR="00354665" w:rsidRPr="00354665" w:rsidRDefault="00354665" w:rsidP="00354665">
      <w:pPr>
        <w:rPr>
          <w:color w:val="000000" w:themeColor="text1"/>
        </w:rPr>
      </w:pPr>
      <w:r w:rsidRPr="00354665">
        <w:rPr>
          <w:color w:val="000000" w:themeColor="text1"/>
        </w:rPr>
        <w:br/>
        <w:t xml:space="preserve">Application Form notes that no parking is proposed for the development. However, the D&amp;A statement acknowledges that the area at the front of the property is utilised for vehicular access and parking for customers of the business. </w:t>
      </w:r>
    </w:p>
    <w:p w14:paraId="790DBABA" w14:textId="77777777" w:rsidR="00354665" w:rsidRPr="00354665" w:rsidRDefault="00354665" w:rsidP="00354665">
      <w:pPr>
        <w:rPr>
          <w:color w:val="000000" w:themeColor="text1"/>
        </w:rPr>
      </w:pPr>
      <w:r w:rsidRPr="00354665">
        <w:rPr>
          <w:color w:val="000000" w:themeColor="text1"/>
        </w:rPr>
        <w:t xml:space="preserve">Site observation indicates demarcated parking spaces at the front of the property. </w:t>
      </w:r>
    </w:p>
    <w:p w14:paraId="1EC165F0" w14:textId="77777777" w:rsidR="00354665" w:rsidRPr="00354665" w:rsidRDefault="00354665" w:rsidP="00354665">
      <w:pPr>
        <w:rPr>
          <w:color w:val="000000" w:themeColor="text1"/>
        </w:rPr>
      </w:pPr>
      <w:r w:rsidRPr="00354665">
        <w:rPr>
          <w:color w:val="000000" w:themeColor="text1"/>
        </w:rPr>
        <w:t xml:space="preserve">Ideally, no parking should take place within the forecourt area. </w:t>
      </w:r>
    </w:p>
    <w:p w14:paraId="7C705F1B" w14:textId="77777777" w:rsidR="00354665" w:rsidRPr="00354665" w:rsidRDefault="00354665" w:rsidP="00354665">
      <w:pPr>
        <w:rPr>
          <w:color w:val="000000" w:themeColor="text1"/>
        </w:rPr>
      </w:pPr>
      <w:r w:rsidRPr="00354665">
        <w:rPr>
          <w:color w:val="000000" w:themeColor="text1"/>
        </w:rPr>
        <w:t>All vehicular demands associated with the site are anticipated to contribute to the level of vehicles parked on-street.</w:t>
      </w:r>
    </w:p>
    <w:p w14:paraId="7DFD947A" w14:textId="77777777" w:rsidR="00354665" w:rsidRPr="00354665" w:rsidRDefault="00354665" w:rsidP="00354665">
      <w:pPr>
        <w:rPr>
          <w:color w:val="000000" w:themeColor="text1"/>
        </w:rPr>
      </w:pPr>
      <w:r w:rsidRPr="00354665">
        <w:rPr>
          <w:color w:val="000000" w:themeColor="text1"/>
        </w:rPr>
        <w:t xml:space="preserve">Access to the proposed flat is to be from the existing rear courtyard at ground level with ramped access and level. </w:t>
      </w:r>
    </w:p>
    <w:p w14:paraId="04360E53" w14:textId="77777777" w:rsidR="00354665" w:rsidRPr="00354665" w:rsidRDefault="00354665" w:rsidP="00354665">
      <w:pPr>
        <w:rPr>
          <w:color w:val="000000" w:themeColor="text1"/>
        </w:rPr>
      </w:pPr>
    </w:p>
    <w:p w14:paraId="28D03F53" w14:textId="77777777" w:rsidR="00354665" w:rsidRPr="00354665" w:rsidRDefault="00354665" w:rsidP="00354665">
      <w:pPr>
        <w:rPr>
          <w:color w:val="000000" w:themeColor="text1"/>
          <w:u w:val="single"/>
        </w:rPr>
      </w:pPr>
      <w:r w:rsidRPr="00354665">
        <w:rPr>
          <w:color w:val="000000" w:themeColor="text1"/>
          <w:u w:val="single"/>
        </w:rPr>
        <w:t>CYCLE PARKING:</w:t>
      </w:r>
    </w:p>
    <w:p w14:paraId="581A1D55" w14:textId="77777777" w:rsidR="00354665" w:rsidRDefault="00354665" w:rsidP="00354665">
      <w:pPr>
        <w:rPr>
          <w:color w:val="000000" w:themeColor="text1"/>
        </w:rPr>
      </w:pPr>
      <w:r w:rsidRPr="00354665">
        <w:rPr>
          <w:color w:val="000000" w:themeColor="text1"/>
        </w:rPr>
        <w:t>In line with MCC Residential Guidelines, secure and sheltered cycle parking provision should be made, within the curtilage of the site, at a provision of one-per-unit.</w:t>
      </w:r>
    </w:p>
    <w:p w14:paraId="192B22C5" w14:textId="77777777" w:rsidR="00354665" w:rsidRPr="00354665" w:rsidRDefault="00354665" w:rsidP="00354665">
      <w:pPr>
        <w:rPr>
          <w:color w:val="000000" w:themeColor="text1"/>
          <w:u w:val="single"/>
        </w:rPr>
      </w:pPr>
    </w:p>
    <w:p w14:paraId="7CE418F9" w14:textId="77777777" w:rsidR="00354665" w:rsidRPr="00354665" w:rsidRDefault="00354665" w:rsidP="00354665">
      <w:pPr>
        <w:rPr>
          <w:color w:val="000000" w:themeColor="text1"/>
          <w:u w:val="single"/>
        </w:rPr>
      </w:pPr>
      <w:r w:rsidRPr="00354665">
        <w:rPr>
          <w:color w:val="000000" w:themeColor="text1"/>
          <w:u w:val="single"/>
        </w:rPr>
        <w:t>BOUNDARY TREATMENTS:</w:t>
      </w:r>
    </w:p>
    <w:p w14:paraId="559EF327" w14:textId="77777777" w:rsidR="00354665" w:rsidRPr="00354665" w:rsidRDefault="00354665" w:rsidP="00354665">
      <w:pPr>
        <w:rPr>
          <w:color w:val="000000" w:themeColor="text1"/>
        </w:rPr>
      </w:pPr>
      <w:r w:rsidRPr="00354665">
        <w:rPr>
          <w:color w:val="000000" w:themeColor="text1"/>
        </w:rPr>
        <w:lastRenderedPageBreak/>
        <w:t>It is recommended that all fencing / railings adjacent to the adopted highway are visually permeable from a distance of 600mm upwards to ensure adequate visual permeability for child pedestrians.</w:t>
      </w:r>
    </w:p>
    <w:p w14:paraId="4DE3122F" w14:textId="77777777" w:rsidR="00354665" w:rsidRPr="00354665" w:rsidRDefault="00354665" w:rsidP="00354665">
      <w:pPr>
        <w:rPr>
          <w:color w:val="000000" w:themeColor="text1"/>
        </w:rPr>
      </w:pPr>
      <w:r w:rsidRPr="00354665">
        <w:rPr>
          <w:color w:val="000000" w:themeColor="text1"/>
        </w:rPr>
        <w:t>The applicant should be advised that all gated accesses will need to provide inward opening gates to ensure they do not impact on the adopted footway or highway.</w:t>
      </w:r>
      <w:r w:rsidRPr="00354665">
        <w:rPr>
          <w:color w:val="000000" w:themeColor="text1"/>
        </w:rPr>
        <w:br/>
      </w:r>
    </w:p>
    <w:p w14:paraId="1B3D67F3" w14:textId="77777777" w:rsidR="00354665" w:rsidRPr="00354665" w:rsidRDefault="00354665" w:rsidP="00354665">
      <w:pPr>
        <w:rPr>
          <w:color w:val="000000" w:themeColor="text1"/>
        </w:rPr>
      </w:pPr>
      <w:r w:rsidRPr="00354665">
        <w:rPr>
          <w:color w:val="000000" w:themeColor="text1"/>
          <w:u w:val="single"/>
        </w:rPr>
        <w:t>REFUSE AND SERVICING:</w:t>
      </w:r>
    </w:p>
    <w:p w14:paraId="1DC984B6" w14:textId="77777777" w:rsidR="00354665" w:rsidRPr="00354665" w:rsidRDefault="00354665" w:rsidP="00354665">
      <w:pPr>
        <w:rPr>
          <w:color w:val="000000" w:themeColor="text1"/>
        </w:rPr>
      </w:pPr>
      <w:r w:rsidRPr="00354665">
        <w:rPr>
          <w:color w:val="000000" w:themeColor="text1"/>
        </w:rPr>
        <w:t xml:space="preserve">Waste storage areas for residents and retail are located within the site. </w:t>
      </w:r>
    </w:p>
    <w:p w14:paraId="3C3BA32B" w14:textId="3BBCDD00" w:rsidR="00354665" w:rsidRPr="008E2812" w:rsidRDefault="00354665" w:rsidP="00980C05">
      <w:pPr>
        <w:rPr>
          <w:color w:val="000000" w:themeColor="text1"/>
        </w:rPr>
      </w:pPr>
      <w:r w:rsidRPr="00354665">
        <w:rPr>
          <w:color w:val="000000" w:themeColor="text1"/>
        </w:rPr>
        <w:t xml:space="preserve">Clarification is sought on current refuse collection and servicing arrangement, and whether this will change as part of the proposed change of use. </w:t>
      </w:r>
    </w:p>
    <w:p w14:paraId="6DDC0BBB" w14:textId="77777777" w:rsidR="00354665" w:rsidRPr="00354665" w:rsidRDefault="00354665" w:rsidP="00980C05">
      <w:pPr>
        <w:rPr>
          <w:b/>
          <w:bCs/>
          <w:color w:val="FF0000"/>
        </w:rPr>
      </w:pPr>
    </w:p>
    <w:p w14:paraId="76431530" w14:textId="0732A072" w:rsidR="00354665" w:rsidRPr="008E2812" w:rsidRDefault="00354665" w:rsidP="00980C05">
      <w:pPr>
        <w:rPr>
          <w:color w:val="000000" w:themeColor="text1"/>
        </w:rPr>
      </w:pPr>
      <w:r w:rsidRPr="008E2812">
        <w:rPr>
          <w:b/>
          <w:bCs/>
          <w:color w:val="000000" w:themeColor="text1"/>
        </w:rPr>
        <w:t xml:space="preserve">Environmental Health </w:t>
      </w:r>
      <w:r w:rsidRPr="008E2812">
        <w:rPr>
          <w:color w:val="000000" w:themeColor="text1"/>
        </w:rPr>
        <w:t>–</w:t>
      </w:r>
      <w:r w:rsidR="008E2812" w:rsidRPr="008E2812">
        <w:rPr>
          <w:color w:val="000000" w:themeColor="text1"/>
        </w:rPr>
        <w:t xml:space="preserve"> No objections, subject to conditions relating to residential sound insulation and waste management.</w:t>
      </w:r>
    </w:p>
    <w:p w14:paraId="2AEDC702" w14:textId="77777777" w:rsidR="00354665" w:rsidRPr="009152BA" w:rsidRDefault="00354665" w:rsidP="00980C05">
      <w:pPr>
        <w:rPr>
          <w:b/>
          <w:bCs/>
          <w:color w:val="000000" w:themeColor="text1"/>
          <w:highlight w:val="yellow"/>
        </w:rPr>
      </w:pPr>
    </w:p>
    <w:p w14:paraId="174B816A" w14:textId="699FB77B" w:rsidR="00354665" w:rsidRDefault="00354665" w:rsidP="00980C05">
      <w:pPr>
        <w:rPr>
          <w:b/>
          <w:bCs/>
          <w:color w:val="FF0000"/>
        </w:rPr>
      </w:pPr>
      <w:r w:rsidRPr="009152BA">
        <w:rPr>
          <w:b/>
          <w:bCs/>
          <w:color w:val="000000" w:themeColor="text1"/>
        </w:rPr>
        <w:t xml:space="preserve">Flood Risk Management </w:t>
      </w:r>
      <w:r w:rsidRPr="009152BA">
        <w:rPr>
          <w:color w:val="000000" w:themeColor="text1"/>
        </w:rPr>
        <w:t>–</w:t>
      </w:r>
      <w:r w:rsidR="009152BA" w:rsidRPr="009152BA">
        <w:rPr>
          <w:color w:val="000000" w:themeColor="text1"/>
        </w:rPr>
        <w:t xml:space="preserve"> No objections, informative provided</w:t>
      </w:r>
      <w:r w:rsidR="00D8540C">
        <w:rPr>
          <w:color w:val="000000" w:themeColor="text1"/>
        </w:rPr>
        <w:t xml:space="preserve"> detailing </w:t>
      </w:r>
      <w:r w:rsidR="00D8540C" w:rsidRPr="00E92D41">
        <w:t>incorporat</w:t>
      </w:r>
      <w:r w:rsidR="00D8540C">
        <w:t>ion</w:t>
      </w:r>
      <w:r w:rsidR="00D8540C" w:rsidRPr="00E92D41">
        <w:t xml:space="preserve"> Property Flood Resilience</w:t>
      </w:r>
      <w:r w:rsidR="00D8540C">
        <w:t xml:space="preserve"> (PFR) measures</w:t>
      </w:r>
      <w:r w:rsidR="009152BA" w:rsidRPr="009152BA">
        <w:rPr>
          <w:color w:val="000000" w:themeColor="text1"/>
        </w:rPr>
        <w:t>.</w:t>
      </w:r>
      <w:r w:rsidR="009152BA" w:rsidRPr="009152BA">
        <w:rPr>
          <w:b/>
          <w:bCs/>
          <w:color w:val="000000" w:themeColor="text1"/>
        </w:rPr>
        <w:t xml:space="preserve"> </w:t>
      </w:r>
    </w:p>
    <w:p w14:paraId="0CF23A19" w14:textId="77777777" w:rsidR="00354665" w:rsidRPr="00354665" w:rsidRDefault="00354665" w:rsidP="00980C05">
      <w:pPr>
        <w:rPr>
          <w:b/>
          <w:bCs/>
          <w:color w:val="FF0000"/>
        </w:rPr>
      </w:pPr>
    </w:p>
    <w:p w14:paraId="6ED671C6" w14:textId="77777777" w:rsidR="00980C05" w:rsidRPr="00DA3B2A" w:rsidRDefault="00980C05" w:rsidP="00980C05">
      <w:pPr>
        <w:rPr>
          <w:rFonts w:cs="Arial"/>
          <w:u w:val="single"/>
        </w:rPr>
      </w:pPr>
    </w:p>
    <w:p w14:paraId="33D7BD8E" w14:textId="77777777" w:rsidR="00980C05" w:rsidRPr="00DA3B2A" w:rsidRDefault="00980C05" w:rsidP="00980C05">
      <w:pPr>
        <w:pStyle w:val="Heading2"/>
        <w:rPr>
          <w:u w:val="single"/>
        </w:rPr>
      </w:pPr>
      <w:r w:rsidRPr="00DA3B2A">
        <w:rPr>
          <w:u w:val="single"/>
        </w:rPr>
        <w:t>Relevant Planning History</w:t>
      </w:r>
    </w:p>
    <w:p w14:paraId="768FB78A" w14:textId="77777777" w:rsidR="00980C05" w:rsidRPr="00591BB4" w:rsidRDefault="00980C05" w:rsidP="00980C05">
      <w:pPr>
        <w:rPr>
          <w:color w:val="FF0000"/>
        </w:rPr>
      </w:pPr>
    </w:p>
    <w:p w14:paraId="028129DD" w14:textId="77777777" w:rsidR="00980C05" w:rsidRPr="00EA2CD0" w:rsidRDefault="00980C05" w:rsidP="00980C05">
      <w:pPr>
        <w:rPr>
          <w:color w:val="000000" w:themeColor="text1"/>
        </w:rPr>
      </w:pPr>
      <w:r w:rsidRPr="00EA2CD0">
        <w:rPr>
          <w:color w:val="000000" w:themeColor="text1"/>
        </w:rPr>
        <w:t>At the application site –</w:t>
      </w:r>
    </w:p>
    <w:p w14:paraId="5ECA8F11" w14:textId="08862757" w:rsidR="00595132" w:rsidRDefault="00595132" w:rsidP="00980C05">
      <w:pPr>
        <w:rPr>
          <w:b/>
          <w:bCs/>
        </w:rPr>
      </w:pPr>
      <w:r w:rsidRPr="00595132">
        <w:rPr>
          <w:b/>
          <w:bCs/>
        </w:rPr>
        <w:t>143914/FO/2025</w:t>
      </w:r>
      <w:r w:rsidRPr="00595132">
        <w:t xml:space="preserve"> –</w:t>
      </w:r>
      <w:r>
        <w:t xml:space="preserve"> </w:t>
      </w:r>
      <w:r w:rsidRPr="00595132">
        <w:t>Change of use from a shop (Class E) to a one bed self-contained flat with associated elevational alterations; including retention of Class E(g)(i) office to the rear</w:t>
      </w:r>
      <w:r>
        <w:t xml:space="preserve">. Approved 26.01.2026. </w:t>
      </w:r>
      <w:r w:rsidRPr="00595132">
        <w:rPr>
          <w:i/>
          <w:iCs/>
        </w:rPr>
        <w:t>Not implemented.</w:t>
      </w:r>
      <w:r>
        <w:t xml:space="preserve"> </w:t>
      </w:r>
    </w:p>
    <w:p w14:paraId="652CC02E" w14:textId="77777777" w:rsidR="00595132" w:rsidRDefault="00595132" w:rsidP="00980C05">
      <w:pPr>
        <w:rPr>
          <w:b/>
          <w:bCs/>
        </w:rPr>
      </w:pPr>
    </w:p>
    <w:p w14:paraId="339F9E5B" w14:textId="1BDF6B86" w:rsidR="000E7C15" w:rsidRDefault="000E7C15" w:rsidP="00980C05">
      <w:r w:rsidRPr="000E7C15">
        <w:rPr>
          <w:b/>
          <w:bCs/>
        </w:rPr>
        <w:t>122746/FO/2019</w:t>
      </w:r>
      <w:r>
        <w:t xml:space="preserve"> – Change of use of ground floor to 2 no. 2 bedroom apartments with associated elevational alterations. Approved 09.05.2019. </w:t>
      </w:r>
    </w:p>
    <w:p w14:paraId="244C21EF" w14:textId="77777777" w:rsidR="000E7C15" w:rsidRDefault="000E7C15" w:rsidP="00980C05"/>
    <w:p w14:paraId="42792A94" w14:textId="0D8AE3A6" w:rsidR="000E7C15" w:rsidRDefault="000E7C15" w:rsidP="00980C05">
      <w:r w:rsidRPr="000E7C15">
        <w:rPr>
          <w:b/>
          <w:bCs/>
        </w:rPr>
        <w:t>CDN/19/0979</w:t>
      </w:r>
      <w:r>
        <w:t xml:space="preserve"> – Discharge of Condition 6 (Noise) attached to planning permission reference 122746/FO/2019. Refused 09.12.2019. </w:t>
      </w:r>
    </w:p>
    <w:p w14:paraId="24C0D458" w14:textId="77777777" w:rsidR="000E7C15" w:rsidRDefault="000E7C15" w:rsidP="00980C05"/>
    <w:p w14:paraId="0B13CEC8" w14:textId="3D6347A8" w:rsidR="000E7C15" w:rsidRDefault="000E7C15" w:rsidP="00980C05">
      <w:r w:rsidRPr="000E7C15">
        <w:rPr>
          <w:b/>
          <w:bCs/>
        </w:rPr>
        <w:t xml:space="preserve">105170/FO/2014/S1 </w:t>
      </w:r>
      <w:r>
        <w:t xml:space="preserve">– Erection of first and second floor extensions at rear to form enlarged self contained flats. Refused 05.08.2014. </w:t>
      </w:r>
    </w:p>
    <w:p w14:paraId="55A2C2A8" w14:textId="77777777" w:rsidR="000E7C15" w:rsidRDefault="000E7C15" w:rsidP="00980C05"/>
    <w:p w14:paraId="5CCA3693" w14:textId="11F09577" w:rsidR="000E7C15" w:rsidRDefault="000E7C15" w:rsidP="00980C05">
      <w:r w:rsidRPr="000E7C15">
        <w:rPr>
          <w:b/>
          <w:bCs/>
        </w:rPr>
        <w:t xml:space="preserve">093154/FO/2010/S1 </w:t>
      </w:r>
      <w:r>
        <w:t xml:space="preserve">– Erection of a single storey side extension to form office and a single storey rear extension to form store. Approved 20.07.2010. </w:t>
      </w:r>
    </w:p>
    <w:p w14:paraId="16B851EF" w14:textId="77777777" w:rsidR="000E7C15" w:rsidRDefault="000E7C15" w:rsidP="00980C05"/>
    <w:p w14:paraId="504A150F" w14:textId="549C9977" w:rsidR="000E7C15" w:rsidRPr="00591BB4" w:rsidRDefault="000E7C15" w:rsidP="00980C05">
      <w:pPr>
        <w:rPr>
          <w:color w:val="FF0000"/>
        </w:rPr>
      </w:pPr>
      <w:r w:rsidRPr="000E7C15">
        <w:rPr>
          <w:b/>
          <w:bCs/>
        </w:rPr>
        <w:t>071731/FO/2004/S1</w:t>
      </w:r>
      <w:r>
        <w:t xml:space="preserve"> – Erection of a 3-storey rear extension to form additional retail floor space and 2 additional self-contained flats. Approved 31.01.2005.</w:t>
      </w:r>
    </w:p>
    <w:p w14:paraId="302FB929" w14:textId="77777777" w:rsidR="00980C05" w:rsidRPr="008F25BF" w:rsidRDefault="00980C05" w:rsidP="00980C05">
      <w:pPr>
        <w:pStyle w:val="Heading2"/>
      </w:pPr>
    </w:p>
    <w:p w14:paraId="31DF2460" w14:textId="77777777" w:rsidR="00980C05" w:rsidRPr="00DA3B2A" w:rsidRDefault="00980C05" w:rsidP="00980C05">
      <w:pPr>
        <w:pStyle w:val="Heading2"/>
        <w:rPr>
          <w:u w:val="single"/>
        </w:rPr>
      </w:pPr>
      <w:r w:rsidRPr="00DA3B2A">
        <w:rPr>
          <w:u w:val="single"/>
        </w:rPr>
        <w:t xml:space="preserve">History of negotiations </w:t>
      </w:r>
    </w:p>
    <w:p w14:paraId="5883567B" w14:textId="77777777" w:rsidR="00980C05" w:rsidRDefault="00980C05" w:rsidP="00980C05"/>
    <w:p w14:paraId="4C4D381A" w14:textId="1ACC93E2" w:rsidR="00980C05" w:rsidRDefault="00EA2CD0" w:rsidP="00980C05">
      <w:pPr>
        <w:rPr>
          <w:color w:val="000000" w:themeColor="text1"/>
        </w:rPr>
      </w:pPr>
      <w:bookmarkStart w:id="1" w:name="_Hlk178932436"/>
      <w:r w:rsidRPr="00264D17">
        <w:rPr>
          <w:color w:val="000000" w:themeColor="text1"/>
        </w:rPr>
        <w:t xml:space="preserve">The planning officer raised initial concerns relating to the standard of accommodation </w:t>
      </w:r>
      <w:r w:rsidR="00E919AB" w:rsidRPr="00264D17">
        <w:rPr>
          <w:color w:val="000000" w:themeColor="text1"/>
        </w:rPr>
        <w:t xml:space="preserve">being proposed, stating the proposal could not be supported. </w:t>
      </w:r>
      <w:r w:rsidRPr="00264D17">
        <w:rPr>
          <w:color w:val="000000" w:themeColor="text1"/>
        </w:rPr>
        <w:t xml:space="preserve"> </w:t>
      </w:r>
      <w:r w:rsidR="00BE4834" w:rsidRPr="00264D17">
        <w:rPr>
          <w:color w:val="000000" w:themeColor="text1"/>
        </w:rPr>
        <w:t>By 21/08/2026, the agent submitted revised plans showing inclusion of a</w:t>
      </w:r>
      <w:r w:rsidR="00937525" w:rsidRPr="00264D17">
        <w:rPr>
          <w:color w:val="000000" w:themeColor="text1"/>
        </w:rPr>
        <w:t>n</w:t>
      </w:r>
      <w:r w:rsidR="00BE4834" w:rsidRPr="00264D17">
        <w:rPr>
          <w:color w:val="000000" w:themeColor="text1"/>
        </w:rPr>
        <w:t xml:space="preserve"> internal atrium to the</w:t>
      </w:r>
      <w:r w:rsidR="00937525" w:rsidRPr="00264D17">
        <w:rPr>
          <w:color w:val="000000" w:themeColor="text1"/>
        </w:rPr>
        <w:t xml:space="preserve"> additional</w:t>
      </w:r>
      <w:r w:rsidR="00BE4834" w:rsidRPr="00264D17">
        <w:rPr>
          <w:color w:val="000000" w:themeColor="text1"/>
        </w:rPr>
        <w:t xml:space="preserve"> residential apartment</w:t>
      </w:r>
      <w:bookmarkEnd w:id="1"/>
      <w:r w:rsidR="00084967">
        <w:rPr>
          <w:color w:val="000000" w:themeColor="text1"/>
        </w:rPr>
        <w:t xml:space="preserve">, </w:t>
      </w:r>
      <w:r w:rsidR="00084967" w:rsidRPr="00084967">
        <w:rPr>
          <w:color w:val="000000" w:themeColor="text1"/>
        </w:rPr>
        <w:t xml:space="preserve">although it was not considered such amendments overcome the LPAs concern. The revised scheme and additional information are assessed within this assessment. </w:t>
      </w:r>
    </w:p>
    <w:p w14:paraId="25A2ECF7" w14:textId="77777777" w:rsidR="00084967" w:rsidRPr="00264D17" w:rsidRDefault="00084967" w:rsidP="00980C05">
      <w:pPr>
        <w:rPr>
          <w:color w:val="000000" w:themeColor="text1"/>
        </w:rPr>
      </w:pPr>
    </w:p>
    <w:p w14:paraId="496E0A3F" w14:textId="77777777" w:rsidR="00980C05" w:rsidRPr="008F25BF" w:rsidRDefault="00980C05" w:rsidP="00980C05">
      <w:pPr>
        <w:rPr>
          <w:rFonts w:cs="Arial"/>
        </w:rPr>
      </w:pPr>
    </w:p>
    <w:p w14:paraId="1D8BF3B2" w14:textId="77777777" w:rsidR="00980C05" w:rsidRPr="00DA3B2A" w:rsidRDefault="00980C05" w:rsidP="00980C05">
      <w:pPr>
        <w:pStyle w:val="Heading2"/>
        <w:rPr>
          <w:u w:val="single"/>
        </w:rPr>
      </w:pPr>
      <w:r>
        <w:rPr>
          <w:u w:val="single"/>
        </w:rPr>
        <w:t>Policy</w:t>
      </w:r>
    </w:p>
    <w:p w14:paraId="1D10C138" w14:textId="77777777" w:rsidR="00980C05" w:rsidRDefault="00980C05" w:rsidP="00980C05"/>
    <w:p w14:paraId="26D134BF" w14:textId="77777777" w:rsidR="00980C05" w:rsidRDefault="00980C05" w:rsidP="00980C05">
      <w:pPr>
        <w:jc w:val="both"/>
      </w:pPr>
      <w:r>
        <w:t xml:space="preserve">Places for Everyone (2022-2039) – Places for Everyone is a long-term plan of nine Greater Manchester districts for jobs, new homes, and sustainable growth. It has been published by the </w:t>
      </w:r>
      <w:r>
        <w:lastRenderedPageBreak/>
        <w:t>GMCA on behalf of the nine districts and took effect and became part of the statutory development plan on March 21, 2024.</w:t>
      </w:r>
    </w:p>
    <w:p w14:paraId="42E14E17" w14:textId="77777777" w:rsidR="00980C05" w:rsidRDefault="00980C05" w:rsidP="00980C05">
      <w:pPr>
        <w:jc w:val="both"/>
      </w:pPr>
    </w:p>
    <w:p w14:paraId="587DA5DD" w14:textId="77777777" w:rsidR="00980C05" w:rsidRDefault="00980C05" w:rsidP="00980C05">
      <w:pPr>
        <w:jc w:val="both"/>
      </w:pPr>
      <w:r>
        <w:rPr>
          <w:rStyle w:val="ui-provider"/>
          <w:rFonts w:eastAsiaTheme="majorEastAsia"/>
        </w:rPr>
        <w:t>The PfE Plan and its policies are now a material planning consideration in the determination of planning applications. The PfE Plan and its policies must therefore be given full weight in the planning balance.</w:t>
      </w:r>
    </w:p>
    <w:p w14:paraId="6751037F" w14:textId="77777777" w:rsidR="00980C05" w:rsidRDefault="00980C05" w:rsidP="00980C05">
      <w:pPr>
        <w:jc w:val="both"/>
      </w:pPr>
    </w:p>
    <w:p w14:paraId="2A0014C7" w14:textId="77777777" w:rsidR="00980C05" w:rsidRDefault="00980C05" w:rsidP="00980C05">
      <w:r>
        <w:t xml:space="preserve">Manchester Core Strategy Development Plan Document (2012-2027) - The Core Strategy was adopted on the 11 July 2012 and replaces a large number of policies in Manchester’s Unitary Development Plan. Parts of the policies have been superseded by the Places for Everyone Plan. </w:t>
      </w:r>
    </w:p>
    <w:p w14:paraId="6029D083" w14:textId="77777777" w:rsidR="00980C05" w:rsidRPr="008D05FC" w:rsidRDefault="00980C05" w:rsidP="00980C05">
      <w:pPr>
        <w:jc w:val="both"/>
        <w:rPr>
          <w:rFonts w:cs="Arial"/>
        </w:rPr>
      </w:pPr>
    </w:p>
    <w:p w14:paraId="3F311099" w14:textId="77777777" w:rsidR="00980C05" w:rsidRPr="008D05FC" w:rsidRDefault="00980C05" w:rsidP="00980C05">
      <w:pPr>
        <w:jc w:val="both"/>
        <w:rPr>
          <w:rFonts w:cs="Arial"/>
        </w:rPr>
      </w:pPr>
      <w:r w:rsidRPr="008D05FC">
        <w:rPr>
          <w:rFonts w:cs="Arial"/>
        </w:rPr>
        <w:t xml:space="preserve">The Unitary Development Plan (UDP) for the City of Manchester (1995) - The Unitary Development Plan for the City of Manchester was adopted in 1995 and has largely been replaced with the policies contained within the Core Strategy. However, there are a number of policies that are extant. </w:t>
      </w:r>
    </w:p>
    <w:p w14:paraId="5856A3B5" w14:textId="77777777" w:rsidR="00980C05" w:rsidRPr="008D05FC" w:rsidRDefault="00980C05" w:rsidP="00980C05">
      <w:pPr>
        <w:jc w:val="both"/>
        <w:rPr>
          <w:rFonts w:cs="Arial"/>
        </w:rPr>
      </w:pPr>
    </w:p>
    <w:p w14:paraId="0ED346B3" w14:textId="77777777" w:rsidR="00980C05" w:rsidRDefault="00980C05" w:rsidP="00980C05">
      <w:pPr>
        <w:jc w:val="both"/>
        <w:rPr>
          <w:rFonts w:cs="Arial"/>
        </w:rPr>
      </w:pPr>
      <w:r w:rsidRPr="008D05FC">
        <w:rPr>
          <w:rFonts w:cs="Arial"/>
        </w:rPr>
        <w:t xml:space="preserve">The relevant </w:t>
      </w:r>
      <w:r>
        <w:rPr>
          <w:rFonts w:cs="Arial"/>
          <w:b/>
        </w:rPr>
        <w:t>Places for Everyone</w:t>
      </w:r>
      <w:r w:rsidRPr="008D05FC">
        <w:rPr>
          <w:rFonts w:cs="Arial"/>
          <w:b/>
        </w:rPr>
        <w:t xml:space="preserve"> </w:t>
      </w:r>
      <w:r w:rsidRPr="008D05FC">
        <w:rPr>
          <w:rFonts w:cs="Arial"/>
        </w:rPr>
        <w:t>policies for this application are as follows:</w:t>
      </w:r>
    </w:p>
    <w:p w14:paraId="5A4C02BD" w14:textId="77777777" w:rsidR="00980C05" w:rsidRPr="007F7F5B" w:rsidRDefault="00980C05" w:rsidP="00980C05">
      <w:pPr>
        <w:jc w:val="both"/>
        <w:rPr>
          <w:rFonts w:cs="Arial"/>
          <w:color w:val="000000" w:themeColor="text1"/>
        </w:rPr>
      </w:pPr>
    </w:p>
    <w:p w14:paraId="2E743FC1" w14:textId="77777777" w:rsidR="007F7F5B" w:rsidRPr="007F7F5B" w:rsidRDefault="007F7F5B" w:rsidP="00980C05">
      <w:pPr>
        <w:jc w:val="both"/>
        <w:rPr>
          <w:rFonts w:cs="Arial"/>
          <w:color w:val="000000" w:themeColor="text1"/>
        </w:rPr>
      </w:pPr>
      <w:r w:rsidRPr="007F7F5B">
        <w:rPr>
          <w:rFonts w:cs="Arial"/>
          <w:color w:val="000000" w:themeColor="text1"/>
        </w:rPr>
        <w:t xml:space="preserve">JP-S1 – Sustainable Development </w:t>
      </w:r>
    </w:p>
    <w:p w14:paraId="77926FCC" w14:textId="77777777" w:rsidR="007F7F5B" w:rsidRPr="007F7F5B" w:rsidRDefault="007F7F5B" w:rsidP="00980C05">
      <w:pPr>
        <w:jc w:val="both"/>
        <w:rPr>
          <w:rFonts w:cs="Arial"/>
          <w:color w:val="000000" w:themeColor="text1"/>
        </w:rPr>
      </w:pPr>
      <w:r w:rsidRPr="007F7F5B">
        <w:rPr>
          <w:rFonts w:cs="Arial"/>
          <w:color w:val="000000" w:themeColor="text1"/>
        </w:rPr>
        <w:t xml:space="preserve">JP-P1 – Sustainable Places </w:t>
      </w:r>
    </w:p>
    <w:p w14:paraId="3DD5FEA5" w14:textId="77777777" w:rsidR="007F7F5B" w:rsidRPr="007F7F5B" w:rsidRDefault="007F7F5B" w:rsidP="00980C05">
      <w:pPr>
        <w:jc w:val="both"/>
        <w:rPr>
          <w:rFonts w:cs="Arial"/>
          <w:color w:val="000000" w:themeColor="text1"/>
        </w:rPr>
      </w:pPr>
    </w:p>
    <w:p w14:paraId="153C55B4" w14:textId="77777777" w:rsidR="007F7F5B" w:rsidRPr="007F7F5B" w:rsidRDefault="007F7F5B" w:rsidP="00980C05">
      <w:pPr>
        <w:jc w:val="both"/>
        <w:rPr>
          <w:rFonts w:cs="Arial"/>
          <w:color w:val="000000" w:themeColor="text1"/>
        </w:rPr>
      </w:pPr>
      <w:r w:rsidRPr="007F7F5B">
        <w:rPr>
          <w:rFonts w:cs="Arial"/>
          <w:color w:val="000000" w:themeColor="text1"/>
        </w:rPr>
        <w:t xml:space="preserve">The relevant </w:t>
      </w:r>
      <w:r w:rsidRPr="007F7F5B">
        <w:rPr>
          <w:rFonts w:cs="Arial"/>
          <w:b/>
          <w:bCs/>
          <w:color w:val="000000" w:themeColor="text1"/>
        </w:rPr>
        <w:t>Core Strategy</w:t>
      </w:r>
      <w:r w:rsidRPr="007F7F5B">
        <w:rPr>
          <w:rFonts w:cs="Arial"/>
          <w:color w:val="000000" w:themeColor="text1"/>
        </w:rPr>
        <w:t xml:space="preserve"> policies for this application are as follows: </w:t>
      </w:r>
    </w:p>
    <w:p w14:paraId="0189896F" w14:textId="77777777" w:rsidR="007F7F5B" w:rsidRPr="007F7F5B" w:rsidRDefault="007F7F5B" w:rsidP="00980C05">
      <w:pPr>
        <w:jc w:val="both"/>
        <w:rPr>
          <w:rFonts w:cs="Arial"/>
          <w:color w:val="000000" w:themeColor="text1"/>
        </w:rPr>
      </w:pPr>
      <w:r w:rsidRPr="007F7F5B">
        <w:rPr>
          <w:rFonts w:cs="Arial"/>
          <w:color w:val="000000" w:themeColor="text1"/>
        </w:rPr>
        <w:t xml:space="preserve">DM 1 – Development Management </w:t>
      </w:r>
    </w:p>
    <w:p w14:paraId="42C73C59" w14:textId="77777777" w:rsidR="007F7F5B" w:rsidRPr="007F7F5B" w:rsidRDefault="007F7F5B" w:rsidP="00980C05">
      <w:pPr>
        <w:jc w:val="both"/>
        <w:rPr>
          <w:rFonts w:cs="Arial"/>
          <w:color w:val="000000" w:themeColor="text1"/>
        </w:rPr>
      </w:pPr>
      <w:r w:rsidRPr="007F7F5B">
        <w:rPr>
          <w:rFonts w:cs="Arial"/>
          <w:color w:val="000000" w:themeColor="text1"/>
        </w:rPr>
        <w:t xml:space="preserve">SP 1 – Spatial Principles (partially superseded by PfE) </w:t>
      </w:r>
    </w:p>
    <w:p w14:paraId="20A6233A" w14:textId="77777777" w:rsidR="007F7F5B" w:rsidRPr="007F7F5B" w:rsidRDefault="007F7F5B" w:rsidP="00980C05">
      <w:pPr>
        <w:jc w:val="both"/>
        <w:rPr>
          <w:rFonts w:cs="Arial"/>
          <w:color w:val="000000" w:themeColor="text1"/>
        </w:rPr>
      </w:pPr>
      <w:r w:rsidRPr="007F7F5B">
        <w:rPr>
          <w:rFonts w:cs="Arial"/>
          <w:color w:val="000000" w:themeColor="text1"/>
        </w:rPr>
        <w:t xml:space="preserve">EC 2 – Existing Employment Space </w:t>
      </w:r>
    </w:p>
    <w:p w14:paraId="280F7913" w14:textId="426DE087" w:rsidR="00A2591B" w:rsidRDefault="00A2591B" w:rsidP="00980C05">
      <w:pPr>
        <w:jc w:val="both"/>
        <w:rPr>
          <w:rFonts w:cs="Arial"/>
          <w:color w:val="000000" w:themeColor="text1"/>
        </w:rPr>
      </w:pPr>
      <w:r w:rsidRPr="00A2591B">
        <w:rPr>
          <w:rFonts w:cs="Arial"/>
          <w:color w:val="000000" w:themeColor="text1"/>
        </w:rPr>
        <w:t>H</w:t>
      </w:r>
      <w:r>
        <w:rPr>
          <w:rFonts w:cs="Arial"/>
          <w:color w:val="000000" w:themeColor="text1"/>
        </w:rPr>
        <w:t xml:space="preserve"> </w:t>
      </w:r>
      <w:r w:rsidRPr="00A2591B">
        <w:rPr>
          <w:rFonts w:cs="Arial"/>
          <w:color w:val="000000" w:themeColor="text1"/>
        </w:rPr>
        <w:t xml:space="preserve">1 </w:t>
      </w:r>
      <w:r>
        <w:rPr>
          <w:rFonts w:cs="Arial"/>
          <w:color w:val="000000" w:themeColor="text1"/>
        </w:rPr>
        <w:t xml:space="preserve">– </w:t>
      </w:r>
      <w:r w:rsidRPr="00A2591B">
        <w:rPr>
          <w:rFonts w:cs="Arial"/>
          <w:color w:val="000000" w:themeColor="text1"/>
        </w:rPr>
        <w:t>Overall Housing Provision (partially superseded by PfE);</w:t>
      </w:r>
    </w:p>
    <w:p w14:paraId="786A83A4" w14:textId="4A5E8B36" w:rsidR="007F7F5B" w:rsidRPr="007F7F5B" w:rsidRDefault="007F7F5B" w:rsidP="00980C05">
      <w:pPr>
        <w:jc w:val="both"/>
        <w:rPr>
          <w:rFonts w:cs="Arial"/>
          <w:color w:val="000000" w:themeColor="text1"/>
        </w:rPr>
      </w:pPr>
      <w:r w:rsidRPr="007F7F5B">
        <w:rPr>
          <w:rFonts w:cs="Arial"/>
          <w:color w:val="000000" w:themeColor="text1"/>
        </w:rPr>
        <w:t xml:space="preserve">H 6 – South Manchester </w:t>
      </w:r>
    </w:p>
    <w:p w14:paraId="0B48DF03" w14:textId="73B4C15A" w:rsidR="007F7F5B" w:rsidRPr="007F7F5B" w:rsidRDefault="007F7F5B" w:rsidP="00980C05">
      <w:pPr>
        <w:jc w:val="both"/>
        <w:rPr>
          <w:rFonts w:cs="Arial"/>
          <w:color w:val="000000" w:themeColor="text1"/>
        </w:rPr>
      </w:pPr>
      <w:r w:rsidRPr="007F7F5B">
        <w:rPr>
          <w:rFonts w:cs="Arial"/>
          <w:color w:val="000000" w:themeColor="text1"/>
        </w:rPr>
        <w:t xml:space="preserve">EN14 – Flood Risk (partially superseded by PfE) </w:t>
      </w:r>
    </w:p>
    <w:p w14:paraId="6AC3C43A" w14:textId="77777777" w:rsidR="007F7F5B" w:rsidRPr="007F7F5B" w:rsidRDefault="007F7F5B" w:rsidP="00980C05">
      <w:pPr>
        <w:jc w:val="both"/>
        <w:rPr>
          <w:rFonts w:cs="Arial"/>
          <w:color w:val="000000" w:themeColor="text1"/>
        </w:rPr>
      </w:pPr>
      <w:r w:rsidRPr="007F7F5B">
        <w:rPr>
          <w:rFonts w:cs="Arial"/>
          <w:color w:val="000000" w:themeColor="text1"/>
        </w:rPr>
        <w:t xml:space="preserve">EN 19 – Waste </w:t>
      </w:r>
    </w:p>
    <w:p w14:paraId="3FC495D4" w14:textId="77777777" w:rsidR="007F7F5B" w:rsidRPr="007F7F5B" w:rsidRDefault="007F7F5B" w:rsidP="00980C05">
      <w:pPr>
        <w:jc w:val="both"/>
        <w:rPr>
          <w:rFonts w:cs="Arial"/>
          <w:color w:val="000000" w:themeColor="text1"/>
        </w:rPr>
      </w:pPr>
    </w:p>
    <w:p w14:paraId="761516BF" w14:textId="77777777" w:rsidR="007F7F5B" w:rsidRPr="007F7F5B" w:rsidRDefault="007F7F5B" w:rsidP="00980C05">
      <w:pPr>
        <w:jc w:val="both"/>
        <w:rPr>
          <w:rFonts w:cs="Arial"/>
          <w:color w:val="000000" w:themeColor="text1"/>
        </w:rPr>
      </w:pPr>
      <w:r w:rsidRPr="007F7F5B">
        <w:rPr>
          <w:rFonts w:cs="Arial"/>
          <w:color w:val="000000" w:themeColor="text1"/>
        </w:rPr>
        <w:t xml:space="preserve">The relevant saved </w:t>
      </w:r>
      <w:r w:rsidRPr="007F7F5B">
        <w:rPr>
          <w:rFonts w:cs="Arial"/>
          <w:b/>
          <w:bCs/>
          <w:color w:val="000000" w:themeColor="text1"/>
        </w:rPr>
        <w:t>UDP</w:t>
      </w:r>
      <w:r w:rsidRPr="007F7F5B">
        <w:rPr>
          <w:rFonts w:cs="Arial"/>
          <w:color w:val="000000" w:themeColor="text1"/>
        </w:rPr>
        <w:t xml:space="preserve"> policies for this application are: </w:t>
      </w:r>
    </w:p>
    <w:p w14:paraId="5094CCDB" w14:textId="77777777" w:rsidR="007F7F5B" w:rsidRPr="007F7F5B" w:rsidRDefault="007F7F5B" w:rsidP="00980C05">
      <w:pPr>
        <w:jc w:val="both"/>
        <w:rPr>
          <w:rFonts w:cs="Arial"/>
          <w:color w:val="000000" w:themeColor="text1"/>
        </w:rPr>
      </w:pPr>
      <w:r w:rsidRPr="007F7F5B">
        <w:rPr>
          <w:rFonts w:cs="Arial"/>
          <w:color w:val="000000" w:themeColor="text1"/>
        </w:rPr>
        <w:t xml:space="preserve">DC5 – Flat Conversions </w:t>
      </w:r>
    </w:p>
    <w:p w14:paraId="2C745158" w14:textId="19258CBC" w:rsidR="00980C05" w:rsidRPr="007F7F5B" w:rsidRDefault="007F7F5B" w:rsidP="00980C05">
      <w:pPr>
        <w:jc w:val="both"/>
        <w:rPr>
          <w:rFonts w:cs="Arial"/>
          <w:color w:val="000000" w:themeColor="text1"/>
        </w:rPr>
      </w:pPr>
      <w:r w:rsidRPr="007F7F5B">
        <w:rPr>
          <w:rFonts w:cs="Arial"/>
          <w:color w:val="000000" w:themeColor="text1"/>
        </w:rPr>
        <w:t>DC26 – Development and Noise</w:t>
      </w:r>
    </w:p>
    <w:p w14:paraId="16AD7869" w14:textId="77777777" w:rsidR="007F7F5B" w:rsidRPr="007F7F5B" w:rsidRDefault="007F7F5B" w:rsidP="00980C05">
      <w:pPr>
        <w:jc w:val="both"/>
        <w:rPr>
          <w:rFonts w:cs="Arial"/>
          <w:color w:val="000000" w:themeColor="text1"/>
        </w:rPr>
      </w:pPr>
    </w:p>
    <w:p w14:paraId="056173AA" w14:textId="77777777" w:rsidR="00980C05" w:rsidRPr="007F7F5B" w:rsidRDefault="00980C05" w:rsidP="00980C05">
      <w:pPr>
        <w:jc w:val="both"/>
        <w:rPr>
          <w:rFonts w:cs="Arial"/>
          <w:color w:val="000000" w:themeColor="text1"/>
        </w:rPr>
      </w:pPr>
      <w:r w:rsidRPr="007F7F5B">
        <w:rPr>
          <w:rFonts w:cs="Arial"/>
          <w:color w:val="000000" w:themeColor="text1"/>
        </w:rPr>
        <w:t xml:space="preserve">The relevant supplementary planning guidance documents for this application are: </w:t>
      </w:r>
    </w:p>
    <w:p w14:paraId="069EFA4E" w14:textId="77777777" w:rsidR="00980C05" w:rsidRPr="007F7F5B" w:rsidRDefault="00980C05" w:rsidP="00980C05">
      <w:pPr>
        <w:pStyle w:val="ListParagraph"/>
        <w:numPr>
          <w:ilvl w:val="0"/>
          <w:numId w:val="6"/>
        </w:numPr>
        <w:rPr>
          <w:color w:val="000000" w:themeColor="text1"/>
        </w:rPr>
      </w:pPr>
      <w:r w:rsidRPr="007F7F5B">
        <w:rPr>
          <w:color w:val="000000" w:themeColor="text1"/>
        </w:rPr>
        <w:t xml:space="preserve">The Guide to Development in Manchester SPD </w:t>
      </w:r>
    </w:p>
    <w:p w14:paraId="1BF548FF" w14:textId="77777777" w:rsidR="00980C05" w:rsidRPr="007F7F5B" w:rsidRDefault="00980C05" w:rsidP="00980C05">
      <w:pPr>
        <w:pStyle w:val="ListParagraph"/>
        <w:numPr>
          <w:ilvl w:val="0"/>
          <w:numId w:val="6"/>
        </w:numPr>
        <w:rPr>
          <w:rFonts w:cs="Arial"/>
          <w:color w:val="000000" w:themeColor="text1"/>
        </w:rPr>
      </w:pPr>
      <w:r w:rsidRPr="007F7F5B">
        <w:rPr>
          <w:rFonts w:cs="Arial"/>
          <w:color w:val="000000" w:themeColor="text1"/>
        </w:rPr>
        <w:t>Manchester, Salford, and Trafford Strategic Flood Risk Assessment</w:t>
      </w:r>
    </w:p>
    <w:p w14:paraId="6C4E7119" w14:textId="0AAA2A99" w:rsidR="00980C05" w:rsidRPr="007F7F5B" w:rsidRDefault="00810A9D" w:rsidP="00980C05">
      <w:pPr>
        <w:pStyle w:val="ListParagraph"/>
        <w:numPr>
          <w:ilvl w:val="0"/>
          <w:numId w:val="6"/>
        </w:numPr>
        <w:rPr>
          <w:rFonts w:cs="Arial"/>
          <w:color w:val="000000" w:themeColor="text1"/>
        </w:rPr>
      </w:pPr>
      <w:r>
        <w:rPr>
          <w:rFonts w:cs="Arial"/>
          <w:color w:val="000000" w:themeColor="text1"/>
        </w:rPr>
        <w:t xml:space="preserve">GD 04: </w:t>
      </w:r>
      <w:r w:rsidR="00980C05" w:rsidRPr="007F7F5B">
        <w:rPr>
          <w:rFonts w:cs="Arial"/>
          <w:color w:val="000000" w:themeColor="text1"/>
        </w:rPr>
        <w:t>Waste Storage and Collection Guidance for New Developments (20</w:t>
      </w:r>
      <w:r w:rsidR="00B26F7E">
        <w:rPr>
          <w:rFonts w:cs="Arial"/>
          <w:color w:val="000000" w:themeColor="text1"/>
        </w:rPr>
        <w:t>23</w:t>
      </w:r>
      <w:r w:rsidR="00980C05" w:rsidRPr="007F7F5B">
        <w:rPr>
          <w:rFonts w:cs="Arial"/>
          <w:color w:val="000000" w:themeColor="text1"/>
        </w:rPr>
        <w:t>)</w:t>
      </w:r>
    </w:p>
    <w:p w14:paraId="5E154E71" w14:textId="77777777" w:rsidR="00980C05" w:rsidRPr="00C313B4" w:rsidRDefault="00980C05" w:rsidP="00980C05">
      <w:pPr>
        <w:rPr>
          <w:rFonts w:cs="Arial"/>
          <w:color w:val="FF0000"/>
        </w:rPr>
      </w:pPr>
    </w:p>
    <w:p w14:paraId="726F3CDC" w14:textId="77777777" w:rsidR="00980C05" w:rsidRPr="00980C05" w:rsidRDefault="00980C05" w:rsidP="00980C05">
      <w:pPr>
        <w:rPr>
          <w:rFonts w:cs="Arial"/>
          <w:color w:val="000000" w:themeColor="text1"/>
        </w:rPr>
      </w:pPr>
      <w:r w:rsidRPr="00980C05">
        <w:rPr>
          <w:rFonts w:cs="Arial"/>
          <w:color w:val="000000" w:themeColor="text1"/>
        </w:rPr>
        <w:t>A relevant material consideration is also:</w:t>
      </w:r>
    </w:p>
    <w:p w14:paraId="307EAEC5" w14:textId="77777777" w:rsidR="00980C05" w:rsidRDefault="00980C05" w:rsidP="00980C05">
      <w:pPr>
        <w:pStyle w:val="ListParagraph"/>
        <w:numPr>
          <w:ilvl w:val="0"/>
          <w:numId w:val="7"/>
        </w:numPr>
        <w:rPr>
          <w:rFonts w:cs="Arial"/>
          <w:color w:val="000000" w:themeColor="text1"/>
        </w:rPr>
      </w:pPr>
      <w:r w:rsidRPr="00980C05">
        <w:rPr>
          <w:rFonts w:cs="Arial"/>
          <w:color w:val="000000" w:themeColor="text1"/>
        </w:rPr>
        <w:t>Manchester Residential Quality Guidance March 2017 (Manchester’s Emerging Space Standards)</w:t>
      </w:r>
    </w:p>
    <w:p w14:paraId="4E1A5CB3" w14:textId="615FBA7D" w:rsidR="00D55E8F" w:rsidRPr="00980C05" w:rsidRDefault="001611F7" w:rsidP="00980C05">
      <w:pPr>
        <w:pStyle w:val="ListParagraph"/>
        <w:numPr>
          <w:ilvl w:val="0"/>
          <w:numId w:val="7"/>
        </w:numPr>
        <w:rPr>
          <w:rFonts w:cs="Arial"/>
          <w:color w:val="000000" w:themeColor="text1"/>
        </w:rPr>
      </w:pPr>
      <w:r w:rsidRPr="001611F7">
        <w:rPr>
          <w:rFonts w:cs="Arial"/>
          <w:color w:val="000000" w:themeColor="text1"/>
        </w:rPr>
        <w:t>Technical housing standards – nationally described space standard</w:t>
      </w:r>
      <w:r w:rsidR="00EC02B1">
        <w:rPr>
          <w:rFonts w:cs="Arial"/>
          <w:color w:val="000000" w:themeColor="text1"/>
        </w:rPr>
        <w:t xml:space="preserve"> (27 March 2015)</w:t>
      </w:r>
    </w:p>
    <w:p w14:paraId="0703964F" w14:textId="77777777" w:rsidR="00980C05" w:rsidRPr="00C313B4" w:rsidRDefault="00980C05" w:rsidP="00980C05">
      <w:pPr>
        <w:pStyle w:val="ListParagraph"/>
        <w:rPr>
          <w:rFonts w:cs="Arial"/>
        </w:rPr>
      </w:pPr>
    </w:p>
    <w:p w14:paraId="2FAA06E7" w14:textId="77777777" w:rsidR="00980C05" w:rsidRPr="00DA3B2A" w:rsidRDefault="00980C05" w:rsidP="00980C05">
      <w:pPr>
        <w:pStyle w:val="Heading2"/>
        <w:rPr>
          <w:u w:val="single"/>
        </w:rPr>
      </w:pPr>
      <w:r w:rsidRPr="00DA3B2A">
        <w:rPr>
          <w:u w:val="single"/>
        </w:rPr>
        <w:t>National Planning Policy Framework</w:t>
      </w:r>
    </w:p>
    <w:p w14:paraId="28D79A38" w14:textId="77777777" w:rsidR="00980C05" w:rsidRDefault="00980C05" w:rsidP="00980C05">
      <w:pPr>
        <w:rPr>
          <w:b/>
          <w:bCs/>
        </w:rPr>
      </w:pPr>
    </w:p>
    <w:p w14:paraId="72442910" w14:textId="77777777" w:rsidR="00980C05" w:rsidRDefault="00980C05" w:rsidP="00980C05">
      <w:r>
        <w:rPr>
          <w:b/>
          <w:bCs/>
        </w:rPr>
        <w:t xml:space="preserve">The </w:t>
      </w:r>
      <w:r w:rsidRPr="0027460D">
        <w:rPr>
          <w:b/>
          <w:bCs/>
        </w:rPr>
        <w:t>Draft National Planning Policy Framework (</w:t>
      </w:r>
      <w:r>
        <w:rPr>
          <w:b/>
          <w:bCs/>
        </w:rPr>
        <w:t>August</w:t>
      </w:r>
      <w:r w:rsidRPr="0027460D">
        <w:rPr>
          <w:b/>
          <w:bCs/>
        </w:rPr>
        <w:t xml:space="preserve"> 202</w:t>
      </w:r>
      <w:r>
        <w:rPr>
          <w:b/>
          <w:bCs/>
        </w:rPr>
        <w:t>6</w:t>
      </w:r>
      <w:r w:rsidRPr="0027460D">
        <w:rPr>
          <w:b/>
          <w:bCs/>
        </w:rPr>
        <w:t>) -</w:t>
      </w:r>
      <w:r w:rsidRPr="001B2A20">
        <w:t xml:space="preserve"> The National Planning Policy Framework (NPPF) sets out the Government’s planning policies for England and how these should be applied. </w:t>
      </w:r>
    </w:p>
    <w:p w14:paraId="3BE83908" w14:textId="77777777" w:rsidR="00980C05" w:rsidRDefault="00980C05" w:rsidP="00980C05"/>
    <w:p w14:paraId="56E0C93D" w14:textId="77777777" w:rsidR="00980C05" w:rsidRDefault="00980C05" w:rsidP="00980C05">
      <w:r w:rsidRPr="00980C05">
        <w:t xml:space="preserve">Planning law requires that applications for planning permission be determined in accordance with the development plan, unless material considerations indicate otherwise. The national </w:t>
      </w:r>
      <w:r w:rsidRPr="00980C05">
        <w:lastRenderedPageBreak/>
        <w:t>decision-making policies in this Framework are a material consideration in making these decisions and should be read alongside the policies in the development plan.</w:t>
      </w:r>
    </w:p>
    <w:p w14:paraId="08950121" w14:textId="77777777" w:rsidR="00980C05" w:rsidRDefault="00980C05" w:rsidP="00980C05"/>
    <w:p w14:paraId="57590BE7" w14:textId="77777777" w:rsidR="00980C05" w:rsidRDefault="00980C05" w:rsidP="00980C05">
      <w:r>
        <w:t>The Local Planning Authority consider the following NPPF policies relevant to this proposal.</w:t>
      </w:r>
    </w:p>
    <w:p w14:paraId="562A03F7" w14:textId="77777777" w:rsidR="00980C05" w:rsidRDefault="00980C05" w:rsidP="00980C05"/>
    <w:p w14:paraId="1A598918" w14:textId="7D23ADFF" w:rsidR="00980C05" w:rsidRDefault="00980C05" w:rsidP="00980C05">
      <w:r>
        <w:t>HO7: Meeting the need for homes</w:t>
      </w:r>
    </w:p>
    <w:p w14:paraId="46628853" w14:textId="66C21869" w:rsidR="00980C05" w:rsidRDefault="00980C05" w:rsidP="00980C05">
      <w:r>
        <w:t xml:space="preserve">L2: Making effective use of land </w:t>
      </w:r>
    </w:p>
    <w:p w14:paraId="4D14B896" w14:textId="77777777" w:rsidR="00980C05" w:rsidRDefault="00980C05" w:rsidP="00980C05">
      <w:r>
        <w:t>DP3: Key principles for well-designed places</w:t>
      </w:r>
    </w:p>
    <w:p w14:paraId="27463367" w14:textId="7DE8B5AC" w:rsidR="00980C05" w:rsidRDefault="00980C05" w:rsidP="00980C05">
      <w:r>
        <w:t>P3: Living conditions and pollution</w:t>
      </w:r>
    </w:p>
    <w:p w14:paraId="4B2EBE20" w14:textId="77777777" w:rsidR="00980C05" w:rsidRDefault="00980C05" w:rsidP="00980C05">
      <w:r>
        <w:t xml:space="preserve">F4: Assessing flood risk for decision-making    </w:t>
      </w:r>
    </w:p>
    <w:p w14:paraId="010D0BD3" w14:textId="77777777" w:rsidR="00980C05" w:rsidRDefault="00980C05" w:rsidP="00980C05">
      <w:r>
        <w:t xml:space="preserve">F7: Ensuring development is safe from flooding  </w:t>
      </w:r>
    </w:p>
    <w:p w14:paraId="3D03671C" w14:textId="77777777" w:rsidR="00980C05" w:rsidRPr="008F25BF" w:rsidRDefault="00980C05" w:rsidP="00980C05">
      <w:pPr>
        <w:rPr>
          <w:rFonts w:cs="Arial"/>
        </w:rPr>
      </w:pPr>
    </w:p>
    <w:p w14:paraId="4697809A" w14:textId="77777777" w:rsidR="00980C05" w:rsidRPr="00DA3B2A" w:rsidRDefault="00980C05" w:rsidP="00980C05">
      <w:pPr>
        <w:pStyle w:val="Heading2"/>
        <w:rPr>
          <w:u w:val="single"/>
        </w:rPr>
      </w:pPr>
      <w:bookmarkStart w:id="2" w:name="_Hlk199338050"/>
      <w:r w:rsidRPr="00DA3B2A">
        <w:rPr>
          <w:u w:val="single"/>
        </w:rPr>
        <w:t>Issues</w:t>
      </w:r>
    </w:p>
    <w:p w14:paraId="3D2D6F35" w14:textId="77777777" w:rsidR="00980C05" w:rsidRDefault="00980C05" w:rsidP="00980C05"/>
    <w:p w14:paraId="1310273D" w14:textId="77777777" w:rsidR="00980C05" w:rsidRDefault="00980C05" w:rsidP="00980C05">
      <w:pPr>
        <w:rPr>
          <w:u w:val="single"/>
        </w:rPr>
      </w:pPr>
      <w:r w:rsidRPr="00C15BF2">
        <w:rPr>
          <w:u w:val="single"/>
        </w:rPr>
        <w:t>Principle of development:</w:t>
      </w:r>
      <w:r>
        <w:rPr>
          <w:u w:val="single"/>
        </w:rPr>
        <w:t xml:space="preserve"> </w:t>
      </w:r>
    </w:p>
    <w:p w14:paraId="6DBE009C" w14:textId="77777777" w:rsidR="00980C05" w:rsidRDefault="00980C05" w:rsidP="00980C05">
      <w:pPr>
        <w:rPr>
          <w:u w:val="single"/>
        </w:rPr>
      </w:pPr>
    </w:p>
    <w:p w14:paraId="4D26CAE1" w14:textId="2B311E14" w:rsidR="00980C05" w:rsidRDefault="008345C3" w:rsidP="00980C05">
      <w:r w:rsidRPr="008345C3">
        <w:t xml:space="preserve">The principle of the development, to change the use of an existing planning unit from a shop (Class E(a)) to a </w:t>
      </w:r>
      <w:r>
        <w:t>two</w:t>
      </w:r>
      <w:r w:rsidRPr="008345C3">
        <w:t xml:space="preserve"> bed</w:t>
      </w:r>
      <w:r w:rsidR="008B1544">
        <w:t>room – 4 person</w:t>
      </w:r>
      <w:r w:rsidRPr="008345C3">
        <w:t xml:space="preserve"> self-contained flat (C3) </w:t>
      </w:r>
      <w:r w:rsidR="001E594B">
        <w:t xml:space="preserve">to the rear </w:t>
      </w:r>
      <w:r w:rsidRPr="008345C3">
        <w:t>and</w:t>
      </w:r>
      <w:r w:rsidR="00F33334">
        <w:t xml:space="preserve"> retention of a class E</w:t>
      </w:r>
      <w:r w:rsidR="00E7739C">
        <w:t xml:space="preserve"> use</w:t>
      </w:r>
      <w:r w:rsidR="00F33334">
        <w:t xml:space="preserve"> to the front</w:t>
      </w:r>
      <w:r w:rsidRPr="008345C3">
        <w:t xml:space="preserve"> is </w:t>
      </w:r>
      <w:r w:rsidR="004E7D66">
        <w:t xml:space="preserve">not </w:t>
      </w:r>
      <w:r w:rsidRPr="008345C3">
        <w:t>considered acceptable</w:t>
      </w:r>
      <w:r w:rsidR="00741ECF">
        <w:t xml:space="preserve">, due to the poor standard of accommodation </w:t>
      </w:r>
      <w:r w:rsidR="00C15BF2">
        <w:t xml:space="preserve">proposed </w:t>
      </w:r>
      <w:r w:rsidR="00741ECF">
        <w:t>for prospective occupiers</w:t>
      </w:r>
      <w:r w:rsidRPr="008345C3">
        <w:t xml:space="preserve">. </w:t>
      </w:r>
    </w:p>
    <w:p w14:paraId="13A54D5D" w14:textId="77777777" w:rsidR="00980C05" w:rsidRDefault="00980C05" w:rsidP="00980C05"/>
    <w:p w14:paraId="4795B7C2" w14:textId="35589729" w:rsidR="00980C05" w:rsidRDefault="00DF529C" w:rsidP="00980C05">
      <w:pPr>
        <w:rPr>
          <w:u w:val="single"/>
        </w:rPr>
      </w:pPr>
      <w:r w:rsidRPr="00EB4680">
        <w:rPr>
          <w:u w:val="single"/>
        </w:rPr>
        <w:t xml:space="preserve">Standard of </w:t>
      </w:r>
      <w:r w:rsidR="00E9389D" w:rsidRPr="00EB4680">
        <w:rPr>
          <w:u w:val="single"/>
        </w:rPr>
        <w:t>accommodation</w:t>
      </w:r>
      <w:r w:rsidR="00980C05" w:rsidRPr="00EB4680">
        <w:rPr>
          <w:u w:val="single"/>
        </w:rPr>
        <w:t>:</w:t>
      </w:r>
      <w:r w:rsidR="00980C05" w:rsidRPr="00AD157C">
        <w:rPr>
          <w:u w:val="single"/>
        </w:rPr>
        <w:t xml:space="preserve"> </w:t>
      </w:r>
    </w:p>
    <w:p w14:paraId="666977A9" w14:textId="77777777" w:rsidR="00A64CBC" w:rsidRDefault="00A64CBC" w:rsidP="00980C05">
      <w:pPr>
        <w:rPr>
          <w:color w:val="FF0000"/>
        </w:rPr>
      </w:pPr>
    </w:p>
    <w:p w14:paraId="6E3735B5" w14:textId="09626B84" w:rsidR="00A64CBC" w:rsidRPr="00A64CBC" w:rsidRDefault="00A64CBC" w:rsidP="00A64CBC">
      <w:pPr>
        <w:rPr>
          <w:rFonts w:eastAsia="Aptos" w:cs="Arial"/>
        </w:rPr>
      </w:pPr>
      <w:r w:rsidRPr="00A64CBC">
        <w:rPr>
          <w:rFonts w:eastAsia="Aptos" w:cs="Arial"/>
        </w:rPr>
        <w:t xml:space="preserve">The proposal would have an internal floor space of </w:t>
      </w:r>
      <w:r w:rsidR="00BC4EE3">
        <w:rPr>
          <w:rFonts w:eastAsia="Aptos" w:cs="Arial"/>
        </w:rPr>
        <w:t>approx.</w:t>
      </w:r>
      <w:r w:rsidR="00F36464">
        <w:rPr>
          <w:rFonts w:eastAsia="Aptos" w:cs="Arial"/>
        </w:rPr>
        <w:t>73.6</w:t>
      </w:r>
      <w:r w:rsidRPr="00A64CBC">
        <w:rPr>
          <w:rFonts w:eastAsia="Aptos" w:cs="Arial"/>
        </w:rPr>
        <w:t xml:space="preserve">m2 for </w:t>
      </w:r>
      <w:r w:rsidR="00F36464">
        <w:rPr>
          <w:rFonts w:eastAsia="Aptos" w:cs="Arial"/>
        </w:rPr>
        <w:t>four</w:t>
      </w:r>
      <w:r w:rsidRPr="00A64CBC">
        <w:rPr>
          <w:rFonts w:eastAsia="Aptos" w:cs="Arial"/>
        </w:rPr>
        <w:t xml:space="preserve"> </w:t>
      </w:r>
      <w:r w:rsidR="00BC4EE3" w:rsidRPr="00A64CBC">
        <w:rPr>
          <w:rFonts w:eastAsia="Aptos" w:cs="Arial"/>
        </w:rPr>
        <w:t>persons</w:t>
      </w:r>
      <w:r w:rsidRPr="00A64CBC">
        <w:rPr>
          <w:rFonts w:eastAsia="Aptos" w:cs="Arial"/>
        </w:rPr>
        <w:t>, and so the LPA acknowledge the internal space provided accords with Manchester’s Emerging Space Standards.</w:t>
      </w:r>
    </w:p>
    <w:p w14:paraId="571454BE" w14:textId="77777777" w:rsidR="00A64CBC" w:rsidRPr="00A64CBC" w:rsidRDefault="00A64CBC" w:rsidP="00A64CBC">
      <w:pPr>
        <w:rPr>
          <w:rFonts w:eastAsia="Aptos" w:cs="Arial"/>
        </w:rPr>
      </w:pPr>
    </w:p>
    <w:p w14:paraId="166CA08F" w14:textId="607839A2" w:rsidR="00170BDA" w:rsidRDefault="00A64CBC" w:rsidP="00A64CBC">
      <w:pPr>
        <w:rPr>
          <w:rFonts w:eastAsia="Aptos" w:cs="Arial"/>
          <w:color w:val="FF0000"/>
        </w:rPr>
      </w:pPr>
      <w:r w:rsidRPr="00A64CBC">
        <w:rPr>
          <w:rFonts w:eastAsia="Aptos" w:cs="Arial"/>
        </w:rPr>
        <w:t xml:space="preserve">The proposed </w:t>
      </w:r>
      <w:r w:rsidR="00BC4EE3">
        <w:rPr>
          <w:rFonts w:eastAsia="Aptos" w:cs="Arial"/>
        </w:rPr>
        <w:t>apartment (Flat 3)</w:t>
      </w:r>
      <w:r w:rsidRPr="00A64CBC">
        <w:rPr>
          <w:rFonts w:eastAsia="Aptos" w:cs="Arial"/>
        </w:rPr>
        <w:t xml:space="preserve"> would benefit from 1no.window</w:t>
      </w:r>
      <w:r w:rsidR="0089642E">
        <w:rPr>
          <w:rFonts w:eastAsia="Aptos" w:cs="Arial"/>
        </w:rPr>
        <w:t xml:space="preserve"> and access door</w:t>
      </w:r>
      <w:r w:rsidRPr="00A64CBC">
        <w:rPr>
          <w:rFonts w:eastAsia="Aptos" w:cs="Arial"/>
        </w:rPr>
        <w:t xml:space="preserve"> facing in the direction of </w:t>
      </w:r>
      <w:r w:rsidR="0089642E">
        <w:rPr>
          <w:rFonts w:eastAsia="Aptos" w:cs="Arial"/>
        </w:rPr>
        <w:t>Yew Tree Road</w:t>
      </w:r>
      <w:r w:rsidRPr="00A64CBC">
        <w:rPr>
          <w:rFonts w:eastAsia="Aptos" w:cs="Arial"/>
        </w:rPr>
        <w:t xml:space="preserve">, and </w:t>
      </w:r>
      <w:r w:rsidR="006A38CF">
        <w:rPr>
          <w:rFonts w:eastAsia="Aptos" w:cs="Arial"/>
        </w:rPr>
        <w:t>an internal atrium – see figure 2</w:t>
      </w:r>
      <w:r w:rsidRPr="00A64CBC">
        <w:rPr>
          <w:rFonts w:eastAsia="Aptos" w:cs="Arial"/>
        </w:rPr>
        <w:t xml:space="preserve">. </w:t>
      </w:r>
      <w:r w:rsidRPr="00FB6F13">
        <w:rPr>
          <w:rFonts w:eastAsia="Aptos" w:cs="Arial"/>
        </w:rPr>
        <w:t xml:space="preserve">Amendments were made during the course of the application, to </w:t>
      </w:r>
      <w:r w:rsidR="00170BDA" w:rsidRPr="00FB6F13">
        <w:rPr>
          <w:rFonts w:eastAsia="Aptos" w:cs="Arial"/>
        </w:rPr>
        <w:t xml:space="preserve">reconfigure the internal arrangement of the </w:t>
      </w:r>
      <w:r w:rsidR="00D66565">
        <w:rPr>
          <w:rFonts w:eastAsia="Aptos" w:cs="Arial"/>
        </w:rPr>
        <w:t xml:space="preserve">residential </w:t>
      </w:r>
      <w:r w:rsidR="00170BDA" w:rsidRPr="00FB6F13">
        <w:rPr>
          <w:rFonts w:eastAsia="Aptos" w:cs="Arial"/>
        </w:rPr>
        <w:t>unit and incorporate an atrium</w:t>
      </w:r>
      <w:r w:rsidR="00FB6F13" w:rsidRPr="00FB6F13">
        <w:rPr>
          <w:rFonts w:eastAsia="Aptos" w:cs="Arial"/>
        </w:rPr>
        <w:t xml:space="preserve">. </w:t>
      </w:r>
    </w:p>
    <w:p w14:paraId="38F1B4CF" w14:textId="77777777" w:rsidR="00170BDA" w:rsidRDefault="00170BDA" w:rsidP="00A64CBC">
      <w:pPr>
        <w:rPr>
          <w:rFonts w:eastAsia="Aptos" w:cs="Arial"/>
          <w:color w:val="FF0000"/>
        </w:rPr>
      </w:pPr>
    </w:p>
    <w:p w14:paraId="43FD4386" w14:textId="3C1A5DEC" w:rsidR="00A1204F" w:rsidRDefault="00A64CBC" w:rsidP="00A64CBC">
      <w:pPr>
        <w:rPr>
          <w:rFonts w:eastAsia="Aptos" w:cs="Arial"/>
          <w:color w:val="FF0000"/>
        </w:rPr>
      </w:pPr>
      <w:r w:rsidRPr="00414585">
        <w:rPr>
          <w:rFonts w:eastAsia="Aptos" w:cs="Arial"/>
        </w:rPr>
        <w:t>Although such</w:t>
      </w:r>
      <w:r w:rsidR="00D66565" w:rsidRPr="00414585">
        <w:rPr>
          <w:rFonts w:eastAsia="Aptos" w:cs="Arial"/>
        </w:rPr>
        <w:t xml:space="preserve"> an atrium feature</w:t>
      </w:r>
      <w:r w:rsidRPr="00414585">
        <w:rPr>
          <w:rFonts w:eastAsia="Aptos" w:cs="Arial"/>
        </w:rPr>
        <w:t xml:space="preserve"> may offer </w:t>
      </w:r>
      <w:r w:rsidRPr="00F84BBD">
        <w:rPr>
          <w:rFonts w:eastAsia="Aptos" w:cs="Arial"/>
        </w:rPr>
        <w:t xml:space="preserve">some </w:t>
      </w:r>
      <w:r w:rsidR="00C46ABA" w:rsidRPr="00F84BBD">
        <w:rPr>
          <w:rFonts w:eastAsia="Aptos" w:cs="Arial"/>
        </w:rPr>
        <w:t xml:space="preserve">degree of </w:t>
      </w:r>
      <w:r w:rsidR="00C04BF5" w:rsidRPr="00F84BBD">
        <w:rPr>
          <w:rFonts w:eastAsia="Aptos" w:cs="Arial"/>
        </w:rPr>
        <w:t xml:space="preserve">limited </w:t>
      </w:r>
      <w:r w:rsidR="003150F5" w:rsidRPr="00F84BBD">
        <w:rPr>
          <w:rFonts w:eastAsia="Aptos" w:cs="Arial"/>
        </w:rPr>
        <w:t>light transmission</w:t>
      </w:r>
      <w:r w:rsidR="00414585" w:rsidRPr="00F84BBD">
        <w:rPr>
          <w:rFonts w:eastAsia="Aptos" w:cs="Arial"/>
        </w:rPr>
        <w:t xml:space="preserve"> and ventilation</w:t>
      </w:r>
      <w:r w:rsidR="003150F5" w:rsidRPr="00F84BBD">
        <w:rPr>
          <w:rFonts w:eastAsia="Aptos" w:cs="Arial"/>
        </w:rPr>
        <w:t xml:space="preserve"> </w:t>
      </w:r>
      <w:r w:rsidR="008338CF" w:rsidRPr="00F84BBD">
        <w:rPr>
          <w:rFonts w:eastAsia="Aptos" w:cs="Arial"/>
        </w:rPr>
        <w:t xml:space="preserve">into the </w:t>
      </w:r>
      <w:r w:rsidR="00414585" w:rsidRPr="00F84BBD">
        <w:rPr>
          <w:rFonts w:eastAsia="Aptos" w:cs="Arial"/>
        </w:rPr>
        <w:t xml:space="preserve">2.no </w:t>
      </w:r>
      <w:r w:rsidR="008338CF" w:rsidRPr="00F84BBD">
        <w:rPr>
          <w:rFonts w:eastAsia="Aptos" w:cs="Arial"/>
        </w:rPr>
        <w:t>bedrooms and living room of the proposed unit</w:t>
      </w:r>
      <w:r w:rsidRPr="00F84BBD">
        <w:rPr>
          <w:rFonts w:eastAsia="Aptos" w:cs="Arial"/>
        </w:rPr>
        <w:t xml:space="preserve">, </w:t>
      </w:r>
      <w:r w:rsidR="004123DB">
        <w:rPr>
          <w:rFonts w:eastAsia="Aptos" w:cs="Arial"/>
        </w:rPr>
        <w:t xml:space="preserve">by the use of internal windows, </w:t>
      </w:r>
      <w:r w:rsidRPr="00F84BBD">
        <w:rPr>
          <w:rFonts w:eastAsia="Aptos" w:cs="Arial"/>
        </w:rPr>
        <w:t xml:space="preserve">it is still considered that </w:t>
      </w:r>
      <w:r w:rsidR="00BA1364" w:rsidRPr="00F84BBD">
        <w:rPr>
          <w:rFonts w:eastAsia="Aptos" w:cs="Arial"/>
        </w:rPr>
        <w:t xml:space="preserve">prospective occupiers would experience </w:t>
      </w:r>
      <w:r w:rsidRPr="00F84BBD">
        <w:rPr>
          <w:rFonts w:eastAsia="Aptos" w:cs="Arial"/>
        </w:rPr>
        <w:t xml:space="preserve">adverse </w:t>
      </w:r>
      <w:r w:rsidR="00BA1364" w:rsidRPr="00F84BBD">
        <w:rPr>
          <w:rFonts w:eastAsia="Aptos" w:cs="Arial"/>
        </w:rPr>
        <w:t xml:space="preserve">impacts upon their </w:t>
      </w:r>
      <w:r w:rsidR="00F127B8" w:rsidRPr="00F84BBD">
        <w:rPr>
          <w:rFonts w:eastAsia="Aptos" w:cs="Arial"/>
        </w:rPr>
        <w:t>outlook</w:t>
      </w:r>
      <w:r w:rsidR="000E74AD" w:rsidRPr="00F84BBD">
        <w:rPr>
          <w:rFonts w:eastAsia="Aptos" w:cs="Arial"/>
        </w:rPr>
        <w:t xml:space="preserve">, </w:t>
      </w:r>
      <w:r w:rsidR="004123DB">
        <w:rPr>
          <w:rFonts w:eastAsia="Aptos" w:cs="Arial"/>
        </w:rPr>
        <w:t xml:space="preserve">privacy, </w:t>
      </w:r>
      <w:r w:rsidR="000E74AD" w:rsidRPr="00F84BBD">
        <w:rPr>
          <w:rFonts w:eastAsia="Aptos" w:cs="Arial"/>
        </w:rPr>
        <w:t>daylight</w:t>
      </w:r>
      <w:r w:rsidR="00F127B8" w:rsidRPr="00F84BBD">
        <w:rPr>
          <w:rFonts w:eastAsia="Aptos" w:cs="Arial"/>
        </w:rPr>
        <w:t xml:space="preserve"> and</w:t>
      </w:r>
      <w:r w:rsidR="000E74AD" w:rsidRPr="00F84BBD">
        <w:rPr>
          <w:rFonts w:eastAsia="Aptos" w:cs="Arial"/>
        </w:rPr>
        <w:t xml:space="preserve"> ventilation</w:t>
      </w:r>
      <w:r w:rsidR="00BA1364" w:rsidRPr="00F84BBD">
        <w:rPr>
          <w:rFonts w:eastAsia="Aptos" w:cs="Arial"/>
        </w:rPr>
        <w:t xml:space="preserve"> provision</w:t>
      </w:r>
      <w:r w:rsidR="004123DB">
        <w:rPr>
          <w:rFonts w:eastAsia="Aptos" w:cs="Arial"/>
        </w:rPr>
        <w:t xml:space="preserve">, as a result of the </w:t>
      </w:r>
      <w:r w:rsidR="00984E38">
        <w:rPr>
          <w:rFonts w:eastAsia="Aptos" w:cs="Arial"/>
        </w:rPr>
        <w:t xml:space="preserve">proposed </w:t>
      </w:r>
      <w:r w:rsidR="004123DB">
        <w:rPr>
          <w:rFonts w:eastAsia="Aptos" w:cs="Arial"/>
        </w:rPr>
        <w:t>development</w:t>
      </w:r>
      <w:r w:rsidR="00BA1364">
        <w:rPr>
          <w:rFonts w:eastAsia="Aptos" w:cs="Arial"/>
          <w:color w:val="FF0000"/>
        </w:rPr>
        <w:t xml:space="preserve">. </w:t>
      </w:r>
    </w:p>
    <w:p w14:paraId="3C9382A6" w14:textId="77777777" w:rsidR="003757EF" w:rsidRDefault="003757EF" w:rsidP="00A64CBC">
      <w:pPr>
        <w:rPr>
          <w:rFonts w:eastAsia="Aptos" w:cs="Arial"/>
          <w:color w:val="FF0000"/>
        </w:rPr>
      </w:pPr>
    </w:p>
    <w:p w14:paraId="06A99B8E" w14:textId="2CF2C96E" w:rsidR="003757EF" w:rsidRPr="00223939" w:rsidRDefault="003757EF" w:rsidP="00A64CBC">
      <w:pPr>
        <w:rPr>
          <w:rFonts w:eastAsia="Aptos" w:cs="Arial"/>
        </w:rPr>
      </w:pPr>
      <w:r w:rsidRPr="00223939">
        <w:rPr>
          <w:rFonts w:eastAsia="Aptos" w:cs="Arial"/>
        </w:rPr>
        <w:t xml:space="preserve">The proposed atrium is positioned </w:t>
      </w:r>
      <w:r w:rsidR="00C304D0" w:rsidRPr="00223939">
        <w:rPr>
          <w:rFonts w:eastAsia="Aptos" w:cs="Arial"/>
        </w:rPr>
        <w:t>within the eastern facing roof plane of the single storey rear element of no.80 Mauldeth Road West. Given the orientation</w:t>
      </w:r>
      <w:r w:rsidR="00D579BC" w:rsidRPr="00223939">
        <w:rPr>
          <w:rFonts w:eastAsia="Aptos" w:cs="Arial"/>
        </w:rPr>
        <w:t xml:space="preserve"> of the application property and scale of previous extensions</w:t>
      </w:r>
      <w:r w:rsidR="00C304D0" w:rsidRPr="00223939">
        <w:rPr>
          <w:rFonts w:eastAsia="Aptos" w:cs="Arial"/>
        </w:rPr>
        <w:t xml:space="preserve"> </w:t>
      </w:r>
      <w:r w:rsidR="00D579BC" w:rsidRPr="00223939">
        <w:rPr>
          <w:rFonts w:eastAsia="Aptos" w:cs="Arial"/>
        </w:rPr>
        <w:t xml:space="preserve">on site, this proposed </w:t>
      </w:r>
      <w:r w:rsidR="00475127" w:rsidRPr="00223939">
        <w:rPr>
          <w:rFonts w:eastAsia="Aptos" w:cs="Arial"/>
        </w:rPr>
        <w:t xml:space="preserve">atrium would experience </w:t>
      </w:r>
      <w:r w:rsidR="004A75A7">
        <w:rPr>
          <w:rFonts w:eastAsia="Aptos" w:cs="Arial"/>
        </w:rPr>
        <w:t xml:space="preserve">significant </w:t>
      </w:r>
      <w:r w:rsidR="00475127" w:rsidRPr="00223939">
        <w:rPr>
          <w:rFonts w:eastAsia="Aptos" w:cs="Arial"/>
        </w:rPr>
        <w:t xml:space="preserve">overshadowing </w:t>
      </w:r>
      <w:r w:rsidR="00EF676E" w:rsidRPr="00223939">
        <w:rPr>
          <w:rFonts w:eastAsia="Aptos" w:cs="Arial"/>
        </w:rPr>
        <w:t xml:space="preserve">impacts. </w:t>
      </w:r>
      <w:r w:rsidR="00C66EA3" w:rsidRPr="00223939">
        <w:rPr>
          <w:rFonts w:eastAsia="Aptos" w:cs="Arial"/>
        </w:rPr>
        <w:t xml:space="preserve">This existing </w:t>
      </w:r>
      <w:r w:rsidR="00372926" w:rsidRPr="00223939">
        <w:rPr>
          <w:rFonts w:eastAsia="Aptos" w:cs="Arial"/>
        </w:rPr>
        <w:t>impact is clearly shown in figure</w:t>
      </w:r>
      <w:r w:rsidR="00223939" w:rsidRPr="00223939">
        <w:rPr>
          <w:rFonts w:eastAsia="Aptos" w:cs="Arial"/>
        </w:rPr>
        <w:t>s 1 &amp;</w:t>
      </w:r>
      <w:r w:rsidR="00372926" w:rsidRPr="00223939">
        <w:rPr>
          <w:rFonts w:eastAsia="Aptos" w:cs="Arial"/>
        </w:rPr>
        <w:t xml:space="preserve"> 3, which demonstrates that this </w:t>
      </w:r>
      <w:r w:rsidR="004A75A7">
        <w:rPr>
          <w:rFonts w:eastAsia="Aptos" w:cs="Arial"/>
        </w:rPr>
        <w:t xml:space="preserve">proposed </w:t>
      </w:r>
      <w:r w:rsidR="00372926" w:rsidRPr="00223939">
        <w:rPr>
          <w:rFonts w:eastAsia="Aptos" w:cs="Arial"/>
        </w:rPr>
        <w:t xml:space="preserve">atrium would be significantly impacted by the existing </w:t>
      </w:r>
      <w:r w:rsidR="00223939" w:rsidRPr="00223939">
        <w:rPr>
          <w:rFonts w:eastAsia="Aptos" w:cs="Arial"/>
        </w:rPr>
        <w:t>three storey rear extension</w:t>
      </w:r>
      <w:r w:rsidR="00BC2781">
        <w:rPr>
          <w:rFonts w:eastAsia="Aptos" w:cs="Arial"/>
        </w:rPr>
        <w:t xml:space="preserve"> (due directly south)</w:t>
      </w:r>
      <w:r w:rsidR="00223939" w:rsidRPr="00223939">
        <w:rPr>
          <w:rFonts w:eastAsia="Aptos" w:cs="Arial"/>
        </w:rPr>
        <w:t xml:space="preserve"> in the form of overshadowing and overlooking. </w:t>
      </w:r>
      <w:r w:rsidR="003A0753">
        <w:rPr>
          <w:rFonts w:eastAsia="Aptos" w:cs="Arial"/>
        </w:rPr>
        <w:t xml:space="preserve">The existing rear </w:t>
      </w:r>
      <w:r w:rsidR="00FC6D22">
        <w:rPr>
          <w:rFonts w:eastAsia="Aptos" w:cs="Arial"/>
        </w:rPr>
        <w:t xml:space="preserve">habitable room </w:t>
      </w:r>
      <w:r w:rsidR="003A0753">
        <w:rPr>
          <w:rFonts w:eastAsia="Aptos" w:cs="Arial"/>
        </w:rPr>
        <w:t xml:space="preserve">windows of the 3-storey extension would </w:t>
      </w:r>
      <w:r w:rsidR="00FC6D22">
        <w:rPr>
          <w:rFonts w:eastAsia="Aptos" w:cs="Arial"/>
        </w:rPr>
        <w:t xml:space="preserve">afford an unobstructed view into the proposed atrium and specifically bedroom </w:t>
      </w:r>
      <w:r w:rsidR="00CC7AF4">
        <w:rPr>
          <w:rFonts w:eastAsia="Aptos" w:cs="Arial"/>
        </w:rPr>
        <w:t>1</w:t>
      </w:r>
      <w:r w:rsidR="00C74CC2">
        <w:rPr>
          <w:rFonts w:eastAsia="Aptos" w:cs="Arial"/>
        </w:rPr>
        <w:t>,</w:t>
      </w:r>
      <w:r w:rsidR="00CC7AF4">
        <w:rPr>
          <w:rFonts w:eastAsia="Aptos" w:cs="Arial"/>
        </w:rPr>
        <w:t xml:space="preserve"> </w:t>
      </w:r>
      <w:r w:rsidR="00C74CC2">
        <w:rPr>
          <w:rFonts w:eastAsia="Aptos" w:cs="Arial"/>
        </w:rPr>
        <w:t xml:space="preserve">as </w:t>
      </w:r>
      <w:r w:rsidR="00CC7AF4">
        <w:rPr>
          <w:rFonts w:eastAsia="Aptos" w:cs="Arial"/>
        </w:rPr>
        <w:t xml:space="preserve">annotated on plan ref: </w:t>
      </w:r>
      <w:r w:rsidR="00A6077D" w:rsidRPr="00A6077D">
        <w:rPr>
          <w:rFonts w:eastAsia="Aptos" w:cs="Arial"/>
        </w:rPr>
        <w:t>EJM2603.PFP.01.B</w:t>
      </w:r>
      <w:r w:rsidR="00A6077D">
        <w:rPr>
          <w:rFonts w:eastAsia="Aptos" w:cs="Arial"/>
        </w:rPr>
        <w:t>.</w:t>
      </w:r>
    </w:p>
    <w:p w14:paraId="51A94FAF" w14:textId="77777777" w:rsidR="008D7D73" w:rsidRDefault="008D7D73" w:rsidP="00A64CBC">
      <w:pPr>
        <w:rPr>
          <w:rFonts w:eastAsia="Aptos" w:cs="Arial"/>
          <w:color w:val="FF0000"/>
        </w:rPr>
      </w:pPr>
    </w:p>
    <w:p w14:paraId="5237AFA1" w14:textId="6C3101B2" w:rsidR="008D7D73" w:rsidRDefault="00161416" w:rsidP="00161416">
      <w:pPr>
        <w:jc w:val="center"/>
        <w:rPr>
          <w:rFonts w:eastAsia="Aptos" w:cs="Arial"/>
          <w:color w:val="FF0000"/>
        </w:rPr>
      </w:pPr>
      <w:r>
        <w:rPr>
          <w:rFonts w:eastAsia="Aptos" w:cs="Arial"/>
          <w:noProof/>
          <w:color w:val="FF0000"/>
        </w:rPr>
        <w:lastRenderedPageBreak/>
        <mc:AlternateContent>
          <mc:Choice Requires="wps">
            <w:drawing>
              <wp:anchor distT="0" distB="0" distL="114300" distR="114300" simplePos="0" relativeHeight="251659264" behindDoc="0" locked="0" layoutInCell="1" allowOverlap="1" wp14:anchorId="2F1AF21E" wp14:editId="2D077BFA">
                <wp:simplePos x="0" y="0"/>
                <wp:positionH relativeFrom="column">
                  <wp:posOffset>3548380</wp:posOffset>
                </wp:positionH>
                <wp:positionV relativeFrom="paragraph">
                  <wp:posOffset>1556605</wp:posOffset>
                </wp:positionV>
                <wp:extent cx="269689" cy="252295"/>
                <wp:effectExtent l="95250" t="95250" r="73660" b="90805"/>
                <wp:wrapNone/>
                <wp:docPr id="1677971210" name="Rectangle 1"/>
                <wp:cNvGraphicFramePr/>
                <a:graphic xmlns:a="http://schemas.openxmlformats.org/drawingml/2006/main">
                  <a:graphicData uri="http://schemas.microsoft.com/office/word/2010/wordprocessingShape">
                    <wps:wsp>
                      <wps:cNvSpPr/>
                      <wps:spPr>
                        <a:xfrm rot="1555287">
                          <a:off x="0" y="0"/>
                          <a:ext cx="269689" cy="252295"/>
                        </a:xfrm>
                        <a:prstGeom prst="rect">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E2ABF" id="Rectangle 1" o:spid="_x0000_s1026" style="position:absolute;margin-left:279.4pt;margin-top:122.55pt;width:21.25pt;height:19.85pt;rotation:169878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" filled="f" strokecolor="red" strokeweight="4.5pt"/>
            </w:pict>
          </mc:Fallback>
        </mc:AlternateContent>
      </w:r>
      <w:r w:rsidR="008D7D73" w:rsidRPr="008D7D73">
        <w:rPr>
          <w:rFonts w:eastAsia="Aptos" w:cs="Arial"/>
          <w:noProof/>
          <w:color w:val="FF0000"/>
        </w:rPr>
        <w:drawing>
          <wp:inline distT="0" distB="0" distL="0" distR="0" wp14:anchorId="35B281FC" wp14:editId="0FF7883F">
            <wp:extent cx="4940112" cy="5096875"/>
            <wp:effectExtent l="0" t="0" r="0" b="8890"/>
            <wp:docPr id="649461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61188" name=""/>
                    <pic:cNvPicPr/>
                  </pic:nvPicPr>
                  <pic:blipFill rotWithShape="1">
                    <a:blip r:embed="rId11"/>
                    <a:srcRect t="12036" b="13503"/>
                    <a:stretch>
                      <a:fillRect/>
                    </a:stretch>
                  </pic:blipFill>
                  <pic:spPr bwMode="auto">
                    <a:xfrm>
                      <a:off x="0" y="0"/>
                      <a:ext cx="4940554" cy="5097331"/>
                    </a:xfrm>
                    <a:prstGeom prst="rect">
                      <a:avLst/>
                    </a:prstGeom>
                    <a:ln>
                      <a:noFill/>
                    </a:ln>
                    <a:extLst>
                      <a:ext uri="{53640926-AAD7-44D8-BBD7-CCE9431645EC}">
                        <a14:shadowObscured xmlns:a14="http://schemas.microsoft.com/office/drawing/2010/main"/>
                      </a:ext>
                    </a:extLst>
                  </pic:spPr>
                </pic:pic>
              </a:graphicData>
            </a:graphic>
          </wp:inline>
        </w:drawing>
      </w:r>
    </w:p>
    <w:p w14:paraId="592577AF" w14:textId="6E50126C" w:rsidR="008D7D73" w:rsidRPr="00161416" w:rsidRDefault="008D7D73" w:rsidP="00161416">
      <w:pPr>
        <w:jc w:val="center"/>
        <w:rPr>
          <w:rFonts w:eastAsia="Aptos" w:cs="Arial"/>
          <w:b/>
          <w:bCs/>
        </w:rPr>
      </w:pPr>
      <w:r w:rsidRPr="00161416">
        <w:rPr>
          <w:rFonts w:eastAsia="Aptos" w:cs="Arial"/>
          <w:b/>
          <w:bCs/>
        </w:rPr>
        <w:t xml:space="preserve">Figure 3: Aerial view of the </w:t>
      </w:r>
      <w:r w:rsidR="00161416" w:rsidRPr="00161416">
        <w:rPr>
          <w:rFonts w:eastAsia="Aptos" w:cs="Arial"/>
          <w:b/>
          <w:bCs/>
        </w:rPr>
        <w:t>application</w:t>
      </w:r>
      <w:r w:rsidRPr="00161416">
        <w:rPr>
          <w:rFonts w:eastAsia="Aptos" w:cs="Arial"/>
          <w:b/>
          <w:bCs/>
        </w:rPr>
        <w:t xml:space="preserve"> property</w:t>
      </w:r>
      <w:r w:rsidR="00C66EA3">
        <w:rPr>
          <w:rFonts w:eastAsia="Aptos" w:cs="Arial"/>
          <w:b/>
          <w:bCs/>
        </w:rPr>
        <w:t xml:space="preserve">, showing approximate location of the </w:t>
      </w:r>
      <w:r w:rsidR="004A5E49">
        <w:rPr>
          <w:rFonts w:eastAsia="Aptos" w:cs="Arial"/>
          <w:b/>
          <w:bCs/>
        </w:rPr>
        <w:t xml:space="preserve">proposed </w:t>
      </w:r>
      <w:r w:rsidR="00C66EA3">
        <w:rPr>
          <w:rFonts w:eastAsia="Aptos" w:cs="Arial"/>
          <w:b/>
          <w:bCs/>
        </w:rPr>
        <w:t>atrium</w:t>
      </w:r>
      <w:r w:rsidRPr="00161416">
        <w:rPr>
          <w:rFonts w:eastAsia="Aptos" w:cs="Arial"/>
          <w:b/>
          <w:bCs/>
        </w:rPr>
        <w:t xml:space="preserve"> and existing levels of over</w:t>
      </w:r>
      <w:r w:rsidR="00161416" w:rsidRPr="00161416">
        <w:rPr>
          <w:rFonts w:eastAsia="Aptos" w:cs="Arial"/>
          <w:b/>
          <w:bCs/>
        </w:rPr>
        <w:t>shadowing</w:t>
      </w:r>
      <w:r w:rsidR="0003151F">
        <w:rPr>
          <w:rFonts w:eastAsia="Aptos" w:cs="Arial"/>
          <w:b/>
          <w:bCs/>
        </w:rPr>
        <w:t xml:space="preserve"> from existing development</w:t>
      </w:r>
      <w:r w:rsidR="00161416" w:rsidRPr="00161416">
        <w:rPr>
          <w:rFonts w:eastAsia="Aptos" w:cs="Arial"/>
          <w:b/>
          <w:bCs/>
        </w:rPr>
        <w:t>. (</w:t>
      </w:r>
      <w:r w:rsidR="0003151F">
        <w:rPr>
          <w:rFonts w:eastAsia="Aptos" w:cs="Arial"/>
          <w:b/>
          <w:bCs/>
        </w:rPr>
        <w:t xml:space="preserve">Source: </w:t>
      </w:r>
      <w:r w:rsidR="00161416" w:rsidRPr="00161416">
        <w:rPr>
          <w:rFonts w:eastAsia="Aptos" w:cs="Arial"/>
          <w:b/>
          <w:bCs/>
        </w:rPr>
        <w:t xml:space="preserve">Google </w:t>
      </w:r>
      <w:r w:rsidR="0003151F">
        <w:rPr>
          <w:rFonts w:eastAsia="Aptos" w:cs="Arial"/>
          <w:b/>
          <w:bCs/>
        </w:rPr>
        <w:t>M</w:t>
      </w:r>
      <w:r w:rsidR="00161416" w:rsidRPr="00161416">
        <w:rPr>
          <w:rFonts w:eastAsia="Aptos" w:cs="Arial"/>
          <w:b/>
          <w:bCs/>
        </w:rPr>
        <w:t>aps)</w:t>
      </w:r>
    </w:p>
    <w:p w14:paraId="295F2210" w14:textId="77777777" w:rsidR="00A64CBC" w:rsidRPr="006A38CF" w:rsidRDefault="00A64CBC" w:rsidP="00A64CBC">
      <w:pPr>
        <w:rPr>
          <w:rFonts w:eastAsia="Aptos" w:cs="Arial"/>
          <w:color w:val="FF0000"/>
        </w:rPr>
      </w:pPr>
    </w:p>
    <w:p w14:paraId="2AB00555" w14:textId="15A97FB0" w:rsidR="00880153" w:rsidRDefault="00A64CBC" w:rsidP="00A64CBC">
      <w:pPr>
        <w:rPr>
          <w:rFonts w:eastAsia="Aptos" w:cs="Arial"/>
        </w:rPr>
      </w:pPr>
      <w:r w:rsidRPr="008D0437">
        <w:rPr>
          <w:rFonts w:eastAsia="Aptos" w:cs="Arial"/>
        </w:rPr>
        <w:t xml:space="preserve">The </w:t>
      </w:r>
      <w:r w:rsidR="008D0437" w:rsidRPr="008D0437">
        <w:rPr>
          <w:rFonts w:eastAsia="Aptos" w:cs="Arial"/>
        </w:rPr>
        <w:t>provision of only</w:t>
      </w:r>
      <w:r w:rsidRPr="008D0437">
        <w:rPr>
          <w:rFonts w:eastAsia="Aptos" w:cs="Arial"/>
        </w:rPr>
        <w:t xml:space="preserve"> </w:t>
      </w:r>
      <w:r w:rsidR="00E96024" w:rsidRPr="008D0437">
        <w:rPr>
          <w:rFonts w:eastAsia="Aptos" w:cs="Arial"/>
        </w:rPr>
        <w:t xml:space="preserve">1.no </w:t>
      </w:r>
      <w:r w:rsidR="008B1618">
        <w:rPr>
          <w:rFonts w:eastAsia="Aptos" w:cs="Arial"/>
        </w:rPr>
        <w:t xml:space="preserve">GF </w:t>
      </w:r>
      <w:r w:rsidR="00E96024" w:rsidRPr="008D0437">
        <w:rPr>
          <w:rFonts w:eastAsia="Aptos" w:cs="Arial"/>
        </w:rPr>
        <w:t xml:space="preserve">window in the </w:t>
      </w:r>
      <w:r w:rsidR="00F10C70">
        <w:rPr>
          <w:rFonts w:eastAsia="Aptos" w:cs="Arial"/>
        </w:rPr>
        <w:t xml:space="preserve">western </w:t>
      </w:r>
      <w:r w:rsidR="00E96024" w:rsidRPr="008D0437">
        <w:rPr>
          <w:rFonts w:eastAsia="Aptos" w:cs="Arial"/>
        </w:rPr>
        <w:t xml:space="preserve">elevation of the </w:t>
      </w:r>
      <w:r w:rsidR="00684055">
        <w:rPr>
          <w:rFonts w:eastAsia="Aptos" w:cs="Arial"/>
        </w:rPr>
        <w:t xml:space="preserve">proposed </w:t>
      </w:r>
      <w:r w:rsidR="00E96024" w:rsidRPr="008D0437">
        <w:rPr>
          <w:rFonts w:eastAsia="Aptos" w:cs="Arial"/>
        </w:rPr>
        <w:t xml:space="preserve">apartment is </w:t>
      </w:r>
      <w:r w:rsidRPr="008D0437">
        <w:rPr>
          <w:rFonts w:eastAsia="Aptos" w:cs="Arial"/>
        </w:rPr>
        <w:t xml:space="preserve">not considered to </w:t>
      </w:r>
      <w:r w:rsidRPr="00684055">
        <w:rPr>
          <w:rFonts w:eastAsia="Aptos" w:cs="Arial"/>
        </w:rPr>
        <w:t xml:space="preserve">offer </w:t>
      </w:r>
      <w:r w:rsidR="00E96024" w:rsidRPr="00684055">
        <w:rPr>
          <w:rFonts w:eastAsia="Aptos" w:cs="Arial"/>
        </w:rPr>
        <w:t xml:space="preserve">an </w:t>
      </w:r>
      <w:r w:rsidRPr="00684055">
        <w:rPr>
          <w:rFonts w:eastAsia="Aptos" w:cs="Arial"/>
        </w:rPr>
        <w:t>adequate</w:t>
      </w:r>
      <w:r w:rsidR="00E96024" w:rsidRPr="00684055">
        <w:rPr>
          <w:rFonts w:eastAsia="Aptos" w:cs="Arial"/>
        </w:rPr>
        <w:t xml:space="preserve"> degree of outlook</w:t>
      </w:r>
      <w:r w:rsidR="003A0181">
        <w:rPr>
          <w:rFonts w:eastAsia="Aptos" w:cs="Arial"/>
        </w:rPr>
        <w:t>, privacy</w:t>
      </w:r>
      <w:r w:rsidR="004446BD" w:rsidRPr="00684055">
        <w:rPr>
          <w:rFonts w:eastAsia="Aptos" w:cs="Arial"/>
        </w:rPr>
        <w:t>, ventilation</w:t>
      </w:r>
      <w:r w:rsidR="00E96024" w:rsidRPr="00684055">
        <w:rPr>
          <w:rFonts w:eastAsia="Aptos" w:cs="Arial"/>
        </w:rPr>
        <w:t xml:space="preserve"> and</w:t>
      </w:r>
      <w:r w:rsidRPr="00684055">
        <w:rPr>
          <w:rFonts w:eastAsia="Aptos" w:cs="Arial"/>
        </w:rPr>
        <w:t xml:space="preserve"> </w:t>
      </w:r>
      <w:r w:rsidR="00BC2D93">
        <w:rPr>
          <w:rFonts w:eastAsia="Aptos" w:cs="Arial"/>
        </w:rPr>
        <w:t>day</w:t>
      </w:r>
      <w:r w:rsidRPr="00684055">
        <w:rPr>
          <w:rFonts w:eastAsia="Aptos" w:cs="Arial"/>
        </w:rPr>
        <w:t xml:space="preserve">light to the proposed use, when </w:t>
      </w:r>
      <w:r w:rsidR="00880153" w:rsidRPr="00684055">
        <w:rPr>
          <w:rFonts w:eastAsia="Aptos" w:cs="Arial"/>
        </w:rPr>
        <w:t>t</w:t>
      </w:r>
      <w:r w:rsidR="00EF62FC" w:rsidRPr="00684055">
        <w:rPr>
          <w:rFonts w:eastAsia="Aptos" w:cs="Arial"/>
        </w:rPr>
        <w:t xml:space="preserve">his would be the only </w:t>
      </w:r>
      <w:r w:rsidR="0057265C" w:rsidRPr="00684055">
        <w:rPr>
          <w:rFonts w:eastAsia="Aptos" w:cs="Arial"/>
        </w:rPr>
        <w:t xml:space="preserve">GF </w:t>
      </w:r>
      <w:r w:rsidR="00EF62FC" w:rsidRPr="00684055">
        <w:rPr>
          <w:rFonts w:eastAsia="Aptos" w:cs="Arial"/>
        </w:rPr>
        <w:t xml:space="preserve">window for the proposal and would relate </w:t>
      </w:r>
      <w:r w:rsidR="00BC2D93">
        <w:rPr>
          <w:rFonts w:eastAsia="Aptos" w:cs="Arial"/>
        </w:rPr>
        <w:t xml:space="preserve">only </w:t>
      </w:r>
      <w:r w:rsidR="00EF62FC" w:rsidRPr="00684055">
        <w:rPr>
          <w:rFonts w:eastAsia="Aptos" w:cs="Arial"/>
        </w:rPr>
        <w:t>to the living area.</w:t>
      </w:r>
      <w:r w:rsidR="0057265C" w:rsidRPr="00684055">
        <w:rPr>
          <w:rFonts w:eastAsia="Aptos" w:cs="Arial"/>
        </w:rPr>
        <w:t xml:space="preserve"> </w:t>
      </w:r>
      <w:r w:rsidR="00BC2D93">
        <w:rPr>
          <w:rFonts w:eastAsia="Aptos" w:cs="Arial"/>
        </w:rPr>
        <w:t>As such,</w:t>
      </w:r>
      <w:r w:rsidR="00771D01">
        <w:rPr>
          <w:rFonts w:eastAsia="Aptos" w:cs="Arial"/>
        </w:rPr>
        <w:t xml:space="preserve"> th</w:t>
      </w:r>
      <w:r w:rsidR="0057265C" w:rsidRPr="00684055">
        <w:rPr>
          <w:rFonts w:eastAsia="Aptos" w:cs="Arial"/>
        </w:rPr>
        <w:t>e proposed kitchen and dining area</w:t>
      </w:r>
      <w:r w:rsidR="00684055">
        <w:rPr>
          <w:rFonts w:eastAsia="Aptos" w:cs="Arial"/>
        </w:rPr>
        <w:t xml:space="preserve"> (habitable room</w:t>
      </w:r>
      <w:r w:rsidR="00750109">
        <w:rPr>
          <w:rFonts w:eastAsia="Aptos" w:cs="Arial"/>
        </w:rPr>
        <w:t>)</w:t>
      </w:r>
      <w:r w:rsidR="0057265C" w:rsidRPr="00684055">
        <w:rPr>
          <w:rFonts w:eastAsia="Aptos" w:cs="Arial"/>
        </w:rPr>
        <w:t xml:space="preserve"> would afford no access </w:t>
      </w:r>
      <w:r w:rsidR="00313507" w:rsidRPr="00684055">
        <w:rPr>
          <w:rFonts w:eastAsia="Aptos" w:cs="Arial"/>
        </w:rPr>
        <w:t>to natural daylight due to the proposed internal configuration</w:t>
      </w:r>
      <w:r w:rsidR="001915C8" w:rsidRPr="00684055">
        <w:rPr>
          <w:rFonts w:eastAsia="Aptos" w:cs="Arial"/>
        </w:rPr>
        <w:t xml:space="preserve">. </w:t>
      </w:r>
    </w:p>
    <w:p w14:paraId="5D1F4CA5" w14:textId="77777777" w:rsidR="00750109" w:rsidRDefault="00750109" w:rsidP="00A64CBC">
      <w:pPr>
        <w:rPr>
          <w:rFonts w:eastAsia="Aptos" w:cs="Arial"/>
        </w:rPr>
      </w:pPr>
    </w:p>
    <w:p w14:paraId="41AA7756" w14:textId="4EB75307" w:rsidR="00A64CBC" w:rsidRDefault="00750109" w:rsidP="00A64CBC">
      <w:pPr>
        <w:rPr>
          <w:rFonts w:eastAsia="Aptos" w:cs="Arial"/>
          <w:i/>
          <w:iCs/>
        </w:rPr>
      </w:pPr>
      <w:r w:rsidRPr="00750109">
        <w:rPr>
          <w:rFonts w:eastAsia="Aptos" w:cs="Arial"/>
        </w:rPr>
        <w:t xml:space="preserve">In addition, the LPA understand the current gated courtyard </w:t>
      </w:r>
      <w:r w:rsidR="00F61FF5">
        <w:rPr>
          <w:rFonts w:eastAsia="Aptos" w:cs="Arial"/>
        </w:rPr>
        <w:t xml:space="preserve">directly </w:t>
      </w:r>
      <w:r w:rsidRPr="00750109">
        <w:rPr>
          <w:rFonts w:eastAsia="Aptos" w:cs="Arial"/>
        </w:rPr>
        <w:t xml:space="preserve">adjacent to the proposed single GF window is utilised for bin storage </w:t>
      </w:r>
      <w:r w:rsidR="0036523E" w:rsidRPr="00750109">
        <w:rPr>
          <w:rFonts w:eastAsia="Aptos" w:cs="Arial"/>
        </w:rPr>
        <w:t>of the 6 existing flats</w:t>
      </w:r>
      <w:r w:rsidR="0036523E">
        <w:rPr>
          <w:rFonts w:eastAsia="Aptos" w:cs="Arial"/>
        </w:rPr>
        <w:t xml:space="preserve"> </w:t>
      </w:r>
      <w:r w:rsidR="009D4771">
        <w:rPr>
          <w:rFonts w:eastAsia="Aptos" w:cs="Arial"/>
        </w:rPr>
        <w:t>and primary access points</w:t>
      </w:r>
      <w:r w:rsidR="0036523E">
        <w:rPr>
          <w:rFonts w:eastAsia="Aptos" w:cs="Arial"/>
        </w:rPr>
        <w:t xml:space="preserve"> to flat 2 and upper floor </w:t>
      </w:r>
      <w:r w:rsidR="0036523E" w:rsidRPr="0036523E">
        <w:rPr>
          <w:rFonts w:eastAsia="Aptos" w:cs="Arial"/>
        </w:rPr>
        <w:t>accommodation</w:t>
      </w:r>
      <w:r w:rsidRPr="0036523E">
        <w:rPr>
          <w:rFonts w:eastAsia="Aptos" w:cs="Arial"/>
        </w:rPr>
        <w:t xml:space="preserve">. As such, the </w:t>
      </w:r>
      <w:r w:rsidR="002637B8" w:rsidRPr="0036523E">
        <w:rPr>
          <w:rFonts w:eastAsia="Aptos" w:cs="Arial"/>
        </w:rPr>
        <w:t>outlook</w:t>
      </w:r>
      <w:r w:rsidR="0036523E" w:rsidRPr="0036523E">
        <w:rPr>
          <w:rFonts w:eastAsia="Aptos" w:cs="Arial"/>
        </w:rPr>
        <w:t>, privacy</w:t>
      </w:r>
      <w:r w:rsidR="002637B8" w:rsidRPr="0036523E">
        <w:rPr>
          <w:rFonts w:eastAsia="Aptos" w:cs="Arial"/>
        </w:rPr>
        <w:t xml:space="preserve"> and ventilation provision of this </w:t>
      </w:r>
      <w:r w:rsidR="00F61FF5">
        <w:rPr>
          <w:rFonts w:eastAsia="Aptos" w:cs="Arial"/>
        </w:rPr>
        <w:t xml:space="preserve">sole </w:t>
      </w:r>
      <w:r w:rsidR="002637B8" w:rsidRPr="0036523E">
        <w:rPr>
          <w:rFonts w:eastAsia="Aptos" w:cs="Arial"/>
        </w:rPr>
        <w:t>window would be significantly undermined</w:t>
      </w:r>
      <w:r w:rsidR="0053092F">
        <w:rPr>
          <w:rFonts w:eastAsia="Aptos" w:cs="Arial"/>
        </w:rPr>
        <w:t xml:space="preserve"> by this existing activity</w:t>
      </w:r>
      <w:r w:rsidR="00F1210F">
        <w:rPr>
          <w:rFonts w:eastAsia="Aptos" w:cs="Arial"/>
        </w:rPr>
        <w:t xml:space="preserve"> and any method to </w:t>
      </w:r>
      <w:r w:rsidR="00E3040A">
        <w:rPr>
          <w:rFonts w:eastAsia="Aptos" w:cs="Arial"/>
        </w:rPr>
        <w:t xml:space="preserve">try </w:t>
      </w:r>
      <w:r w:rsidR="007A6B3F">
        <w:rPr>
          <w:rFonts w:eastAsia="Aptos" w:cs="Arial"/>
        </w:rPr>
        <w:t>mitigating</w:t>
      </w:r>
      <w:r w:rsidR="00F1210F">
        <w:rPr>
          <w:rFonts w:eastAsia="Aptos" w:cs="Arial"/>
        </w:rPr>
        <w:t xml:space="preserve"> these impacts (ie</w:t>
      </w:r>
      <w:r w:rsidR="00E3040A">
        <w:rPr>
          <w:rFonts w:eastAsia="Aptos" w:cs="Arial"/>
        </w:rPr>
        <w:t xml:space="preserve">. </w:t>
      </w:r>
      <w:r w:rsidR="007A6B3F">
        <w:rPr>
          <w:rFonts w:eastAsia="Aptos" w:cs="Arial"/>
        </w:rPr>
        <w:t xml:space="preserve">closed </w:t>
      </w:r>
      <w:r w:rsidR="00E3040A">
        <w:rPr>
          <w:rFonts w:eastAsia="Aptos" w:cs="Arial"/>
        </w:rPr>
        <w:t>curtains/blinds, keeping windows shut)</w:t>
      </w:r>
      <w:r w:rsidR="002637B8" w:rsidRPr="0036523E">
        <w:rPr>
          <w:rFonts w:eastAsia="Aptos" w:cs="Arial"/>
        </w:rPr>
        <w:t>,</w:t>
      </w:r>
      <w:r w:rsidR="00E3040A">
        <w:rPr>
          <w:rFonts w:eastAsia="Aptos" w:cs="Arial"/>
        </w:rPr>
        <w:t xml:space="preserve"> </w:t>
      </w:r>
      <w:r w:rsidR="00A64CBC" w:rsidRPr="00B74A3A">
        <w:rPr>
          <w:rFonts w:eastAsia="Aptos" w:cs="Arial"/>
        </w:rPr>
        <w:t>to the detriment of future occupier</w:t>
      </w:r>
      <w:r w:rsidR="00E3040A">
        <w:rPr>
          <w:rFonts w:eastAsia="Aptos" w:cs="Arial"/>
        </w:rPr>
        <w:t>s</w:t>
      </w:r>
      <w:r w:rsidR="00A64CBC" w:rsidRPr="00B74A3A">
        <w:rPr>
          <w:rFonts w:eastAsia="Aptos" w:cs="Arial"/>
        </w:rPr>
        <w:t>.</w:t>
      </w:r>
      <w:r w:rsidR="00A64CBC" w:rsidRPr="00B74A3A">
        <w:rPr>
          <w:rFonts w:eastAsia="Aptos" w:cs="Arial"/>
          <w:i/>
          <w:iCs/>
        </w:rPr>
        <w:t xml:space="preserve"> </w:t>
      </w:r>
    </w:p>
    <w:p w14:paraId="166FB787" w14:textId="77777777" w:rsidR="005B4975" w:rsidRDefault="005B4975" w:rsidP="00A64CBC">
      <w:pPr>
        <w:rPr>
          <w:rFonts w:eastAsia="Aptos" w:cs="Arial"/>
          <w:i/>
          <w:iCs/>
        </w:rPr>
      </w:pPr>
    </w:p>
    <w:p w14:paraId="795CAF13" w14:textId="4070283C" w:rsidR="005B4975" w:rsidRPr="005B4975" w:rsidRDefault="005B4975" w:rsidP="00A64CBC">
      <w:pPr>
        <w:rPr>
          <w:rFonts w:eastAsia="Aptos" w:cs="Arial"/>
        </w:rPr>
      </w:pPr>
      <w:r>
        <w:rPr>
          <w:rFonts w:eastAsia="Aptos" w:cs="Arial"/>
        </w:rPr>
        <w:t xml:space="preserve">It is noted that the existing built form </w:t>
      </w:r>
      <w:r w:rsidR="00F10C70">
        <w:rPr>
          <w:rFonts w:eastAsia="Aptos" w:cs="Arial"/>
        </w:rPr>
        <w:t xml:space="preserve">of the application property </w:t>
      </w:r>
      <w:r>
        <w:rPr>
          <w:rFonts w:eastAsia="Aptos" w:cs="Arial"/>
        </w:rPr>
        <w:t xml:space="preserve">cannot </w:t>
      </w:r>
      <w:r w:rsidR="00646A0B">
        <w:rPr>
          <w:rFonts w:eastAsia="Aptos" w:cs="Arial"/>
        </w:rPr>
        <w:t>incorporate</w:t>
      </w:r>
      <w:r w:rsidR="008F7432">
        <w:rPr>
          <w:rFonts w:eastAsia="Aptos" w:cs="Arial"/>
        </w:rPr>
        <w:t xml:space="preserve"> any additional</w:t>
      </w:r>
      <w:r w:rsidR="00646A0B">
        <w:rPr>
          <w:rFonts w:eastAsia="Aptos" w:cs="Arial"/>
        </w:rPr>
        <w:t xml:space="preserve"> fenestration i</w:t>
      </w:r>
      <w:r w:rsidR="008F7432">
        <w:rPr>
          <w:rFonts w:eastAsia="Aptos" w:cs="Arial"/>
        </w:rPr>
        <w:t xml:space="preserve">n </w:t>
      </w:r>
      <w:r w:rsidR="00646A0B">
        <w:rPr>
          <w:rFonts w:eastAsia="Aptos" w:cs="Arial"/>
        </w:rPr>
        <w:t>the three other</w:t>
      </w:r>
      <w:r w:rsidR="00AD7549">
        <w:rPr>
          <w:rFonts w:eastAsia="Aptos" w:cs="Arial"/>
        </w:rPr>
        <w:t xml:space="preserve"> ground floor</w:t>
      </w:r>
      <w:r w:rsidR="00646A0B">
        <w:rPr>
          <w:rFonts w:eastAsia="Aptos" w:cs="Arial"/>
        </w:rPr>
        <w:t xml:space="preserve"> elevations</w:t>
      </w:r>
      <w:r w:rsidR="00F10C70">
        <w:rPr>
          <w:rFonts w:eastAsia="Aptos" w:cs="Arial"/>
        </w:rPr>
        <w:t xml:space="preserve"> (north, south &amp; east)</w:t>
      </w:r>
      <w:r w:rsidR="00C5279B">
        <w:rPr>
          <w:rFonts w:eastAsia="Aptos" w:cs="Arial"/>
        </w:rPr>
        <w:t>,</w:t>
      </w:r>
      <w:r w:rsidR="008F7432">
        <w:rPr>
          <w:rFonts w:eastAsia="Aptos" w:cs="Arial"/>
        </w:rPr>
        <w:t xml:space="preserve"> in order to address th</w:t>
      </w:r>
      <w:r w:rsidR="00F328FD">
        <w:rPr>
          <w:rFonts w:eastAsia="Aptos" w:cs="Arial"/>
        </w:rPr>
        <w:t>e</w:t>
      </w:r>
      <w:r w:rsidR="00920697">
        <w:rPr>
          <w:rFonts w:eastAsia="Aptos" w:cs="Arial"/>
        </w:rPr>
        <w:t xml:space="preserve"> aforementioned </w:t>
      </w:r>
      <w:r w:rsidR="00C5279B">
        <w:rPr>
          <w:rFonts w:eastAsia="Aptos" w:cs="Arial"/>
        </w:rPr>
        <w:t>residential amenity</w:t>
      </w:r>
      <w:r w:rsidR="00F328FD">
        <w:rPr>
          <w:rFonts w:eastAsia="Aptos" w:cs="Arial"/>
        </w:rPr>
        <w:t xml:space="preserve"> concerns. This is</w:t>
      </w:r>
      <w:r w:rsidR="00646A0B">
        <w:rPr>
          <w:rFonts w:eastAsia="Aptos" w:cs="Arial"/>
        </w:rPr>
        <w:t xml:space="preserve"> due to the</w:t>
      </w:r>
      <w:r w:rsidR="00F328FD">
        <w:rPr>
          <w:rFonts w:eastAsia="Aptos" w:cs="Arial"/>
        </w:rPr>
        <w:t xml:space="preserve"> existing</w:t>
      </w:r>
      <w:r w:rsidR="00646A0B">
        <w:rPr>
          <w:rFonts w:eastAsia="Aptos" w:cs="Arial"/>
        </w:rPr>
        <w:t xml:space="preserve"> site constraints</w:t>
      </w:r>
      <w:r w:rsidR="00F328FD">
        <w:rPr>
          <w:rFonts w:eastAsia="Aptos" w:cs="Arial"/>
        </w:rPr>
        <w:t xml:space="preserve">, </w:t>
      </w:r>
      <w:r w:rsidR="00F861AD">
        <w:rPr>
          <w:rFonts w:eastAsia="Aptos" w:cs="Arial"/>
        </w:rPr>
        <w:t xml:space="preserve">comprising the </w:t>
      </w:r>
      <w:r w:rsidR="00F861AD" w:rsidRPr="00CB7FE9">
        <w:rPr>
          <w:rFonts w:eastAsia="Times New Roman" w:cs="Arial"/>
        </w:rPr>
        <w:t>location</w:t>
      </w:r>
      <w:r w:rsidR="00F861AD">
        <w:rPr>
          <w:rFonts w:eastAsia="Times New Roman" w:cs="Arial"/>
        </w:rPr>
        <w:t xml:space="preserve"> of the proposed development</w:t>
      </w:r>
      <w:r w:rsidR="00F861AD" w:rsidRPr="00CB7FE9">
        <w:rPr>
          <w:rFonts w:eastAsia="Times New Roman" w:cs="Arial"/>
        </w:rPr>
        <w:t xml:space="preserve"> </w:t>
      </w:r>
      <w:r w:rsidR="00F861AD">
        <w:rPr>
          <w:rFonts w:eastAsia="Times New Roman" w:cs="Arial"/>
        </w:rPr>
        <w:t xml:space="preserve">to the rear of the host property </w:t>
      </w:r>
      <w:r w:rsidR="00C5279B">
        <w:rPr>
          <w:rFonts w:eastAsia="Times New Roman" w:cs="Arial"/>
        </w:rPr>
        <w:t>and</w:t>
      </w:r>
      <w:r w:rsidR="00F861AD">
        <w:rPr>
          <w:rFonts w:eastAsia="Times New Roman" w:cs="Arial"/>
        </w:rPr>
        <w:t xml:space="preserve"> </w:t>
      </w:r>
      <w:r w:rsidR="00920697">
        <w:rPr>
          <w:rFonts w:eastAsia="Times New Roman" w:cs="Arial"/>
        </w:rPr>
        <w:t>it’s</w:t>
      </w:r>
      <w:r w:rsidR="00F861AD">
        <w:rPr>
          <w:rFonts w:eastAsia="Times New Roman" w:cs="Arial"/>
        </w:rPr>
        <w:t xml:space="preserve"> siting directly adjacent to the application site boundaries (</w:t>
      </w:r>
      <w:r w:rsidR="001A48B7">
        <w:rPr>
          <w:rFonts w:eastAsia="Times New Roman" w:cs="Arial"/>
        </w:rPr>
        <w:t>no. 78 Mauldeth Road West</w:t>
      </w:r>
      <w:r w:rsidR="00BB13B7">
        <w:rPr>
          <w:rFonts w:eastAsia="Times New Roman" w:cs="Arial"/>
        </w:rPr>
        <w:t xml:space="preserve"> due </w:t>
      </w:r>
      <w:r w:rsidR="00C5279B">
        <w:rPr>
          <w:rFonts w:eastAsia="Times New Roman" w:cs="Arial"/>
        </w:rPr>
        <w:t>east</w:t>
      </w:r>
      <w:r w:rsidR="001A48B7">
        <w:rPr>
          <w:rFonts w:eastAsia="Times New Roman" w:cs="Arial"/>
        </w:rPr>
        <w:t xml:space="preserve"> and </w:t>
      </w:r>
      <w:r w:rsidR="00BB13B7">
        <w:rPr>
          <w:rFonts w:eastAsia="Times New Roman" w:cs="Arial"/>
        </w:rPr>
        <w:t xml:space="preserve">shared </w:t>
      </w:r>
      <w:r w:rsidR="00C5279B">
        <w:rPr>
          <w:rFonts w:eastAsia="Times New Roman" w:cs="Arial"/>
        </w:rPr>
        <w:t xml:space="preserve">service </w:t>
      </w:r>
      <w:r w:rsidR="00BB13B7">
        <w:rPr>
          <w:rFonts w:eastAsia="Times New Roman" w:cs="Arial"/>
        </w:rPr>
        <w:t>access due north)</w:t>
      </w:r>
      <w:r w:rsidR="00920697">
        <w:rPr>
          <w:rFonts w:eastAsia="Times New Roman" w:cs="Arial"/>
        </w:rPr>
        <w:t xml:space="preserve"> – see figure 3</w:t>
      </w:r>
      <w:r w:rsidR="00BB13B7">
        <w:rPr>
          <w:rFonts w:eastAsia="Times New Roman" w:cs="Arial"/>
        </w:rPr>
        <w:t>.</w:t>
      </w:r>
    </w:p>
    <w:p w14:paraId="78AA36FE" w14:textId="77777777" w:rsidR="00A64CBC" w:rsidRPr="00A64CBC" w:rsidRDefault="00A64CBC" w:rsidP="00A64CBC">
      <w:pPr>
        <w:rPr>
          <w:rFonts w:eastAsia="Aptos" w:cs="Arial"/>
          <w:i/>
          <w:iCs/>
        </w:rPr>
      </w:pPr>
    </w:p>
    <w:p w14:paraId="0531F133" w14:textId="09D493A1" w:rsidR="00E71A6E" w:rsidRPr="00BC4EE3" w:rsidRDefault="00A64CBC" w:rsidP="00980C05">
      <w:pPr>
        <w:rPr>
          <w:rFonts w:eastAsia="Aptos" w:cs="Arial"/>
        </w:rPr>
      </w:pPr>
      <w:r w:rsidRPr="00A64CBC">
        <w:rPr>
          <w:rFonts w:eastAsia="Aptos" w:cs="Arial"/>
        </w:rPr>
        <w:lastRenderedPageBreak/>
        <w:t>As such, the proposal fails to ensure an acceptable standard of accommodation for future occupants, contrary to saved policy DC5 and DC26 of the Manchester Unitary Development Plan, policies SP1, H1, H5 and DM1 of the Manchester Core Strategy, as well as the Manchester Residential Quality Guidance, which seek to ensure that development provides a high standard of amenity for existing and future occupiers.</w:t>
      </w:r>
    </w:p>
    <w:p w14:paraId="3B7FBB8F" w14:textId="77777777" w:rsidR="00890B7F" w:rsidRDefault="00890B7F" w:rsidP="00980C05">
      <w:pPr>
        <w:rPr>
          <w:color w:val="FF0000"/>
        </w:rPr>
      </w:pPr>
    </w:p>
    <w:p w14:paraId="75AC3D64" w14:textId="5C45E7E8" w:rsidR="00890B7F" w:rsidRDefault="00890B7F" w:rsidP="00980C05">
      <w:pPr>
        <w:rPr>
          <w:color w:val="000000" w:themeColor="text1"/>
          <w:u w:val="single"/>
        </w:rPr>
      </w:pPr>
      <w:r w:rsidRPr="00890B7F">
        <w:rPr>
          <w:color w:val="000000" w:themeColor="text1"/>
          <w:u w:val="single"/>
        </w:rPr>
        <w:t>Environmental Matters:</w:t>
      </w:r>
    </w:p>
    <w:p w14:paraId="783BAE05" w14:textId="77777777" w:rsidR="00890B7F" w:rsidRPr="00C320A6" w:rsidRDefault="00890B7F" w:rsidP="00980C05">
      <w:pPr>
        <w:rPr>
          <w:color w:val="FF0000"/>
        </w:rPr>
      </w:pPr>
    </w:p>
    <w:bookmarkEnd w:id="0"/>
    <w:bookmarkEnd w:id="2"/>
    <w:p w14:paraId="41175F78" w14:textId="144E1001" w:rsidR="00AE7187" w:rsidRDefault="00BE6CBC" w:rsidP="00BE6CBC">
      <w:r w:rsidRPr="00BE6CBC">
        <w:t xml:space="preserve">The residential </w:t>
      </w:r>
      <w:r w:rsidR="00E3767B">
        <w:t>storage</w:t>
      </w:r>
      <w:r w:rsidRPr="00BE6CBC">
        <w:t xml:space="preserve"> point for waste would be</w:t>
      </w:r>
      <w:r w:rsidR="0063446A">
        <w:t xml:space="preserve"> within the rear courtyard</w:t>
      </w:r>
      <w:r w:rsidR="00AE7187">
        <w:t>, adjacent to Yew Tree Road – see figure 2.</w:t>
      </w:r>
    </w:p>
    <w:p w14:paraId="7BE200F3" w14:textId="77777777" w:rsidR="00844BE5" w:rsidRDefault="00844BE5" w:rsidP="00BE6CBC"/>
    <w:p w14:paraId="6ED0D2FB" w14:textId="5F29C1F9" w:rsidR="00844BE5" w:rsidRDefault="00844BE5" w:rsidP="00BE6CBC">
      <w:pPr>
        <w:rPr>
          <w:i/>
          <w:iCs/>
        </w:rPr>
      </w:pPr>
      <w:r w:rsidRPr="00844BE5">
        <w:t>A separate gated entrance incorporating bin storage for the retained commercial use is provided</w:t>
      </w:r>
      <w:r>
        <w:t xml:space="preserve"> to the rear.</w:t>
      </w:r>
      <w:r w:rsidR="002A4D8F">
        <w:t xml:space="preserve"> It is acknowledged that </w:t>
      </w:r>
      <w:r w:rsidR="0014079C">
        <w:t>the prospective commercial tenants of the retain</w:t>
      </w:r>
      <w:r w:rsidR="00270A88">
        <w:t xml:space="preserve">ed class E unit would be required to transfer </w:t>
      </w:r>
      <w:r w:rsidR="00B00D5C">
        <w:t xml:space="preserve">any </w:t>
      </w:r>
      <w:r w:rsidR="00270A88">
        <w:t xml:space="preserve">waste to the detached storage area, circa </w:t>
      </w:r>
      <w:r w:rsidR="00BB7C4E">
        <w:t xml:space="preserve">a distance of </w:t>
      </w:r>
      <w:r w:rsidR="006B7E6C">
        <w:t xml:space="preserve">45m. </w:t>
      </w:r>
      <w:r w:rsidR="001962FE">
        <w:t>This</w:t>
      </w:r>
      <w:r w:rsidR="00AF52E9">
        <w:t xml:space="preserve"> estimated</w:t>
      </w:r>
      <w:r w:rsidR="001962FE">
        <w:t xml:space="preserve"> </w:t>
      </w:r>
      <w:r w:rsidR="00BB7C4E">
        <w:t xml:space="preserve">travel </w:t>
      </w:r>
      <w:r w:rsidR="001962FE">
        <w:t>distance is contrary to the guidance contained within the GD 04</w:t>
      </w:r>
      <w:r w:rsidR="001F166C">
        <w:t xml:space="preserve"> (2023), which requires ‘</w:t>
      </w:r>
      <w:r w:rsidR="001F166C" w:rsidRPr="0017267A">
        <w:rPr>
          <w:i/>
          <w:iCs/>
        </w:rPr>
        <w:t>The horizontal distance that occupants will be required to travel to waste storage areas from should not exceed 30m, in line with the Building Regulations 2002, Part H.’</w:t>
      </w:r>
    </w:p>
    <w:p w14:paraId="3D416FAA" w14:textId="77777777" w:rsidR="00FB179A" w:rsidRDefault="00FB179A" w:rsidP="00D3474F"/>
    <w:p w14:paraId="4704B74B" w14:textId="6BFF3A7C" w:rsidR="00CE5313" w:rsidRDefault="00CE5313" w:rsidP="00CE5313">
      <w:r w:rsidRPr="00CE5313">
        <w:t xml:space="preserve">The applicant states within the submitted Waste Storage and Management Strategy (May 2026) that the </w:t>
      </w:r>
      <w:r>
        <w:t>‘</w:t>
      </w:r>
      <w:r w:rsidR="00570CE0" w:rsidRPr="00387B27">
        <w:rPr>
          <w:i/>
          <w:iCs/>
        </w:rPr>
        <w:t>‘retained commercial space would be used as an office</w:t>
      </w:r>
      <w:r w:rsidR="00570CE0">
        <w:rPr>
          <w:i/>
          <w:iCs/>
        </w:rPr>
        <w:t xml:space="preserve"> </w:t>
      </w:r>
      <w:r w:rsidR="00570CE0" w:rsidRPr="001032A9">
        <w:rPr>
          <w:i/>
          <w:iCs/>
        </w:rPr>
        <w:t>and it is anticipated to produce very little waste</w:t>
      </w:r>
      <w:r w:rsidR="00570CE0">
        <w:rPr>
          <w:i/>
          <w:iCs/>
        </w:rPr>
        <w:t>’</w:t>
      </w:r>
      <w:r w:rsidRPr="00CE5313">
        <w:rPr>
          <w:i/>
          <w:iCs/>
        </w:rPr>
        <w:t>.</w:t>
      </w:r>
      <w:r w:rsidRPr="00CE5313">
        <w:t xml:space="preserve"> While this intended use is acknowledged, the unit falls within Use Class E, which allows a range of commercial uses to be undertaken without the need for further planning permission. Consequently, future </w:t>
      </w:r>
      <w:r w:rsidR="006F0B22">
        <w:t xml:space="preserve">commercial </w:t>
      </w:r>
      <w:r w:rsidRPr="00CE5313">
        <w:t>occupiers could generate significantly greater volumes and different types of waste than those associated with an office use.</w:t>
      </w:r>
    </w:p>
    <w:p w14:paraId="7F3D4F2B" w14:textId="77777777" w:rsidR="006F0B22" w:rsidRDefault="006F0B22" w:rsidP="00CE5313"/>
    <w:p w14:paraId="6F532627" w14:textId="19E7FC3B" w:rsidR="006F0B22" w:rsidRPr="00CE5313" w:rsidRDefault="006F0B22" w:rsidP="00CE5313">
      <w:r w:rsidRPr="00634260">
        <w:t>As such,</w:t>
      </w:r>
      <w:r>
        <w:t xml:space="preserve"> this proposed remote nature of commercial wate storage provision to the rear of the site, raises potential future conflict during the day-to-day use of the Class E unit.</w:t>
      </w:r>
    </w:p>
    <w:p w14:paraId="1124A581" w14:textId="77777777" w:rsidR="00CE5313" w:rsidRDefault="00CE5313" w:rsidP="00D3474F"/>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w:t>
      </w:r>
      <w:r w:rsidRPr="006F7F26">
        <w:lastRenderedPageBreak/>
        <w:t>decision falls within the margin of discretion afforded to the Council under the Town and Country Planning Acts.</w:t>
      </w:r>
    </w:p>
    <w:p w14:paraId="28AF8AA5" w14:textId="04E43627"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C4702C6" w14:textId="77777777" w:rsidR="009F4E3B" w:rsidRDefault="009F4E3B" w:rsidP="009F4E3B">
            <w:pPr>
              <w:spacing w:after="120"/>
            </w:pPr>
            <w:r w:rsidRPr="005C02B9">
              <w:rPr>
                <w:rStyle w:val="Heading2Char"/>
              </w:rPr>
              <w:t>Recommendation</w:t>
            </w:r>
            <w:r>
              <w:t xml:space="preserve">: </w:t>
            </w:r>
            <w:r w:rsidRPr="005C02B9">
              <w:rPr>
                <w:b/>
                <w:bCs/>
              </w:rPr>
              <w:t>Refuse</w:t>
            </w:r>
          </w:p>
          <w:p w14:paraId="157D97CF" w14:textId="2CD588B3" w:rsidR="00C62A32" w:rsidRDefault="00C62A32" w:rsidP="002A509A">
            <w:pPr>
              <w:pStyle w:val="Heading2"/>
            </w:pPr>
            <w:r>
              <w:t>Article 35 Declaration</w:t>
            </w:r>
          </w:p>
          <w:p w14:paraId="4D405BB8" w14:textId="48BA4428" w:rsidR="00C62A32" w:rsidRDefault="00C62A32" w:rsidP="00D3474F">
            <w:r w:rsidRPr="00EF3E10">
              <w:t>Officers have communicated their concerns about this proposal to the applicant during the course of the planning application, but these concerns cannot be overcome by the submission of a revised proposal. The proposal is considered to be contrary to the development plan and therefore refused in a timely manner.</w:t>
            </w:r>
          </w:p>
        </w:tc>
      </w:tr>
    </w:tbl>
    <w:p w14:paraId="765EF151" w14:textId="77777777" w:rsidR="00EF3E10" w:rsidRDefault="00EF3E10" w:rsidP="00D3474F"/>
    <w:p w14:paraId="5B5621C0" w14:textId="77777777" w:rsidR="00BA1D7F" w:rsidRDefault="00BA1D7F" w:rsidP="00A331F9"/>
    <w:p w14:paraId="15A3C701" w14:textId="77777777" w:rsidR="00D915F1" w:rsidRDefault="00D915F1" w:rsidP="00D915F1">
      <w:pPr>
        <w:pStyle w:val="Heading2"/>
      </w:pPr>
      <w:r w:rsidRPr="008F25BF">
        <w:t>Reasons for recommendation to refuse</w:t>
      </w:r>
    </w:p>
    <w:p w14:paraId="37C2B54C" w14:textId="77777777" w:rsidR="00D75D7F" w:rsidRDefault="00D75D7F">
      <w:pPr>
        <w:rPr>
          <w:rFonts w:ascii="Times New Roman" w:eastAsia="Times New Roman" w:hAnsi="Times New Roman"/>
        </w:rPr>
      </w:pPr>
    </w:p>
    <w:p w14:paraId="1BB27386" w14:textId="4E8BB98F" w:rsidR="00D75D7F" w:rsidRPr="00FC0AAF" w:rsidRDefault="00CB7FE9" w:rsidP="00FC0AAF">
      <w:pPr>
        <w:pStyle w:val="ListParagraph"/>
        <w:numPr>
          <w:ilvl w:val="0"/>
          <w:numId w:val="9"/>
        </w:numPr>
        <w:rPr>
          <w:rFonts w:eastAsia="Times New Roman" w:cs="Arial"/>
        </w:rPr>
      </w:pPr>
      <w:r w:rsidRPr="00CB7FE9">
        <w:rPr>
          <w:rFonts w:eastAsia="Times New Roman" w:cs="Arial"/>
        </w:rPr>
        <w:t>The proposed development</w:t>
      </w:r>
      <w:r w:rsidR="00B4664D">
        <w:rPr>
          <w:rFonts w:eastAsia="Times New Roman" w:cs="Arial"/>
        </w:rPr>
        <w:t xml:space="preserve"> (</w:t>
      </w:r>
      <w:r w:rsidR="007874A3">
        <w:rPr>
          <w:rFonts w:eastAsia="Times New Roman" w:cs="Arial"/>
        </w:rPr>
        <w:t>residential apartment ‘</w:t>
      </w:r>
      <w:r w:rsidR="00D400CC">
        <w:rPr>
          <w:rFonts w:eastAsia="Times New Roman" w:cs="Arial"/>
        </w:rPr>
        <w:t>flat 3</w:t>
      </w:r>
      <w:r w:rsidR="007874A3">
        <w:rPr>
          <w:rFonts w:eastAsia="Times New Roman" w:cs="Arial"/>
        </w:rPr>
        <w:t>’</w:t>
      </w:r>
      <w:r w:rsidR="00D400CC">
        <w:rPr>
          <w:rFonts w:eastAsia="Times New Roman" w:cs="Arial"/>
        </w:rPr>
        <w:t>)</w:t>
      </w:r>
      <w:r w:rsidRPr="00CB7FE9">
        <w:rPr>
          <w:rFonts w:eastAsia="Times New Roman" w:cs="Arial"/>
        </w:rPr>
        <w:t xml:space="preserve">, by reason of its </w:t>
      </w:r>
      <w:r w:rsidR="00647397">
        <w:rPr>
          <w:rFonts w:eastAsia="Times New Roman" w:cs="Arial"/>
        </w:rPr>
        <w:t xml:space="preserve">design, </w:t>
      </w:r>
      <w:r w:rsidR="004A5E49">
        <w:rPr>
          <w:rFonts w:eastAsia="Times New Roman" w:cs="Arial"/>
        </w:rPr>
        <w:t>internal configuration</w:t>
      </w:r>
      <w:r w:rsidR="00025D9B">
        <w:rPr>
          <w:rFonts w:eastAsia="Times New Roman" w:cs="Arial"/>
        </w:rPr>
        <w:t xml:space="preserve">, </w:t>
      </w:r>
      <w:r w:rsidRPr="00CB7FE9">
        <w:rPr>
          <w:rFonts w:eastAsia="Times New Roman" w:cs="Arial"/>
        </w:rPr>
        <w:t xml:space="preserve">location </w:t>
      </w:r>
      <w:r w:rsidR="00AD69BF">
        <w:rPr>
          <w:rFonts w:eastAsia="Times New Roman" w:cs="Arial"/>
        </w:rPr>
        <w:t xml:space="preserve">to the rear of the </w:t>
      </w:r>
      <w:r w:rsidR="00996AEE">
        <w:rPr>
          <w:rFonts w:eastAsia="Times New Roman" w:cs="Arial"/>
        </w:rPr>
        <w:t>host</w:t>
      </w:r>
      <w:r w:rsidR="00AD69BF">
        <w:rPr>
          <w:rFonts w:eastAsia="Times New Roman" w:cs="Arial"/>
        </w:rPr>
        <w:t xml:space="preserve"> property</w:t>
      </w:r>
      <w:r w:rsidR="003E6B50">
        <w:rPr>
          <w:rFonts w:eastAsia="Times New Roman" w:cs="Arial"/>
        </w:rPr>
        <w:t xml:space="preserve"> alongside its </w:t>
      </w:r>
      <w:r w:rsidR="00AD69BF">
        <w:rPr>
          <w:rFonts w:eastAsia="Times New Roman" w:cs="Arial"/>
        </w:rPr>
        <w:t xml:space="preserve">siting </w:t>
      </w:r>
      <w:r w:rsidR="00647397">
        <w:rPr>
          <w:rFonts w:eastAsia="Times New Roman" w:cs="Arial"/>
        </w:rPr>
        <w:t xml:space="preserve">directly </w:t>
      </w:r>
      <w:r w:rsidR="00AD69BF">
        <w:rPr>
          <w:rFonts w:eastAsia="Times New Roman" w:cs="Arial"/>
        </w:rPr>
        <w:t>adjacent to</w:t>
      </w:r>
      <w:r w:rsidR="00647397">
        <w:rPr>
          <w:rFonts w:eastAsia="Times New Roman" w:cs="Arial"/>
        </w:rPr>
        <w:t xml:space="preserve"> the </w:t>
      </w:r>
      <w:r w:rsidR="00996AEE">
        <w:rPr>
          <w:rFonts w:eastAsia="Times New Roman" w:cs="Arial"/>
        </w:rPr>
        <w:t xml:space="preserve">application </w:t>
      </w:r>
      <w:r w:rsidR="00647397">
        <w:rPr>
          <w:rFonts w:eastAsia="Times New Roman" w:cs="Arial"/>
        </w:rPr>
        <w:t>site boundaries</w:t>
      </w:r>
      <w:r w:rsidR="004A5E49">
        <w:rPr>
          <w:rFonts w:eastAsia="Times New Roman" w:cs="Arial"/>
        </w:rPr>
        <w:t>, existing extensions</w:t>
      </w:r>
      <w:r w:rsidR="00627C2B">
        <w:rPr>
          <w:rFonts w:eastAsia="Times New Roman" w:cs="Arial"/>
        </w:rPr>
        <w:t xml:space="preserve"> and waste storage areas</w:t>
      </w:r>
      <w:r w:rsidRPr="00CB7FE9">
        <w:rPr>
          <w:rFonts w:eastAsia="Times New Roman" w:cs="Arial"/>
        </w:rPr>
        <w:t xml:space="preserve">, </w:t>
      </w:r>
      <w:r w:rsidRPr="00FC0AAF">
        <w:rPr>
          <w:rFonts w:eastAsia="Times New Roman" w:cs="Arial"/>
        </w:rPr>
        <w:t>would create an unsatisfactory unit of living accommodation which would lack the level of amenity</w:t>
      </w:r>
      <w:r w:rsidR="00C64FE5">
        <w:rPr>
          <w:rFonts w:eastAsia="Times New Roman" w:cs="Arial"/>
        </w:rPr>
        <w:t xml:space="preserve"> and provision of </w:t>
      </w:r>
      <w:r w:rsidR="00610ACC">
        <w:rPr>
          <w:rFonts w:eastAsia="Times New Roman" w:cs="Arial"/>
        </w:rPr>
        <w:t>daylight</w:t>
      </w:r>
      <w:r w:rsidR="000733CB">
        <w:rPr>
          <w:rFonts w:eastAsia="Times New Roman" w:cs="Arial"/>
        </w:rPr>
        <w:t xml:space="preserve">, </w:t>
      </w:r>
      <w:r w:rsidR="00C9788D">
        <w:rPr>
          <w:rFonts w:eastAsia="Times New Roman" w:cs="Arial"/>
        </w:rPr>
        <w:t xml:space="preserve">privacy, </w:t>
      </w:r>
      <w:r w:rsidR="000733CB">
        <w:rPr>
          <w:rFonts w:eastAsia="Times New Roman" w:cs="Arial"/>
        </w:rPr>
        <w:t xml:space="preserve">ventilation </w:t>
      </w:r>
      <w:r w:rsidR="005413DB" w:rsidRPr="00FC0AAF">
        <w:rPr>
          <w:rFonts w:eastAsia="Times New Roman" w:cs="Arial"/>
        </w:rPr>
        <w:t xml:space="preserve">and outlook </w:t>
      </w:r>
      <w:r w:rsidRPr="00FC0AAF">
        <w:rPr>
          <w:rFonts w:eastAsia="Times New Roman" w:cs="Arial"/>
        </w:rPr>
        <w:t>that the</w:t>
      </w:r>
      <w:r w:rsidR="00FC0AAF">
        <w:rPr>
          <w:rFonts w:eastAsia="Times New Roman" w:cs="Arial"/>
        </w:rPr>
        <w:t xml:space="preserve"> prospective</w:t>
      </w:r>
      <w:r w:rsidRPr="00FC0AAF">
        <w:rPr>
          <w:rFonts w:eastAsia="Times New Roman" w:cs="Arial"/>
        </w:rPr>
        <w:t xml:space="preserve"> </w:t>
      </w:r>
      <w:r w:rsidR="007C5E3E">
        <w:rPr>
          <w:rFonts w:eastAsia="Times New Roman" w:cs="Arial"/>
        </w:rPr>
        <w:t xml:space="preserve">residential </w:t>
      </w:r>
      <w:r w:rsidRPr="00FC0AAF">
        <w:rPr>
          <w:rFonts w:eastAsia="Times New Roman" w:cs="Arial"/>
        </w:rPr>
        <w:t>occup</w:t>
      </w:r>
      <w:r w:rsidR="007C5E3E">
        <w:rPr>
          <w:rFonts w:eastAsia="Times New Roman" w:cs="Arial"/>
        </w:rPr>
        <w:t>iers</w:t>
      </w:r>
      <w:r w:rsidRPr="00FC0AAF">
        <w:rPr>
          <w:rFonts w:eastAsia="Times New Roman" w:cs="Arial"/>
        </w:rPr>
        <w:t xml:space="preserve"> of the proposed </w:t>
      </w:r>
      <w:r w:rsidR="00FC0AAF">
        <w:rPr>
          <w:rFonts w:eastAsia="Times New Roman" w:cs="Arial"/>
        </w:rPr>
        <w:t>‘</w:t>
      </w:r>
      <w:r w:rsidRPr="00FC0AAF">
        <w:rPr>
          <w:rFonts w:eastAsia="Times New Roman" w:cs="Arial"/>
        </w:rPr>
        <w:t xml:space="preserve">flat </w:t>
      </w:r>
      <w:r w:rsidR="00FC0AAF">
        <w:rPr>
          <w:rFonts w:eastAsia="Times New Roman" w:cs="Arial"/>
        </w:rPr>
        <w:t xml:space="preserve">3’ </w:t>
      </w:r>
      <w:r w:rsidRPr="00FC0AAF">
        <w:rPr>
          <w:rFonts w:eastAsia="Times New Roman" w:cs="Arial"/>
        </w:rPr>
        <w:t>could reasonably expect to enjoy</w:t>
      </w:r>
      <w:r w:rsidR="00996E1C">
        <w:rPr>
          <w:rFonts w:eastAsia="Times New Roman" w:cs="Arial"/>
        </w:rPr>
        <w:t xml:space="preserve">. </w:t>
      </w:r>
      <w:r w:rsidRPr="00FC0AAF">
        <w:rPr>
          <w:rFonts w:eastAsia="Times New Roman" w:cs="Arial"/>
        </w:rPr>
        <w:t>As such the proposal is contrary to the City Council’s Planning Policies SP1</w:t>
      </w:r>
      <w:r w:rsidR="00B5373F">
        <w:rPr>
          <w:rFonts w:eastAsia="Times New Roman" w:cs="Arial"/>
        </w:rPr>
        <w:t xml:space="preserve"> and DM1 </w:t>
      </w:r>
      <w:r w:rsidR="00B5373F" w:rsidRPr="00B5373F">
        <w:rPr>
          <w:rFonts w:eastAsia="Times New Roman" w:cs="Arial"/>
        </w:rPr>
        <w:t>of the Manchester Core Strategy (2012),</w:t>
      </w:r>
      <w:r w:rsidR="00B5373F">
        <w:rPr>
          <w:rFonts w:eastAsia="Times New Roman" w:cs="Arial"/>
        </w:rPr>
        <w:t xml:space="preserve"> </w:t>
      </w:r>
      <w:r w:rsidR="00BB60BD" w:rsidRPr="00FC0AAF">
        <w:rPr>
          <w:rFonts w:eastAsia="Times New Roman" w:cs="Arial"/>
        </w:rPr>
        <w:t>saved policy DC5</w:t>
      </w:r>
      <w:r w:rsidR="000F6923">
        <w:rPr>
          <w:rFonts w:eastAsia="Times New Roman" w:cs="Arial"/>
        </w:rPr>
        <w:t xml:space="preserve"> </w:t>
      </w:r>
      <w:r w:rsidR="00D6625F" w:rsidRPr="00D6625F">
        <w:rPr>
          <w:rFonts w:eastAsia="Times New Roman" w:cs="Arial"/>
        </w:rPr>
        <w:t>Unitary Development Plan for the City of Manchester (1995)</w:t>
      </w:r>
      <w:r w:rsidR="00226F5C">
        <w:rPr>
          <w:rFonts w:eastAsia="Times New Roman" w:cs="Arial"/>
        </w:rPr>
        <w:t xml:space="preserve">, </w:t>
      </w:r>
      <w:r w:rsidR="00226F5C" w:rsidRPr="00226F5C">
        <w:rPr>
          <w:rFonts w:eastAsia="Times New Roman" w:cs="Arial"/>
        </w:rPr>
        <w:t>Manchester Residential Quality Guidance</w:t>
      </w:r>
      <w:r w:rsidR="00226F5C">
        <w:rPr>
          <w:rFonts w:eastAsia="Times New Roman" w:cs="Arial"/>
        </w:rPr>
        <w:t xml:space="preserve"> </w:t>
      </w:r>
      <w:r w:rsidR="000F6923" w:rsidRPr="000F6923">
        <w:rPr>
          <w:rFonts w:eastAsia="Times New Roman" w:cs="Arial"/>
        </w:rPr>
        <w:t>and the NPPF (2026).</w:t>
      </w:r>
    </w:p>
    <w:p w14:paraId="57F499A2" w14:textId="325BE2A1" w:rsidR="005C02B9" w:rsidRDefault="005C02B9" w:rsidP="00A331F9"/>
    <w:p w14:paraId="1FDB00A9" w14:textId="77777777" w:rsidR="00771D01" w:rsidRPr="00A331F9" w:rsidRDefault="00771D01" w:rsidP="00A331F9"/>
    <w:sectPr w:rsidR="00771D01"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FCD"/>
    <w:multiLevelType w:val="hybridMultilevel"/>
    <w:tmpl w:val="1E7A9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70069"/>
    <w:multiLevelType w:val="hybridMultilevel"/>
    <w:tmpl w:val="5D585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4331ED"/>
    <w:multiLevelType w:val="hybridMultilevel"/>
    <w:tmpl w:val="1616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E8381F"/>
    <w:multiLevelType w:val="hybridMultilevel"/>
    <w:tmpl w:val="9D881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2"/>
  </w:num>
  <w:num w:numId="3" w16cid:durableId="1743523982">
    <w:abstractNumId w:val="7"/>
  </w:num>
  <w:num w:numId="4" w16cid:durableId="479078163">
    <w:abstractNumId w:val="4"/>
  </w:num>
  <w:num w:numId="5" w16cid:durableId="257520763">
    <w:abstractNumId w:val="8"/>
  </w:num>
  <w:num w:numId="6" w16cid:durableId="751514205">
    <w:abstractNumId w:val="6"/>
  </w:num>
  <w:num w:numId="7" w16cid:durableId="839779187">
    <w:abstractNumId w:val="0"/>
  </w:num>
  <w:num w:numId="8" w16cid:durableId="1654750747">
    <w:abstractNumId w:val="3"/>
  </w:num>
  <w:num w:numId="9" w16cid:durableId="617180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3BDD"/>
    <w:rsid w:val="00014BA5"/>
    <w:rsid w:val="00025D9B"/>
    <w:rsid w:val="0003151F"/>
    <w:rsid w:val="000733CB"/>
    <w:rsid w:val="00084967"/>
    <w:rsid w:val="000934DD"/>
    <w:rsid w:val="000E1A2F"/>
    <w:rsid w:val="000E74AD"/>
    <w:rsid w:val="000E7C15"/>
    <w:rsid w:val="000F6923"/>
    <w:rsid w:val="001032A9"/>
    <w:rsid w:val="0014079C"/>
    <w:rsid w:val="00153C34"/>
    <w:rsid w:val="001611F7"/>
    <w:rsid w:val="00161416"/>
    <w:rsid w:val="00170BDA"/>
    <w:rsid w:val="0017267A"/>
    <w:rsid w:val="0018042D"/>
    <w:rsid w:val="001813B3"/>
    <w:rsid w:val="001915C8"/>
    <w:rsid w:val="001962FE"/>
    <w:rsid w:val="001A48B7"/>
    <w:rsid w:val="001E594B"/>
    <w:rsid w:val="001F166C"/>
    <w:rsid w:val="002202D8"/>
    <w:rsid w:val="00223939"/>
    <w:rsid w:val="00226F5C"/>
    <w:rsid w:val="00231C6D"/>
    <w:rsid w:val="002637B8"/>
    <w:rsid w:val="00264A72"/>
    <w:rsid w:val="00264D17"/>
    <w:rsid w:val="00270A88"/>
    <w:rsid w:val="00271DE1"/>
    <w:rsid w:val="00274422"/>
    <w:rsid w:val="002A4ACE"/>
    <w:rsid w:val="002A4D8F"/>
    <w:rsid w:val="002A509A"/>
    <w:rsid w:val="002C0E50"/>
    <w:rsid w:val="002C5425"/>
    <w:rsid w:val="00313507"/>
    <w:rsid w:val="003150F5"/>
    <w:rsid w:val="0032349F"/>
    <w:rsid w:val="00354665"/>
    <w:rsid w:val="0036523E"/>
    <w:rsid w:val="00372926"/>
    <w:rsid w:val="003757EF"/>
    <w:rsid w:val="00376E57"/>
    <w:rsid w:val="00387B27"/>
    <w:rsid w:val="003A0181"/>
    <w:rsid w:val="003A0753"/>
    <w:rsid w:val="003D6F36"/>
    <w:rsid w:val="003E4005"/>
    <w:rsid w:val="003E6B50"/>
    <w:rsid w:val="004123DB"/>
    <w:rsid w:val="00414585"/>
    <w:rsid w:val="004446BD"/>
    <w:rsid w:val="00464526"/>
    <w:rsid w:val="00467C0E"/>
    <w:rsid w:val="00475127"/>
    <w:rsid w:val="004A5E49"/>
    <w:rsid w:val="004A75A7"/>
    <w:rsid w:val="004D3BEF"/>
    <w:rsid w:val="004D4FFB"/>
    <w:rsid w:val="004E6704"/>
    <w:rsid w:val="004E7D66"/>
    <w:rsid w:val="0052371D"/>
    <w:rsid w:val="0052725E"/>
    <w:rsid w:val="0053092F"/>
    <w:rsid w:val="005413DB"/>
    <w:rsid w:val="00551145"/>
    <w:rsid w:val="00570CE0"/>
    <w:rsid w:val="0057265C"/>
    <w:rsid w:val="00586D74"/>
    <w:rsid w:val="005905FF"/>
    <w:rsid w:val="005918B2"/>
    <w:rsid w:val="00595132"/>
    <w:rsid w:val="005B4975"/>
    <w:rsid w:val="005C02B9"/>
    <w:rsid w:val="005E528F"/>
    <w:rsid w:val="0060008F"/>
    <w:rsid w:val="00610ACC"/>
    <w:rsid w:val="006175C6"/>
    <w:rsid w:val="00627C2B"/>
    <w:rsid w:val="00634260"/>
    <w:rsid w:val="0063446A"/>
    <w:rsid w:val="00646A0B"/>
    <w:rsid w:val="00647397"/>
    <w:rsid w:val="00654330"/>
    <w:rsid w:val="00684055"/>
    <w:rsid w:val="006954E2"/>
    <w:rsid w:val="006A38CF"/>
    <w:rsid w:val="006B1081"/>
    <w:rsid w:val="006B3B30"/>
    <w:rsid w:val="006B4ED5"/>
    <w:rsid w:val="006B7E6C"/>
    <w:rsid w:val="006D1B9B"/>
    <w:rsid w:val="006E0A90"/>
    <w:rsid w:val="006F0B22"/>
    <w:rsid w:val="006F7F26"/>
    <w:rsid w:val="0070357C"/>
    <w:rsid w:val="00713E36"/>
    <w:rsid w:val="00722FA7"/>
    <w:rsid w:val="007407F0"/>
    <w:rsid w:val="00741ECF"/>
    <w:rsid w:val="00750109"/>
    <w:rsid w:val="007524AB"/>
    <w:rsid w:val="00766C77"/>
    <w:rsid w:val="00771D01"/>
    <w:rsid w:val="007874A3"/>
    <w:rsid w:val="007901E8"/>
    <w:rsid w:val="00794C5E"/>
    <w:rsid w:val="007A6B3F"/>
    <w:rsid w:val="007B2354"/>
    <w:rsid w:val="007C5E3E"/>
    <w:rsid w:val="007F7F5B"/>
    <w:rsid w:val="008057CA"/>
    <w:rsid w:val="00810A9D"/>
    <w:rsid w:val="008338CF"/>
    <w:rsid w:val="008345C3"/>
    <w:rsid w:val="00844BE5"/>
    <w:rsid w:val="00871882"/>
    <w:rsid w:val="00880153"/>
    <w:rsid w:val="00890B7F"/>
    <w:rsid w:val="00894D43"/>
    <w:rsid w:val="0089642E"/>
    <w:rsid w:val="008B1544"/>
    <w:rsid w:val="008B1618"/>
    <w:rsid w:val="008D0437"/>
    <w:rsid w:val="008D7D73"/>
    <w:rsid w:val="008E2812"/>
    <w:rsid w:val="008F7432"/>
    <w:rsid w:val="009026DF"/>
    <w:rsid w:val="00902EBB"/>
    <w:rsid w:val="009152BA"/>
    <w:rsid w:val="00920697"/>
    <w:rsid w:val="00922F17"/>
    <w:rsid w:val="00937525"/>
    <w:rsid w:val="00980C05"/>
    <w:rsid w:val="00982188"/>
    <w:rsid w:val="00984E38"/>
    <w:rsid w:val="00996AEE"/>
    <w:rsid w:val="00996E1C"/>
    <w:rsid w:val="009A1D9E"/>
    <w:rsid w:val="009B66DA"/>
    <w:rsid w:val="009C2EA5"/>
    <w:rsid w:val="009D4771"/>
    <w:rsid w:val="009F2621"/>
    <w:rsid w:val="009F4E3B"/>
    <w:rsid w:val="00A04F27"/>
    <w:rsid w:val="00A1204F"/>
    <w:rsid w:val="00A2591B"/>
    <w:rsid w:val="00A331F9"/>
    <w:rsid w:val="00A40D82"/>
    <w:rsid w:val="00A4634A"/>
    <w:rsid w:val="00A53D76"/>
    <w:rsid w:val="00A6077D"/>
    <w:rsid w:val="00A64CBC"/>
    <w:rsid w:val="00A659E7"/>
    <w:rsid w:val="00A82292"/>
    <w:rsid w:val="00AC0CC7"/>
    <w:rsid w:val="00AD3AB2"/>
    <w:rsid w:val="00AD61E8"/>
    <w:rsid w:val="00AD69BF"/>
    <w:rsid w:val="00AD7549"/>
    <w:rsid w:val="00AE6988"/>
    <w:rsid w:val="00AE7187"/>
    <w:rsid w:val="00AF52E9"/>
    <w:rsid w:val="00B00D5C"/>
    <w:rsid w:val="00B17001"/>
    <w:rsid w:val="00B26F7E"/>
    <w:rsid w:val="00B4664D"/>
    <w:rsid w:val="00B5373F"/>
    <w:rsid w:val="00B624ED"/>
    <w:rsid w:val="00B74A3A"/>
    <w:rsid w:val="00B75EB9"/>
    <w:rsid w:val="00B93281"/>
    <w:rsid w:val="00B97C4B"/>
    <w:rsid w:val="00BA1364"/>
    <w:rsid w:val="00BA1D7F"/>
    <w:rsid w:val="00BB13B7"/>
    <w:rsid w:val="00BB60BD"/>
    <w:rsid w:val="00BB7C4E"/>
    <w:rsid w:val="00BC2781"/>
    <w:rsid w:val="00BC2D93"/>
    <w:rsid w:val="00BC4EE3"/>
    <w:rsid w:val="00BD216A"/>
    <w:rsid w:val="00BD6EF1"/>
    <w:rsid w:val="00BE4834"/>
    <w:rsid w:val="00BE6CBC"/>
    <w:rsid w:val="00BE7747"/>
    <w:rsid w:val="00C02E1E"/>
    <w:rsid w:val="00C04BF5"/>
    <w:rsid w:val="00C15885"/>
    <w:rsid w:val="00C15BF2"/>
    <w:rsid w:val="00C16F21"/>
    <w:rsid w:val="00C304D0"/>
    <w:rsid w:val="00C42F59"/>
    <w:rsid w:val="00C46203"/>
    <w:rsid w:val="00C46ABA"/>
    <w:rsid w:val="00C5279B"/>
    <w:rsid w:val="00C573B6"/>
    <w:rsid w:val="00C62A32"/>
    <w:rsid w:val="00C64FE5"/>
    <w:rsid w:val="00C66EA3"/>
    <w:rsid w:val="00C74CC2"/>
    <w:rsid w:val="00C9788D"/>
    <w:rsid w:val="00CB7FE9"/>
    <w:rsid w:val="00CC0A20"/>
    <w:rsid w:val="00CC4FB5"/>
    <w:rsid w:val="00CC7A85"/>
    <w:rsid w:val="00CC7AF4"/>
    <w:rsid w:val="00CE5313"/>
    <w:rsid w:val="00CF74CA"/>
    <w:rsid w:val="00D3474F"/>
    <w:rsid w:val="00D400CC"/>
    <w:rsid w:val="00D55E8F"/>
    <w:rsid w:val="00D579BC"/>
    <w:rsid w:val="00D6625F"/>
    <w:rsid w:val="00D66565"/>
    <w:rsid w:val="00D66B55"/>
    <w:rsid w:val="00D73A5C"/>
    <w:rsid w:val="00D75D7F"/>
    <w:rsid w:val="00D8540C"/>
    <w:rsid w:val="00D915F1"/>
    <w:rsid w:val="00DE39CF"/>
    <w:rsid w:val="00DF529C"/>
    <w:rsid w:val="00E0137E"/>
    <w:rsid w:val="00E1769F"/>
    <w:rsid w:val="00E3040A"/>
    <w:rsid w:val="00E34D56"/>
    <w:rsid w:val="00E3767B"/>
    <w:rsid w:val="00E55B18"/>
    <w:rsid w:val="00E71A6E"/>
    <w:rsid w:val="00E7739C"/>
    <w:rsid w:val="00E84AA1"/>
    <w:rsid w:val="00E919AB"/>
    <w:rsid w:val="00E9389D"/>
    <w:rsid w:val="00E96024"/>
    <w:rsid w:val="00EA2CD0"/>
    <w:rsid w:val="00EB4680"/>
    <w:rsid w:val="00EC02B1"/>
    <w:rsid w:val="00EC629B"/>
    <w:rsid w:val="00EE0337"/>
    <w:rsid w:val="00EF3E10"/>
    <w:rsid w:val="00EF62FC"/>
    <w:rsid w:val="00EF676E"/>
    <w:rsid w:val="00F10C70"/>
    <w:rsid w:val="00F1210F"/>
    <w:rsid w:val="00F127B8"/>
    <w:rsid w:val="00F30AFA"/>
    <w:rsid w:val="00F318D5"/>
    <w:rsid w:val="00F328FD"/>
    <w:rsid w:val="00F33334"/>
    <w:rsid w:val="00F36464"/>
    <w:rsid w:val="00F46E03"/>
    <w:rsid w:val="00F61FF5"/>
    <w:rsid w:val="00F70A10"/>
    <w:rsid w:val="00F736CA"/>
    <w:rsid w:val="00F84BBD"/>
    <w:rsid w:val="00F861AD"/>
    <w:rsid w:val="00F96A58"/>
    <w:rsid w:val="00FA1D27"/>
    <w:rsid w:val="00FB179A"/>
    <w:rsid w:val="00FB6F13"/>
    <w:rsid w:val="00FB7437"/>
    <w:rsid w:val="00FC0AAF"/>
    <w:rsid w:val="00FC368B"/>
    <w:rsid w:val="00FC6D22"/>
    <w:rsid w:val="00FE6A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80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B7B28C-E0BF-4FF2-9C11-663026504258}">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4D2AE9-905A-4190-847E-8812B6128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D82D4-1934-464B-86CA-91DED1BADB92}">
  <ds:schemaRefs>
    <ds:schemaRef ds:uri="http://schemas.microsoft.com/sharepoint/v3/contenttype/forms"/>
  </ds:schemaRefs>
</ds:datastoreItem>
</file>

<file path=customXml/itemProps3.xml><?xml version="1.0" encoding="utf-8"?>
<ds:datastoreItem xmlns:ds="http://schemas.openxmlformats.org/officeDocument/2006/customXml" ds:itemID="{C35F00B9-9535-4BCA-A1D4-AF1723F3BE0C}">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6928</TotalTime>
  <Pages>9</Pages>
  <Words>2873</Words>
  <Characters>15949</Characters>
  <Application>Microsoft Office Word</Application>
  <DocSecurity>4</DocSecurity>
  <Lines>381</Lines>
  <Paragraphs>140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salesforceId:4e00b03d-365b-4334-af37-3b3c3995d4c4</dc:subject>
  <dc:creator>Anthony Moore</dc:creator>
  <cp:keywords/>
  <dc:description/>
  <cp:lastModifiedBy>Ellie Knowles</cp:lastModifiedBy>
  <cp:revision>225</cp:revision>
  <dcterms:created xsi:type="dcterms:W3CDTF">2026-07-21T10:45:00Z</dcterms:created>
  <dcterms:modified xsi:type="dcterms:W3CDTF">2026-09-01T08:13:00Z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069Sl00000aeBuUIAU</vt:lpwstr>
  </property>
  <property fmtid="{D5CDD505-2E9C-101B-9397-08002B2CF9AE}" pid="3" name="ContentTypeId">
    <vt:lpwstr>0x010100D192DAB28F75A4458A6283DC0AA8BFF3</vt:lpwstr>
  </property>
  <property fmtid="{D5CDD505-2E9C-101B-9397-08002B2CF9AE}" pid="4" name="MediaServiceImageTags">
    <vt:lpwstr/>
  </property>
</Properties>
</file>