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5D6E60" w:rsidRDefault="00D3474F" w:rsidP="00EC6959">
      <w:pPr>
        <w:jc w:val="left"/>
        <w:rPr>
          <w:rFonts w:ascii="Arial" w:hAnsi="Arial" w:cs="Arial"/>
        </w:rPr>
      </w:pPr>
      <w:r w:rsidRPr="005D6E60">
        <w:rPr>
          <w:rFonts w:ascii="Arial" w:hAnsi="Arial" w:cs="Arial"/>
          <w:noProof/>
        </w:rPr>
        <w:drawing>
          <wp:inline distT="0" distB="0" distL="0" distR="0" wp14:anchorId="4C3ACC0D" wp14:editId="2A9EFAA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Pr="005D6E60" w:rsidRDefault="00D3474F" w:rsidP="00EC6959">
      <w:pPr>
        <w:pStyle w:val="Title"/>
        <w:jc w:val="left"/>
        <w:rPr>
          <w:rFonts w:ascii="Arial" w:hAnsi="Arial" w:cs="Arial"/>
        </w:rPr>
      </w:pPr>
      <w:r w:rsidRPr="005D6E60">
        <w:rPr>
          <w:rFonts w:ascii="Arial" w:hAnsi="Arial" w:cs="Arial"/>
        </w:rPr>
        <w:t>Planning</w:t>
      </w:r>
    </w:p>
    <w:p w14:paraId="489EE232" w14:textId="7A6D39BD" w:rsidR="00D3474F" w:rsidRPr="005D6E60" w:rsidRDefault="00D3474F" w:rsidP="00EC6959">
      <w:pPr>
        <w:pStyle w:val="Title"/>
        <w:jc w:val="left"/>
        <w:rPr>
          <w:rFonts w:ascii="Arial" w:hAnsi="Arial" w:cs="Arial"/>
        </w:rPr>
      </w:pPr>
      <w:r w:rsidRPr="005D6E60">
        <w:rPr>
          <w:rFonts w:ascii="Arial" w:hAnsi="Arial" w:cs="Arial"/>
        </w:rPr>
        <w:t>Delegated Officer Report</w:t>
      </w:r>
    </w:p>
    <w:p w14:paraId="6D73FF71" w14:textId="2AA7F333" w:rsidR="003E4005" w:rsidRPr="005D6E60" w:rsidRDefault="00EF3E10" w:rsidP="00EC6959">
      <w:pPr>
        <w:pStyle w:val="Heading1"/>
        <w:jc w:val="left"/>
        <w:rPr>
          <w:rFonts w:ascii="Arial" w:hAnsi="Arial" w:cs="Arial"/>
        </w:rPr>
      </w:pPr>
      <w:r w:rsidRPr="005D6E60">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5D6E60" w14:paraId="102AAA44" w14:textId="77777777" w:rsidTr="003E4005">
        <w:tc>
          <w:tcPr>
            <w:tcW w:w="2830" w:type="dxa"/>
          </w:tcPr>
          <w:p w14:paraId="07F49D22" w14:textId="764272BD" w:rsidR="00D3474F" w:rsidRPr="005D6E60" w:rsidRDefault="00D3474F" w:rsidP="00EC6959">
            <w:pPr>
              <w:pStyle w:val="Heading2"/>
              <w:jc w:val="left"/>
              <w:rPr>
                <w:rFonts w:ascii="Arial" w:hAnsi="Arial" w:cs="Arial"/>
              </w:rPr>
            </w:pPr>
            <w:r w:rsidRPr="005D6E60">
              <w:rPr>
                <w:rFonts w:ascii="Arial" w:hAnsi="Arial" w:cs="Arial"/>
              </w:rPr>
              <w:t>Application reference:</w:t>
            </w:r>
          </w:p>
        </w:tc>
        <w:tc>
          <w:tcPr>
            <w:tcW w:w="7364" w:type="dxa"/>
          </w:tcPr>
          <w:p w14:paraId="4E3CDE58" w14:textId="40B70785" w:rsidR="00D3474F" w:rsidRPr="005D6E60" w:rsidRDefault="00D3474F" w:rsidP="00EC6959">
            <w:pPr>
              <w:jc w:val="left"/>
              <w:rPr>
                <w:rFonts w:ascii="Arial" w:hAnsi="Arial" w:cs="Arial"/>
              </w:rPr>
            </w:pPr>
            <w:r w:rsidRPr="005D6E60">
              <w:rPr>
                <w:rFonts w:ascii="Arial" w:hAnsi="Arial" w:cs="Arial"/>
              </w:rPr>
              <w:t>NOT-2026-000886</w:t>
            </w:r>
          </w:p>
        </w:tc>
      </w:tr>
      <w:tr w:rsidR="00D3474F" w:rsidRPr="005D6E60" w14:paraId="27EA33A4" w14:textId="77777777" w:rsidTr="003E4005">
        <w:tc>
          <w:tcPr>
            <w:tcW w:w="2830" w:type="dxa"/>
          </w:tcPr>
          <w:p w14:paraId="4FD2B371" w14:textId="60FEC815" w:rsidR="00D3474F" w:rsidRPr="005D6E60" w:rsidRDefault="00D3474F" w:rsidP="00EC6959">
            <w:pPr>
              <w:pStyle w:val="Heading2"/>
              <w:jc w:val="left"/>
              <w:rPr>
                <w:rFonts w:ascii="Arial" w:hAnsi="Arial" w:cs="Arial"/>
              </w:rPr>
            </w:pPr>
            <w:r w:rsidRPr="005D6E60">
              <w:rPr>
                <w:rFonts w:ascii="Arial" w:hAnsi="Arial" w:cs="Arial"/>
              </w:rPr>
              <w:t>Application type:</w:t>
            </w:r>
          </w:p>
        </w:tc>
        <w:tc>
          <w:tcPr>
            <w:tcW w:w="7364" w:type="dxa"/>
          </w:tcPr>
          <w:p w14:paraId="613ACD7E" w14:textId="1972433E" w:rsidR="00D3474F" w:rsidRPr="005D6E60" w:rsidRDefault="003E4005" w:rsidP="00EC6959">
            <w:pPr>
              <w:jc w:val="left"/>
              <w:rPr>
                <w:rFonts w:ascii="Arial" w:hAnsi="Arial" w:cs="Arial"/>
              </w:rPr>
            </w:pPr>
            <w:r w:rsidRPr="005D6E60">
              <w:rPr>
                <w:rFonts w:ascii="Arial" w:hAnsi="Arial" w:cs="Arial"/>
              </w:rPr>
              <w:t>Prior notification: Development by telecoms operators</w:t>
            </w:r>
          </w:p>
        </w:tc>
      </w:tr>
      <w:tr w:rsidR="00D3474F" w:rsidRPr="005D6E60" w14:paraId="2561D808" w14:textId="77777777" w:rsidTr="003E4005">
        <w:tc>
          <w:tcPr>
            <w:tcW w:w="2830" w:type="dxa"/>
          </w:tcPr>
          <w:p w14:paraId="5ECBDE63" w14:textId="04B0D3CD" w:rsidR="00D3474F" w:rsidRPr="005D6E60" w:rsidRDefault="00D3474F" w:rsidP="00EC6959">
            <w:pPr>
              <w:pStyle w:val="Heading2"/>
              <w:jc w:val="left"/>
              <w:rPr>
                <w:rFonts w:ascii="Arial" w:hAnsi="Arial" w:cs="Arial"/>
              </w:rPr>
            </w:pPr>
            <w:r w:rsidRPr="005D6E60">
              <w:rPr>
                <w:rFonts w:ascii="Arial" w:hAnsi="Arial" w:cs="Arial"/>
              </w:rPr>
              <w:t>Proposal:</w:t>
            </w:r>
          </w:p>
        </w:tc>
        <w:tc>
          <w:tcPr>
            <w:tcW w:w="7364" w:type="dxa"/>
          </w:tcPr>
          <w:p w14:paraId="4E1F6490" w14:textId="781E6EF5" w:rsidR="00D3474F" w:rsidRPr="005D6E60" w:rsidRDefault="00D3474F" w:rsidP="00EC6959">
            <w:pPr>
              <w:jc w:val="left"/>
              <w:rPr>
                <w:rFonts w:ascii="Arial" w:hAnsi="Arial" w:cs="Arial"/>
              </w:rPr>
            </w:pPr>
            <w:r w:rsidRPr="005D6E60">
              <w:rPr>
                <w:rFonts w:ascii="Arial" w:hAnsi="Arial" w:cs="Arial"/>
              </w:rPr>
              <w:t>Prior approval for the siting of a 20m high telecommunications mast, associated antennas, cabinets and ancillary development for a period of 3 years.</w:t>
            </w:r>
          </w:p>
        </w:tc>
      </w:tr>
      <w:tr w:rsidR="00D3474F" w:rsidRPr="005D6E60" w14:paraId="0DF4F993" w14:textId="77777777" w:rsidTr="003E4005">
        <w:tc>
          <w:tcPr>
            <w:tcW w:w="2830" w:type="dxa"/>
          </w:tcPr>
          <w:p w14:paraId="35A97E14" w14:textId="0073F5A3" w:rsidR="00D3474F" w:rsidRPr="005D6E60" w:rsidRDefault="00D3474F" w:rsidP="00EC6959">
            <w:pPr>
              <w:pStyle w:val="Heading2"/>
              <w:jc w:val="left"/>
              <w:rPr>
                <w:rFonts w:ascii="Arial" w:hAnsi="Arial" w:cs="Arial"/>
              </w:rPr>
            </w:pPr>
            <w:r w:rsidRPr="005D6E60">
              <w:rPr>
                <w:rFonts w:ascii="Arial" w:hAnsi="Arial" w:cs="Arial"/>
              </w:rPr>
              <w:t>Site address:</w:t>
            </w:r>
          </w:p>
        </w:tc>
        <w:tc>
          <w:tcPr>
            <w:tcW w:w="7364" w:type="dxa"/>
          </w:tcPr>
          <w:p w14:paraId="42569092" w14:textId="4350C106" w:rsidR="00D3474F" w:rsidRPr="005D6E60" w:rsidRDefault="00F96A58" w:rsidP="00EC6959">
            <w:pPr>
              <w:jc w:val="left"/>
              <w:rPr>
                <w:rFonts w:ascii="Arial" w:hAnsi="Arial" w:cs="Arial"/>
              </w:rPr>
            </w:pPr>
            <w:r w:rsidRPr="005D6E60">
              <w:rPr>
                <w:rFonts w:ascii="Arial" w:hAnsi="Arial" w:cs="Arial"/>
              </w:rPr>
              <w:t>Footpath on South Side of Butler Street / Woodward Street Junction, North of 126 Butler Street Manchester M4 7JJ</w:t>
            </w:r>
          </w:p>
        </w:tc>
      </w:tr>
      <w:tr w:rsidR="00D3474F" w:rsidRPr="005D6E60" w14:paraId="160CDB29" w14:textId="77777777" w:rsidTr="003E4005">
        <w:tc>
          <w:tcPr>
            <w:tcW w:w="2830" w:type="dxa"/>
          </w:tcPr>
          <w:p w14:paraId="0A17294A" w14:textId="7EE0344E" w:rsidR="00D3474F" w:rsidRPr="005D6E60" w:rsidRDefault="00D3474F" w:rsidP="00EC6959">
            <w:pPr>
              <w:pStyle w:val="Heading2"/>
              <w:jc w:val="left"/>
              <w:rPr>
                <w:rFonts w:ascii="Arial" w:hAnsi="Arial" w:cs="Arial"/>
              </w:rPr>
            </w:pPr>
            <w:r w:rsidRPr="005D6E60">
              <w:rPr>
                <w:rFonts w:ascii="Arial" w:hAnsi="Arial" w:cs="Arial"/>
              </w:rPr>
              <w:t>Ward(s):</w:t>
            </w:r>
          </w:p>
        </w:tc>
        <w:tc>
          <w:tcPr>
            <w:tcW w:w="7364" w:type="dxa"/>
          </w:tcPr>
          <w:p w14:paraId="3597A7CB" w14:textId="3C374AF6" w:rsidR="00D3474F" w:rsidRPr="005D6E60" w:rsidRDefault="00D3474F" w:rsidP="00EC6959">
            <w:pPr>
              <w:jc w:val="left"/>
              <w:rPr>
                <w:rFonts w:ascii="Arial" w:hAnsi="Arial" w:cs="Arial"/>
              </w:rPr>
            </w:pPr>
            <w:r w:rsidRPr="005D6E60">
              <w:rPr>
                <w:rFonts w:ascii="Arial" w:hAnsi="Arial" w:cs="Arial"/>
                <w:bCs/>
              </w:rPr>
              <w:t>Ancoats &amp; Beswick</w:t>
            </w:r>
          </w:p>
        </w:tc>
      </w:tr>
      <w:tr w:rsidR="00D3474F" w:rsidRPr="005D6E60" w14:paraId="63DB7CF0" w14:textId="77777777" w:rsidTr="003E4005">
        <w:tc>
          <w:tcPr>
            <w:tcW w:w="2830" w:type="dxa"/>
          </w:tcPr>
          <w:p w14:paraId="1F268956" w14:textId="66B535B0" w:rsidR="00D3474F" w:rsidRPr="005D6E60" w:rsidRDefault="00D3474F" w:rsidP="00EC6959">
            <w:pPr>
              <w:pStyle w:val="Heading2"/>
              <w:jc w:val="left"/>
              <w:rPr>
                <w:rFonts w:ascii="Arial" w:hAnsi="Arial" w:cs="Arial"/>
              </w:rPr>
            </w:pPr>
            <w:r w:rsidRPr="005D6E60">
              <w:rPr>
                <w:rFonts w:ascii="Arial" w:hAnsi="Arial" w:cs="Arial"/>
              </w:rPr>
              <w:t>Date application valid:</w:t>
            </w:r>
          </w:p>
        </w:tc>
        <w:tc>
          <w:tcPr>
            <w:tcW w:w="7364" w:type="dxa"/>
          </w:tcPr>
          <w:p w14:paraId="246F7B57" w14:textId="07723B07" w:rsidR="00D3474F" w:rsidRPr="005D6E60" w:rsidRDefault="00D3474F" w:rsidP="00EC6959">
            <w:pPr>
              <w:jc w:val="left"/>
              <w:rPr>
                <w:rFonts w:ascii="Arial" w:hAnsi="Arial" w:cs="Arial"/>
                <w:bCs/>
              </w:rPr>
            </w:pPr>
            <w:r w:rsidRPr="005D6E60">
              <w:rPr>
                <w:rFonts w:ascii="Arial" w:eastAsia="MS Mincho" w:hAnsi="Arial" w:cs="Arial"/>
              </w:rPr>
              <w:t>02 July 2026</w:t>
            </w:r>
          </w:p>
        </w:tc>
      </w:tr>
      <w:tr w:rsidR="00D3474F" w:rsidRPr="005D6E60" w14:paraId="04C3848B" w14:textId="77777777" w:rsidTr="003E4005">
        <w:tc>
          <w:tcPr>
            <w:tcW w:w="2830" w:type="dxa"/>
          </w:tcPr>
          <w:p w14:paraId="06406128" w14:textId="5719A455" w:rsidR="00D3474F" w:rsidRPr="005D6E60" w:rsidRDefault="00D3474F" w:rsidP="00EC6959">
            <w:pPr>
              <w:pStyle w:val="Heading2"/>
              <w:jc w:val="left"/>
              <w:rPr>
                <w:rFonts w:ascii="Arial" w:hAnsi="Arial" w:cs="Arial"/>
              </w:rPr>
            </w:pPr>
            <w:r w:rsidRPr="005D6E60">
              <w:rPr>
                <w:rFonts w:ascii="Arial" w:hAnsi="Arial" w:cs="Arial"/>
              </w:rPr>
              <w:t>Applicant name:</w:t>
            </w:r>
          </w:p>
        </w:tc>
        <w:tc>
          <w:tcPr>
            <w:tcW w:w="7364" w:type="dxa"/>
          </w:tcPr>
          <w:p w14:paraId="6EDBE3EA" w14:textId="4F18ACCA" w:rsidR="00D3474F" w:rsidRPr="005D6E60" w:rsidRDefault="00D3474F" w:rsidP="00EC6959">
            <w:pPr>
              <w:jc w:val="left"/>
              <w:rPr>
                <w:rFonts w:ascii="Arial" w:hAnsi="Arial" w:cs="Arial"/>
              </w:rPr>
            </w:pPr>
            <w:r w:rsidRPr="005D6E60">
              <w:rPr>
                <w:rFonts w:ascii="Arial" w:hAnsi="Arial" w:cs="Arial"/>
              </w:rPr>
              <w:t>Cornerstone</w:t>
            </w:r>
          </w:p>
        </w:tc>
      </w:tr>
      <w:tr w:rsidR="00D3474F" w:rsidRPr="005D6E60" w14:paraId="37DC8E80" w14:textId="77777777" w:rsidTr="003E4005">
        <w:tc>
          <w:tcPr>
            <w:tcW w:w="2830" w:type="dxa"/>
          </w:tcPr>
          <w:p w14:paraId="5BC077C6" w14:textId="16FB4A06" w:rsidR="00D3474F" w:rsidRPr="005D6E60" w:rsidRDefault="00D3474F" w:rsidP="00EC6959">
            <w:pPr>
              <w:pStyle w:val="Heading2"/>
              <w:jc w:val="left"/>
              <w:rPr>
                <w:rFonts w:ascii="Arial" w:hAnsi="Arial" w:cs="Arial"/>
              </w:rPr>
            </w:pPr>
            <w:r w:rsidRPr="005D6E60">
              <w:rPr>
                <w:rFonts w:ascii="Arial" w:hAnsi="Arial" w:cs="Arial"/>
              </w:rPr>
              <w:t>Agent (if any):</w:t>
            </w:r>
          </w:p>
        </w:tc>
        <w:tc>
          <w:tcPr>
            <w:tcW w:w="7364" w:type="dxa"/>
          </w:tcPr>
          <w:p w14:paraId="01BFD860" w14:textId="46B50DC0" w:rsidR="00D3474F" w:rsidRPr="005D6E60" w:rsidRDefault="00D3474F" w:rsidP="00EC6959">
            <w:pPr>
              <w:jc w:val="left"/>
              <w:rPr>
                <w:rFonts w:ascii="Arial" w:hAnsi="Arial" w:cs="Arial"/>
              </w:rPr>
            </w:pPr>
            <w:r w:rsidRPr="005D6E60">
              <w:rPr>
                <w:rFonts w:ascii="Arial" w:hAnsi="Arial" w:cs="Arial"/>
              </w:rPr>
              <w:t>Mr Jodie Kane</w:t>
            </w:r>
          </w:p>
        </w:tc>
      </w:tr>
      <w:tr w:rsidR="00D3474F" w:rsidRPr="005D6E60" w14:paraId="52EB6C0F" w14:textId="77777777" w:rsidTr="003E4005">
        <w:tc>
          <w:tcPr>
            <w:tcW w:w="2830" w:type="dxa"/>
          </w:tcPr>
          <w:p w14:paraId="2353A41D" w14:textId="58FBA9B5" w:rsidR="00D3474F" w:rsidRPr="005D6E60" w:rsidRDefault="00D3474F" w:rsidP="00EC6959">
            <w:pPr>
              <w:pStyle w:val="Heading2"/>
              <w:jc w:val="left"/>
              <w:rPr>
                <w:rFonts w:ascii="Arial" w:hAnsi="Arial" w:cs="Arial"/>
              </w:rPr>
            </w:pPr>
            <w:r w:rsidRPr="005D6E60">
              <w:rPr>
                <w:rFonts w:ascii="Arial" w:hAnsi="Arial" w:cs="Arial"/>
              </w:rPr>
              <w:t>Case officer:</w:t>
            </w:r>
          </w:p>
        </w:tc>
        <w:tc>
          <w:tcPr>
            <w:tcW w:w="7364" w:type="dxa"/>
          </w:tcPr>
          <w:p w14:paraId="5ACBAE52" w14:textId="3E307E34" w:rsidR="00D3474F" w:rsidRPr="005D6E60" w:rsidRDefault="00D3474F" w:rsidP="00EC6959">
            <w:pPr>
              <w:jc w:val="left"/>
              <w:rPr>
                <w:rFonts w:ascii="Arial" w:hAnsi="Arial" w:cs="Arial"/>
              </w:rPr>
            </w:pPr>
            <w:r w:rsidRPr="005D6E60">
              <w:rPr>
                <w:rFonts w:ascii="Arial" w:hAnsi="Arial" w:cs="Arial"/>
              </w:rPr>
              <w:t>Joshua Lee</w:t>
            </w:r>
          </w:p>
        </w:tc>
      </w:tr>
      <w:tr w:rsidR="00D3474F" w:rsidRPr="005D6E60" w14:paraId="69D3D59F" w14:textId="77777777" w:rsidTr="003E4005">
        <w:tc>
          <w:tcPr>
            <w:tcW w:w="2830" w:type="dxa"/>
          </w:tcPr>
          <w:p w14:paraId="2C9D6759" w14:textId="72BBF8A4" w:rsidR="00D3474F" w:rsidRPr="005D6E60" w:rsidRDefault="00D3474F" w:rsidP="00EC6959">
            <w:pPr>
              <w:pStyle w:val="Heading2"/>
              <w:jc w:val="left"/>
              <w:rPr>
                <w:rFonts w:ascii="Arial" w:hAnsi="Arial" w:cs="Arial"/>
              </w:rPr>
            </w:pPr>
            <w:r w:rsidRPr="005D6E60">
              <w:rPr>
                <w:rFonts w:ascii="Arial" w:hAnsi="Arial" w:cs="Arial"/>
              </w:rPr>
              <w:t>Recommendation:</w:t>
            </w:r>
          </w:p>
        </w:tc>
        <w:tc>
          <w:tcPr>
            <w:tcW w:w="7364" w:type="dxa"/>
          </w:tcPr>
          <w:p w14:paraId="2D928A63" w14:textId="05FA21D2" w:rsidR="00D3474F" w:rsidRPr="005D6E60" w:rsidRDefault="00E05283" w:rsidP="00EC6959">
            <w:pPr>
              <w:jc w:val="left"/>
              <w:rPr>
                <w:rFonts w:ascii="Arial" w:hAnsi="Arial" w:cs="Arial"/>
              </w:rPr>
            </w:pPr>
            <w:r>
              <w:rPr>
                <w:rFonts w:ascii="Arial" w:hAnsi="Arial" w:cs="Arial"/>
              </w:rPr>
              <w:t>Approve</w:t>
            </w:r>
          </w:p>
        </w:tc>
      </w:tr>
      <w:tr w:rsidR="00D3474F" w:rsidRPr="005D6E60" w14:paraId="20373EF8" w14:textId="77777777" w:rsidTr="003E4005">
        <w:tc>
          <w:tcPr>
            <w:tcW w:w="2830" w:type="dxa"/>
          </w:tcPr>
          <w:p w14:paraId="7EB736E9" w14:textId="6D91E2F3" w:rsidR="00D3474F" w:rsidRPr="005D6E60" w:rsidRDefault="00D3474F" w:rsidP="00EC6959">
            <w:pPr>
              <w:pStyle w:val="Heading2"/>
              <w:jc w:val="left"/>
              <w:rPr>
                <w:rFonts w:ascii="Arial" w:hAnsi="Arial" w:cs="Arial"/>
              </w:rPr>
            </w:pPr>
            <w:r w:rsidRPr="005D6E60">
              <w:rPr>
                <w:rFonts w:ascii="Arial" w:hAnsi="Arial" w:cs="Arial"/>
              </w:rPr>
              <w:t>Date of recommendation:</w:t>
            </w:r>
          </w:p>
        </w:tc>
        <w:tc>
          <w:tcPr>
            <w:tcW w:w="7364" w:type="dxa"/>
          </w:tcPr>
          <w:p w14:paraId="55C2760A" w14:textId="73D81834" w:rsidR="00D3474F" w:rsidRPr="005D6E60" w:rsidRDefault="00E05283" w:rsidP="00EC6959">
            <w:pPr>
              <w:jc w:val="left"/>
              <w:rPr>
                <w:rFonts w:ascii="Arial" w:hAnsi="Arial" w:cs="Arial"/>
              </w:rPr>
            </w:pPr>
            <w:r>
              <w:rPr>
                <w:rFonts w:ascii="Arial" w:hAnsi="Arial" w:cs="Arial"/>
              </w:rPr>
              <w:t>25/08/2026</w:t>
            </w:r>
          </w:p>
        </w:tc>
      </w:tr>
    </w:tbl>
    <w:p w14:paraId="23B7E3AB" w14:textId="1473FD33" w:rsidR="00EF3E10" w:rsidRPr="005D6E60" w:rsidRDefault="00EF3E10" w:rsidP="00EC6959">
      <w:pPr>
        <w:pStyle w:val="Heading1"/>
        <w:jc w:val="left"/>
        <w:rPr>
          <w:rFonts w:ascii="Arial" w:hAnsi="Arial" w:cs="Arial"/>
        </w:rPr>
      </w:pPr>
      <w:r w:rsidRPr="005D6E60">
        <w:rPr>
          <w:rFonts w:ascii="Arial" w:hAnsi="Arial" w:cs="Arial"/>
        </w:rPr>
        <w:t>Description of site, building and/or area</w:t>
      </w:r>
    </w:p>
    <w:p w14:paraId="565B9513" w14:textId="087EEC82" w:rsidR="00A80E01" w:rsidRPr="005D6E60" w:rsidRDefault="00EC6959" w:rsidP="00EC6959">
      <w:pPr>
        <w:rPr>
          <w:rFonts w:ascii="Arial" w:hAnsi="Arial" w:cs="Arial"/>
        </w:rPr>
      </w:pPr>
      <w:r w:rsidRPr="005D6E60">
        <w:rPr>
          <w:rFonts w:ascii="Arial" w:hAnsi="Arial" w:cs="Arial"/>
        </w:rPr>
        <w:t xml:space="preserve">The proposal relates to a footpath on </w:t>
      </w:r>
      <w:r w:rsidR="00310805" w:rsidRPr="005D6E60">
        <w:rPr>
          <w:rFonts w:ascii="Arial" w:hAnsi="Arial" w:cs="Arial"/>
        </w:rPr>
        <w:t xml:space="preserve">the junction of Butler Street and Woodward Street. </w:t>
      </w:r>
      <w:r w:rsidR="000C765D" w:rsidRPr="005D6E60">
        <w:rPr>
          <w:rFonts w:ascii="Arial" w:hAnsi="Arial" w:cs="Arial"/>
        </w:rPr>
        <w:t>The site is</w:t>
      </w:r>
      <w:r w:rsidR="00A80E01" w:rsidRPr="005D6E60">
        <w:rPr>
          <w:rFonts w:ascii="Arial" w:hAnsi="Arial" w:cs="Arial"/>
        </w:rPr>
        <w:t xml:space="preserve"> located in a </w:t>
      </w:r>
      <w:r w:rsidR="000C765D" w:rsidRPr="005D6E60">
        <w:rPr>
          <w:rFonts w:ascii="Arial" w:hAnsi="Arial" w:cs="Arial"/>
        </w:rPr>
        <w:t>mostly residential</w:t>
      </w:r>
      <w:r w:rsidR="00A80E01" w:rsidRPr="005D6E60">
        <w:rPr>
          <w:rFonts w:ascii="Arial" w:hAnsi="Arial" w:cs="Arial"/>
        </w:rPr>
        <w:t xml:space="preserve"> part of the </w:t>
      </w:r>
      <w:r w:rsidR="006425D3" w:rsidRPr="005D6E60">
        <w:rPr>
          <w:rFonts w:ascii="Arial" w:hAnsi="Arial" w:cs="Arial"/>
        </w:rPr>
        <w:t xml:space="preserve">Ancoats &amp; Beswick ward </w:t>
      </w:r>
      <w:r w:rsidR="000C765D" w:rsidRPr="005D6E60">
        <w:rPr>
          <w:rFonts w:ascii="Arial" w:hAnsi="Arial" w:cs="Arial"/>
        </w:rPr>
        <w:t xml:space="preserve">with some retail units directly adjacent the site including a </w:t>
      </w:r>
      <w:r w:rsidR="00A80E01" w:rsidRPr="005D6E60">
        <w:rPr>
          <w:rFonts w:ascii="Arial" w:hAnsi="Arial" w:cs="Arial"/>
        </w:rPr>
        <w:t>convenience store and beauty salon.</w:t>
      </w:r>
    </w:p>
    <w:p w14:paraId="0B49DAD0" w14:textId="403606FA" w:rsidR="00EF3E10" w:rsidRPr="005D6E60" w:rsidRDefault="00EF3E10" w:rsidP="00EC6959">
      <w:pPr>
        <w:pStyle w:val="Heading1"/>
        <w:jc w:val="left"/>
        <w:rPr>
          <w:rFonts w:ascii="Arial" w:hAnsi="Arial" w:cs="Arial"/>
        </w:rPr>
      </w:pPr>
      <w:r w:rsidRPr="005D6E60">
        <w:rPr>
          <w:rFonts w:ascii="Arial" w:hAnsi="Arial" w:cs="Arial"/>
        </w:rPr>
        <w:t>Description of development</w:t>
      </w:r>
    </w:p>
    <w:p w14:paraId="20314487" w14:textId="53053107" w:rsidR="006425D3" w:rsidRPr="005D6E60" w:rsidRDefault="006425D3" w:rsidP="006425D3">
      <w:pPr>
        <w:rPr>
          <w:rFonts w:ascii="Arial" w:hAnsi="Arial" w:cs="Arial"/>
        </w:rPr>
      </w:pPr>
      <w:r w:rsidRPr="005D6E60">
        <w:rPr>
          <w:rFonts w:ascii="Arial" w:hAnsi="Arial" w:cs="Arial"/>
        </w:rPr>
        <w:t>Prior approval for the siting of a 20m high telecommunications mast, associated antennas, cabinets and ancillary development for a period of 3 years.</w:t>
      </w:r>
    </w:p>
    <w:p w14:paraId="7ECAB9BF" w14:textId="77777777" w:rsidR="007A5D09" w:rsidRPr="005D6E60" w:rsidRDefault="007A5D09" w:rsidP="007A5D09">
      <w:pPr>
        <w:rPr>
          <w:rFonts w:ascii="Arial" w:hAnsi="Arial" w:cs="Arial"/>
        </w:rPr>
      </w:pPr>
      <w:r w:rsidRPr="005D6E60">
        <w:rPr>
          <w:rFonts w:ascii="Arial" w:hAnsi="Arial" w:cs="Arial"/>
        </w:rPr>
        <w:t xml:space="preserve">The proposed temporary development (for a period of 3years) of the following: </w:t>
      </w:r>
    </w:p>
    <w:p w14:paraId="4244D09E" w14:textId="2AC5754F" w:rsidR="007A5D09" w:rsidRPr="005D6E60" w:rsidRDefault="007A5D09" w:rsidP="00556E3F">
      <w:pPr>
        <w:pStyle w:val="ListParagraph"/>
        <w:numPr>
          <w:ilvl w:val="0"/>
          <w:numId w:val="1"/>
        </w:numPr>
        <w:rPr>
          <w:rFonts w:ascii="Arial" w:hAnsi="Arial" w:cs="Arial"/>
        </w:rPr>
      </w:pPr>
      <w:r w:rsidRPr="005D6E60">
        <w:rPr>
          <w:rFonts w:ascii="Arial" w:hAnsi="Arial" w:cs="Arial"/>
        </w:rPr>
        <w:t xml:space="preserve">20m street furniture style mast (Grey RAL7035) </w:t>
      </w:r>
    </w:p>
    <w:p w14:paraId="65041D88" w14:textId="2CD1297E" w:rsidR="007A5D09" w:rsidRPr="005D6E60" w:rsidRDefault="007A5D09" w:rsidP="00556E3F">
      <w:pPr>
        <w:pStyle w:val="ListParagraph"/>
        <w:numPr>
          <w:ilvl w:val="0"/>
          <w:numId w:val="1"/>
        </w:numPr>
        <w:rPr>
          <w:rFonts w:ascii="Arial" w:hAnsi="Arial" w:cs="Arial"/>
        </w:rPr>
      </w:pPr>
      <w:r w:rsidRPr="005D6E60">
        <w:rPr>
          <w:rFonts w:ascii="Arial" w:hAnsi="Arial" w:cs="Arial"/>
        </w:rPr>
        <w:t xml:space="preserve">6No. antennas (Grey RAL7035) </w:t>
      </w:r>
    </w:p>
    <w:p w14:paraId="69EDC5F7" w14:textId="588138CB" w:rsidR="007A5D09" w:rsidRPr="005D6E60" w:rsidRDefault="007A5D09" w:rsidP="00556E3F">
      <w:pPr>
        <w:pStyle w:val="ListParagraph"/>
        <w:numPr>
          <w:ilvl w:val="0"/>
          <w:numId w:val="1"/>
        </w:numPr>
        <w:rPr>
          <w:rFonts w:ascii="Arial" w:hAnsi="Arial" w:cs="Arial"/>
        </w:rPr>
      </w:pPr>
      <w:r w:rsidRPr="005D6E60">
        <w:rPr>
          <w:rFonts w:ascii="Arial" w:hAnsi="Arial" w:cs="Arial"/>
        </w:rPr>
        <w:t xml:space="preserve">1No. 300mm dish (Grey RAL7035) </w:t>
      </w:r>
    </w:p>
    <w:p w14:paraId="61D09395" w14:textId="5BB8ACCE" w:rsidR="007A5D09" w:rsidRPr="005D6E60" w:rsidRDefault="007A5D09" w:rsidP="00556E3F">
      <w:pPr>
        <w:pStyle w:val="ListParagraph"/>
        <w:numPr>
          <w:ilvl w:val="0"/>
          <w:numId w:val="1"/>
        </w:numPr>
        <w:rPr>
          <w:rFonts w:ascii="Arial" w:hAnsi="Arial" w:cs="Arial"/>
        </w:rPr>
      </w:pPr>
      <w:r w:rsidRPr="005D6E60">
        <w:rPr>
          <w:rFonts w:ascii="Arial" w:hAnsi="Arial" w:cs="Arial"/>
        </w:rPr>
        <w:lastRenderedPageBreak/>
        <w:t xml:space="preserve">3No. cabinets (1No. 1900x600x1755mm; 1No. 700x700x1900mm; 1No. 655x264x1015mm) (Grey RAL7035) </w:t>
      </w:r>
    </w:p>
    <w:p w14:paraId="13EB3880" w14:textId="6B12BCB2" w:rsidR="006425D3" w:rsidRPr="005D6E60" w:rsidRDefault="007A5D09" w:rsidP="00556E3F">
      <w:pPr>
        <w:pStyle w:val="ListParagraph"/>
        <w:numPr>
          <w:ilvl w:val="0"/>
          <w:numId w:val="1"/>
        </w:numPr>
        <w:rPr>
          <w:rFonts w:ascii="Arial" w:hAnsi="Arial" w:cs="Arial"/>
        </w:rPr>
      </w:pPr>
      <w:r w:rsidRPr="005D6E60">
        <w:rPr>
          <w:rFonts w:ascii="Arial" w:hAnsi="Arial" w:cs="Arial"/>
        </w:rPr>
        <w:t>All ancillary development</w:t>
      </w:r>
    </w:p>
    <w:p w14:paraId="2315B7C3" w14:textId="77777777" w:rsidR="003F20B9" w:rsidRPr="005D6E60" w:rsidRDefault="003F20B9" w:rsidP="003F20B9">
      <w:pPr>
        <w:keepNext/>
        <w:rPr>
          <w:rFonts w:ascii="Arial" w:hAnsi="Arial" w:cs="Arial"/>
        </w:rPr>
      </w:pPr>
      <w:r w:rsidRPr="005D6E60">
        <w:rPr>
          <w:rFonts w:ascii="Arial" w:hAnsi="Arial" w:cs="Arial"/>
          <w:noProof/>
        </w:rPr>
        <w:drawing>
          <wp:inline distT="0" distB="0" distL="0" distR="0" wp14:anchorId="1FF01F24" wp14:editId="149B5EB3">
            <wp:extent cx="6479540" cy="4583430"/>
            <wp:effectExtent l="19050" t="19050" r="16510" b="26670"/>
            <wp:docPr id="85321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13011" name=""/>
                    <pic:cNvPicPr/>
                  </pic:nvPicPr>
                  <pic:blipFill>
                    <a:blip r:embed="rId11"/>
                    <a:stretch>
                      <a:fillRect/>
                    </a:stretch>
                  </pic:blipFill>
                  <pic:spPr>
                    <a:xfrm>
                      <a:off x="0" y="0"/>
                      <a:ext cx="6479540" cy="4583430"/>
                    </a:xfrm>
                    <a:prstGeom prst="rect">
                      <a:avLst/>
                    </a:prstGeom>
                    <a:ln>
                      <a:solidFill>
                        <a:schemeClr val="tx1"/>
                      </a:solidFill>
                    </a:ln>
                  </pic:spPr>
                </pic:pic>
              </a:graphicData>
            </a:graphic>
          </wp:inline>
        </w:drawing>
      </w:r>
    </w:p>
    <w:p w14:paraId="2097032D" w14:textId="134715ED" w:rsidR="007A5D09" w:rsidRPr="005D6E60" w:rsidRDefault="003F20B9" w:rsidP="003F20B9">
      <w:pPr>
        <w:pStyle w:val="Caption"/>
        <w:rPr>
          <w:rFonts w:ascii="Arial" w:hAnsi="Arial" w:cs="Arial"/>
        </w:rPr>
      </w:pPr>
      <w:r w:rsidRPr="005D6E60">
        <w:rPr>
          <w:rFonts w:ascii="Arial" w:hAnsi="Arial" w:cs="Arial"/>
        </w:rPr>
        <w:t xml:space="preserve">Figure </w:t>
      </w:r>
      <w:r w:rsidRPr="005D6E60">
        <w:rPr>
          <w:rFonts w:ascii="Arial" w:hAnsi="Arial" w:cs="Arial"/>
        </w:rPr>
        <w:fldChar w:fldCharType="begin"/>
      </w:r>
      <w:r w:rsidRPr="005D6E60">
        <w:rPr>
          <w:rFonts w:ascii="Arial" w:hAnsi="Arial" w:cs="Arial"/>
        </w:rPr>
        <w:instrText xml:space="preserve"> SEQ Figure \* ARABIC </w:instrText>
      </w:r>
      <w:r w:rsidRPr="005D6E60">
        <w:rPr>
          <w:rFonts w:ascii="Arial" w:hAnsi="Arial" w:cs="Arial"/>
        </w:rPr>
        <w:fldChar w:fldCharType="separate"/>
      </w:r>
      <w:r w:rsidRPr="005D6E60">
        <w:rPr>
          <w:rFonts w:ascii="Arial" w:hAnsi="Arial" w:cs="Arial"/>
          <w:noProof/>
        </w:rPr>
        <w:t>1</w:t>
      </w:r>
      <w:r w:rsidRPr="005D6E60">
        <w:rPr>
          <w:rFonts w:ascii="Arial" w:hAnsi="Arial" w:cs="Arial"/>
          <w:noProof/>
        </w:rPr>
        <w:fldChar w:fldCharType="end"/>
      </w:r>
      <w:r w:rsidRPr="005D6E60">
        <w:rPr>
          <w:rFonts w:ascii="Arial" w:hAnsi="Arial" w:cs="Arial"/>
        </w:rPr>
        <w:t>. Proposed site plan</w:t>
      </w:r>
    </w:p>
    <w:p w14:paraId="364A3D62" w14:textId="7F2C3818" w:rsidR="00EF3E10" w:rsidRPr="005D6E60" w:rsidRDefault="00EF3E10" w:rsidP="00EC6959">
      <w:pPr>
        <w:pStyle w:val="Heading1"/>
        <w:jc w:val="left"/>
        <w:rPr>
          <w:rFonts w:ascii="Arial" w:hAnsi="Arial" w:cs="Arial"/>
        </w:rPr>
      </w:pPr>
      <w:r w:rsidRPr="005D6E60">
        <w:rPr>
          <w:rFonts w:ascii="Arial" w:hAnsi="Arial" w:cs="Arial"/>
        </w:rPr>
        <w:t>Relevant planning history</w:t>
      </w:r>
    </w:p>
    <w:p w14:paraId="56D0D5BA" w14:textId="2933A083" w:rsidR="00920526" w:rsidRPr="005D6E60" w:rsidRDefault="00920526" w:rsidP="00920526">
      <w:pPr>
        <w:rPr>
          <w:rFonts w:ascii="Arial" w:hAnsi="Arial" w:cs="Arial"/>
        </w:rPr>
      </w:pPr>
      <w:r w:rsidRPr="005D6E60">
        <w:rPr>
          <w:rFonts w:ascii="Arial" w:hAnsi="Arial" w:cs="Arial"/>
        </w:rPr>
        <w:t>The operator previously provided mobile telecommunications coverage from a site on land north of Oldham Road opposite St Cuthbert's Parish Church. However, that installation was decommissioned following the service of a Notice to Quit associated with redevelopment proposals affecting the site.</w:t>
      </w:r>
    </w:p>
    <w:p w14:paraId="477BF578" w14:textId="44D03769" w:rsidR="00920526" w:rsidRPr="005D6E60" w:rsidRDefault="00920526" w:rsidP="00920526">
      <w:pPr>
        <w:rPr>
          <w:rFonts w:ascii="Arial" w:hAnsi="Arial" w:cs="Arial"/>
        </w:rPr>
      </w:pPr>
      <w:r w:rsidRPr="005D6E60">
        <w:rPr>
          <w:rFonts w:ascii="Arial" w:hAnsi="Arial" w:cs="Arial"/>
        </w:rPr>
        <w:t>A permanent replacement installation was subsequently identified at the rooftop of Naylor Court, off Gunson Street, and planning permission and rights to occupy the site were secured during 2022/23. However, implementation of the development has been delayed due to requirements arising from the Building Safety Act 2022.</w:t>
      </w:r>
    </w:p>
    <w:p w14:paraId="7C83BCCF" w14:textId="77777777" w:rsidR="00920526" w:rsidRPr="005D6E60" w:rsidRDefault="00920526" w:rsidP="00920526">
      <w:pPr>
        <w:rPr>
          <w:rFonts w:ascii="Arial" w:hAnsi="Arial" w:cs="Arial"/>
          <w:b/>
          <w:bCs/>
          <w:caps/>
        </w:rPr>
      </w:pPr>
      <w:r w:rsidRPr="005D6E60">
        <w:rPr>
          <w:rFonts w:ascii="Arial" w:hAnsi="Arial" w:cs="Arial"/>
        </w:rPr>
        <w:t>To maintain network coverage in the interim, a temporary telecommunications installation was deployed at Lower Vickers Street using emergency powers. The current application seeks permission for a further temporary installation, which would replace the generator-powered emergency arrangement whilst the permanent Naylor Court site is progressed.</w:t>
      </w:r>
    </w:p>
    <w:p w14:paraId="2A6AA701" w14:textId="02EA95DC" w:rsidR="00EF3E10" w:rsidRPr="005D6E60" w:rsidRDefault="00C62A32" w:rsidP="00920526">
      <w:pPr>
        <w:pStyle w:val="Heading1"/>
        <w:jc w:val="left"/>
        <w:rPr>
          <w:rFonts w:ascii="Arial" w:hAnsi="Arial" w:cs="Arial"/>
        </w:rPr>
      </w:pPr>
      <w:r w:rsidRPr="005D6E60">
        <w:rPr>
          <w:rFonts w:ascii="Arial" w:hAnsi="Arial" w:cs="Arial"/>
        </w:rPr>
        <w:lastRenderedPageBreak/>
        <w:t>Consultation, notification and publicity responses</w:t>
      </w:r>
    </w:p>
    <w:p w14:paraId="3875D271" w14:textId="0D264C4D" w:rsidR="00C62A32" w:rsidRPr="005D6E60" w:rsidRDefault="00C62A32" w:rsidP="00EC6959">
      <w:pPr>
        <w:pStyle w:val="Heading2"/>
        <w:jc w:val="left"/>
        <w:rPr>
          <w:rFonts w:ascii="Arial" w:hAnsi="Arial" w:cs="Arial"/>
        </w:rPr>
      </w:pPr>
      <w:r w:rsidRPr="005D6E60">
        <w:rPr>
          <w:rFonts w:ascii="Arial" w:hAnsi="Arial" w:cs="Arial"/>
        </w:rPr>
        <w:t>Consultations</w:t>
      </w:r>
    </w:p>
    <w:p w14:paraId="7A54C6EA" w14:textId="049566C2" w:rsidR="00EF3E10" w:rsidRPr="005D6E60" w:rsidRDefault="004C73C8" w:rsidP="004C73C8">
      <w:pPr>
        <w:pStyle w:val="Heading3"/>
        <w:rPr>
          <w:rFonts w:ascii="Arial" w:hAnsi="Arial" w:cs="Arial"/>
          <w:i/>
          <w:iCs/>
        </w:rPr>
      </w:pPr>
      <w:r w:rsidRPr="005D6E60">
        <w:rPr>
          <w:rFonts w:ascii="Arial" w:hAnsi="Arial" w:cs="Arial"/>
          <w:i/>
          <w:iCs/>
        </w:rPr>
        <w:t>Highway Services</w:t>
      </w:r>
    </w:p>
    <w:p w14:paraId="12610F4B" w14:textId="5C2F023C" w:rsidR="00747ED0" w:rsidRPr="00985943" w:rsidRDefault="00985943" w:rsidP="00747ED0">
      <w:pPr>
        <w:rPr>
          <w:rFonts w:ascii="Arial" w:hAnsi="Arial" w:cs="Arial"/>
        </w:rPr>
      </w:pPr>
      <w:r w:rsidRPr="00985943">
        <w:rPr>
          <w:rFonts w:ascii="Arial" w:hAnsi="Arial" w:cs="Arial"/>
        </w:rPr>
        <w:t>Highway Services had no objection to the proposed development</w:t>
      </w:r>
      <w:r w:rsidR="00641B6B">
        <w:rPr>
          <w:rFonts w:ascii="Arial" w:hAnsi="Arial" w:cs="Arial"/>
        </w:rPr>
        <w:t xml:space="preserve"> (pending clarification that 2m footways were maintained)</w:t>
      </w:r>
      <w:r w:rsidRPr="00985943">
        <w:rPr>
          <w:rFonts w:ascii="Arial" w:hAnsi="Arial" w:cs="Arial"/>
        </w:rPr>
        <w:t xml:space="preserve"> and recommended a number of informatives to be attached to the decision which the applicant should note and action where required.</w:t>
      </w:r>
    </w:p>
    <w:p w14:paraId="3574B3A1" w14:textId="3A634C95" w:rsidR="00EF3E10" w:rsidRPr="005D6E60" w:rsidRDefault="00C62A32" w:rsidP="00EC6959">
      <w:pPr>
        <w:pStyle w:val="Heading2"/>
        <w:jc w:val="left"/>
        <w:rPr>
          <w:rFonts w:ascii="Arial" w:hAnsi="Arial" w:cs="Arial"/>
        </w:rPr>
      </w:pPr>
      <w:r w:rsidRPr="005D6E60">
        <w:rPr>
          <w:rFonts w:ascii="Arial" w:hAnsi="Arial" w:cs="Arial"/>
        </w:rPr>
        <w:t>Notifications and publicity</w:t>
      </w:r>
    </w:p>
    <w:p w14:paraId="2BB83F97" w14:textId="7835A91A" w:rsidR="004C73C8" w:rsidRPr="005D6E60" w:rsidRDefault="004C73C8" w:rsidP="004C73C8">
      <w:pPr>
        <w:pStyle w:val="Heading3"/>
        <w:rPr>
          <w:rFonts w:ascii="Arial" w:hAnsi="Arial" w:cs="Arial"/>
          <w:i/>
          <w:iCs/>
        </w:rPr>
      </w:pPr>
      <w:r w:rsidRPr="005D6E60">
        <w:rPr>
          <w:rFonts w:ascii="Arial" w:hAnsi="Arial" w:cs="Arial"/>
          <w:i/>
          <w:iCs/>
        </w:rPr>
        <w:t>Neighbour letters, site notice and press advertisement</w:t>
      </w:r>
    </w:p>
    <w:p w14:paraId="165F37F6" w14:textId="6BA990A5" w:rsidR="00747ED0" w:rsidRPr="00F80019" w:rsidRDefault="003640E6" w:rsidP="00747ED0">
      <w:pPr>
        <w:rPr>
          <w:rFonts w:ascii="Arial" w:hAnsi="Arial" w:cs="Arial"/>
          <w:color w:val="000000" w:themeColor="text1"/>
        </w:rPr>
      </w:pPr>
      <w:r w:rsidRPr="00F80019">
        <w:rPr>
          <w:rFonts w:ascii="Arial" w:hAnsi="Arial" w:cs="Arial"/>
          <w:color w:val="000000" w:themeColor="text1"/>
        </w:rPr>
        <w:t xml:space="preserve">1no objection was received from a </w:t>
      </w:r>
      <w:r w:rsidR="00B8651B" w:rsidRPr="00F80019">
        <w:rPr>
          <w:rFonts w:ascii="Arial" w:hAnsi="Arial" w:cs="Arial"/>
          <w:color w:val="000000" w:themeColor="text1"/>
        </w:rPr>
        <w:t>local resident.</w:t>
      </w:r>
    </w:p>
    <w:p w14:paraId="5DE6A261" w14:textId="40032785" w:rsidR="003640E6" w:rsidRDefault="003640E6" w:rsidP="003640E6">
      <w:pPr>
        <w:rPr>
          <w:i/>
          <w:iCs/>
        </w:rPr>
      </w:pPr>
      <w:r>
        <w:rPr>
          <w:i/>
          <w:iCs/>
        </w:rPr>
        <w:t>“</w:t>
      </w:r>
      <w:r w:rsidRPr="003640E6">
        <w:rPr>
          <w:i/>
          <w:iCs/>
        </w:rPr>
        <w:t>This is an unbelievable eye sore. The renders show just how abrupt it is. There is zero attempt to camouflage this, not even to paint it green to blend in some way with trees. A tiny plot of spare land has been identified and you opportunistically plan to erect something that has absolutely no recourse to be there; there are already two of these monuments at opposite ends of Butler street - why does there need to be a third, and why on earth would you place it at a road intersection where it's about as visible as it's possible to make it?! Zero consideration has been given to how much this interrupts the view of the local area and it shows. 20m tall. TWENTY. This towers above the adjacent building and looks, frankly, ridiculous. No architect would ever choose or be allowed to design a space like this - why should a telecoms company be allowed to ruin our placemaking like this? Appalling to even table this in the first place</w:t>
      </w:r>
      <w:r>
        <w:rPr>
          <w:i/>
          <w:iCs/>
        </w:rPr>
        <w:t>”</w:t>
      </w:r>
    </w:p>
    <w:p w14:paraId="06C5D758" w14:textId="77777777" w:rsidR="001500B2" w:rsidRDefault="001500B2" w:rsidP="001500B2">
      <w:pPr>
        <w:rPr>
          <w:b/>
          <w:bCs/>
          <w:caps/>
        </w:rPr>
      </w:pPr>
      <w:r w:rsidRPr="001500B2">
        <w:t xml:space="preserve">Relevant considerations (in line with the GPDO) will be taken into consideration when assessing the proposal. </w:t>
      </w:r>
    </w:p>
    <w:p w14:paraId="7CAE4ABC" w14:textId="710FD0B0" w:rsidR="003A6199" w:rsidRPr="008449BB" w:rsidRDefault="003A6199" w:rsidP="003F419A">
      <w:pPr>
        <w:pStyle w:val="Heading1"/>
      </w:pPr>
      <w:r>
        <w:t>Relevant Policies</w:t>
      </w:r>
    </w:p>
    <w:p w14:paraId="45761013" w14:textId="77777777" w:rsidR="003A6199" w:rsidRPr="004E4FF3" w:rsidRDefault="003A6199" w:rsidP="004E4FF3">
      <w:pPr>
        <w:spacing w:after="0" w:line="240" w:lineRule="auto"/>
        <w:rPr>
          <w:rFonts w:ascii="Arial" w:eastAsia="Times New Roman" w:hAnsi="Arial" w:cs="Arial"/>
        </w:rPr>
      </w:pPr>
      <w:r w:rsidRPr="004E4FF3">
        <w:rPr>
          <w:rFonts w:ascii="Arial" w:eastAsia="Times New Roman" w:hAnsi="Arial" w:cs="Arial"/>
        </w:rPr>
        <w:t>The proposal has been submitted under Part 16 of Schedule 2 to the Town and Country Planning (General Permitted Development) (England) Order 2015 (as amended), which grants planning permission for certain electronic communications development subject to conditions, limitations and, where applicable, prior approval.</w:t>
      </w:r>
    </w:p>
    <w:p w14:paraId="5D537374" w14:textId="77777777" w:rsidR="003A6199" w:rsidRPr="004E4FF3" w:rsidRDefault="003A6199" w:rsidP="004E4FF3">
      <w:pPr>
        <w:spacing w:after="0" w:line="240" w:lineRule="auto"/>
        <w:rPr>
          <w:rFonts w:ascii="Arial" w:eastAsia="Times New Roman" w:hAnsi="Arial" w:cs="Arial"/>
        </w:rPr>
      </w:pPr>
    </w:p>
    <w:p w14:paraId="65811F13" w14:textId="77777777" w:rsidR="003A6199" w:rsidRPr="004E4FF3" w:rsidRDefault="003A6199" w:rsidP="004E4FF3">
      <w:pPr>
        <w:spacing w:after="0" w:line="240" w:lineRule="auto"/>
        <w:rPr>
          <w:rFonts w:ascii="Arial" w:eastAsia="Times New Roman" w:hAnsi="Arial" w:cs="Arial"/>
        </w:rPr>
      </w:pPr>
      <w:r w:rsidRPr="004E4FF3">
        <w:rPr>
          <w:rFonts w:ascii="Arial" w:eastAsia="Times New Roman" w:hAnsi="Arial" w:cs="Arial"/>
        </w:rPr>
        <w:t>In this case, the development comprises the installation of a new telecommunications mast and associated equipment by an electronic communications code operator. The Council's assessment is therefore limited to the matters specified within Part 16, namely the siting and appearance of the proposed development, including whether sufficient regard has been had to the needs of disabled people and the Department for Transport's Inclusive Mobility guidance.</w:t>
      </w:r>
    </w:p>
    <w:p w14:paraId="2592185C" w14:textId="77777777" w:rsidR="003A6199" w:rsidRPr="004E4FF3" w:rsidRDefault="003A6199" w:rsidP="004E4FF3">
      <w:pPr>
        <w:spacing w:after="0" w:line="240" w:lineRule="auto"/>
        <w:rPr>
          <w:rFonts w:ascii="Arial" w:eastAsia="Times New Roman" w:hAnsi="Arial" w:cs="Arial"/>
        </w:rPr>
      </w:pPr>
    </w:p>
    <w:p w14:paraId="70BD4FF2" w14:textId="77777777" w:rsidR="003A6199" w:rsidRDefault="003A6199" w:rsidP="004E4FF3">
      <w:pPr>
        <w:spacing w:after="0" w:line="240" w:lineRule="auto"/>
        <w:rPr>
          <w:rFonts w:ascii="Arial" w:eastAsia="Times New Roman" w:hAnsi="Arial" w:cs="Arial"/>
        </w:rPr>
      </w:pPr>
      <w:r w:rsidRPr="004E4FF3">
        <w:rPr>
          <w:rFonts w:ascii="Arial" w:eastAsia="Times New Roman" w:hAnsi="Arial" w:cs="Arial"/>
        </w:rPr>
        <w:t>In determining the application, the Council has had regard to the statutory Development Plan and national planning policy as material considerations. However, these do not expand the scope of assessment beyond the matters for prior approval specified in Part 16 of the GPDO.</w:t>
      </w:r>
    </w:p>
    <w:p w14:paraId="29B0DE8B" w14:textId="77777777" w:rsidR="003A6199" w:rsidRPr="0068066B" w:rsidRDefault="003A6199" w:rsidP="004E4FF3">
      <w:pPr>
        <w:spacing w:after="0" w:line="240" w:lineRule="auto"/>
        <w:rPr>
          <w:rFonts w:ascii="Arial" w:eastAsia="Times New Roman" w:hAnsi="Arial" w:cs="Arial"/>
        </w:rPr>
      </w:pPr>
    </w:p>
    <w:p w14:paraId="01563611" w14:textId="77777777" w:rsidR="003A6199" w:rsidRPr="0068066B" w:rsidRDefault="003A6199" w:rsidP="0068066B">
      <w:pPr>
        <w:spacing w:after="0" w:line="240" w:lineRule="auto"/>
        <w:rPr>
          <w:rFonts w:ascii="Arial" w:eastAsia="Times New Roman" w:hAnsi="Arial" w:cs="Arial"/>
        </w:rPr>
      </w:pPr>
      <w:r w:rsidRPr="00E307AF">
        <w:rPr>
          <w:rFonts w:ascii="Arial" w:eastAsia="Times New Roman" w:hAnsi="Arial" w:cs="Arial"/>
        </w:rPr>
        <w:t>The policies and guidance considered relevant to the assessment are as follows:</w:t>
      </w:r>
    </w:p>
    <w:p w14:paraId="6364ED29" w14:textId="77777777" w:rsidR="003A6199" w:rsidRDefault="003A6199" w:rsidP="00EE445B">
      <w:pPr>
        <w:pStyle w:val="Heading2"/>
      </w:pPr>
      <w:r>
        <w:t>Legislation</w:t>
      </w:r>
    </w:p>
    <w:p w14:paraId="31EB2692" w14:textId="77777777" w:rsidR="003A6199" w:rsidRDefault="003A6199" w:rsidP="003A6199">
      <w:pPr>
        <w:pStyle w:val="ListParagraph"/>
        <w:numPr>
          <w:ilvl w:val="0"/>
          <w:numId w:val="136"/>
        </w:numPr>
      </w:pPr>
      <w:r>
        <w:t xml:space="preserve">The Town and Country Planning (General Permitted Development) (England) Order 2015 (as amended) </w:t>
      </w:r>
    </w:p>
    <w:p w14:paraId="25338AD4" w14:textId="77777777" w:rsidR="003A6199" w:rsidRDefault="003A6199" w:rsidP="003A6199">
      <w:pPr>
        <w:pStyle w:val="ListParagraph"/>
        <w:numPr>
          <w:ilvl w:val="1"/>
          <w:numId w:val="136"/>
        </w:numPr>
      </w:pPr>
      <w:r>
        <w:t>Schedule 2</w:t>
      </w:r>
    </w:p>
    <w:p w14:paraId="4561AE0C" w14:textId="77777777" w:rsidR="003A6199" w:rsidRDefault="003A6199" w:rsidP="003A6199">
      <w:pPr>
        <w:pStyle w:val="ListParagraph"/>
        <w:numPr>
          <w:ilvl w:val="1"/>
          <w:numId w:val="136"/>
        </w:numPr>
      </w:pPr>
      <w:r>
        <w:t>Part 16 – Communications</w:t>
      </w:r>
    </w:p>
    <w:p w14:paraId="4F5EE3B1" w14:textId="77777777" w:rsidR="003A6199" w:rsidRDefault="003A6199" w:rsidP="003A6199">
      <w:pPr>
        <w:pStyle w:val="ListParagraph"/>
        <w:numPr>
          <w:ilvl w:val="2"/>
          <w:numId w:val="136"/>
        </w:numPr>
      </w:pPr>
      <w:r>
        <w:t>Class A - Electronic Communications Code Operators</w:t>
      </w:r>
    </w:p>
    <w:p w14:paraId="0651D545" w14:textId="77777777" w:rsidR="003A6199" w:rsidRDefault="003A6199" w:rsidP="00EE445B">
      <w:pPr>
        <w:pStyle w:val="Heading2"/>
      </w:pPr>
      <w:r>
        <w:t>National Policy</w:t>
      </w:r>
    </w:p>
    <w:p w14:paraId="0C6F74FD" w14:textId="77777777" w:rsidR="003A6199" w:rsidRDefault="003A6199" w:rsidP="003A6199">
      <w:pPr>
        <w:pStyle w:val="ListParagraph"/>
        <w:numPr>
          <w:ilvl w:val="0"/>
          <w:numId w:val="136"/>
        </w:numPr>
      </w:pPr>
      <w:r>
        <w:t xml:space="preserve">National Planning Policy Framework (August 2026), including relevant National Development Management Policies (NDMPs) relating to telecommunications infrastructure, design and accessibility. </w:t>
      </w:r>
    </w:p>
    <w:p w14:paraId="2AE7B4E0" w14:textId="77777777" w:rsidR="003A6199" w:rsidRDefault="003A6199" w:rsidP="00EE445B">
      <w:pPr>
        <w:pStyle w:val="Heading2"/>
      </w:pPr>
      <w:r>
        <w:lastRenderedPageBreak/>
        <w:t>Development Plan</w:t>
      </w:r>
    </w:p>
    <w:p w14:paraId="1612BA3D" w14:textId="77777777" w:rsidR="003A6199" w:rsidRDefault="003A6199" w:rsidP="003A6199">
      <w:pPr>
        <w:pStyle w:val="ListParagraph"/>
        <w:numPr>
          <w:ilvl w:val="0"/>
          <w:numId w:val="136"/>
        </w:numPr>
      </w:pPr>
      <w:r>
        <w:t>Places for Everyone Joint Development Plan Document 2024-2039</w:t>
      </w:r>
    </w:p>
    <w:p w14:paraId="677F66DD" w14:textId="77777777" w:rsidR="003A6199" w:rsidRDefault="003A6199" w:rsidP="003A6199">
      <w:pPr>
        <w:pStyle w:val="ListParagraph"/>
        <w:numPr>
          <w:ilvl w:val="0"/>
          <w:numId w:val="136"/>
        </w:numPr>
      </w:pPr>
      <w:r>
        <w:t>Manchester Core Strategy Development Plan Document 2012-2027</w:t>
      </w:r>
    </w:p>
    <w:p w14:paraId="1D9A08AD" w14:textId="77777777" w:rsidR="003A6199" w:rsidRDefault="003A6199" w:rsidP="003A6199">
      <w:pPr>
        <w:pStyle w:val="ListParagraph"/>
        <w:numPr>
          <w:ilvl w:val="0"/>
          <w:numId w:val="136"/>
        </w:numPr>
      </w:pPr>
      <w:r>
        <w:t>Saved policies of the Manchester Unitary Development Plan (UDP)</w:t>
      </w:r>
    </w:p>
    <w:p w14:paraId="394B86E7" w14:textId="77777777" w:rsidR="003A6199" w:rsidRDefault="003A6199" w:rsidP="00EE445B">
      <w:pPr>
        <w:pStyle w:val="Heading2"/>
      </w:pPr>
      <w:r>
        <w:t>Other Guidance</w:t>
      </w:r>
    </w:p>
    <w:p w14:paraId="20B2592F" w14:textId="74736823" w:rsidR="003A6199" w:rsidRPr="003A6199" w:rsidRDefault="003A6199" w:rsidP="003A6199">
      <w:pPr>
        <w:pStyle w:val="ListParagraph"/>
        <w:numPr>
          <w:ilvl w:val="0"/>
          <w:numId w:val="137"/>
        </w:numPr>
      </w:pPr>
      <w:r>
        <w:t>Inclusive Mobility: Making Transport Accessible for Passengers and Pedestrians (Department for Transport, 2021)</w:t>
      </w:r>
    </w:p>
    <w:p w14:paraId="594BCC1D" w14:textId="61DE16D6" w:rsidR="00EF3E10" w:rsidRPr="005D6E60" w:rsidRDefault="00EF3E10" w:rsidP="00EC6959">
      <w:pPr>
        <w:pStyle w:val="Heading1"/>
        <w:jc w:val="left"/>
        <w:rPr>
          <w:rFonts w:ascii="Arial" w:hAnsi="Arial" w:cs="Arial"/>
        </w:rPr>
      </w:pPr>
      <w:r w:rsidRPr="005D6E60">
        <w:rPr>
          <w:rFonts w:ascii="Arial" w:hAnsi="Arial" w:cs="Arial"/>
        </w:rPr>
        <w:t>Assessment</w:t>
      </w:r>
    </w:p>
    <w:p w14:paraId="6D509CC5" w14:textId="4939A5B0" w:rsidR="00F9105F" w:rsidRPr="005D6E60" w:rsidRDefault="00F9105F" w:rsidP="00F9105F">
      <w:pPr>
        <w:pStyle w:val="Heading2"/>
        <w:rPr>
          <w:rFonts w:ascii="Arial" w:hAnsi="Arial" w:cs="Arial"/>
        </w:rPr>
      </w:pPr>
      <w:r w:rsidRPr="005D6E60">
        <w:rPr>
          <w:rFonts w:ascii="Arial" w:hAnsi="Arial" w:cs="Arial"/>
        </w:rPr>
        <w:t>Principle of development</w:t>
      </w:r>
    </w:p>
    <w:p w14:paraId="46E9A834" w14:textId="23F7FB15" w:rsidR="00BD0604" w:rsidRPr="005D6E60" w:rsidRDefault="00BD0604" w:rsidP="00BD0604">
      <w:pPr>
        <w:rPr>
          <w:rFonts w:ascii="Arial" w:hAnsi="Arial" w:cs="Arial"/>
        </w:rPr>
      </w:pPr>
      <w:r w:rsidRPr="005D6E60">
        <w:rPr>
          <w:rFonts w:ascii="Arial" w:hAnsi="Arial" w:cs="Arial"/>
        </w:rPr>
        <w:t>The proposal seeks prior approval under Part 16, Class A of Schedule 2 to the Town and Country Planning (General Permitted Development) (England) Order 2015 (as amended) for the siting and appearance of a 20m telecommunications mast, associated antennas, equipment cabinets and ancillary development. The applicant is an Electronic Communications Code Operator and the development benefits from permitted development rights, subject to compliance with the relevant limitations, conditions and prior approval requirements of the GPDO.</w:t>
      </w:r>
    </w:p>
    <w:p w14:paraId="08C25081" w14:textId="17FEB750" w:rsidR="00BD0604" w:rsidRPr="005D6E60" w:rsidRDefault="00BD0604" w:rsidP="00BD0604">
      <w:pPr>
        <w:rPr>
          <w:rFonts w:ascii="Arial" w:hAnsi="Arial" w:cs="Arial"/>
        </w:rPr>
      </w:pPr>
      <w:r w:rsidRPr="005D6E60">
        <w:rPr>
          <w:rFonts w:ascii="Arial" w:hAnsi="Arial" w:cs="Arial"/>
        </w:rPr>
        <w:t>The principle of providing telecommunications infrastructure is supported by the National Planning Policy Framework, which recognises the importance of high-quality digital communications networks. Through the prior approval process, however, the Local Planning Authority's assessment is limited to consideration of the siting and appearance of the proposed development. Matters such as the operational need for the installation are not for consideration under this application.</w:t>
      </w:r>
    </w:p>
    <w:p w14:paraId="3EE9381F" w14:textId="0CFD5C87" w:rsidR="00BD0604" w:rsidRPr="005D6E60" w:rsidRDefault="00BD0604" w:rsidP="00BD0604">
      <w:pPr>
        <w:rPr>
          <w:rFonts w:ascii="Arial" w:hAnsi="Arial" w:cs="Arial"/>
        </w:rPr>
      </w:pPr>
      <w:r w:rsidRPr="005D6E60">
        <w:rPr>
          <w:rFonts w:ascii="Arial" w:hAnsi="Arial" w:cs="Arial"/>
        </w:rPr>
        <w:t>The applicant has stated that the installation is required on a temporary basis for a period of three years whilst a permanent replacement site is brought forward. However, the prior approval regime under Part 16 of the GPDO does not provide a mechanism for the Local Planning Authority to grant a temporary permission or impose a condition requiring the development to be removed after a specified period. Accordingly, the Authority is unable to restrict the approval to a three-year period notwithstanding the applicant's stated intentions.</w:t>
      </w:r>
    </w:p>
    <w:p w14:paraId="617377E1" w14:textId="54389BF6" w:rsidR="00BD0604" w:rsidRPr="005D6E60" w:rsidRDefault="00BD0604" w:rsidP="00BD0604">
      <w:pPr>
        <w:rPr>
          <w:rFonts w:ascii="Arial" w:hAnsi="Arial" w:cs="Arial"/>
        </w:rPr>
      </w:pPr>
      <w:r w:rsidRPr="005D6E60">
        <w:rPr>
          <w:rFonts w:ascii="Arial" w:hAnsi="Arial" w:cs="Arial"/>
        </w:rPr>
        <w:t>The GPDO already contains a statutory condition requiring electronic communications apparatus permitted under Class A to be removed as soon as reasonably practicable when it is no longer required for electronic communications purposes and for the land to be restored to its former condition or such condition as may otherwise be agreed in writing. As this requirement is imposed directly by the GPDO, no additional condition limiting the development to a three-year period would be necessary or enforceable through the prior approval process.</w:t>
      </w:r>
    </w:p>
    <w:p w14:paraId="5D010BFB" w14:textId="25CADA37" w:rsidR="00F9105F" w:rsidRPr="005D6E60" w:rsidRDefault="00BD0604" w:rsidP="00BD0604">
      <w:pPr>
        <w:rPr>
          <w:rFonts w:ascii="Arial" w:hAnsi="Arial" w:cs="Arial"/>
        </w:rPr>
      </w:pPr>
      <w:r w:rsidRPr="005D6E60">
        <w:rPr>
          <w:rFonts w:ascii="Arial" w:hAnsi="Arial" w:cs="Arial"/>
        </w:rPr>
        <w:t>The principle of the development is therefore considered acceptable, subject to consideration of the siting and appearance of the proposal.</w:t>
      </w:r>
    </w:p>
    <w:p w14:paraId="2C9E8EDA" w14:textId="77777777" w:rsidR="00F9105F" w:rsidRPr="005D6E60" w:rsidRDefault="00F9105F" w:rsidP="00B1243E">
      <w:pPr>
        <w:pStyle w:val="Heading1"/>
        <w:spacing w:line="240" w:lineRule="auto"/>
        <w:rPr>
          <w:rStyle w:val="eop"/>
          <w:rFonts w:ascii="Arial" w:hAnsi="Arial" w:cs="Arial"/>
        </w:rPr>
      </w:pPr>
      <w:r w:rsidRPr="005D6E60">
        <w:rPr>
          <w:rStyle w:val="eop"/>
          <w:rFonts w:ascii="Arial" w:hAnsi="Arial" w:cs="Arial"/>
        </w:rPr>
        <w:t xml:space="preserve">The Town and Country Planning (General Permitted Development) (England) Order 2015 </w:t>
      </w:r>
    </w:p>
    <w:p w14:paraId="59DAFA84" w14:textId="77777777" w:rsidR="00F9105F" w:rsidRPr="005D6E60" w:rsidRDefault="00F9105F" w:rsidP="00155E60">
      <w:pPr>
        <w:pStyle w:val="Heading2"/>
        <w:spacing w:line="240" w:lineRule="auto"/>
        <w:rPr>
          <w:rFonts w:ascii="Arial" w:hAnsi="Arial" w:cs="Arial"/>
          <w:color w:val="000000"/>
          <w:sz w:val="22"/>
          <w:szCs w:val="22"/>
        </w:rPr>
      </w:pPr>
      <w:r w:rsidRPr="005D6E60">
        <w:rPr>
          <w:rStyle w:val="eop"/>
          <w:rFonts w:ascii="Arial" w:hAnsi="Arial" w:cs="Arial"/>
          <w:color w:val="000000"/>
          <w:sz w:val="22"/>
          <w:szCs w:val="22"/>
        </w:rPr>
        <w:t>Part 16, Class A</w:t>
      </w:r>
    </w:p>
    <w:p w14:paraId="40C97212" w14:textId="77777777" w:rsidR="00F9105F" w:rsidRPr="005D6E60" w:rsidRDefault="00F9105F" w:rsidP="00B1243E">
      <w:pPr>
        <w:pStyle w:val="Heading3"/>
        <w:spacing w:line="240" w:lineRule="auto"/>
        <w:rPr>
          <w:rFonts w:ascii="Arial" w:hAnsi="Arial" w:cs="Arial"/>
          <w:sz w:val="22"/>
          <w:szCs w:val="22"/>
        </w:rPr>
      </w:pPr>
      <w:r w:rsidRPr="005D6E60">
        <w:rPr>
          <w:rFonts w:ascii="Arial" w:hAnsi="Arial" w:cs="Arial"/>
          <w:sz w:val="22"/>
          <w:szCs w:val="22"/>
        </w:rPr>
        <w:t>Conditions</w:t>
      </w:r>
    </w:p>
    <w:p w14:paraId="0B29E765" w14:textId="77777777" w:rsidR="00F9105F" w:rsidRPr="005D6E60" w:rsidRDefault="00F9105F"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F9105F" w:rsidRPr="005D6E60" w14:paraId="60CF2AF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19ED2C6"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b/>
                <w:bCs/>
              </w:rPr>
              <w:t>A.2 – Conditions</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hideMark/>
          </w:tcPr>
          <w:p w14:paraId="2508E1E7"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b/>
                <w:bCs/>
              </w:rPr>
              <w:t>Comments</w:t>
            </w:r>
            <w:r w:rsidRPr="005D6E60">
              <w:rPr>
                <w:rFonts w:ascii="Arial" w:eastAsia="Times New Roman" w:hAnsi="Arial" w:cs="Arial"/>
              </w:rPr>
              <w:t> </w:t>
            </w:r>
          </w:p>
        </w:tc>
      </w:tr>
      <w:tr w:rsidR="00F9105F" w:rsidRPr="005D6E60" w14:paraId="5DFBC07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6AF3918" w14:textId="77777777" w:rsidR="00F9105F" w:rsidRPr="005D6E60" w:rsidRDefault="00F9105F" w:rsidP="00556E3F">
            <w:pPr>
              <w:numPr>
                <w:ilvl w:val="0"/>
                <w:numId w:val="3"/>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Class A(a) and A(c) development is permitted subject to the condition that— </w:t>
            </w:r>
          </w:p>
          <w:p w14:paraId="0B2E0385" w14:textId="77777777" w:rsidR="00F9105F" w:rsidRPr="005D6E60" w:rsidRDefault="00F9105F" w:rsidP="00556E3F">
            <w:pPr>
              <w:numPr>
                <w:ilvl w:val="0"/>
                <w:numId w:val="4"/>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siting and appearance of any—</w:t>
            </w:r>
            <w:r w:rsidRPr="005D6E60">
              <w:rPr>
                <w:rFonts w:ascii="Arial" w:eastAsia="Times New Roman" w:hAnsi="Arial" w:cs="Arial"/>
              </w:rPr>
              <w:t> </w:t>
            </w:r>
          </w:p>
          <w:p w14:paraId="7F49C8D3" w14:textId="77777777" w:rsidR="00F9105F" w:rsidRPr="005D6E60" w:rsidRDefault="00F9105F" w:rsidP="00556E3F">
            <w:pPr>
              <w:numPr>
                <w:ilvl w:val="0"/>
                <w:numId w:val="5"/>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mast;</w:t>
            </w:r>
            <w:r w:rsidRPr="005D6E60">
              <w:rPr>
                <w:rFonts w:ascii="Arial" w:eastAsia="Times New Roman" w:hAnsi="Arial" w:cs="Arial"/>
              </w:rPr>
              <w:t> </w:t>
            </w:r>
          </w:p>
          <w:p w14:paraId="4CAA39BE" w14:textId="77777777" w:rsidR="00F9105F" w:rsidRPr="005D6E60" w:rsidRDefault="00F9105F" w:rsidP="00556E3F">
            <w:pPr>
              <w:numPr>
                <w:ilvl w:val="0"/>
                <w:numId w:val="6"/>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lastRenderedPageBreak/>
              <w:t>electronic communications apparatus installed, altered or replaced on a mast;</w:t>
            </w:r>
            <w:r w:rsidRPr="005D6E60">
              <w:rPr>
                <w:rFonts w:ascii="Arial" w:eastAsia="Times New Roman" w:hAnsi="Arial" w:cs="Arial"/>
              </w:rPr>
              <w:t> </w:t>
            </w:r>
          </w:p>
          <w:p w14:paraId="397607DD" w14:textId="77777777" w:rsidR="00F9105F" w:rsidRPr="005D6E60" w:rsidRDefault="00F9105F" w:rsidP="00556E3F">
            <w:pPr>
              <w:numPr>
                <w:ilvl w:val="0"/>
                <w:numId w:val="7"/>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antenna or supporting apparatus;</w:t>
            </w:r>
            <w:r w:rsidRPr="005D6E60">
              <w:rPr>
                <w:rFonts w:ascii="Arial" w:eastAsia="Times New Roman" w:hAnsi="Arial" w:cs="Arial"/>
              </w:rPr>
              <w:t> </w:t>
            </w:r>
          </w:p>
          <w:p w14:paraId="00187AF6" w14:textId="77777777" w:rsidR="00F9105F" w:rsidRPr="005D6E60" w:rsidRDefault="00F9105F" w:rsidP="00556E3F">
            <w:pPr>
              <w:numPr>
                <w:ilvl w:val="0"/>
                <w:numId w:val="8"/>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radio equipment housing; or</w:t>
            </w:r>
            <w:r w:rsidRPr="005D6E60">
              <w:rPr>
                <w:rFonts w:ascii="Arial" w:eastAsia="Times New Roman" w:hAnsi="Arial" w:cs="Arial"/>
              </w:rPr>
              <w:t> </w:t>
            </w:r>
          </w:p>
          <w:p w14:paraId="4631E265" w14:textId="77777777" w:rsidR="00F9105F" w:rsidRPr="005D6E60" w:rsidRDefault="00F9105F" w:rsidP="00556E3F">
            <w:pPr>
              <w:numPr>
                <w:ilvl w:val="0"/>
                <w:numId w:val="9"/>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development ancillary to radio equipment housing,</w:t>
            </w:r>
            <w:r w:rsidRPr="005D6E60">
              <w:rPr>
                <w:rFonts w:ascii="Arial" w:eastAsia="Times New Roman" w:hAnsi="Arial" w:cs="Arial"/>
              </w:rPr>
              <w:t> </w:t>
            </w:r>
          </w:p>
          <w:p w14:paraId="02C70AEC" w14:textId="77777777" w:rsidR="00F9105F" w:rsidRPr="005D6E60" w:rsidRDefault="00F9105F" w:rsidP="00B1243E">
            <w:pPr>
              <w:spacing w:after="0" w:line="240" w:lineRule="auto"/>
              <w:ind w:left="1440"/>
              <w:textAlignment w:val="baseline"/>
              <w:rPr>
                <w:rFonts w:ascii="Arial" w:eastAsia="Times New Roman" w:hAnsi="Arial" w:cs="Arial"/>
              </w:rPr>
            </w:pPr>
            <w:r w:rsidRPr="005D6E60">
              <w:rPr>
                <w:rFonts w:ascii="Arial" w:eastAsia="Times New Roman" w:hAnsi="Arial" w:cs="Arial"/>
                <w:strike/>
              </w:rPr>
              <w:t>constructed, installed, altered or replaced on a building (other than a building which is a mast) are such that the effect of the development on the external appearance of that building is minimised, so far as practicable;]</w:t>
            </w:r>
            <w:r w:rsidRPr="005D6E60">
              <w:rPr>
                <w:rFonts w:ascii="Arial" w:eastAsia="Times New Roman" w:hAnsi="Arial" w:cs="Arial"/>
              </w:rPr>
              <w:t> </w:t>
            </w:r>
          </w:p>
          <w:p w14:paraId="28FAB2C3" w14:textId="77777777" w:rsidR="00F9105F" w:rsidRPr="005D6E60" w:rsidRDefault="00F9105F" w:rsidP="00556E3F">
            <w:pPr>
              <w:numPr>
                <w:ilvl w:val="0"/>
                <w:numId w:val="10"/>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siting and appearance of any—</w:t>
            </w:r>
            <w:r w:rsidRPr="005D6E60">
              <w:rPr>
                <w:rFonts w:ascii="Arial" w:eastAsia="Times New Roman" w:hAnsi="Arial" w:cs="Arial"/>
              </w:rPr>
              <w:t> </w:t>
            </w:r>
          </w:p>
          <w:p w14:paraId="34A8B111" w14:textId="77777777" w:rsidR="00F9105F" w:rsidRPr="005D6E60" w:rsidRDefault="00F9105F" w:rsidP="00556E3F">
            <w:pPr>
              <w:numPr>
                <w:ilvl w:val="0"/>
                <w:numId w:val="11"/>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mast;</w:t>
            </w:r>
            <w:r w:rsidRPr="005D6E60">
              <w:rPr>
                <w:rFonts w:ascii="Arial" w:eastAsia="Times New Roman" w:hAnsi="Arial" w:cs="Arial"/>
              </w:rPr>
              <w:t> </w:t>
            </w:r>
          </w:p>
          <w:p w14:paraId="469DBBEE" w14:textId="77777777" w:rsidR="00F9105F" w:rsidRPr="005D6E60" w:rsidRDefault="00F9105F" w:rsidP="00556E3F">
            <w:pPr>
              <w:numPr>
                <w:ilvl w:val="0"/>
                <w:numId w:val="12"/>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electronic communications apparatus installed, altered or replaced on a mast;</w:t>
            </w:r>
            <w:r w:rsidRPr="005D6E60">
              <w:rPr>
                <w:rFonts w:ascii="Arial" w:eastAsia="Times New Roman" w:hAnsi="Arial" w:cs="Arial"/>
              </w:rPr>
              <w:t> </w:t>
            </w:r>
          </w:p>
          <w:p w14:paraId="2C3F82BD" w14:textId="77777777" w:rsidR="00F9105F" w:rsidRPr="005D6E60" w:rsidRDefault="00F9105F" w:rsidP="00556E3F">
            <w:pPr>
              <w:numPr>
                <w:ilvl w:val="0"/>
                <w:numId w:val="13"/>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antenna or supporting apparatus;</w:t>
            </w:r>
            <w:r w:rsidRPr="005D6E60">
              <w:rPr>
                <w:rFonts w:ascii="Arial" w:eastAsia="Times New Roman" w:hAnsi="Arial" w:cs="Arial"/>
              </w:rPr>
              <w:t> </w:t>
            </w:r>
          </w:p>
          <w:p w14:paraId="1B874802" w14:textId="77777777" w:rsidR="00F9105F" w:rsidRPr="005D6E60" w:rsidRDefault="00F9105F" w:rsidP="00556E3F">
            <w:pPr>
              <w:numPr>
                <w:ilvl w:val="0"/>
                <w:numId w:val="14"/>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radio equipment housing; or</w:t>
            </w:r>
            <w:r w:rsidRPr="005D6E60">
              <w:rPr>
                <w:rFonts w:ascii="Arial" w:eastAsia="Times New Roman" w:hAnsi="Arial" w:cs="Arial"/>
              </w:rPr>
              <w:t> </w:t>
            </w:r>
          </w:p>
          <w:p w14:paraId="2FE222CF" w14:textId="77777777" w:rsidR="00F9105F" w:rsidRPr="005D6E60" w:rsidRDefault="00F9105F" w:rsidP="00556E3F">
            <w:pPr>
              <w:numPr>
                <w:ilvl w:val="0"/>
                <w:numId w:val="15"/>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development ancillary to radio equipment housing,</w:t>
            </w:r>
            <w:r w:rsidRPr="005D6E60">
              <w:rPr>
                <w:rFonts w:ascii="Arial" w:eastAsia="Times New Roman" w:hAnsi="Arial" w:cs="Arial"/>
              </w:rPr>
              <w:t> </w:t>
            </w:r>
          </w:p>
          <w:p w14:paraId="115E2DE1" w14:textId="77777777" w:rsidR="00F9105F" w:rsidRPr="005D6E60" w:rsidRDefault="00F9105F" w:rsidP="00B1243E">
            <w:pPr>
              <w:spacing w:after="0" w:line="240" w:lineRule="auto"/>
              <w:ind w:left="1440"/>
              <w:textAlignment w:val="baseline"/>
              <w:rPr>
                <w:rFonts w:ascii="Arial" w:eastAsia="Times New Roman" w:hAnsi="Arial" w:cs="Arial"/>
              </w:rPr>
            </w:pPr>
            <w:r w:rsidRPr="005D6E60">
              <w:rPr>
                <w:rFonts w:ascii="Arial" w:eastAsia="Times New Roman" w:hAnsi="Arial" w:cs="Arial"/>
                <w:strike/>
              </w:rPr>
              <w:t>which has been constructed, installed, altered or replaced in a manner which does not require prior approval under paragraph A.2(3) are such that the visual impact of the development on the surrounding area is minimised, so far as practicable;</w:t>
            </w:r>
            <w:r w:rsidRPr="005D6E60">
              <w:rPr>
                <w:rFonts w:ascii="Arial" w:eastAsia="Times New Roman" w:hAnsi="Arial" w:cs="Arial"/>
              </w:rPr>
              <w:t> </w:t>
            </w:r>
          </w:p>
          <w:p w14:paraId="6512B993" w14:textId="77777777" w:rsidR="00F9105F" w:rsidRPr="005D6E60" w:rsidRDefault="00F9105F" w:rsidP="00556E3F">
            <w:pPr>
              <w:numPr>
                <w:ilvl w:val="0"/>
                <w:numId w:val="16"/>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siting and appearance of any development which is visible from a site which is—</w:t>
            </w:r>
            <w:r w:rsidRPr="005D6E60">
              <w:rPr>
                <w:rFonts w:ascii="Arial" w:eastAsia="Times New Roman" w:hAnsi="Arial" w:cs="Arial"/>
              </w:rPr>
              <w:t> </w:t>
            </w:r>
          </w:p>
          <w:p w14:paraId="1A661605" w14:textId="77777777" w:rsidR="00F9105F" w:rsidRPr="005D6E60" w:rsidRDefault="00F9105F" w:rsidP="00556E3F">
            <w:pPr>
              <w:numPr>
                <w:ilvl w:val="0"/>
                <w:numId w:val="17"/>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article 2(3) land;</w:t>
            </w:r>
            <w:r w:rsidRPr="005D6E60">
              <w:rPr>
                <w:rFonts w:ascii="Arial" w:eastAsia="Times New Roman" w:hAnsi="Arial" w:cs="Arial"/>
              </w:rPr>
              <w:t> </w:t>
            </w:r>
          </w:p>
          <w:p w14:paraId="59677A95" w14:textId="77777777" w:rsidR="00F9105F" w:rsidRPr="005D6E60" w:rsidRDefault="00F9105F" w:rsidP="00556E3F">
            <w:pPr>
              <w:numPr>
                <w:ilvl w:val="0"/>
                <w:numId w:val="18"/>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 scheduled monument or a listed building;</w:t>
            </w:r>
            <w:r w:rsidRPr="005D6E60">
              <w:rPr>
                <w:rFonts w:ascii="Arial" w:eastAsia="Times New Roman" w:hAnsi="Arial" w:cs="Arial"/>
              </w:rPr>
              <w:t> </w:t>
            </w:r>
          </w:p>
          <w:p w14:paraId="71D68BE1" w14:textId="77777777" w:rsidR="00F9105F" w:rsidRPr="005D6E60" w:rsidRDefault="00F9105F" w:rsidP="00556E3F">
            <w:pPr>
              <w:numPr>
                <w:ilvl w:val="0"/>
                <w:numId w:val="19"/>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curtilage of a schedule monument or a listed building;</w:t>
            </w:r>
            <w:r w:rsidRPr="005D6E60">
              <w:rPr>
                <w:rFonts w:ascii="Arial" w:eastAsia="Times New Roman" w:hAnsi="Arial" w:cs="Arial"/>
              </w:rPr>
              <w:t> </w:t>
            </w:r>
          </w:p>
          <w:p w14:paraId="4EC12A34" w14:textId="77777777" w:rsidR="00F9105F" w:rsidRPr="005D6E60" w:rsidRDefault="00F9105F" w:rsidP="00556E3F">
            <w:pPr>
              <w:numPr>
                <w:ilvl w:val="0"/>
                <w:numId w:val="20"/>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 World Heritage Site;</w:t>
            </w:r>
            <w:r w:rsidRPr="005D6E60">
              <w:rPr>
                <w:rFonts w:ascii="Arial" w:eastAsia="Times New Roman" w:hAnsi="Arial" w:cs="Arial"/>
              </w:rPr>
              <w:t> </w:t>
            </w:r>
          </w:p>
          <w:p w14:paraId="637CE348" w14:textId="77777777" w:rsidR="00F9105F" w:rsidRPr="005D6E60" w:rsidRDefault="00F9105F" w:rsidP="00556E3F">
            <w:pPr>
              <w:numPr>
                <w:ilvl w:val="0"/>
                <w:numId w:val="21"/>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a site designated by the Secretary of State under section 1 of the Protection of Wrecks Act 1973; or</w:t>
            </w:r>
            <w:r w:rsidRPr="005D6E60">
              <w:rPr>
                <w:rFonts w:ascii="Arial" w:eastAsia="Times New Roman" w:hAnsi="Arial" w:cs="Arial"/>
              </w:rPr>
              <w:t> </w:t>
            </w:r>
          </w:p>
          <w:p w14:paraId="49282B8E" w14:textId="77777777" w:rsidR="00F9105F" w:rsidRPr="005D6E60" w:rsidRDefault="00F9105F" w:rsidP="00556E3F">
            <w:pPr>
              <w:numPr>
                <w:ilvl w:val="0"/>
                <w:numId w:val="22"/>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 xml:space="preserve">land registered by Historic England in a register described in section 8C of the Historic Buildings and </w:t>
            </w:r>
            <w:r w:rsidRPr="005D6E60">
              <w:rPr>
                <w:rFonts w:ascii="Arial" w:eastAsia="Times New Roman" w:hAnsi="Arial" w:cs="Arial"/>
                <w:strike/>
              </w:rPr>
              <w:lastRenderedPageBreak/>
              <w:t>Ancient Monuments Act 1953,</w:t>
            </w:r>
            <w:r w:rsidRPr="005D6E60">
              <w:rPr>
                <w:rFonts w:ascii="Arial" w:eastAsia="Times New Roman" w:hAnsi="Arial" w:cs="Arial"/>
              </w:rPr>
              <w:t> </w:t>
            </w:r>
          </w:p>
          <w:p w14:paraId="251BBDBB" w14:textId="77777777" w:rsidR="00F9105F" w:rsidRPr="005D6E60" w:rsidRDefault="00F9105F" w:rsidP="00B1243E">
            <w:pPr>
              <w:spacing w:after="0" w:line="240" w:lineRule="auto"/>
              <w:ind w:left="1440"/>
              <w:textAlignment w:val="baseline"/>
              <w:rPr>
                <w:rFonts w:ascii="Arial" w:eastAsia="Times New Roman" w:hAnsi="Arial" w:cs="Arial"/>
              </w:rPr>
            </w:pPr>
            <w:r w:rsidRPr="005D6E60">
              <w:rPr>
                <w:rFonts w:ascii="Arial" w:eastAsia="Times New Roman" w:hAnsi="Arial" w:cs="Arial"/>
                <w:strike/>
              </w:rPr>
              <w:t>are such that the visual impact of the development on the site is minimised so far as practicable, taking into account the nature and purposes of the site;</w:t>
            </w:r>
            <w:r w:rsidRPr="005D6E60">
              <w:rPr>
                <w:rFonts w:ascii="Arial" w:eastAsia="Times New Roman" w:hAnsi="Arial" w:cs="Arial"/>
              </w:rPr>
              <w:t> </w:t>
            </w:r>
          </w:p>
          <w:p w14:paraId="344A6BED" w14:textId="77777777" w:rsidR="00F9105F" w:rsidRPr="005D6E60" w:rsidRDefault="00F9105F" w:rsidP="00556E3F">
            <w:pPr>
              <w:numPr>
                <w:ilvl w:val="0"/>
                <w:numId w:val="23"/>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the siting of any development is such that it— </w:t>
            </w:r>
          </w:p>
          <w:p w14:paraId="261B3765" w14:textId="77777777" w:rsidR="00F9105F" w:rsidRPr="005D6E60" w:rsidRDefault="00F9105F" w:rsidP="00556E3F">
            <w:pPr>
              <w:numPr>
                <w:ilvl w:val="0"/>
                <w:numId w:val="24"/>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does not prevent pedestrians from passing along a footway; </w:t>
            </w:r>
          </w:p>
          <w:p w14:paraId="7D28DE6D" w14:textId="77777777" w:rsidR="00F9105F" w:rsidRPr="005D6E60" w:rsidRDefault="00F9105F" w:rsidP="00556E3F">
            <w:pPr>
              <w:numPr>
                <w:ilvl w:val="0"/>
                <w:numId w:val="25"/>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does not prevent access to premises adjoining a footway; and </w:t>
            </w:r>
          </w:p>
          <w:p w14:paraId="23E9F968" w14:textId="77777777" w:rsidR="00F9105F" w:rsidRPr="005D6E60" w:rsidRDefault="00F9105F" w:rsidP="00556E3F">
            <w:pPr>
              <w:numPr>
                <w:ilvl w:val="0"/>
                <w:numId w:val="26"/>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is determined having regard to— </w:t>
            </w:r>
          </w:p>
          <w:p w14:paraId="6211BD5B" w14:textId="77777777" w:rsidR="00F9105F" w:rsidRPr="005D6E60" w:rsidRDefault="00F9105F" w:rsidP="00556E3F">
            <w:pPr>
              <w:numPr>
                <w:ilvl w:val="0"/>
                <w:numId w:val="27"/>
              </w:numPr>
              <w:spacing w:after="0" w:line="240" w:lineRule="auto"/>
              <w:ind w:left="3240" w:firstLine="0"/>
              <w:textAlignment w:val="baseline"/>
              <w:rPr>
                <w:rFonts w:ascii="Arial" w:eastAsia="Times New Roman" w:hAnsi="Arial" w:cs="Arial"/>
              </w:rPr>
            </w:pPr>
            <w:r w:rsidRPr="005D6E60">
              <w:rPr>
                <w:rFonts w:ascii="Arial" w:eastAsia="Times New Roman" w:hAnsi="Arial" w:cs="Arial"/>
              </w:rPr>
              <w:t>the needs of disabled people; and </w:t>
            </w:r>
          </w:p>
          <w:p w14:paraId="5D9A3D33" w14:textId="77777777" w:rsidR="00F9105F" w:rsidRPr="005D6E60" w:rsidRDefault="00F9105F" w:rsidP="00556E3F">
            <w:pPr>
              <w:numPr>
                <w:ilvl w:val="0"/>
                <w:numId w:val="28"/>
              </w:numPr>
              <w:spacing w:after="0" w:line="240" w:lineRule="auto"/>
              <w:ind w:left="3240" w:firstLine="0"/>
              <w:textAlignment w:val="baseline"/>
              <w:rPr>
                <w:rFonts w:ascii="Arial" w:eastAsia="Times New Roman" w:hAnsi="Arial" w:cs="Arial"/>
              </w:rPr>
            </w:pPr>
            <w:r w:rsidRPr="005D6E60">
              <w:rPr>
                <w:rFonts w:ascii="Arial" w:eastAsia="Times New Roman" w:hAnsi="Arial" w:cs="Arial"/>
              </w:rPr>
              <w:t>the guidance document “Inclusive Mobility” issued by the Department for Transport in December 2021.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12AB203" w14:textId="72278276"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 xml:space="preserve">The proposal sits </w:t>
            </w:r>
            <w:r w:rsidR="00164524" w:rsidRPr="005D6E60">
              <w:rPr>
                <w:rFonts w:ascii="Arial" w:eastAsia="Times New Roman" w:hAnsi="Arial" w:cs="Arial"/>
              </w:rPr>
              <w:t xml:space="preserve">at the back of a large footpath at the corner of Butler Street and Woodward </w:t>
            </w:r>
            <w:r w:rsidR="0067308F" w:rsidRPr="005D6E60">
              <w:rPr>
                <w:rFonts w:ascii="Arial" w:eastAsia="Times New Roman" w:hAnsi="Arial" w:cs="Arial"/>
              </w:rPr>
              <w:t>S</w:t>
            </w:r>
            <w:r w:rsidR="00164524" w:rsidRPr="005D6E60">
              <w:rPr>
                <w:rFonts w:ascii="Arial" w:eastAsia="Times New Roman" w:hAnsi="Arial" w:cs="Arial"/>
              </w:rPr>
              <w:t>treet</w:t>
            </w:r>
            <w:r w:rsidR="0067308F" w:rsidRPr="005D6E60">
              <w:rPr>
                <w:rFonts w:ascii="Arial" w:eastAsia="Times New Roman" w:hAnsi="Arial" w:cs="Arial"/>
              </w:rPr>
              <w:t xml:space="preserve"> leaving a minimum footpath width of 1.9m</w:t>
            </w:r>
            <w:r w:rsidR="006C6D6B" w:rsidRPr="005D6E60">
              <w:rPr>
                <w:rFonts w:ascii="Arial" w:eastAsia="Times New Roman" w:hAnsi="Arial" w:cs="Arial"/>
              </w:rPr>
              <w:t xml:space="preserve"> at its narrowest point</w:t>
            </w:r>
            <w:r w:rsidRPr="005D6E60">
              <w:rPr>
                <w:rFonts w:ascii="Arial" w:eastAsia="Times New Roman" w:hAnsi="Arial" w:cs="Arial"/>
              </w:rPr>
              <w:t xml:space="preserve"> </w:t>
            </w:r>
            <w:r w:rsidR="00641B6B">
              <w:rPr>
                <w:rFonts w:ascii="Arial" w:eastAsia="Times New Roman" w:hAnsi="Arial" w:cs="Arial"/>
              </w:rPr>
              <w:t xml:space="preserve">(mast to kerb) </w:t>
            </w:r>
            <w:r w:rsidRPr="005D6E60">
              <w:rPr>
                <w:rFonts w:ascii="Arial" w:eastAsia="Times New Roman" w:hAnsi="Arial" w:cs="Arial"/>
              </w:rPr>
              <w:t>and therefore does not prevent pedestrians from passing along a footway or have impacts to disabled access. </w:t>
            </w:r>
            <w:r w:rsidR="00787135" w:rsidRPr="005D6E60">
              <w:rPr>
                <w:rFonts w:ascii="Arial" w:eastAsia="Times New Roman" w:hAnsi="Arial" w:cs="Arial"/>
              </w:rPr>
              <w:t xml:space="preserve">(The </w:t>
            </w:r>
            <w:r w:rsidR="00993BE3" w:rsidRPr="005D6E60">
              <w:rPr>
                <w:rFonts w:ascii="Arial" w:eastAsia="Times New Roman" w:hAnsi="Arial" w:cs="Arial"/>
              </w:rPr>
              <w:lastRenderedPageBreak/>
              <w:t>Inclusive Mobility Guide denotes a minimum width of 1500mm could be regarded as the minimum acceptable under most circumstances)</w:t>
            </w:r>
          </w:p>
        </w:tc>
      </w:tr>
      <w:tr w:rsidR="00F9105F" w:rsidRPr="005D6E60" w14:paraId="0168CA86"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E131828" w14:textId="77777777" w:rsidR="00F9105F" w:rsidRPr="005D6E60" w:rsidRDefault="00F9105F" w:rsidP="00556E3F">
            <w:pPr>
              <w:numPr>
                <w:ilvl w:val="0"/>
                <w:numId w:val="29"/>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lastRenderedPageBreak/>
              <w:t>Class A development is permitted subject to the condition that— </w:t>
            </w:r>
          </w:p>
          <w:p w14:paraId="5D9278B1" w14:textId="77777777" w:rsidR="00F9105F" w:rsidRPr="005D6E60" w:rsidRDefault="00F9105F" w:rsidP="00556E3F">
            <w:pPr>
              <w:numPr>
                <w:ilvl w:val="0"/>
                <w:numId w:val="30"/>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any electronic communications apparatus provided in accordance with that permission is removed from the land or building on which it is situated— </w:t>
            </w:r>
          </w:p>
          <w:p w14:paraId="572D070D" w14:textId="77777777" w:rsidR="00F9105F" w:rsidRPr="005D6E60" w:rsidRDefault="00F9105F" w:rsidP="00556E3F">
            <w:pPr>
              <w:numPr>
                <w:ilvl w:val="0"/>
                <w:numId w:val="31"/>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if such development was carried out in an emergency, at the expiry of the relevant period; or </w:t>
            </w:r>
          </w:p>
          <w:p w14:paraId="75745503" w14:textId="77777777" w:rsidR="00F9105F" w:rsidRPr="005D6E60" w:rsidRDefault="00F9105F" w:rsidP="00556E3F">
            <w:pPr>
              <w:numPr>
                <w:ilvl w:val="0"/>
                <w:numId w:val="32"/>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in any other case, as soon as reasonably practicable after it is no longer required for electronic communications purposes; and </w:t>
            </w:r>
          </w:p>
          <w:p w14:paraId="0AEE4563" w14:textId="77777777" w:rsidR="00F9105F" w:rsidRPr="005D6E60" w:rsidRDefault="00F9105F" w:rsidP="00556E3F">
            <w:pPr>
              <w:numPr>
                <w:ilvl w:val="0"/>
                <w:numId w:val="33"/>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such land or building is restored to its condition before the development took place, or to any other condition as may be agreed in writing between the local planning authority and the developer.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1E88CA7"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Conditioned. </w:t>
            </w:r>
          </w:p>
        </w:tc>
      </w:tr>
      <w:tr w:rsidR="00F9105F" w:rsidRPr="005D6E60" w14:paraId="6111D63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C2E20DE" w14:textId="77777777" w:rsidR="00F9105F" w:rsidRPr="005D6E60" w:rsidRDefault="00F9105F" w:rsidP="00556E3F">
            <w:pPr>
              <w:numPr>
                <w:ilvl w:val="0"/>
                <w:numId w:val="34"/>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Subject to sub-paragraph (5), Class A development –  </w:t>
            </w:r>
          </w:p>
          <w:p w14:paraId="00AFA23F" w14:textId="77777777" w:rsidR="00F9105F" w:rsidRPr="005D6E60" w:rsidRDefault="00F9105F" w:rsidP="00556E3F">
            <w:pPr>
              <w:numPr>
                <w:ilvl w:val="0"/>
                <w:numId w:val="35"/>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on article 2(3) land, excluding development specified in sub-paragraph (4);</w:t>
            </w:r>
            <w:r w:rsidRPr="005D6E60">
              <w:rPr>
                <w:rFonts w:ascii="Arial" w:eastAsia="Times New Roman" w:hAnsi="Arial" w:cs="Arial"/>
              </w:rPr>
              <w:t> </w:t>
            </w:r>
          </w:p>
          <w:p w14:paraId="6CEFEF56" w14:textId="77777777" w:rsidR="00F9105F" w:rsidRPr="005D6E60" w:rsidRDefault="00F9105F" w:rsidP="00556E3F">
            <w:pPr>
              <w:numPr>
                <w:ilvl w:val="0"/>
                <w:numId w:val="36"/>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on land which is, or is within, a site of special scientific interest; </w:t>
            </w:r>
            <w:r w:rsidRPr="005D6E60">
              <w:rPr>
                <w:rFonts w:ascii="Arial" w:eastAsia="Times New Roman" w:hAnsi="Arial" w:cs="Arial"/>
              </w:rPr>
              <w:t> </w:t>
            </w:r>
          </w:p>
          <w:p w14:paraId="4BBDB163" w14:textId="77777777" w:rsidR="00F9105F" w:rsidRPr="005D6E60" w:rsidRDefault="00F9105F" w:rsidP="00556E3F">
            <w:pPr>
              <w:numPr>
                <w:ilvl w:val="0"/>
                <w:numId w:val="37"/>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lastRenderedPageBreak/>
              <w:t>on unprotected land where that development consists of— </w:t>
            </w:r>
          </w:p>
          <w:p w14:paraId="474B0964" w14:textId="77777777" w:rsidR="00F9105F" w:rsidRPr="005D6E60" w:rsidRDefault="00F9105F" w:rsidP="00556E3F">
            <w:pPr>
              <w:numPr>
                <w:ilvl w:val="0"/>
                <w:numId w:val="38"/>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the installation of a mast, other than the installation of a mast on a building where the height of the mast (including any antenna and supporting apparatus) does not exceed the height of the highest part of the building by more than 6 metres; </w:t>
            </w:r>
          </w:p>
          <w:p w14:paraId="24B426C8" w14:textId="77777777" w:rsidR="00F9105F" w:rsidRPr="005D6E60" w:rsidRDefault="00F9105F" w:rsidP="00556E3F">
            <w:pPr>
              <w:numPr>
                <w:ilvl w:val="0"/>
                <w:numId w:val="39"/>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alteration or replacement of a mast, other than on a building, which, when completed – </w:t>
            </w:r>
            <w:r w:rsidRPr="005D6E60">
              <w:rPr>
                <w:rFonts w:ascii="Arial" w:eastAsia="Times New Roman" w:hAnsi="Arial" w:cs="Arial"/>
              </w:rPr>
              <w:t> </w:t>
            </w:r>
          </w:p>
          <w:p w14:paraId="2E409E40" w14:textId="77777777" w:rsidR="00F9105F" w:rsidRPr="005D6E60" w:rsidRDefault="00F9105F" w:rsidP="00556E3F">
            <w:pPr>
              <w:numPr>
                <w:ilvl w:val="0"/>
                <w:numId w:val="40"/>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taller than the mast which existed prior to such alteration or replacement; and</w:t>
            </w:r>
            <w:r w:rsidRPr="005D6E60">
              <w:rPr>
                <w:rFonts w:ascii="Arial" w:eastAsia="Times New Roman" w:hAnsi="Arial" w:cs="Arial"/>
              </w:rPr>
              <w:t> </w:t>
            </w:r>
          </w:p>
          <w:p w14:paraId="0003BDB1" w14:textId="77777777" w:rsidR="00F9105F" w:rsidRPr="005D6E60" w:rsidRDefault="00F9105F" w:rsidP="00556E3F">
            <w:pPr>
              <w:numPr>
                <w:ilvl w:val="0"/>
                <w:numId w:val="41"/>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exceeds a height of 25 metres above ground level excluding any antenna;</w:t>
            </w:r>
            <w:r w:rsidRPr="005D6E60">
              <w:rPr>
                <w:rFonts w:ascii="Arial" w:eastAsia="Times New Roman" w:hAnsi="Arial" w:cs="Arial"/>
              </w:rPr>
              <w:t> </w:t>
            </w:r>
          </w:p>
          <w:p w14:paraId="2A90EADF" w14:textId="77777777" w:rsidR="00F9105F" w:rsidRPr="005D6E60" w:rsidRDefault="00F9105F" w:rsidP="00556E3F">
            <w:pPr>
              <w:numPr>
                <w:ilvl w:val="0"/>
                <w:numId w:val="42"/>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alteration or replacement of a mast other than on a building, which—</w:t>
            </w:r>
            <w:r w:rsidRPr="005D6E60">
              <w:rPr>
                <w:rFonts w:ascii="Arial" w:eastAsia="Times New Roman" w:hAnsi="Arial" w:cs="Arial"/>
              </w:rPr>
              <w:t> </w:t>
            </w:r>
          </w:p>
          <w:p w14:paraId="148F3001" w14:textId="77777777" w:rsidR="00F9105F" w:rsidRPr="005D6E60" w:rsidRDefault="00F9105F" w:rsidP="00556E3F">
            <w:pPr>
              <w:numPr>
                <w:ilvl w:val="0"/>
                <w:numId w:val="43"/>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less than one metre wide where the mast would, when altered or replaced, exceed the original width of the mast by two thirds; or</w:t>
            </w:r>
            <w:r w:rsidRPr="005D6E60">
              <w:rPr>
                <w:rFonts w:ascii="Arial" w:eastAsia="Times New Roman" w:hAnsi="Arial" w:cs="Arial"/>
              </w:rPr>
              <w:t> </w:t>
            </w:r>
          </w:p>
          <w:p w14:paraId="54314023" w14:textId="77777777" w:rsidR="00F9105F" w:rsidRPr="005D6E60" w:rsidRDefault="00F9105F" w:rsidP="00556E3F">
            <w:pPr>
              <w:numPr>
                <w:ilvl w:val="0"/>
                <w:numId w:val="44"/>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one metre wide or wider where the mast would, when altered or replaced, exceed the original width of the mast by more than one half or 2 metres, whichever is the greater; or</w:t>
            </w:r>
            <w:r w:rsidRPr="005D6E60">
              <w:rPr>
                <w:rFonts w:ascii="Arial" w:eastAsia="Times New Roman" w:hAnsi="Arial" w:cs="Arial"/>
              </w:rPr>
              <w:t> </w:t>
            </w:r>
          </w:p>
          <w:p w14:paraId="00764F87" w14:textId="77777777" w:rsidR="00F9105F" w:rsidRPr="005D6E60" w:rsidRDefault="00F9105F" w:rsidP="00556E3F">
            <w:pPr>
              <w:numPr>
                <w:ilvl w:val="0"/>
                <w:numId w:val="45"/>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 xml:space="preserve">the construction, installation, alteration or replacement of radio equipment housing, where the volume of any single development, other than a single development within a </w:t>
            </w:r>
            <w:r w:rsidRPr="005D6E60">
              <w:rPr>
                <w:rFonts w:ascii="Arial" w:eastAsia="Times New Roman" w:hAnsi="Arial" w:cs="Arial"/>
                <w:strike/>
              </w:rPr>
              <w:lastRenderedPageBreak/>
              <w:t>permitted compound, exceeds 2.5 cubic metres;</w:t>
            </w:r>
            <w:r w:rsidRPr="005D6E60">
              <w:rPr>
                <w:rFonts w:ascii="Arial" w:eastAsia="Times New Roman" w:hAnsi="Arial" w:cs="Arial"/>
              </w:rPr>
              <w:t> </w:t>
            </w:r>
          </w:p>
          <w:p w14:paraId="55D5B0E1" w14:textId="77777777" w:rsidR="00F9105F" w:rsidRPr="005D6E60" w:rsidRDefault="00F9105F" w:rsidP="00556E3F">
            <w:pPr>
              <w:numPr>
                <w:ilvl w:val="0"/>
                <w:numId w:val="46"/>
              </w:numPr>
              <w:spacing w:after="0" w:line="240" w:lineRule="auto"/>
              <w:ind w:left="1800" w:firstLine="0"/>
              <w:textAlignment w:val="baseline"/>
              <w:rPr>
                <w:rFonts w:ascii="Arial" w:eastAsia="Times New Roman" w:hAnsi="Arial" w:cs="Arial"/>
                <w:strike/>
              </w:rPr>
            </w:pPr>
            <w:r w:rsidRPr="005D6E60">
              <w:rPr>
                <w:rFonts w:ascii="Arial" w:eastAsia="Times New Roman" w:hAnsi="Arial" w:cs="Arial"/>
                <w:strike/>
              </w:rPr>
              <w:t>on a highway where that development consists of— </w:t>
            </w:r>
          </w:p>
          <w:p w14:paraId="01EF827B" w14:textId="77777777" w:rsidR="00F9105F" w:rsidRPr="005D6E60" w:rsidRDefault="00F9105F" w:rsidP="00556E3F">
            <w:pPr>
              <w:numPr>
                <w:ilvl w:val="0"/>
                <w:numId w:val="47"/>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alteration or replacement of a mast, other than on a building, which, when completed—</w:t>
            </w:r>
            <w:r w:rsidRPr="005D6E60">
              <w:rPr>
                <w:rFonts w:ascii="Arial" w:eastAsia="Times New Roman" w:hAnsi="Arial" w:cs="Arial"/>
              </w:rPr>
              <w:t> </w:t>
            </w:r>
          </w:p>
          <w:p w14:paraId="5C6D6659" w14:textId="77777777" w:rsidR="00F9105F" w:rsidRPr="005D6E60" w:rsidRDefault="00F9105F" w:rsidP="00556E3F">
            <w:pPr>
              <w:numPr>
                <w:ilvl w:val="0"/>
                <w:numId w:val="48"/>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taller than the mast which existed prior to such alteration or replacement; and</w:t>
            </w:r>
            <w:r w:rsidRPr="005D6E60">
              <w:rPr>
                <w:rFonts w:ascii="Arial" w:eastAsia="Times New Roman" w:hAnsi="Arial" w:cs="Arial"/>
              </w:rPr>
              <w:t> </w:t>
            </w:r>
          </w:p>
          <w:p w14:paraId="6BFC50FA" w14:textId="77777777" w:rsidR="00F9105F" w:rsidRPr="005D6E60" w:rsidRDefault="00F9105F" w:rsidP="00556E3F">
            <w:pPr>
              <w:numPr>
                <w:ilvl w:val="0"/>
                <w:numId w:val="49"/>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exceeds a height of 20 metres above ground level excluding any antenna;</w:t>
            </w:r>
            <w:r w:rsidRPr="005D6E60">
              <w:rPr>
                <w:rFonts w:ascii="Arial" w:eastAsia="Times New Roman" w:hAnsi="Arial" w:cs="Arial"/>
              </w:rPr>
              <w:t> </w:t>
            </w:r>
          </w:p>
          <w:p w14:paraId="49BB8633" w14:textId="77777777" w:rsidR="00F9105F" w:rsidRPr="005D6E60" w:rsidRDefault="00F9105F" w:rsidP="00556E3F">
            <w:pPr>
              <w:numPr>
                <w:ilvl w:val="0"/>
                <w:numId w:val="50"/>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alteration or replacement of a mast which—</w:t>
            </w:r>
            <w:r w:rsidRPr="005D6E60">
              <w:rPr>
                <w:rFonts w:ascii="Arial" w:eastAsia="Times New Roman" w:hAnsi="Arial" w:cs="Arial"/>
              </w:rPr>
              <w:t> </w:t>
            </w:r>
          </w:p>
          <w:p w14:paraId="3A182446" w14:textId="77777777" w:rsidR="00F9105F" w:rsidRPr="005D6E60" w:rsidRDefault="00F9105F" w:rsidP="00556E3F">
            <w:pPr>
              <w:numPr>
                <w:ilvl w:val="0"/>
                <w:numId w:val="51"/>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less than one metre wide where the mast would, when altered or replaced, exceed the original width of the mast by two thirds; or</w:t>
            </w:r>
            <w:r w:rsidRPr="005D6E60">
              <w:rPr>
                <w:rFonts w:ascii="Arial" w:eastAsia="Times New Roman" w:hAnsi="Arial" w:cs="Arial"/>
              </w:rPr>
              <w:t> </w:t>
            </w:r>
          </w:p>
          <w:p w14:paraId="4B3471CA" w14:textId="77777777" w:rsidR="00F9105F" w:rsidRPr="005D6E60" w:rsidRDefault="00F9105F" w:rsidP="00556E3F">
            <w:pPr>
              <w:numPr>
                <w:ilvl w:val="0"/>
                <w:numId w:val="52"/>
              </w:numPr>
              <w:spacing w:after="0" w:line="240" w:lineRule="auto"/>
              <w:ind w:left="3240" w:firstLine="0"/>
              <w:textAlignment w:val="baseline"/>
              <w:rPr>
                <w:rFonts w:ascii="Arial" w:eastAsia="Times New Roman" w:hAnsi="Arial" w:cs="Arial"/>
              </w:rPr>
            </w:pPr>
            <w:r w:rsidRPr="005D6E60">
              <w:rPr>
                <w:rFonts w:ascii="Arial" w:eastAsia="Times New Roman" w:hAnsi="Arial" w:cs="Arial"/>
                <w:strike/>
              </w:rPr>
              <w:t>is one metre wide or wider where the mast would, when altered or replaced, exceed the original width of the mast by more than one half or 2 metres, whichever is the greater; or</w:t>
            </w:r>
            <w:r w:rsidRPr="005D6E60">
              <w:rPr>
                <w:rFonts w:ascii="Arial" w:eastAsia="Times New Roman" w:hAnsi="Arial" w:cs="Arial"/>
              </w:rPr>
              <w:t> </w:t>
            </w:r>
          </w:p>
          <w:p w14:paraId="35FE1C7D" w14:textId="77777777" w:rsidR="00F9105F" w:rsidRPr="005D6E60" w:rsidRDefault="00F9105F" w:rsidP="00556E3F">
            <w:pPr>
              <w:numPr>
                <w:ilvl w:val="0"/>
                <w:numId w:val="53"/>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which consists of the installation, alteration or replacement of a mast on a defence safeguarding area.</w:t>
            </w:r>
            <w:r w:rsidRPr="005D6E60">
              <w:rPr>
                <w:rFonts w:ascii="Arial" w:eastAsia="Times New Roman" w:hAnsi="Arial" w:cs="Arial"/>
              </w:rPr>
              <w:t> </w:t>
            </w:r>
          </w:p>
          <w:p w14:paraId="7097B389" w14:textId="77777777" w:rsidR="00F9105F" w:rsidRPr="005D6E60" w:rsidRDefault="00F9105F" w:rsidP="00B1243E">
            <w:pPr>
              <w:spacing w:after="0" w:line="240" w:lineRule="auto"/>
              <w:ind w:left="720"/>
              <w:textAlignment w:val="baseline"/>
              <w:rPr>
                <w:rFonts w:ascii="Arial" w:eastAsia="Times New Roman" w:hAnsi="Arial" w:cs="Arial"/>
              </w:rPr>
            </w:pPr>
            <w:r w:rsidRPr="005D6E60">
              <w:rPr>
                <w:rFonts w:ascii="Arial" w:eastAsia="Times New Roman" w:hAnsi="Arial" w:cs="Arial"/>
              </w:rPr>
              <w:t>is permitted subject, except in case of emergency (in which case only paragraph A.3(12) applies), to the conditions set out in paragraph A.3 (prior approval).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6CF7D98"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 xml:space="preserve">Class A development on unprotected land where that development consists of the installation of a mast requires Prior Approval. </w:t>
            </w:r>
          </w:p>
        </w:tc>
      </w:tr>
      <w:tr w:rsidR="00F9105F" w:rsidRPr="005D6E60" w14:paraId="56A7E4D3"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4538C9E" w14:textId="77777777" w:rsidR="00F9105F" w:rsidRPr="005D6E60" w:rsidRDefault="00F9105F" w:rsidP="00556E3F">
            <w:pPr>
              <w:numPr>
                <w:ilvl w:val="0"/>
                <w:numId w:val="54"/>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lastRenderedPageBreak/>
              <w:t>Development is specified for the purposes of sub-paragraph (3)(a), if it consists of—</w:t>
            </w:r>
            <w:r w:rsidRPr="005D6E60">
              <w:rPr>
                <w:rFonts w:ascii="Arial" w:eastAsia="Times New Roman" w:hAnsi="Arial" w:cs="Arial"/>
              </w:rPr>
              <w:t> </w:t>
            </w:r>
          </w:p>
          <w:p w14:paraId="14464951" w14:textId="77777777" w:rsidR="00F9105F" w:rsidRPr="005D6E60" w:rsidRDefault="00F9105F" w:rsidP="00556E3F">
            <w:pPr>
              <w:numPr>
                <w:ilvl w:val="0"/>
                <w:numId w:val="55"/>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installation, alteration or replacement of a small cell system on a building which is not a dwellinghouse or within the curtilage of a dwellinghouse; </w:t>
            </w:r>
            <w:r w:rsidRPr="005D6E60">
              <w:rPr>
                <w:rFonts w:ascii="Arial" w:eastAsia="Times New Roman" w:hAnsi="Arial" w:cs="Arial"/>
              </w:rPr>
              <w:t> </w:t>
            </w:r>
          </w:p>
          <w:p w14:paraId="67775994" w14:textId="77777777" w:rsidR="00F9105F" w:rsidRPr="005D6E60" w:rsidRDefault="00F9105F" w:rsidP="00556E3F">
            <w:pPr>
              <w:numPr>
                <w:ilvl w:val="0"/>
                <w:numId w:val="56"/>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lastRenderedPageBreak/>
              <w:t>development which is within the limitations specified in paragraph A.1(2)(f), A.1(5) or A.1(6)</w:t>
            </w:r>
            <w:r w:rsidRPr="005D6E60">
              <w:rPr>
                <w:rFonts w:ascii="Arial" w:eastAsia="Times New Roman" w:hAnsi="Arial" w:cs="Arial"/>
              </w:rPr>
              <w:t> </w:t>
            </w:r>
          </w:p>
          <w:p w14:paraId="68B46299" w14:textId="77777777" w:rsidR="00F9105F" w:rsidRPr="005D6E60" w:rsidRDefault="00F9105F" w:rsidP="00556E3F">
            <w:pPr>
              <w:numPr>
                <w:ilvl w:val="0"/>
                <w:numId w:val="57"/>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construction, installation, alteration or replacement of radio equipment housing—</w:t>
            </w:r>
            <w:r w:rsidRPr="005D6E60">
              <w:rPr>
                <w:rFonts w:ascii="Arial" w:eastAsia="Times New Roman" w:hAnsi="Arial" w:cs="Arial"/>
              </w:rPr>
              <w:t> </w:t>
            </w:r>
          </w:p>
          <w:p w14:paraId="6B376DA2" w14:textId="77777777" w:rsidR="00F9105F" w:rsidRPr="005D6E60" w:rsidRDefault="00F9105F" w:rsidP="00556E3F">
            <w:pPr>
              <w:numPr>
                <w:ilvl w:val="0"/>
                <w:numId w:val="58"/>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within a permitted compound; or</w:t>
            </w:r>
            <w:r w:rsidRPr="005D6E60">
              <w:rPr>
                <w:rFonts w:ascii="Arial" w:eastAsia="Times New Roman" w:hAnsi="Arial" w:cs="Arial"/>
              </w:rPr>
              <w:t> </w:t>
            </w:r>
          </w:p>
          <w:p w14:paraId="4875C8D3" w14:textId="77777777" w:rsidR="00F9105F" w:rsidRPr="005D6E60" w:rsidRDefault="00F9105F" w:rsidP="00556E3F">
            <w:pPr>
              <w:numPr>
                <w:ilvl w:val="0"/>
                <w:numId w:val="59"/>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in any other location, where the volume of any single development does not exceed 2.5 cubic metres;</w:t>
            </w:r>
            <w:r w:rsidRPr="005D6E60">
              <w:rPr>
                <w:rFonts w:ascii="Arial" w:eastAsia="Times New Roman" w:hAnsi="Arial" w:cs="Arial"/>
              </w:rPr>
              <w:t> </w:t>
            </w:r>
          </w:p>
          <w:p w14:paraId="69A632EC" w14:textId="77777777" w:rsidR="00F9105F" w:rsidRPr="005D6E60" w:rsidRDefault="00F9105F" w:rsidP="00556E3F">
            <w:pPr>
              <w:numPr>
                <w:ilvl w:val="0"/>
                <w:numId w:val="60"/>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alteration or replacement of a mast, other than on a building, which, when completed, is no taller (excluding any antenna) than the taller of—</w:t>
            </w:r>
            <w:r w:rsidRPr="005D6E60">
              <w:rPr>
                <w:rFonts w:ascii="Arial" w:eastAsia="Times New Roman" w:hAnsi="Arial" w:cs="Arial"/>
              </w:rPr>
              <w:t> </w:t>
            </w:r>
          </w:p>
          <w:p w14:paraId="27FC73A2" w14:textId="77777777" w:rsidR="00F9105F" w:rsidRPr="005D6E60" w:rsidRDefault="00F9105F" w:rsidP="00556E3F">
            <w:pPr>
              <w:numPr>
                <w:ilvl w:val="0"/>
                <w:numId w:val="61"/>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height of the mast prior to such alteration or replacement; or</w:t>
            </w:r>
            <w:r w:rsidRPr="005D6E60">
              <w:rPr>
                <w:rFonts w:ascii="Arial" w:eastAsia="Times New Roman" w:hAnsi="Arial" w:cs="Arial"/>
              </w:rPr>
              <w:t> </w:t>
            </w:r>
          </w:p>
          <w:p w14:paraId="1AECD6E9" w14:textId="77777777" w:rsidR="00F9105F" w:rsidRPr="005D6E60" w:rsidRDefault="00F9105F" w:rsidP="00556E3F">
            <w:pPr>
              <w:numPr>
                <w:ilvl w:val="0"/>
                <w:numId w:val="62"/>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20 metres above ground level; or</w:t>
            </w:r>
            <w:r w:rsidRPr="005D6E60">
              <w:rPr>
                <w:rFonts w:ascii="Arial" w:eastAsia="Times New Roman" w:hAnsi="Arial" w:cs="Arial"/>
              </w:rPr>
              <w:t> </w:t>
            </w:r>
          </w:p>
          <w:p w14:paraId="0AFD5FF2" w14:textId="77777777" w:rsidR="00F9105F" w:rsidRPr="005D6E60" w:rsidRDefault="00F9105F" w:rsidP="00556E3F">
            <w:pPr>
              <w:numPr>
                <w:ilvl w:val="0"/>
                <w:numId w:val="63"/>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alteration or replacement of a mast, other than on a building, which—</w:t>
            </w:r>
            <w:r w:rsidRPr="005D6E60">
              <w:rPr>
                <w:rFonts w:ascii="Arial" w:eastAsia="Times New Roman" w:hAnsi="Arial" w:cs="Arial"/>
              </w:rPr>
              <w:t> </w:t>
            </w:r>
          </w:p>
          <w:p w14:paraId="35567C57" w14:textId="77777777" w:rsidR="00F9105F" w:rsidRPr="005D6E60" w:rsidRDefault="00F9105F" w:rsidP="00556E3F">
            <w:pPr>
              <w:numPr>
                <w:ilvl w:val="0"/>
                <w:numId w:val="64"/>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is less than one metre wide where the mast would, when altered or replaced, not exceed the original width of the mast by two thirds; or</w:t>
            </w:r>
            <w:r w:rsidRPr="005D6E60">
              <w:rPr>
                <w:rFonts w:ascii="Arial" w:eastAsia="Times New Roman" w:hAnsi="Arial" w:cs="Arial"/>
              </w:rPr>
              <w:t> </w:t>
            </w:r>
          </w:p>
          <w:p w14:paraId="51ECDCA3" w14:textId="77777777" w:rsidR="00F9105F" w:rsidRPr="005D6E60" w:rsidRDefault="00F9105F" w:rsidP="00556E3F">
            <w:pPr>
              <w:numPr>
                <w:ilvl w:val="0"/>
                <w:numId w:val="65"/>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is one metre wide or wider where the mast would, when altered or replaced, not exceed the original width of the mast by more than one half or 2 metres, whichever is the greater].</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6D93A8D"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Not on Article 2(3) land. </w:t>
            </w:r>
          </w:p>
        </w:tc>
      </w:tr>
      <w:tr w:rsidR="00F9105F" w:rsidRPr="005D6E60" w14:paraId="6AC5C00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20255F0" w14:textId="77777777" w:rsidR="00F9105F" w:rsidRPr="005D6E60" w:rsidRDefault="00F9105F" w:rsidP="00556E3F">
            <w:pPr>
              <w:numPr>
                <w:ilvl w:val="0"/>
                <w:numId w:val="66"/>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t>The conditions set out in paragraph A.3 (prior approval) do not apply in relation to Class A development on any article 2(3) land which consists of the construction, installation, alteration or replacement of a telegraph pole, cabinet or line, in connection with the provision of fixed-line broadband</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EA77F27"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on Article 2(3) land </w:t>
            </w:r>
          </w:p>
        </w:tc>
      </w:tr>
      <w:tr w:rsidR="00F9105F" w:rsidRPr="005D6E60" w14:paraId="252732D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F64BA9D" w14:textId="77777777" w:rsidR="00F9105F" w:rsidRPr="005D6E60" w:rsidRDefault="00F9105F" w:rsidP="00556E3F">
            <w:pPr>
              <w:numPr>
                <w:ilvl w:val="0"/>
                <w:numId w:val="67"/>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t>Except in case of emergency, Class A development which consists of the installation, alteration or replacement of a mast on a civil safeguarding area or a defence safeguarding area is permitted subject (in addition to any other condition imposed by this paragraph) to the conditions that—</w:t>
            </w:r>
            <w:r w:rsidRPr="005D6E60">
              <w:rPr>
                <w:rFonts w:ascii="Arial" w:eastAsia="Times New Roman" w:hAnsi="Arial" w:cs="Arial"/>
              </w:rPr>
              <w:t> </w:t>
            </w:r>
          </w:p>
          <w:p w14:paraId="1657EC6F" w14:textId="77777777" w:rsidR="00F9105F" w:rsidRPr="005D6E60" w:rsidRDefault="00F9105F" w:rsidP="00556E3F">
            <w:pPr>
              <w:numPr>
                <w:ilvl w:val="0"/>
                <w:numId w:val="68"/>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developer notifies in writing—</w:t>
            </w:r>
            <w:r w:rsidRPr="005D6E60">
              <w:rPr>
                <w:rFonts w:ascii="Arial" w:eastAsia="Times New Roman" w:hAnsi="Arial" w:cs="Arial"/>
              </w:rPr>
              <w:t> </w:t>
            </w:r>
          </w:p>
          <w:p w14:paraId="4616182B" w14:textId="77777777" w:rsidR="00F9105F" w:rsidRPr="005D6E60" w:rsidRDefault="00F9105F" w:rsidP="00556E3F">
            <w:pPr>
              <w:numPr>
                <w:ilvl w:val="0"/>
                <w:numId w:val="69"/>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lastRenderedPageBreak/>
              <w:t>the Civil Aviation Authority, in respect of development on a civil safeguarding area;</w:t>
            </w:r>
            <w:r w:rsidRPr="005D6E60">
              <w:rPr>
                <w:rFonts w:ascii="Arial" w:eastAsia="Times New Roman" w:hAnsi="Arial" w:cs="Arial"/>
              </w:rPr>
              <w:t> </w:t>
            </w:r>
          </w:p>
          <w:p w14:paraId="58AA0C27" w14:textId="77777777" w:rsidR="00F9105F" w:rsidRPr="005D6E60" w:rsidRDefault="00F9105F" w:rsidP="00556E3F">
            <w:pPr>
              <w:numPr>
                <w:ilvl w:val="0"/>
                <w:numId w:val="70"/>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Secretary of State for Defence, in respect of development on a defence safeguarding area;</w:t>
            </w:r>
            <w:r w:rsidRPr="005D6E60">
              <w:rPr>
                <w:rFonts w:ascii="Arial" w:eastAsia="Times New Roman" w:hAnsi="Arial" w:cs="Arial"/>
              </w:rPr>
              <w:t> </w:t>
            </w:r>
          </w:p>
          <w:p w14:paraId="0EA1088A" w14:textId="77777777" w:rsidR="00F9105F" w:rsidRPr="005D6E60" w:rsidRDefault="00F9105F" w:rsidP="00556E3F">
            <w:pPr>
              <w:numPr>
                <w:ilvl w:val="0"/>
                <w:numId w:val="71"/>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operator of the civil safeguarding area (if the operator is not the Civil Aviation Authority) or defence safeguarding area (if the operator is not the Secretary of State for Defence); and</w:t>
            </w:r>
            <w:r w:rsidRPr="005D6E60">
              <w:rPr>
                <w:rFonts w:ascii="Arial" w:eastAsia="Times New Roman" w:hAnsi="Arial" w:cs="Arial"/>
              </w:rPr>
              <w:t> </w:t>
            </w:r>
          </w:p>
          <w:p w14:paraId="52D15DD7" w14:textId="77777777" w:rsidR="00F9105F" w:rsidRPr="005D6E60" w:rsidRDefault="00F9105F" w:rsidP="00556E3F">
            <w:pPr>
              <w:numPr>
                <w:ilvl w:val="0"/>
                <w:numId w:val="72"/>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development does not begin until the end of 28 days after the day the last notification required by paragraph (a) is given.</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509D46D"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Not within civil safeguarding area or a defence safeguarding area. </w:t>
            </w:r>
          </w:p>
        </w:tc>
      </w:tr>
      <w:tr w:rsidR="00F9105F" w:rsidRPr="005D6E60" w14:paraId="3B0E3B3E"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BD62264" w14:textId="77777777" w:rsidR="00F9105F" w:rsidRPr="005D6E60" w:rsidRDefault="00F9105F" w:rsidP="00556E3F">
            <w:pPr>
              <w:numPr>
                <w:ilvl w:val="0"/>
                <w:numId w:val="73"/>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t>In case of emergency, Class A development which consists of the installation, alteration or replacement of a mast on a civil safeguarding area or a defence safeguarding area is permitted subject to the condition that the developer notifies the person mentioned in sub-paragraph (5A)(a)(i) to (iii) (as appropriate) as soon as practicable after the emergency begins</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0F250B0"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within civil safeguarding area or a defence safeguarding area. </w:t>
            </w:r>
          </w:p>
        </w:tc>
      </w:tr>
      <w:tr w:rsidR="00F9105F" w:rsidRPr="005D6E60" w14:paraId="5687B262"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C03820E" w14:textId="77777777" w:rsidR="00F9105F" w:rsidRPr="005D6E60" w:rsidRDefault="00F9105F" w:rsidP="00556E3F">
            <w:pPr>
              <w:numPr>
                <w:ilvl w:val="0"/>
                <w:numId w:val="74"/>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t>In this paragraph—</w:t>
            </w:r>
            <w:r w:rsidRPr="005D6E60">
              <w:rPr>
                <w:rFonts w:ascii="Arial" w:eastAsia="Times New Roman" w:hAnsi="Arial" w:cs="Arial"/>
              </w:rPr>
              <w:t> </w:t>
            </w:r>
          </w:p>
          <w:p w14:paraId="1DA12655" w14:textId="77777777" w:rsidR="00F9105F" w:rsidRPr="005D6E60" w:rsidRDefault="00F9105F" w:rsidP="00B1243E">
            <w:pPr>
              <w:spacing w:after="0" w:line="240" w:lineRule="auto"/>
              <w:ind w:left="720"/>
              <w:textAlignment w:val="baseline"/>
              <w:rPr>
                <w:rFonts w:ascii="Arial" w:eastAsia="Times New Roman" w:hAnsi="Arial" w:cs="Arial"/>
              </w:rPr>
            </w:pPr>
            <w:r w:rsidRPr="005D6E60">
              <w:rPr>
                <w:rFonts w:ascii="Arial" w:eastAsia="Times New Roman" w:hAnsi="Arial" w:cs="Arial"/>
                <w:strike/>
              </w:rPr>
              <w:t>“fixed-line broadband” means a service or connection (commonly referred to as being ‘always on’), via a fixed-line network, providing a bandwidth greater than narrowband (and for these purposes, “narrowband” means a service or connection providing data speeds up to 128 k bit/s); and</w:t>
            </w:r>
            <w:r w:rsidRPr="005D6E60">
              <w:rPr>
                <w:rFonts w:ascii="Arial" w:eastAsia="Times New Roman" w:hAnsi="Arial" w:cs="Arial"/>
              </w:rPr>
              <w:t> </w:t>
            </w:r>
          </w:p>
          <w:p w14:paraId="4A485D26" w14:textId="77777777" w:rsidR="00F9105F" w:rsidRPr="005D6E60" w:rsidRDefault="00F9105F" w:rsidP="00B1243E">
            <w:pPr>
              <w:spacing w:after="0" w:line="240" w:lineRule="auto"/>
              <w:ind w:left="720"/>
              <w:textAlignment w:val="baseline"/>
              <w:rPr>
                <w:rFonts w:ascii="Arial" w:eastAsia="Times New Roman" w:hAnsi="Arial" w:cs="Arial"/>
              </w:rPr>
            </w:pPr>
            <w:r w:rsidRPr="005D6E60">
              <w:rPr>
                <w:rFonts w:ascii="Arial" w:eastAsia="Times New Roman" w:hAnsi="Arial" w:cs="Arial"/>
                <w:strike/>
              </w:rPr>
              <w:t>“relevant period” means a period which expires when the need for any electronic communications apparatus, structure or use permitted by Class A ceases or, if sooner, 18 months from the commencement of the construction, installation, alteration or replacement of apparatus or structures permitted by Class A(a) or Class A(c), or the commencement of the use permitted by Class A(b), as the case may be.</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52A6594"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applicable </w:t>
            </w:r>
          </w:p>
        </w:tc>
      </w:tr>
    </w:tbl>
    <w:p w14:paraId="2ED34EB7" w14:textId="77777777" w:rsidR="00F9105F" w:rsidRPr="005D6E60" w:rsidRDefault="00F9105F" w:rsidP="00B1243E">
      <w:pPr>
        <w:pStyle w:val="paragraph"/>
        <w:spacing w:before="0" w:beforeAutospacing="0" w:after="0" w:afterAutospacing="0"/>
        <w:jc w:val="both"/>
        <w:textAlignment w:val="baseline"/>
        <w:rPr>
          <w:rFonts w:ascii="Arial" w:hAnsi="Arial" w:cs="Arial"/>
          <w:sz w:val="22"/>
          <w:szCs w:val="22"/>
        </w:rPr>
      </w:pPr>
    </w:p>
    <w:p w14:paraId="7B7F98A5" w14:textId="77777777" w:rsidR="00F9105F" w:rsidRPr="005D6E60" w:rsidRDefault="00F9105F" w:rsidP="00B1243E">
      <w:pPr>
        <w:pStyle w:val="Heading3"/>
        <w:spacing w:line="240" w:lineRule="auto"/>
        <w:rPr>
          <w:rFonts w:ascii="Arial" w:hAnsi="Arial" w:cs="Arial"/>
          <w:sz w:val="22"/>
          <w:szCs w:val="22"/>
        </w:rPr>
      </w:pPr>
      <w:r w:rsidRPr="005D6E60">
        <w:rPr>
          <w:rFonts w:ascii="Arial" w:hAnsi="Arial" w:cs="Arial"/>
          <w:sz w:val="22"/>
          <w:szCs w:val="22"/>
        </w:rPr>
        <w:t>Prior Approval</w:t>
      </w:r>
    </w:p>
    <w:p w14:paraId="690FEDCC" w14:textId="77777777" w:rsidR="00F9105F" w:rsidRPr="005D6E60" w:rsidRDefault="00F9105F"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F9105F" w:rsidRPr="005D6E60" w14:paraId="58251C7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3228EB1"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b/>
                <w:bCs/>
              </w:rPr>
              <w:t>A.3 – Prior Approval</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hideMark/>
          </w:tcPr>
          <w:p w14:paraId="7FC8DF22"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b/>
                <w:bCs/>
              </w:rPr>
              <w:t>Comments</w:t>
            </w:r>
            <w:r w:rsidRPr="005D6E60">
              <w:rPr>
                <w:rFonts w:ascii="Arial" w:eastAsia="Times New Roman" w:hAnsi="Arial" w:cs="Arial"/>
              </w:rPr>
              <w:t> </w:t>
            </w:r>
          </w:p>
        </w:tc>
      </w:tr>
      <w:tr w:rsidR="00F9105F" w:rsidRPr="005D6E60" w14:paraId="6BE5999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2C166C8" w14:textId="77777777" w:rsidR="00F9105F" w:rsidRPr="005D6E60" w:rsidRDefault="00F9105F" w:rsidP="00556E3F">
            <w:pPr>
              <w:numPr>
                <w:ilvl w:val="0"/>
                <w:numId w:val="75"/>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 xml:space="preserve">Before making the application required by sub-paragraph (4), the developer must </w:t>
            </w:r>
            <w:r w:rsidRPr="005D6E60">
              <w:rPr>
                <w:rFonts w:ascii="Arial" w:eastAsia="Times New Roman" w:hAnsi="Arial" w:cs="Arial"/>
              </w:rPr>
              <w:lastRenderedPageBreak/>
              <w:t>give notice of the proposed development to— </w:t>
            </w:r>
          </w:p>
          <w:p w14:paraId="7090DBEC" w14:textId="77777777" w:rsidR="00F9105F" w:rsidRPr="005D6E60" w:rsidRDefault="00F9105F" w:rsidP="00556E3F">
            <w:pPr>
              <w:numPr>
                <w:ilvl w:val="0"/>
                <w:numId w:val="76"/>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any person (other than the developer) who is an owner of the land to which the development relates, or </w:t>
            </w:r>
          </w:p>
          <w:p w14:paraId="0051E1B4" w14:textId="77777777" w:rsidR="00F9105F" w:rsidRPr="005D6E60" w:rsidRDefault="00F9105F" w:rsidP="00556E3F">
            <w:pPr>
              <w:numPr>
                <w:ilvl w:val="0"/>
                <w:numId w:val="77"/>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a tenant of an agricultural holding any part of which is comprised in the land to which the application relates.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604C5855" w14:textId="47244971"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The applicant has provided confirmation that they have notified the landowner (Manchester City Council) </w:t>
            </w:r>
            <w:r w:rsidR="008661D7" w:rsidRPr="005D6E60">
              <w:rPr>
                <w:rFonts w:ascii="Arial" w:eastAsia="Times New Roman" w:hAnsi="Arial" w:cs="Arial"/>
              </w:rPr>
              <w:t xml:space="preserve">(CS-30988000 VF-059378 Butler St - </w:t>
            </w:r>
            <w:r w:rsidR="008661D7" w:rsidRPr="005D6E60">
              <w:rPr>
                <w:rFonts w:ascii="Arial" w:eastAsia="Times New Roman" w:hAnsi="Arial" w:cs="Arial"/>
              </w:rPr>
              <w:lastRenderedPageBreak/>
              <w:t>GPDO Developers Notice (England) V.9 - COPY.pdf)</w:t>
            </w:r>
          </w:p>
        </w:tc>
      </w:tr>
      <w:tr w:rsidR="00F9105F" w:rsidRPr="005D6E60" w14:paraId="65115F1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241D626" w14:textId="77777777" w:rsidR="00F9105F" w:rsidRPr="005D6E60" w:rsidRDefault="00F9105F" w:rsidP="00556E3F">
            <w:pPr>
              <w:numPr>
                <w:ilvl w:val="0"/>
                <w:numId w:val="78"/>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lastRenderedPageBreak/>
              <w:t>Notice must be given by or on behalf of the developer as follows— </w:t>
            </w:r>
          </w:p>
          <w:p w14:paraId="12C154BC" w14:textId="77777777" w:rsidR="00F9105F" w:rsidRPr="005D6E60" w:rsidRDefault="00F9105F" w:rsidP="00556E3F">
            <w:pPr>
              <w:numPr>
                <w:ilvl w:val="0"/>
                <w:numId w:val="79"/>
              </w:numPr>
              <w:shd w:val="clear" w:color="auto" w:fill="FFFFFF"/>
              <w:spacing w:after="0" w:line="240" w:lineRule="auto"/>
              <w:ind w:left="1800" w:firstLine="0"/>
              <w:textAlignment w:val="baseline"/>
              <w:rPr>
                <w:rFonts w:ascii="Arial" w:eastAsia="Times New Roman" w:hAnsi="Arial" w:cs="Arial"/>
              </w:rPr>
            </w:pPr>
            <w:r w:rsidRPr="005D6E60">
              <w:rPr>
                <w:rFonts w:ascii="Arial" w:eastAsia="Times New Roman" w:hAnsi="Arial" w:cs="Arial"/>
              </w:rPr>
              <w:t>by serving a signed and dated notice on every person described in sub-paragraph (1) whose name and address is known to the developer, stating— </w:t>
            </w:r>
          </w:p>
          <w:p w14:paraId="1DDC7D7A" w14:textId="77777777" w:rsidR="00F9105F" w:rsidRPr="005D6E60" w:rsidRDefault="00F9105F" w:rsidP="00556E3F">
            <w:pPr>
              <w:numPr>
                <w:ilvl w:val="0"/>
                <w:numId w:val="80"/>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the name of the developer; </w:t>
            </w:r>
          </w:p>
          <w:p w14:paraId="2EC6683E" w14:textId="77777777" w:rsidR="00F9105F" w:rsidRPr="005D6E60" w:rsidRDefault="00F9105F" w:rsidP="00556E3F">
            <w:pPr>
              <w:numPr>
                <w:ilvl w:val="0"/>
                <w:numId w:val="81"/>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the address or location of the proposed development; </w:t>
            </w:r>
          </w:p>
          <w:p w14:paraId="0C99F1D6" w14:textId="77777777" w:rsidR="00F9105F" w:rsidRPr="005D6E60" w:rsidRDefault="00F9105F" w:rsidP="00556E3F">
            <w:pPr>
              <w:numPr>
                <w:ilvl w:val="0"/>
                <w:numId w:val="82"/>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a description of the proposed development (including its siting and appearance which includes the height of any mast); </w:t>
            </w:r>
          </w:p>
          <w:p w14:paraId="08DF5405" w14:textId="77777777" w:rsidR="00F9105F" w:rsidRPr="005D6E60" w:rsidRDefault="00F9105F" w:rsidP="00556E3F">
            <w:pPr>
              <w:numPr>
                <w:ilvl w:val="0"/>
                <w:numId w:val="83"/>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a statement that the developer will apply to the local planning authority for a determination as to whether the prior approval of the authority will be required as to the siting and appearance of the development; </w:t>
            </w:r>
          </w:p>
          <w:p w14:paraId="7AA6FCE9" w14:textId="77777777" w:rsidR="00F9105F" w:rsidRPr="005D6E60" w:rsidRDefault="00F9105F" w:rsidP="00556E3F">
            <w:pPr>
              <w:numPr>
                <w:ilvl w:val="0"/>
                <w:numId w:val="84"/>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the name and address of the local planning authority to whom the application will be made; </w:t>
            </w:r>
          </w:p>
          <w:p w14:paraId="73416037" w14:textId="77777777" w:rsidR="00F9105F" w:rsidRPr="005D6E60" w:rsidRDefault="00F9105F" w:rsidP="00556E3F">
            <w:pPr>
              <w:numPr>
                <w:ilvl w:val="0"/>
                <w:numId w:val="85"/>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a statement that the application is available for public inspection at the offices of the local planning authority during usual office hours; </w:t>
            </w:r>
          </w:p>
          <w:p w14:paraId="2E151BA3" w14:textId="77777777" w:rsidR="00F9105F" w:rsidRPr="005D6E60" w:rsidRDefault="00F9105F" w:rsidP="00556E3F">
            <w:pPr>
              <w:numPr>
                <w:ilvl w:val="0"/>
                <w:numId w:val="86"/>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a statement that any person who wishes to make representations about the siting and appearance of the proposed development may do so in writing to the local planning authority; </w:t>
            </w:r>
          </w:p>
          <w:p w14:paraId="7AD20737" w14:textId="77777777" w:rsidR="00F9105F" w:rsidRPr="005D6E60" w:rsidRDefault="00F9105F" w:rsidP="00556E3F">
            <w:pPr>
              <w:numPr>
                <w:ilvl w:val="0"/>
                <w:numId w:val="87"/>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 xml:space="preserve">the date by which any such representations </w:t>
            </w:r>
            <w:r w:rsidRPr="005D6E60">
              <w:rPr>
                <w:rFonts w:ascii="Arial" w:eastAsia="Times New Roman" w:hAnsi="Arial" w:cs="Arial"/>
              </w:rPr>
              <w:lastRenderedPageBreak/>
              <w:t>should be received by the local planning authority, being a date not less than 14 days from the date of the notice; and </w:t>
            </w:r>
          </w:p>
          <w:p w14:paraId="666BC25D" w14:textId="77777777" w:rsidR="00F9105F" w:rsidRPr="005D6E60" w:rsidRDefault="00F9105F" w:rsidP="00556E3F">
            <w:pPr>
              <w:numPr>
                <w:ilvl w:val="0"/>
                <w:numId w:val="88"/>
              </w:numPr>
              <w:shd w:val="clear" w:color="auto" w:fill="FFFFFF"/>
              <w:spacing w:after="0" w:line="240" w:lineRule="auto"/>
              <w:ind w:left="2700" w:firstLine="0"/>
              <w:textAlignment w:val="baseline"/>
              <w:rPr>
                <w:rFonts w:ascii="Arial" w:eastAsia="Times New Roman" w:hAnsi="Arial" w:cs="Arial"/>
              </w:rPr>
            </w:pPr>
            <w:r w:rsidRPr="005D6E60">
              <w:rPr>
                <w:rFonts w:ascii="Arial" w:eastAsia="Times New Roman" w:hAnsi="Arial" w:cs="Arial"/>
              </w:rPr>
              <w:t>the address to which such representations should be made; or </w:t>
            </w:r>
          </w:p>
          <w:p w14:paraId="4F0C4D84" w14:textId="77777777" w:rsidR="00F9105F" w:rsidRPr="005D6E60" w:rsidRDefault="00F9105F" w:rsidP="00556E3F">
            <w:pPr>
              <w:numPr>
                <w:ilvl w:val="0"/>
                <w:numId w:val="89"/>
              </w:numPr>
              <w:shd w:val="clear" w:color="auto" w:fill="FFFFFF"/>
              <w:spacing w:after="0" w:line="240" w:lineRule="auto"/>
              <w:ind w:left="1800" w:firstLine="0"/>
              <w:textAlignment w:val="baseline"/>
              <w:rPr>
                <w:rFonts w:ascii="Arial" w:eastAsia="Times New Roman" w:hAnsi="Arial" w:cs="Arial"/>
              </w:rPr>
            </w:pPr>
            <w:r w:rsidRPr="005D6E60">
              <w:rPr>
                <w:rFonts w:ascii="Arial" w:eastAsia="Times New Roman" w:hAnsi="Arial" w:cs="Arial"/>
              </w:rPr>
              <w:t>if the developer has been unable to ascertain the names and addresses of every such person after taking reasonable steps, by local advertisement.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60691BA" w14:textId="50E0F7FC"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The applicant has provided confirmation that they have notified the landowner (Manchester City Council)</w:t>
            </w:r>
            <w:r w:rsidR="00BB0E76" w:rsidRPr="005D6E60">
              <w:rPr>
                <w:rFonts w:ascii="Arial" w:eastAsia="Times New Roman" w:hAnsi="Arial" w:cs="Arial"/>
              </w:rPr>
              <w:t xml:space="preserve"> (CS-30988000 VF-059378 Butler St - GPDO Developers Notice (England) V.9 - COPY.pdf)</w:t>
            </w:r>
          </w:p>
        </w:tc>
      </w:tr>
      <w:tr w:rsidR="00F9105F" w:rsidRPr="005D6E60" w14:paraId="3AC1125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678E87D" w14:textId="77777777" w:rsidR="00F9105F" w:rsidRPr="005D6E60" w:rsidRDefault="00F9105F" w:rsidP="00556E3F">
            <w:pPr>
              <w:numPr>
                <w:ilvl w:val="0"/>
                <w:numId w:val="90"/>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Before beginning the development described in paragraph A.2(3), the developer must apply to the local planning authority for a determination as to whether the prior approval of the authority will be required as to the siting and appearance of the development.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77BF108" w14:textId="7EF4969F" w:rsidR="00F9105F"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The proposed infrastructure is a 2</w:t>
            </w:r>
            <w:r w:rsidR="00BB0E76" w:rsidRPr="005D6E60">
              <w:rPr>
                <w:rFonts w:ascii="Arial" w:eastAsia="Times New Roman" w:hAnsi="Arial" w:cs="Arial"/>
              </w:rPr>
              <w:t>0</w:t>
            </w:r>
            <w:r w:rsidRPr="005D6E60">
              <w:rPr>
                <w:rFonts w:ascii="Arial" w:eastAsia="Times New Roman" w:hAnsi="Arial" w:cs="Arial"/>
              </w:rPr>
              <w:t xml:space="preserve">m </w:t>
            </w:r>
            <w:r w:rsidR="00717FCF" w:rsidRPr="005D6E60">
              <w:rPr>
                <w:rFonts w:ascii="Arial" w:eastAsia="Times New Roman" w:hAnsi="Arial" w:cs="Arial"/>
              </w:rPr>
              <w:t>high telecommunications mast, associated antennas, cabinets and ancillary development.</w:t>
            </w:r>
          </w:p>
          <w:p w14:paraId="6BEBCC12" w14:textId="77777777" w:rsidR="005D6E60" w:rsidRPr="005D6E60" w:rsidRDefault="005D6E60" w:rsidP="00B1243E">
            <w:pPr>
              <w:spacing w:after="0" w:line="240" w:lineRule="auto"/>
              <w:textAlignment w:val="baseline"/>
              <w:rPr>
                <w:rFonts w:ascii="Arial" w:eastAsia="Times New Roman" w:hAnsi="Arial" w:cs="Arial"/>
              </w:rPr>
            </w:pPr>
          </w:p>
          <w:p w14:paraId="78DA8FC7" w14:textId="77777777" w:rsidR="00F9105F" w:rsidRPr="005D6E60" w:rsidRDefault="00F9105F" w:rsidP="00B1243E">
            <w:pPr>
              <w:spacing w:after="0" w:line="240" w:lineRule="auto"/>
              <w:textAlignment w:val="baseline"/>
              <w:rPr>
                <w:rFonts w:ascii="Arial" w:eastAsia="Times New Roman" w:hAnsi="Arial" w:cs="Arial"/>
                <w:b/>
                <w:bCs/>
              </w:rPr>
            </w:pPr>
            <w:r w:rsidRPr="005D6E60">
              <w:rPr>
                <w:rFonts w:ascii="Arial" w:eastAsia="Times New Roman" w:hAnsi="Arial" w:cs="Arial"/>
                <w:b/>
                <w:bCs/>
              </w:rPr>
              <w:t>Siting</w:t>
            </w:r>
          </w:p>
          <w:p w14:paraId="658AA4DE" w14:textId="12E3BAA8" w:rsidR="009A2827" w:rsidRDefault="009A2827" w:rsidP="00B1243E">
            <w:pPr>
              <w:spacing w:after="0" w:line="240" w:lineRule="auto"/>
              <w:textAlignment w:val="baseline"/>
              <w:rPr>
                <w:rFonts w:ascii="Arial" w:eastAsia="Times New Roman" w:hAnsi="Arial" w:cs="Arial"/>
              </w:rPr>
            </w:pPr>
            <w:r w:rsidRPr="005D6E60">
              <w:rPr>
                <w:rFonts w:ascii="Arial" w:eastAsia="Times New Roman" w:hAnsi="Arial" w:cs="Arial"/>
              </w:rPr>
              <w:t>The proposed 20m telecommunications mast would be located to the rear of the footway at the junction of Butler Street and Woodward Street. The siting has been chosen to minimise its visual impact whilst maintaining a clear pedestrian route, with a minimum footway width of approximately 1.9m retained. The proposal would not obstruct pedestrian movement, access to adjoining premises, or accessibility for disabled users, and is consistent with the principles set out in the Inclusive Mobility guidance. Whilst the mast would be visible within the street scene and would represent a notable feature due to its height, its position adjacent to existing highway infrastructure and street furniture would help to assimilate the development into its surroundings. The siting is therefore considered acceptable and would not give rise to unacceptable harm to the character of the area.</w:t>
            </w:r>
          </w:p>
          <w:p w14:paraId="459B93B9" w14:textId="77777777" w:rsidR="005D6E60" w:rsidRPr="005D6E60" w:rsidRDefault="005D6E60" w:rsidP="00B1243E">
            <w:pPr>
              <w:spacing w:after="0" w:line="240" w:lineRule="auto"/>
              <w:textAlignment w:val="baseline"/>
              <w:rPr>
                <w:rFonts w:ascii="Arial" w:eastAsia="Times New Roman" w:hAnsi="Arial" w:cs="Arial"/>
              </w:rPr>
            </w:pPr>
          </w:p>
          <w:p w14:paraId="42E54375" w14:textId="0A868435" w:rsidR="00F9105F" w:rsidRPr="005D6E60" w:rsidRDefault="00F9105F" w:rsidP="00B1243E">
            <w:pPr>
              <w:spacing w:after="0" w:line="240" w:lineRule="auto"/>
              <w:textAlignment w:val="baseline"/>
              <w:rPr>
                <w:rFonts w:ascii="Arial" w:eastAsia="Times New Roman" w:hAnsi="Arial" w:cs="Arial"/>
                <w:b/>
                <w:bCs/>
              </w:rPr>
            </w:pPr>
            <w:r w:rsidRPr="005D6E60">
              <w:rPr>
                <w:rFonts w:ascii="Arial" w:eastAsia="Times New Roman" w:hAnsi="Arial" w:cs="Arial"/>
                <w:b/>
                <w:bCs/>
              </w:rPr>
              <w:t>Appearance</w:t>
            </w:r>
          </w:p>
          <w:p w14:paraId="7059A94E" w14:textId="2467B085" w:rsidR="00F9105F" w:rsidRPr="005D6E60" w:rsidRDefault="009A2827" w:rsidP="00B1243E">
            <w:pPr>
              <w:spacing w:after="0" w:line="240" w:lineRule="auto"/>
              <w:textAlignment w:val="baseline"/>
              <w:rPr>
                <w:rFonts w:ascii="Arial" w:eastAsia="Times New Roman" w:hAnsi="Arial" w:cs="Arial"/>
              </w:rPr>
            </w:pPr>
            <w:r w:rsidRPr="005D6E60">
              <w:rPr>
                <w:rFonts w:ascii="Arial" w:eastAsia="Times New Roman" w:hAnsi="Arial" w:cs="Arial"/>
              </w:rPr>
              <w:t>The proposed mast would have a simple street furniture-style design finished in grey (RAL 7035), together with associated antennas, cabinets and ancillary equipment of matching colour. Whilst the structure would be taller than surrounding street furniture and would be a prominent feature in certain views, telecommunications installations of a similar scale and appearance are common within urban environments. The surrounding streetscape already contains lighting columns, bus stop infrastructure, traffic signage and other utility equipment which contribute to the visual character of the area. As such, the proposal would not appear unduly incongruous or out of keeping with its surroundings. On balance, the appearance of the development is considered acceptable and would not result in such significant visual harm as to justify refusal of prior approval.</w:t>
            </w:r>
          </w:p>
        </w:tc>
      </w:tr>
      <w:tr w:rsidR="00F9105F" w:rsidRPr="005D6E60" w14:paraId="04CA7C09"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BE8865E" w14:textId="77777777" w:rsidR="00F9105F" w:rsidRPr="005D6E60" w:rsidRDefault="00F9105F" w:rsidP="00556E3F">
            <w:pPr>
              <w:numPr>
                <w:ilvl w:val="0"/>
                <w:numId w:val="91"/>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lastRenderedPageBreak/>
              <w:t>The application must be accompanied by— </w:t>
            </w:r>
          </w:p>
          <w:p w14:paraId="42778EED" w14:textId="77777777" w:rsidR="00F9105F" w:rsidRPr="005D6E60" w:rsidRDefault="00F9105F" w:rsidP="00556E3F">
            <w:pPr>
              <w:numPr>
                <w:ilvl w:val="0"/>
                <w:numId w:val="92"/>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written description of the proposed development and a plan indicating its proposed location together with any fee required to be paid; </w:t>
            </w:r>
          </w:p>
          <w:p w14:paraId="7FB2FE93" w14:textId="77777777" w:rsidR="00F9105F" w:rsidRPr="005D6E60" w:rsidRDefault="00F9105F" w:rsidP="00556E3F">
            <w:pPr>
              <w:numPr>
                <w:ilvl w:val="0"/>
                <w:numId w:val="93"/>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the developer’s contact address, and the developer’s email address if the developer is content to receive communications electronically; </w:t>
            </w:r>
          </w:p>
          <w:p w14:paraId="10DD3D80" w14:textId="77777777" w:rsidR="00F9105F" w:rsidRPr="005D6E60" w:rsidRDefault="00F9105F" w:rsidP="00556E3F">
            <w:pPr>
              <w:numPr>
                <w:ilvl w:val="0"/>
                <w:numId w:val="94"/>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evidence that the requirements of sub-paragraph (1) have been satisfied where applicable; and </w:t>
            </w:r>
          </w:p>
          <w:p w14:paraId="128D00CA" w14:textId="77777777" w:rsidR="00F9105F" w:rsidRPr="005D6E60" w:rsidRDefault="00F9105F" w:rsidP="00556E3F">
            <w:pPr>
              <w:numPr>
                <w:ilvl w:val="0"/>
                <w:numId w:val="95"/>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where the condition in paragraph A.2(5A) applies, evidence that the Civil Aviation Authority, the Secretary of State for Defence or the operator of the civil safeguarding area or defence safeguarding area, as the case may be, has been notified of the proposal.</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663FC15" w14:textId="56870571"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 xml:space="preserve">Documents received </w:t>
            </w:r>
            <w:r w:rsidR="009B2086" w:rsidRPr="005D6E60">
              <w:rPr>
                <w:rFonts w:ascii="Arial" w:eastAsia="Times New Roman" w:hAnsi="Arial" w:cs="Arial"/>
              </w:rPr>
              <w:t>02/07/2026</w:t>
            </w:r>
            <w:r w:rsidRPr="005D6E60">
              <w:rPr>
                <w:rFonts w:ascii="Arial" w:eastAsia="Times New Roman" w:hAnsi="Arial" w:cs="Arial"/>
              </w:rPr>
              <w:t> </w:t>
            </w:r>
          </w:p>
        </w:tc>
      </w:tr>
      <w:tr w:rsidR="00F9105F" w:rsidRPr="005D6E60" w14:paraId="7EB258B6"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70526E8" w14:textId="77777777" w:rsidR="00F9105F" w:rsidRPr="005D6E60" w:rsidRDefault="00F9105F" w:rsidP="00556E3F">
            <w:pPr>
              <w:numPr>
                <w:ilvl w:val="0"/>
                <w:numId w:val="96"/>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Subject to sub-paragraphs (8)(b)(ii) and (c), upon receipt of the application in accordance with sub-paragraph (5), the local planning authority must— </w:t>
            </w:r>
          </w:p>
          <w:p w14:paraId="4BB2709E" w14:textId="77777777" w:rsidR="00F9105F" w:rsidRPr="005D6E60" w:rsidRDefault="00F9105F" w:rsidP="00556E3F">
            <w:pPr>
              <w:numPr>
                <w:ilvl w:val="0"/>
                <w:numId w:val="97"/>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for development which, in their opinion, falls within a category set out in the Table in Schedule 4 to the Procedure Order (consultations before the grant of permission), consult the authority or person mentioned in relation to that category, except where— </w:t>
            </w:r>
          </w:p>
          <w:p w14:paraId="17972B2D" w14:textId="77777777" w:rsidR="00F9105F" w:rsidRPr="005D6E60" w:rsidRDefault="00F9105F" w:rsidP="00556E3F">
            <w:pPr>
              <w:numPr>
                <w:ilvl w:val="0"/>
                <w:numId w:val="98"/>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the local planning authority are the authority so mentioned; or </w:t>
            </w:r>
          </w:p>
          <w:p w14:paraId="1D6025A8" w14:textId="77777777" w:rsidR="00F9105F" w:rsidRPr="005D6E60" w:rsidRDefault="00F9105F" w:rsidP="00556E3F">
            <w:pPr>
              <w:numPr>
                <w:ilvl w:val="0"/>
                <w:numId w:val="99"/>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the authority or person so mentioned has advised the local planning authority that they do not wish to be consulted, and must give the consultees at least 14 days within which to comment;  </w:t>
            </w:r>
          </w:p>
          <w:p w14:paraId="0C915C60" w14:textId="77777777" w:rsidR="00F9105F" w:rsidRPr="005D6E60" w:rsidRDefault="00F9105F" w:rsidP="00B1243E">
            <w:pPr>
              <w:spacing w:after="0" w:line="240" w:lineRule="auto"/>
              <w:ind w:left="1440"/>
              <w:textAlignment w:val="baseline"/>
              <w:rPr>
                <w:rFonts w:ascii="Arial" w:eastAsia="Times New Roman" w:hAnsi="Arial" w:cs="Arial"/>
              </w:rPr>
            </w:pPr>
            <w:r w:rsidRPr="005D6E60">
              <w:rPr>
                <w:rFonts w:ascii="Arial" w:eastAsia="Times New Roman" w:hAnsi="Arial" w:cs="Arial"/>
                <w:strike/>
              </w:rPr>
              <w:t>ab.  for development which is subject to the condition in paragraph A.2(5A), consult—</w:t>
            </w:r>
            <w:r w:rsidRPr="005D6E60">
              <w:rPr>
                <w:rFonts w:ascii="Arial" w:eastAsia="Times New Roman" w:hAnsi="Arial" w:cs="Arial"/>
              </w:rPr>
              <w:t> </w:t>
            </w:r>
          </w:p>
          <w:p w14:paraId="3F918726" w14:textId="77777777" w:rsidR="00F9105F" w:rsidRPr="005D6E60" w:rsidRDefault="00F9105F" w:rsidP="00556E3F">
            <w:pPr>
              <w:numPr>
                <w:ilvl w:val="0"/>
                <w:numId w:val="100"/>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Civil Aviation Authority, in respect of development on a civil safeguarding area;</w:t>
            </w:r>
            <w:r w:rsidRPr="005D6E60">
              <w:rPr>
                <w:rFonts w:ascii="Arial" w:eastAsia="Times New Roman" w:hAnsi="Arial" w:cs="Arial"/>
              </w:rPr>
              <w:t> </w:t>
            </w:r>
          </w:p>
          <w:p w14:paraId="4CFA8017" w14:textId="77777777" w:rsidR="00F9105F" w:rsidRPr="005D6E60" w:rsidRDefault="00F9105F" w:rsidP="00556E3F">
            <w:pPr>
              <w:numPr>
                <w:ilvl w:val="0"/>
                <w:numId w:val="101"/>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 xml:space="preserve">the Secretary of State for Defence, in respect of development on a </w:t>
            </w:r>
            <w:r w:rsidRPr="005D6E60">
              <w:rPr>
                <w:rFonts w:ascii="Arial" w:eastAsia="Times New Roman" w:hAnsi="Arial" w:cs="Arial"/>
                <w:strike/>
              </w:rPr>
              <w:lastRenderedPageBreak/>
              <w:t>defence safeguarding area;</w:t>
            </w:r>
            <w:r w:rsidRPr="005D6E60">
              <w:rPr>
                <w:rFonts w:ascii="Arial" w:eastAsia="Times New Roman" w:hAnsi="Arial" w:cs="Arial"/>
              </w:rPr>
              <w:t> </w:t>
            </w:r>
          </w:p>
          <w:p w14:paraId="4110D08A" w14:textId="77777777" w:rsidR="00F9105F" w:rsidRPr="005D6E60" w:rsidRDefault="00F9105F" w:rsidP="00556E3F">
            <w:pPr>
              <w:numPr>
                <w:ilvl w:val="0"/>
                <w:numId w:val="102"/>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the operator of tahe civil safeguarding area (if the operator is not the Civil Aviation Authority) or defence safeguarding area (if the operator is not the Secretary of State for Defence);]</w:t>
            </w:r>
            <w:r w:rsidRPr="005D6E60">
              <w:rPr>
                <w:rFonts w:ascii="Arial" w:eastAsia="Times New Roman" w:hAnsi="Arial" w:cs="Arial"/>
              </w:rPr>
              <w:t> </w:t>
            </w:r>
          </w:p>
          <w:p w14:paraId="3D1D2456" w14:textId="77777777" w:rsidR="00F9105F" w:rsidRPr="005D6E60" w:rsidRDefault="00F9105F" w:rsidP="00556E3F">
            <w:pPr>
              <w:numPr>
                <w:ilvl w:val="0"/>
                <w:numId w:val="103"/>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in the case of development which does not accord with the provisions of the development plan in force in the area in which the land to which the application relates is situated, or which would affect a right of way to which Part 3 of the Wildlife and Countryside Act 1981 (public rights of way) applies, must give notice of the proposed development, in the appropriate form set out in Schedule 2 to the Procedure Order (notice of applications for planning permission)—</w:t>
            </w:r>
            <w:r w:rsidRPr="005D6E60">
              <w:rPr>
                <w:rFonts w:ascii="Arial" w:eastAsia="Times New Roman" w:hAnsi="Arial" w:cs="Arial"/>
              </w:rPr>
              <w:t> </w:t>
            </w:r>
          </w:p>
          <w:p w14:paraId="2207C7CB" w14:textId="77777777" w:rsidR="00F9105F" w:rsidRPr="005D6E60" w:rsidRDefault="00F9105F" w:rsidP="00556E3F">
            <w:pPr>
              <w:numPr>
                <w:ilvl w:val="0"/>
                <w:numId w:val="104"/>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by site display in at least one place on or near the land to which the application relates, for not less than 21 days, and</w:t>
            </w:r>
            <w:r w:rsidRPr="005D6E60">
              <w:rPr>
                <w:rFonts w:ascii="Arial" w:eastAsia="Times New Roman" w:hAnsi="Arial" w:cs="Arial"/>
              </w:rPr>
              <w:t> </w:t>
            </w:r>
          </w:p>
          <w:p w14:paraId="1F887457" w14:textId="77777777" w:rsidR="00F9105F" w:rsidRPr="005D6E60" w:rsidRDefault="00F9105F" w:rsidP="00556E3F">
            <w:pPr>
              <w:numPr>
                <w:ilvl w:val="0"/>
                <w:numId w:val="105"/>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by local advertisement;</w:t>
            </w:r>
            <w:r w:rsidRPr="005D6E60">
              <w:rPr>
                <w:rFonts w:ascii="Arial" w:eastAsia="Times New Roman" w:hAnsi="Arial" w:cs="Arial"/>
              </w:rPr>
              <w:t> </w:t>
            </w:r>
          </w:p>
          <w:p w14:paraId="50E3ECEB" w14:textId="77777777" w:rsidR="00F9105F" w:rsidRPr="005D6E60" w:rsidRDefault="00F9105F" w:rsidP="00556E3F">
            <w:pPr>
              <w:numPr>
                <w:ilvl w:val="0"/>
                <w:numId w:val="106"/>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in the case of development which does not fall within paragraph (b) but which involves development carried out on a site having an area of 1 hectare or more, must give notice of the proposed development, in the appropriate form set out in Schedule 2 to the Procedure Order by local advertisement and either—</w:t>
            </w:r>
            <w:r w:rsidRPr="005D6E60">
              <w:rPr>
                <w:rFonts w:ascii="Arial" w:eastAsia="Times New Roman" w:hAnsi="Arial" w:cs="Arial"/>
              </w:rPr>
              <w:t> </w:t>
            </w:r>
          </w:p>
          <w:p w14:paraId="5304DFDE" w14:textId="77777777" w:rsidR="00F9105F" w:rsidRPr="005D6E60" w:rsidRDefault="00F9105F" w:rsidP="00556E3F">
            <w:pPr>
              <w:numPr>
                <w:ilvl w:val="0"/>
                <w:numId w:val="107"/>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by site display in at least one place on or near the land to which the application relates, for not less than 21 days, or</w:t>
            </w:r>
            <w:r w:rsidRPr="005D6E60">
              <w:rPr>
                <w:rFonts w:ascii="Arial" w:eastAsia="Times New Roman" w:hAnsi="Arial" w:cs="Arial"/>
              </w:rPr>
              <w:t> </w:t>
            </w:r>
          </w:p>
          <w:p w14:paraId="7D0D2215" w14:textId="77777777" w:rsidR="00F9105F" w:rsidRPr="005D6E60" w:rsidRDefault="00F9105F" w:rsidP="00556E3F">
            <w:pPr>
              <w:numPr>
                <w:ilvl w:val="0"/>
                <w:numId w:val="108"/>
              </w:numPr>
              <w:spacing w:after="0" w:line="240" w:lineRule="auto"/>
              <w:ind w:left="2700" w:firstLine="0"/>
              <w:textAlignment w:val="baseline"/>
              <w:rPr>
                <w:rFonts w:ascii="Arial" w:eastAsia="Times New Roman" w:hAnsi="Arial" w:cs="Arial"/>
              </w:rPr>
            </w:pPr>
            <w:r w:rsidRPr="005D6E60">
              <w:rPr>
                <w:rFonts w:ascii="Arial" w:eastAsia="Times New Roman" w:hAnsi="Arial" w:cs="Arial"/>
                <w:strike/>
              </w:rPr>
              <w:t>by serving notice on any adjoining owner or occupier;</w:t>
            </w:r>
            <w:r w:rsidRPr="005D6E60">
              <w:rPr>
                <w:rFonts w:ascii="Arial" w:eastAsia="Times New Roman" w:hAnsi="Arial" w:cs="Arial"/>
              </w:rPr>
              <w:t> </w:t>
            </w:r>
          </w:p>
          <w:p w14:paraId="7BE1890B" w14:textId="77777777" w:rsidR="00F9105F" w:rsidRPr="005D6E60" w:rsidRDefault="00F9105F" w:rsidP="00556E3F">
            <w:pPr>
              <w:numPr>
                <w:ilvl w:val="0"/>
                <w:numId w:val="109"/>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in the case of development which does not fall within paragraph (b) or (c), must give notice of the proposed development, in the appropriate form set out in Schedule 2 to the Procedure Order— </w:t>
            </w:r>
          </w:p>
          <w:p w14:paraId="1653704C" w14:textId="77777777" w:rsidR="00F9105F" w:rsidRPr="005D6E60" w:rsidRDefault="00F9105F" w:rsidP="00556E3F">
            <w:pPr>
              <w:numPr>
                <w:ilvl w:val="0"/>
                <w:numId w:val="110"/>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lastRenderedPageBreak/>
              <w:t>by site display in at least one place on or near the land to which the application relates for not less than 21 days, or </w:t>
            </w:r>
          </w:p>
          <w:p w14:paraId="1A07CC7C" w14:textId="77777777" w:rsidR="00F9105F" w:rsidRPr="005D6E60" w:rsidRDefault="00F9105F" w:rsidP="00556E3F">
            <w:pPr>
              <w:numPr>
                <w:ilvl w:val="0"/>
                <w:numId w:val="111"/>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by serving notice on any adjoining owner or occupier.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83C5F5A" w14:textId="5AC788CE"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 xml:space="preserve">MCC Highways consulted </w:t>
            </w:r>
            <w:r w:rsidR="00413A45" w:rsidRPr="005D6E60">
              <w:rPr>
                <w:rFonts w:ascii="Arial" w:eastAsia="Times New Roman" w:hAnsi="Arial" w:cs="Arial"/>
              </w:rPr>
              <w:t>14/07/2026</w:t>
            </w:r>
            <w:r w:rsidRPr="005D6E60">
              <w:rPr>
                <w:rFonts w:ascii="Arial" w:eastAsia="Times New Roman" w:hAnsi="Arial" w:cs="Arial"/>
              </w:rPr>
              <w:t xml:space="preserve">, expiring </w:t>
            </w:r>
            <w:r w:rsidR="00413A45" w:rsidRPr="005D6E60">
              <w:rPr>
                <w:rFonts w:ascii="Arial" w:eastAsia="Times New Roman" w:hAnsi="Arial" w:cs="Arial"/>
              </w:rPr>
              <w:t>04/08/2026</w:t>
            </w:r>
            <w:r w:rsidRPr="005D6E60">
              <w:rPr>
                <w:rFonts w:ascii="Arial" w:eastAsia="Times New Roman" w:hAnsi="Arial" w:cs="Arial"/>
              </w:rPr>
              <w:t> </w:t>
            </w:r>
          </w:p>
          <w:p w14:paraId="7F22E345"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 </w:t>
            </w:r>
          </w:p>
          <w:p w14:paraId="7875DDA0"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 airport or aerodrome within 3km.  </w:t>
            </w:r>
          </w:p>
          <w:p w14:paraId="5CC4443A"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 </w:t>
            </w:r>
          </w:p>
          <w:p w14:paraId="707A3DB5" w14:textId="54E7531B"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 xml:space="preserve">Neighbour Notifications sent </w:t>
            </w:r>
            <w:r w:rsidR="0035774F" w:rsidRPr="005D6E60">
              <w:rPr>
                <w:rFonts w:ascii="Arial" w:eastAsia="Times New Roman" w:hAnsi="Arial" w:cs="Arial"/>
              </w:rPr>
              <w:t>14/07/2026, expiring 04/08/2026.</w:t>
            </w:r>
          </w:p>
          <w:p w14:paraId="255D8A27" w14:textId="77777777" w:rsidR="00413A45" w:rsidRPr="005D6E60" w:rsidRDefault="00413A45" w:rsidP="00B1243E">
            <w:pPr>
              <w:spacing w:after="0" w:line="240" w:lineRule="auto"/>
              <w:textAlignment w:val="baseline"/>
              <w:rPr>
                <w:rFonts w:ascii="Arial" w:eastAsia="Times New Roman" w:hAnsi="Arial" w:cs="Arial"/>
              </w:rPr>
            </w:pPr>
          </w:p>
          <w:p w14:paraId="10F0956A" w14:textId="77564965" w:rsidR="00413A45" w:rsidRPr="005D6E60" w:rsidRDefault="00413A45" w:rsidP="00B1243E">
            <w:pPr>
              <w:spacing w:after="0" w:line="240" w:lineRule="auto"/>
              <w:textAlignment w:val="baseline"/>
              <w:rPr>
                <w:rFonts w:ascii="Arial" w:eastAsia="Times New Roman" w:hAnsi="Arial" w:cs="Arial"/>
              </w:rPr>
            </w:pPr>
            <w:r w:rsidRPr="005D6E60">
              <w:rPr>
                <w:rFonts w:ascii="Arial" w:eastAsia="Times New Roman" w:hAnsi="Arial" w:cs="Arial"/>
              </w:rPr>
              <w:t xml:space="preserve">Site notice posted 16/07/2026, expiring </w:t>
            </w:r>
            <w:r w:rsidR="0007187D" w:rsidRPr="005D6E60">
              <w:rPr>
                <w:rFonts w:ascii="Arial" w:eastAsia="Times New Roman" w:hAnsi="Arial" w:cs="Arial"/>
              </w:rPr>
              <w:t>06/08/2026.</w:t>
            </w:r>
          </w:p>
          <w:p w14:paraId="7D406325" w14:textId="77777777" w:rsidR="0007187D" w:rsidRPr="005D6E60" w:rsidRDefault="0007187D" w:rsidP="00B1243E">
            <w:pPr>
              <w:spacing w:after="0" w:line="240" w:lineRule="auto"/>
              <w:textAlignment w:val="baseline"/>
              <w:rPr>
                <w:rFonts w:ascii="Arial" w:eastAsia="Times New Roman" w:hAnsi="Arial" w:cs="Arial"/>
              </w:rPr>
            </w:pPr>
          </w:p>
          <w:p w14:paraId="6DEF73DB" w14:textId="7C9340B3" w:rsidR="0007187D" w:rsidRPr="005D6E60" w:rsidRDefault="0007187D" w:rsidP="00B1243E">
            <w:pPr>
              <w:spacing w:after="0" w:line="240" w:lineRule="auto"/>
              <w:textAlignment w:val="baseline"/>
              <w:rPr>
                <w:rFonts w:ascii="Arial" w:eastAsia="Times New Roman" w:hAnsi="Arial" w:cs="Arial"/>
              </w:rPr>
            </w:pPr>
            <w:r w:rsidRPr="005D6E60">
              <w:rPr>
                <w:rFonts w:ascii="Arial" w:eastAsia="Times New Roman" w:hAnsi="Arial" w:cs="Arial"/>
              </w:rPr>
              <w:t xml:space="preserve">Press </w:t>
            </w:r>
            <w:r w:rsidR="00194AA9" w:rsidRPr="005D6E60">
              <w:rPr>
                <w:rFonts w:ascii="Arial" w:eastAsia="Times New Roman" w:hAnsi="Arial" w:cs="Arial"/>
              </w:rPr>
              <w:t>Advertisement</w:t>
            </w:r>
            <w:r w:rsidRPr="005D6E60">
              <w:rPr>
                <w:rFonts w:ascii="Arial" w:eastAsia="Times New Roman" w:hAnsi="Arial" w:cs="Arial"/>
              </w:rPr>
              <w:t xml:space="preserve"> published 21/07/2026, expiring, 11/08/2026</w:t>
            </w:r>
          </w:p>
          <w:p w14:paraId="1C9E4463"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 </w:t>
            </w:r>
          </w:p>
        </w:tc>
      </w:tr>
      <w:tr w:rsidR="00F9105F" w:rsidRPr="005D6E60" w14:paraId="2586DF1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B023AA7" w14:textId="77777777" w:rsidR="00F9105F" w:rsidRPr="005D6E60" w:rsidRDefault="00F9105F" w:rsidP="00556E3F">
            <w:pPr>
              <w:numPr>
                <w:ilvl w:val="0"/>
                <w:numId w:val="112"/>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lastRenderedPageBreak/>
              <w:t>When determining the application made under sub-paragraph (4), the local planning authority must— </w:t>
            </w:r>
          </w:p>
          <w:p w14:paraId="3F90C7F3" w14:textId="77777777" w:rsidR="00F9105F" w:rsidRPr="005D6E60" w:rsidRDefault="00F9105F" w:rsidP="00556E3F">
            <w:pPr>
              <w:numPr>
                <w:ilvl w:val="0"/>
                <w:numId w:val="113"/>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take into account any representations made to them as a result of consultations or notices given under paragraph A.3; and </w:t>
            </w:r>
          </w:p>
          <w:p w14:paraId="3053805B" w14:textId="77777777" w:rsidR="00F9105F" w:rsidRPr="005D6E60" w:rsidRDefault="00F9105F" w:rsidP="00556E3F">
            <w:pPr>
              <w:numPr>
                <w:ilvl w:val="0"/>
                <w:numId w:val="114"/>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not grant prior approval contrary to the advice of any person consulted in accordance with sub-paragraph (6)(ab)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9827596" w14:textId="77777777" w:rsidR="00795DEF" w:rsidRPr="00795DEF" w:rsidRDefault="00795DEF" w:rsidP="00795DEF">
            <w:pPr>
              <w:spacing w:after="0" w:line="240" w:lineRule="auto"/>
              <w:textAlignment w:val="baseline"/>
              <w:rPr>
                <w:rFonts w:ascii="Arial" w:eastAsia="Times New Roman" w:hAnsi="Arial" w:cs="Arial"/>
              </w:rPr>
            </w:pPr>
            <w:r w:rsidRPr="00795DEF">
              <w:rPr>
                <w:rFonts w:ascii="Arial" w:eastAsia="Times New Roman" w:hAnsi="Arial" w:cs="Arial"/>
              </w:rPr>
              <w:t>Highway Services raised no objection to the proposed development, subject to confirmation that a minimum 2m footway width would be maintained, and recommended a number of informatives to be attached to any decision notice for the applicant's attention.</w:t>
            </w:r>
          </w:p>
          <w:p w14:paraId="5CE5D88D" w14:textId="77777777" w:rsidR="00795DEF" w:rsidRPr="00795DEF" w:rsidRDefault="00795DEF" w:rsidP="00795DEF">
            <w:pPr>
              <w:spacing w:after="0" w:line="240" w:lineRule="auto"/>
              <w:textAlignment w:val="baseline"/>
              <w:rPr>
                <w:rFonts w:ascii="Arial" w:eastAsia="Times New Roman" w:hAnsi="Arial" w:cs="Arial"/>
              </w:rPr>
            </w:pPr>
          </w:p>
          <w:p w14:paraId="269D15EA" w14:textId="7C5249ED" w:rsidR="00641B6B" w:rsidRDefault="00795DEF" w:rsidP="00795DEF">
            <w:pPr>
              <w:spacing w:after="0" w:line="240" w:lineRule="auto"/>
              <w:textAlignment w:val="baseline"/>
              <w:rPr>
                <w:rFonts w:ascii="Arial" w:eastAsia="Times New Roman" w:hAnsi="Arial" w:cs="Arial"/>
              </w:rPr>
            </w:pPr>
            <w:r w:rsidRPr="00795DEF">
              <w:rPr>
                <w:rFonts w:ascii="Arial" w:eastAsia="Times New Roman" w:hAnsi="Arial" w:cs="Arial"/>
              </w:rPr>
              <w:t xml:space="preserve">The proposal would result in a minimum footway width of approximately 1.9m at its narrowest point (between the </w:t>
            </w:r>
            <w:r w:rsidR="005C1C35">
              <w:rPr>
                <w:rFonts w:ascii="Arial" w:eastAsia="Times New Roman" w:hAnsi="Arial" w:cs="Arial"/>
              </w:rPr>
              <w:t>proposed</w:t>
            </w:r>
            <w:r w:rsidRPr="00795DEF">
              <w:rPr>
                <w:rFonts w:ascii="Arial" w:eastAsia="Times New Roman" w:hAnsi="Arial" w:cs="Arial"/>
              </w:rPr>
              <w:t xml:space="preserve"> mast and the kerb). This width would continue to allow pedestrians, including wheelchair users and those with mobility impairments, to pass along the footway safely and would not adversely affect accessibility. The Department for Transport's Inclusive Mobility guidance notes that a clear width of 1.5m may be regarded as the minimum acceptable under most circumstances. As such, the slight reduction from 2m to 1.9m is not considered to result in any material harm to pedestrian movement or disabled access.</w:t>
            </w:r>
          </w:p>
          <w:p w14:paraId="4719DFEE" w14:textId="77777777" w:rsidR="00641B6B" w:rsidRPr="005D6E60" w:rsidRDefault="00641B6B" w:rsidP="005D6E60">
            <w:pPr>
              <w:spacing w:after="0" w:line="240" w:lineRule="auto"/>
              <w:textAlignment w:val="baseline"/>
              <w:rPr>
                <w:rFonts w:ascii="Arial" w:eastAsia="Times New Roman" w:hAnsi="Arial" w:cs="Arial"/>
                <w:color w:val="FF0000"/>
              </w:rPr>
            </w:pPr>
          </w:p>
          <w:p w14:paraId="2958A699" w14:textId="77777777" w:rsidR="0025781D" w:rsidRPr="0025781D" w:rsidRDefault="0025781D" w:rsidP="0025781D">
            <w:pPr>
              <w:spacing w:after="0" w:line="240" w:lineRule="auto"/>
              <w:textAlignment w:val="baseline"/>
              <w:rPr>
                <w:rFonts w:ascii="Arial" w:eastAsia="Times New Roman" w:hAnsi="Arial" w:cs="Arial"/>
              </w:rPr>
            </w:pPr>
            <w:r w:rsidRPr="0025781D">
              <w:rPr>
                <w:rFonts w:ascii="Arial" w:eastAsia="Times New Roman" w:hAnsi="Arial" w:cs="Arial"/>
              </w:rPr>
              <w:t>One representation was received objecting to the proposal on the grounds that the mast would be visually intrusive, excessively tall, poorly integrated into the street scene and detrimental to the character and appearance of the area. The objector also questioned the need for an additional telecommunications installation in the locality.</w:t>
            </w:r>
          </w:p>
          <w:p w14:paraId="48FC09CF" w14:textId="77777777" w:rsidR="0025781D" w:rsidRPr="0025781D" w:rsidRDefault="0025781D" w:rsidP="0025781D">
            <w:pPr>
              <w:spacing w:after="0" w:line="240" w:lineRule="auto"/>
              <w:textAlignment w:val="baseline"/>
              <w:rPr>
                <w:rFonts w:ascii="Arial" w:eastAsia="Times New Roman" w:hAnsi="Arial" w:cs="Arial"/>
              </w:rPr>
            </w:pPr>
          </w:p>
          <w:p w14:paraId="081115F5" w14:textId="77777777" w:rsidR="0025781D" w:rsidRPr="0025781D" w:rsidRDefault="0025781D" w:rsidP="0025781D">
            <w:pPr>
              <w:spacing w:after="0" w:line="240" w:lineRule="auto"/>
              <w:textAlignment w:val="baseline"/>
              <w:rPr>
                <w:rFonts w:ascii="Arial" w:eastAsia="Times New Roman" w:hAnsi="Arial" w:cs="Arial"/>
              </w:rPr>
            </w:pPr>
            <w:r w:rsidRPr="0025781D">
              <w:rPr>
                <w:rFonts w:ascii="Arial" w:eastAsia="Times New Roman" w:hAnsi="Arial" w:cs="Arial"/>
              </w:rPr>
              <w:t>These comments have been taken into account in accordance with paragraph A.3(7) of Part 16 of the GPDO. The concerns regarding the visual impact of the development relate directly to the matters of siting and appearance considered under paragraph A.3(4). As assessed above, whilst the proposed 20m mast would be visible within the street scene and would represent a prominent vertical feature, it would be located on a wide area of footway adjacent to existing highway infrastructure and street furniture. The mast and associated equipment would have a simple, utilitarian design finished in a neutral grey colour and are not considered so visually intrusive or incongruous as to result in unacceptable harm to the character or appearance of the surrounding area.</w:t>
            </w:r>
          </w:p>
          <w:p w14:paraId="1283FD9F" w14:textId="77777777" w:rsidR="0025781D" w:rsidRPr="0025781D" w:rsidRDefault="0025781D" w:rsidP="0025781D">
            <w:pPr>
              <w:spacing w:after="0" w:line="240" w:lineRule="auto"/>
              <w:textAlignment w:val="baseline"/>
              <w:rPr>
                <w:rFonts w:ascii="Arial" w:eastAsia="Times New Roman" w:hAnsi="Arial" w:cs="Arial"/>
              </w:rPr>
            </w:pPr>
          </w:p>
          <w:p w14:paraId="6CA57747" w14:textId="2F8F0DDC" w:rsidR="0025781D" w:rsidRPr="0025781D" w:rsidRDefault="0025781D" w:rsidP="0025781D">
            <w:pPr>
              <w:spacing w:after="0" w:line="240" w:lineRule="auto"/>
              <w:textAlignment w:val="baseline"/>
              <w:rPr>
                <w:rFonts w:ascii="Arial" w:eastAsia="Times New Roman" w:hAnsi="Arial" w:cs="Arial"/>
              </w:rPr>
            </w:pPr>
            <w:r w:rsidRPr="0025781D">
              <w:rPr>
                <w:rFonts w:ascii="Arial" w:eastAsia="Times New Roman" w:hAnsi="Arial" w:cs="Arial"/>
              </w:rPr>
              <w:t xml:space="preserve">The comments regarding the need for the installation cannot be afforded weight in the </w:t>
            </w:r>
            <w:r w:rsidRPr="0025781D">
              <w:rPr>
                <w:rFonts w:ascii="Arial" w:eastAsia="Times New Roman" w:hAnsi="Arial" w:cs="Arial"/>
              </w:rPr>
              <w:lastRenderedPageBreak/>
              <w:t>determination of this prior approval application. The GPDO limits the Local Planning Authority's consideration to the siting and appearance of the development and does not provide for an assessment of the operational need for telecommunications equipment.</w:t>
            </w:r>
          </w:p>
          <w:p w14:paraId="22DDD9AD" w14:textId="77777777" w:rsidR="0025781D" w:rsidRPr="0025781D" w:rsidRDefault="0025781D" w:rsidP="0025781D">
            <w:pPr>
              <w:spacing w:after="0" w:line="240" w:lineRule="auto"/>
              <w:textAlignment w:val="baseline"/>
              <w:rPr>
                <w:rFonts w:ascii="Arial" w:eastAsia="Times New Roman" w:hAnsi="Arial" w:cs="Arial"/>
              </w:rPr>
            </w:pPr>
          </w:p>
          <w:p w14:paraId="5C1B7C92" w14:textId="33F4977E" w:rsidR="00F9105F" w:rsidRPr="005D6E60" w:rsidRDefault="0025781D" w:rsidP="0025781D">
            <w:pPr>
              <w:spacing w:after="0" w:line="240" w:lineRule="auto"/>
              <w:textAlignment w:val="baseline"/>
              <w:rPr>
                <w:rFonts w:ascii="Arial" w:eastAsia="Times New Roman" w:hAnsi="Arial" w:cs="Arial"/>
                <w:color w:val="FF0000"/>
              </w:rPr>
            </w:pPr>
            <w:r w:rsidRPr="0025781D">
              <w:rPr>
                <w:rFonts w:ascii="Arial" w:eastAsia="Times New Roman" w:hAnsi="Arial" w:cs="Arial"/>
              </w:rPr>
              <w:t>Having regard to the representation received, it is considered that the objections raised do not justify withholding prior approval. The siting and appearance of the proposed development remain acceptable for the reasons set out in the assessment under paragraph A.3(4)</w:t>
            </w:r>
            <w:r w:rsidR="00F9105F" w:rsidRPr="0025781D">
              <w:rPr>
                <w:rFonts w:ascii="Arial" w:eastAsia="Times New Roman" w:hAnsi="Arial" w:cs="Arial"/>
              </w:rPr>
              <w:t> </w:t>
            </w:r>
          </w:p>
        </w:tc>
      </w:tr>
      <w:tr w:rsidR="00F9105F" w:rsidRPr="005D6E60" w14:paraId="66A34108"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4228EDA3" w14:textId="77777777" w:rsidR="00F9105F" w:rsidRPr="005D6E60" w:rsidRDefault="00F9105F" w:rsidP="00556E3F">
            <w:pPr>
              <w:numPr>
                <w:ilvl w:val="0"/>
                <w:numId w:val="115"/>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lastRenderedPageBreak/>
              <w:t>The development must not begin before the occurrence of one of the following— </w:t>
            </w:r>
          </w:p>
          <w:p w14:paraId="37316B38" w14:textId="77777777" w:rsidR="00F9105F" w:rsidRPr="005D6E60" w:rsidRDefault="00F9105F" w:rsidP="00556E3F">
            <w:pPr>
              <w:numPr>
                <w:ilvl w:val="0"/>
                <w:numId w:val="116"/>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the receipt by the applicant from the local planning authority of a written notice of their determination that prior approval is not required; </w:t>
            </w:r>
          </w:p>
          <w:p w14:paraId="7DEB177C" w14:textId="77777777" w:rsidR="00F9105F" w:rsidRPr="005D6E60" w:rsidRDefault="00F9105F" w:rsidP="00556E3F">
            <w:pPr>
              <w:numPr>
                <w:ilvl w:val="0"/>
                <w:numId w:val="117"/>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where the local planning authority gives the applicant written notice that prior approval is required— </w:t>
            </w:r>
          </w:p>
          <w:p w14:paraId="3EF0EF93" w14:textId="77777777" w:rsidR="00F9105F" w:rsidRPr="005D6E60" w:rsidRDefault="00F9105F" w:rsidP="00556E3F">
            <w:pPr>
              <w:numPr>
                <w:ilvl w:val="0"/>
                <w:numId w:val="118"/>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the giving of that approval to the applicant, in writing, within a period of 56 days beginning with the date on which the local planning authority received the application in accordance with sub-paragraph (5); </w:t>
            </w:r>
          </w:p>
          <w:p w14:paraId="3C23BA3C" w14:textId="77777777" w:rsidR="00F9105F" w:rsidRPr="005D6E60" w:rsidRDefault="00F9105F" w:rsidP="00556E3F">
            <w:pPr>
              <w:numPr>
                <w:ilvl w:val="0"/>
                <w:numId w:val="119"/>
              </w:numPr>
              <w:spacing w:after="0" w:line="240" w:lineRule="auto"/>
              <w:ind w:left="2700" w:firstLine="0"/>
              <w:textAlignment w:val="baseline"/>
              <w:rPr>
                <w:rFonts w:ascii="Arial" w:eastAsia="Times New Roman" w:hAnsi="Arial" w:cs="Arial"/>
              </w:rPr>
            </w:pPr>
            <w:r w:rsidRPr="005D6E60">
              <w:rPr>
                <w:rFonts w:ascii="Arial" w:eastAsia="Times New Roman" w:hAnsi="Arial" w:cs="Arial"/>
              </w:rPr>
              <w:t>the expiry of a period of 56 days beginning with the date on which the local planning authority received the application in accordance with sub-paragraph (5) without the local planning authority notifying the applicant, in writing, that such approval is given or refused; or </w:t>
            </w:r>
          </w:p>
          <w:p w14:paraId="41AC75D9" w14:textId="77777777" w:rsidR="00F9105F" w:rsidRPr="005D6E60" w:rsidRDefault="00F9105F" w:rsidP="00556E3F">
            <w:pPr>
              <w:numPr>
                <w:ilvl w:val="0"/>
                <w:numId w:val="120"/>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the expiry of a period of 56 days beginning with the date on which the local planning authority received the application in accordance with sub-paragraph (5) without the local planning authority notifying the applicant, in writing, of their determination as to whether such prior approval is required.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031EECF"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Decision made in time </w:t>
            </w:r>
          </w:p>
        </w:tc>
      </w:tr>
      <w:tr w:rsidR="00F9105F" w:rsidRPr="005D6E60" w14:paraId="29293F3F"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002B4D6" w14:textId="77777777" w:rsidR="00F9105F" w:rsidRPr="005D6E60" w:rsidRDefault="00F9105F" w:rsidP="00556E3F">
            <w:pPr>
              <w:numPr>
                <w:ilvl w:val="0"/>
                <w:numId w:val="121"/>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The development must, except to the extent that the local planning authority otherwise agree in writing, be carried out— </w:t>
            </w:r>
          </w:p>
          <w:p w14:paraId="22E042EC" w14:textId="77777777" w:rsidR="00F9105F" w:rsidRPr="005D6E60" w:rsidRDefault="00F9105F" w:rsidP="00556E3F">
            <w:pPr>
              <w:numPr>
                <w:ilvl w:val="0"/>
                <w:numId w:val="122"/>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lastRenderedPageBreak/>
              <w:t>where prior approval has been given as mentioned in sub-paragraph (8)(b)(i), in accordance with the details approved; </w:t>
            </w:r>
          </w:p>
          <w:p w14:paraId="10740EA9" w14:textId="77777777" w:rsidR="00F9105F" w:rsidRPr="005D6E60" w:rsidRDefault="00F9105F" w:rsidP="00556E3F">
            <w:pPr>
              <w:numPr>
                <w:ilvl w:val="0"/>
                <w:numId w:val="123"/>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in any other case, in accordance with the details submitted with the application.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F632257"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lastRenderedPageBreak/>
              <w:t>Conditioned  </w:t>
            </w:r>
          </w:p>
        </w:tc>
      </w:tr>
      <w:tr w:rsidR="00F9105F" w:rsidRPr="005D6E60" w14:paraId="281A03B2"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E6C0CFC" w14:textId="77777777" w:rsidR="00F9105F" w:rsidRPr="005D6E60" w:rsidRDefault="00F9105F" w:rsidP="00556E3F">
            <w:pPr>
              <w:numPr>
                <w:ilvl w:val="0"/>
                <w:numId w:val="124"/>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The agreement in writing referred to in sub-paragraph (9) requires no special form of writing, and, where that agreement is in place, there is no requirement on the developer to submit a new application for prior approval in the case of minor amendments to the details submitted with the application for prior approval.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23AE2C3"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required </w:t>
            </w:r>
          </w:p>
        </w:tc>
      </w:tr>
      <w:tr w:rsidR="00F9105F" w:rsidRPr="005D6E60" w14:paraId="04AE528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90C87A1" w14:textId="77777777" w:rsidR="00F9105F" w:rsidRPr="005D6E60" w:rsidRDefault="00F9105F" w:rsidP="00556E3F">
            <w:pPr>
              <w:numPr>
                <w:ilvl w:val="0"/>
                <w:numId w:val="125"/>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The development must begin— </w:t>
            </w:r>
          </w:p>
          <w:p w14:paraId="40BBEC4D" w14:textId="77777777" w:rsidR="00F9105F" w:rsidRPr="005D6E60" w:rsidRDefault="00F9105F" w:rsidP="00556E3F">
            <w:pPr>
              <w:numPr>
                <w:ilvl w:val="0"/>
                <w:numId w:val="126"/>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where prior approval has been given as mentioned in sub-paragraph (8)(b)(i), not later than the expiration of 5 years beginning with the date on which the approval was given; </w:t>
            </w:r>
          </w:p>
          <w:p w14:paraId="04652463" w14:textId="77777777" w:rsidR="00F9105F" w:rsidRPr="005D6E60" w:rsidRDefault="00F9105F" w:rsidP="00556E3F">
            <w:pPr>
              <w:numPr>
                <w:ilvl w:val="0"/>
                <w:numId w:val="127"/>
              </w:numPr>
              <w:spacing w:after="0" w:line="240" w:lineRule="auto"/>
              <w:ind w:left="1800" w:firstLine="0"/>
              <w:textAlignment w:val="baseline"/>
              <w:rPr>
                <w:rFonts w:ascii="Arial" w:eastAsia="Times New Roman" w:hAnsi="Arial" w:cs="Arial"/>
              </w:rPr>
            </w:pPr>
            <w:r w:rsidRPr="005D6E60">
              <w:rPr>
                <w:rFonts w:ascii="Arial" w:eastAsia="Times New Roman" w:hAnsi="Arial" w:cs="Arial"/>
              </w:rPr>
              <w:t>in any other case, not later than the expiration of 5 years beginning with the date on which the local planning authority received the application in accordance with sub-paragraph (5).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7319859"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Conditioned. </w:t>
            </w:r>
          </w:p>
        </w:tc>
      </w:tr>
      <w:tr w:rsidR="00F9105F" w:rsidRPr="005D6E60" w14:paraId="05C92DC8"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EA07708" w14:textId="77777777" w:rsidR="00F9105F" w:rsidRPr="005D6E60" w:rsidRDefault="00F9105F" w:rsidP="00556E3F">
            <w:pPr>
              <w:numPr>
                <w:ilvl w:val="0"/>
                <w:numId w:val="128"/>
              </w:numPr>
              <w:spacing w:after="0" w:line="240" w:lineRule="auto"/>
              <w:ind w:left="1080" w:firstLine="0"/>
              <w:textAlignment w:val="baseline"/>
              <w:rPr>
                <w:rFonts w:ascii="Arial" w:eastAsia="Times New Roman" w:hAnsi="Arial" w:cs="Arial"/>
              </w:rPr>
            </w:pPr>
            <w:r w:rsidRPr="005D6E60">
              <w:rPr>
                <w:rFonts w:ascii="Arial" w:eastAsia="Times New Roman" w:hAnsi="Arial" w:cs="Arial"/>
                <w:strike/>
              </w:rPr>
              <w:t>In the case of emergency, development is permitted by Class A subject to the condition that the operator must give written notice of such development as soon as possible after the emergency begins, to—</w:t>
            </w:r>
            <w:r w:rsidRPr="005D6E60">
              <w:rPr>
                <w:rFonts w:ascii="Arial" w:eastAsia="Times New Roman" w:hAnsi="Arial" w:cs="Arial"/>
              </w:rPr>
              <w:t> </w:t>
            </w:r>
          </w:p>
          <w:p w14:paraId="5D034905" w14:textId="77777777" w:rsidR="00F9105F" w:rsidRPr="005D6E60" w:rsidRDefault="00F9105F" w:rsidP="00556E3F">
            <w:pPr>
              <w:numPr>
                <w:ilvl w:val="0"/>
                <w:numId w:val="129"/>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the local planning authority; and</w:t>
            </w:r>
            <w:r w:rsidRPr="005D6E60">
              <w:rPr>
                <w:rFonts w:ascii="Arial" w:eastAsia="Times New Roman" w:hAnsi="Arial" w:cs="Arial"/>
              </w:rPr>
              <w:t> </w:t>
            </w:r>
          </w:p>
          <w:p w14:paraId="621519DC" w14:textId="77777777" w:rsidR="00F9105F" w:rsidRPr="005D6E60" w:rsidRDefault="00F9105F" w:rsidP="00556E3F">
            <w:pPr>
              <w:numPr>
                <w:ilvl w:val="0"/>
                <w:numId w:val="130"/>
              </w:numPr>
              <w:spacing w:after="0" w:line="240" w:lineRule="auto"/>
              <w:ind w:left="1800" w:firstLine="0"/>
              <w:textAlignment w:val="baseline"/>
              <w:rPr>
                <w:rFonts w:ascii="Arial" w:eastAsia="Times New Roman" w:hAnsi="Arial" w:cs="Arial"/>
              </w:rPr>
            </w:pPr>
            <w:r w:rsidRPr="005D6E60">
              <w:rPr>
                <w:rFonts w:ascii="Arial" w:eastAsia="Times New Roman" w:hAnsi="Arial" w:cs="Arial"/>
                <w:strike/>
              </w:rPr>
              <w:t>in the case of development carried out on land which is, or is within, a site of special scientific interest, to Natural England.</w:t>
            </w:r>
            <w:r w:rsidRPr="005D6E60">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E8DECFA"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applicable </w:t>
            </w:r>
          </w:p>
        </w:tc>
      </w:tr>
      <w:tr w:rsidR="00F9105F" w:rsidRPr="005D6E60" w14:paraId="120BFC8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1EE07E8" w14:textId="77777777" w:rsidR="00F9105F" w:rsidRPr="005D6E60" w:rsidRDefault="00F9105F" w:rsidP="00556E3F">
            <w:pPr>
              <w:numPr>
                <w:ilvl w:val="0"/>
                <w:numId w:val="131"/>
              </w:numPr>
              <w:spacing w:after="0" w:line="240" w:lineRule="auto"/>
              <w:ind w:left="1080" w:firstLine="0"/>
              <w:textAlignment w:val="baseline"/>
              <w:rPr>
                <w:rFonts w:ascii="Arial" w:eastAsia="Times New Roman" w:hAnsi="Arial" w:cs="Arial"/>
              </w:rPr>
            </w:pPr>
            <w:r w:rsidRPr="005D6E60">
              <w:rPr>
                <w:rFonts w:ascii="Arial" w:eastAsia="Times New Roman" w:hAnsi="Arial" w:cs="Arial"/>
              </w:rPr>
              <w:t>When computing the number of days in sub-paragraphs (6)(b)(i), (6)(c)(i) and (6)(d)(i), any day which is a public holiday must be disregarded.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3B2163C" w14:textId="77777777" w:rsidR="00F9105F" w:rsidRPr="005D6E60" w:rsidRDefault="00F9105F" w:rsidP="00B1243E">
            <w:pPr>
              <w:spacing w:after="0" w:line="240" w:lineRule="auto"/>
              <w:textAlignment w:val="baseline"/>
              <w:rPr>
                <w:rFonts w:ascii="Arial" w:eastAsia="Times New Roman" w:hAnsi="Arial" w:cs="Arial"/>
              </w:rPr>
            </w:pPr>
            <w:r w:rsidRPr="005D6E60">
              <w:rPr>
                <w:rFonts w:ascii="Arial" w:eastAsia="Times New Roman" w:hAnsi="Arial" w:cs="Arial"/>
              </w:rPr>
              <w:t>Not applicable </w:t>
            </w:r>
          </w:p>
        </w:tc>
      </w:tr>
    </w:tbl>
    <w:p w14:paraId="4300F601" w14:textId="77777777" w:rsidR="00F9105F" w:rsidRPr="005D6E60" w:rsidRDefault="00F9105F" w:rsidP="00F9105F">
      <w:pPr>
        <w:rPr>
          <w:rFonts w:ascii="Arial" w:hAnsi="Arial" w:cs="Arial"/>
        </w:rPr>
      </w:pPr>
    </w:p>
    <w:p w14:paraId="7F9E7D89" w14:textId="77777777" w:rsidR="006F7F26" w:rsidRPr="005D6E60" w:rsidRDefault="006F7F26" w:rsidP="00EC6959">
      <w:pPr>
        <w:pStyle w:val="Heading1"/>
        <w:jc w:val="left"/>
        <w:rPr>
          <w:rFonts w:ascii="Arial" w:eastAsia="Times New Roman" w:hAnsi="Arial" w:cs="Arial"/>
        </w:rPr>
      </w:pPr>
      <w:r w:rsidRPr="005D6E60">
        <w:rPr>
          <w:rFonts w:ascii="Arial" w:eastAsia="Times New Roman" w:hAnsi="Arial" w:cs="Arial"/>
        </w:rPr>
        <w:t>Other Legislative Requirements</w:t>
      </w:r>
    </w:p>
    <w:p w14:paraId="7E42E79A" w14:textId="77777777" w:rsidR="006F7F26" w:rsidRPr="005D6E60" w:rsidRDefault="006F7F26" w:rsidP="00EC6959">
      <w:pPr>
        <w:pStyle w:val="Heading2"/>
        <w:jc w:val="left"/>
        <w:rPr>
          <w:rFonts w:ascii="Arial" w:eastAsia="Times New Roman" w:hAnsi="Arial" w:cs="Arial"/>
        </w:rPr>
      </w:pPr>
      <w:r w:rsidRPr="005D6E60">
        <w:rPr>
          <w:rFonts w:ascii="Arial" w:eastAsia="Times New Roman" w:hAnsi="Arial" w:cs="Arial"/>
        </w:rPr>
        <w:t>Equality Act 2010</w:t>
      </w:r>
    </w:p>
    <w:p w14:paraId="32B6A0DD" w14:textId="79773452" w:rsidR="006F7F26" w:rsidRPr="005D6E60" w:rsidRDefault="006F7F26" w:rsidP="00EC6959">
      <w:pPr>
        <w:jc w:val="left"/>
        <w:rPr>
          <w:rFonts w:ascii="Arial" w:eastAsia="Times New Roman" w:hAnsi="Arial" w:cs="Arial"/>
        </w:rPr>
      </w:pPr>
      <w:r w:rsidRPr="005D6E60">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5D6E60" w:rsidRDefault="006F7F26" w:rsidP="00EC6959">
      <w:pPr>
        <w:pStyle w:val="Heading2"/>
        <w:jc w:val="left"/>
        <w:rPr>
          <w:rFonts w:ascii="Arial" w:eastAsia="Times New Roman" w:hAnsi="Arial" w:cs="Arial"/>
        </w:rPr>
      </w:pPr>
      <w:r w:rsidRPr="005D6E60">
        <w:rPr>
          <w:rFonts w:ascii="Arial" w:eastAsia="Times New Roman" w:hAnsi="Arial" w:cs="Arial"/>
        </w:rPr>
        <w:lastRenderedPageBreak/>
        <w:t>Human Rights Act 1998 considerations</w:t>
      </w:r>
    </w:p>
    <w:p w14:paraId="23293B29" w14:textId="1D2C7C91" w:rsidR="006F7F26" w:rsidRPr="005D6E60" w:rsidRDefault="006F7F26" w:rsidP="00EC6959">
      <w:pPr>
        <w:jc w:val="left"/>
        <w:rPr>
          <w:rFonts w:ascii="Arial" w:eastAsia="Times New Roman" w:hAnsi="Arial" w:cs="Arial"/>
        </w:rPr>
      </w:pPr>
      <w:r w:rsidRPr="005D6E60">
        <w:rPr>
          <w:rFonts w:ascii="Arial" w:eastAsia="Times New Roman" w:hAnsi="Arial"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Pr="005D6E60" w:rsidRDefault="006F7F26" w:rsidP="00EC6959">
      <w:pPr>
        <w:jc w:val="left"/>
        <w:rPr>
          <w:rFonts w:ascii="Arial" w:hAnsi="Arial" w:cs="Arial"/>
        </w:rPr>
      </w:pPr>
      <w:r w:rsidRPr="005D6E60">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A5BDE66" w14:textId="21C1F1DE" w:rsidR="0007187D" w:rsidRPr="005D6E60" w:rsidRDefault="0007187D" w:rsidP="00085173">
      <w:pPr>
        <w:pStyle w:val="Heading1"/>
        <w:spacing w:line="240" w:lineRule="auto"/>
        <w:rPr>
          <w:rFonts w:ascii="Arial" w:hAnsi="Arial" w:cs="Arial"/>
        </w:rPr>
      </w:pPr>
      <w:bookmarkStart w:id="0" w:name="_Toc143157997"/>
      <w:bookmarkStart w:id="1" w:name="_Hlk140055807"/>
      <w:bookmarkStart w:id="2" w:name="_Hlk138837797"/>
      <w:bookmarkStart w:id="3" w:name="_Hlk138407854"/>
      <w:bookmarkStart w:id="4" w:name="_Hlk138405024"/>
      <w:r w:rsidRPr="005D6E60">
        <w:rPr>
          <w:rFonts w:ascii="Arial" w:hAnsi="Arial" w:cs="Arial"/>
        </w:rPr>
        <w:t>Conclusion</w:t>
      </w:r>
      <w:bookmarkEnd w:id="0"/>
      <w:bookmarkEnd w:id="1"/>
      <w:bookmarkEnd w:id="2"/>
      <w:bookmarkEnd w:id="3"/>
    </w:p>
    <w:p w14:paraId="2D06D113" w14:textId="77777777" w:rsidR="00DA071A" w:rsidRPr="005D6E60" w:rsidRDefault="00DA071A" w:rsidP="00DA071A">
      <w:pPr>
        <w:rPr>
          <w:rFonts w:ascii="Arial" w:hAnsi="Arial" w:cs="Arial"/>
          <w:b/>
          <w:bCs/>
          <w:caps/>
        </w:rPr>
      </w:pPr>
      <w:bookmarkStart w:id="5" w:name="_Toc143157998"/>
      <w:bookmarkEnd w:id="4"/>
      <w:r w:rsidRPr="005D6E60">
        <w:rPr>
          <w:rFonts w:ascii="Arial" w:hAnsi="Arial" w:cs="Arial"/>
        </w:rPr>
        <w:t>The proposed development benefits from permitted development rights under Part 16, Class A of the Town and Country Planning (General Permitted Development) (England) Order 2015, and the assessment is therefore limited to the siting and appearance of the installation. The proposed mast would be a noticeable feature within the street scene; however, it would be positioned to the rear of a wide footway and would not impede pedestrian movement, access to neighbouring premises or accessibility for disabled users. The surrounding area contains a variety of existing street furniture and infrastructure, and whilst the development would introduce an additional vertical element, it would not result in unacceptable harm to the character or appearance of the locality. Having regard to the requirements of the GPDO, the National Planning Policy Framework and the consultation responses received, it is considered that the siting and appearance of the proposed telecommunications installation are acceptable. Prior approval should therefore be granted.</w:t>
      </w:r>
    </w:p>
    <w:p w14:paraId="4D4A6103" w14:textId="198BA1D3" w:rsidR="00DA071A" w:rsidRPr="005D6E60" w:rsidRDefault="0007187D" w:rsidP="00DA071A">
      <w:pPr>
        <w:pStyle w:val="Heading1"/>
        <w:rPr>
          <w:rStyle w:val="Heading2Char"/>
          <w:rFonts w:ascii="Arial" w:hAnsi="Arial" w:cs="Arial"/>
          <w:b/>
          <w:bCs/>
        </w:rPr>
      </w:pPr>
      <w:r w:rsidRPr="005D6E60">
        <w:rPr>
          <w:rStyle w:val="Heading2Char"/>
          <w:rFonts w:ascii="Arial" w:hAnsi="Arial" w:cs="Arial"/>
          <w:b/>
          <w:bCs/>
        </w:rPr>
        <w:t>Recommendation:</w:t>
      </w:r>
      <w:bookmarkEnd w:id="5"/>
      <w:r w:rsidRPr="005D6E60">
        <w:rPr>
          <w:rStyle w:val="Heading2Char"/>
          <w:rFonts w:ascii="Arial" w:hAnsi="Arial" w:cs="Arial"/>
          <w:b/>
          <w:bCs/>
        </w:rPr>
        <w:t xml:space="preserve"> </w:t>
      </w:r>
      <w:bookmarkStart w:id="6" w:name="_Toc143158000"/>
      <w:bookmarkStart w:id="7" w:name="_Hlk139369284"/>
      <w:r w:rsidR="00E05283">
        <w:rPr>
          <w:rStyle w:val="Heading2Char"/>
          <w:rFonts w:ascii="Arial" w:hAnsi="Arial" w:cs="Arial"/>
          <w:b/>
          <w:bCs/>
        </w:rPr>
        <w:t>APPROVE</w:t>
      </w:r>
    </w:p>
    <w:p w14:paraId="18BB5363" w14:textId="402C717F" w:rsidR="0007187D" w:rsidRPr="005D6E60" w:rsidRDefault="0007187D" w:rsidP="00DA071A">
      <w:pPr>
        <w:pStyle w:val="Heading1"/>
        <w:rPr>
          <w:rFonts w:ascii="Arial" w:hAnsi="Arial" w:cs="Arial"/>
        </w:rPr>
      </w:pPr>
      <w:r w:rsidRPr="005D6E60">
        <w:rPr>
          <w:rFonts w:ascii="Arial" w:hAnsi="Arial" w:cs="Arial"/>
        </w:rPr>
        <w:t>Conditions</w:t>
      </w:r>
      <w:bookmarkEnd w:id="6"/>
      <w:bookmarkEnd w:id="7"/>
    </w:p>
    <w:p w14:paraId="657AB96E" w14:textId="617E8563" w:rsidR="0007187D" w:rsidRPr="005D6E60" w:rsidRDefault="00ED4B4D" w:rsidP="00556E3F">
      <w:pPr>
        <w:pStyle w:val="Heading2"/>
        <w:numPr>
          <w:ilvl w:val="0"/>
          <w:numId w:val="133"/>
        </w:numPr>
        <w:rPr>
          <w:rFonts w:ascii="Arial" w:hAnsi="Arial" w:cs="Arial"/>
        </w:rPr>
      </w:pPr>
      <w:r w:rsidRPr="005D6E60">
        <w:rPr>
          <w:rFonts w:ascii="Arial" w:hAnsi="Arial" w:cs="Arial"/>
        </w:rPr>
        <w:t>Timescale - telecommunications</w:t>
      </w:r>
    </w:p>
    <w:p w14:paraId="3028A134" w14:textId="77777777" w:rsidR="0007187D" w:rsidRPr="005D6E60" w:rsidRDefault="0007187D" w:rsidP="00ED0D74">
      <w:pPr>
        <w:pStyle w:val="paragraph"/>
        <w:spacing w:before="0" w:beforeAutospacing="0" w:after="0" w:afterAutospacing="0"/>
        <w:ind w:left="720"/>
        <w:jc w:val="both"/>
        <w:textAlignment w:val="baseline"/>
        <w:rPr>
          <w:rFonts w:ascii="Arial" w:hAnsi="Arial" w:cs="Arial"/>
          <w:sz w:val="22"/>
          <w:szCs w:val="22"/>
        </w:rPr>
      </w:pPr>
      <w:r w:rsidRPr="005D6E60">
        <w:rPr>
          <w:rStyle w:val="normaltextrun"/>
          <w:rFonts w:ascii="Arial" w:hAnsi="Arial" w:cs="Arial"/>
          <w:sz w:val="22"/>
          <w:szCs w:val="22"/>
        </w:rPr>
        <w:t>The development must be begun not later than the expiration of five years beginning with the date of this permission. </w:t>
      </w:r>
      <w:r w:rsidRPr="005D6E60">
        <w:rPr>
          <w:rStyle w:val="eop"/>
          <w:rFonts w:ascii="Arial" w:hAnsi="Arial" w:cs="Arial"/>
          <w:sz w:val="22"/>
          <w:szCs w:val="22"/>
        </w:rPr>
        <w:t> </w:t>
      </w:r>
    </w:p>
    <w:p w14:paraId="21BD257A" w14:textId="77777777" w:rsidR="0007187D" w:rsidRPr="005D6E60" w:rsidRDefault="0007187D" w:rsidP="00ED0D74">
      <w:pPr>
        <w:pStyle w:val="paragraph"/>
        <w:spacing w:before="0" w:beforeAutospacing="0" w:after="0" w:afterAutospacing="0"/>
        <w:ind w:firstLine="720"/>
        <w:jc w:val="both"/>
        <w:textAlignment w:val="baseline"/>
        <w:rPr>
          <w:rFonts w:ascii="Arial" w:hAnsi="Arial" w:cs="Arial"/>
          <w:sz w:val="22"/>
          <w:szCs w:val="22"/>
        </w:rPr>
      </w:pPr>
      <w:r w:rsidRPr="005D6E60">
        <w:rPr>
          <w:rStyle w:val="eop"/>
          <w:rFonts w:ascii="Arial" w:hAnsi="Arial" w:cs="Arial"/>
          <w:sz w:val="22"/>
          <w:szCs w:val="22"/>
        </w:rPr>
        <w:t> </w:t>
      </w:r>
    </w:p>
    <w:p w14:paraId="70538E23" w14:textId="77777777" w:rsidR="0007187D" w:rsidRPr="005D6E60" w:rsidRDefault="0007187D" w:rsidP="008540F9">
      <w:pPr>
        <w:pStyle w:val="paragraph"/>
        <w:spacing w:before="0" w:beforeAutospacing="0" w:after="0" w:afterAutospacing="0"/>
        <w:ind w:left="720"/>
        <w:jc w:val="both"/>
        <w:textAlignment w:val="baseline"/>
        <w:rPr>
          <w:rStyle w:val="eop"/>
          <w:rFonts w:ascii="Arial" w:hAnsi="Arial" w:cs="Arial"/>
          <w:sz w:val="22"/>
          <w:szCs w:val="22"/>
        </w:rPr>
      </w:pPr>
      <w:r w:rsidRPr="005D6E60">
        <w:rPr>
          <w:rStyle w:val="normaltextrun"/>
          <w:rFonts w:ascii="Arial" w:hAnsi="Arial" w:cs="Arial"/>
          <w:sz w:val="22"/>
          <w:szCs w:val="22"/>
        </w:rPr>
        <w:t>Reason - Required to be imposed pursuant to Schedule 2, Part 16, Class A of the General Permitted Development Order 2015.</w:t>
      </w:r>
      <w:r w:rsidRPr="005D6E60">
        <w:rPr>
          <w:rStyle w:val="eop"/>
          <w:rFonts w:ascii="Arial" w:hAnsi="Arial" w:cs="Arial"/>
          <w:sz w:val="22"/>
          <w:szCs w:val="22"/>
        </w:rPr>
        <w:t> </w:t>
      </w:r>
    </w:p>
    <w:p w14:paraId="5080C63B" w14:textId="77777777" w:rsidR="0007187D" w:rsidRPr="005D6E60" w:rsidRDefault="0007187D" w:rsidP="00737548">
      <w:pPr>
        <w:pStyle w:val="paragraph"/>
        <w:spacing w:before="0" w:beforeAutospacing="0" w:after="0" w:afterAutospacing="0"/>
        <w:jc w:val="both"/>
        <w:textAlignment w:val="baseline"/>
        <w:rPr>
          <w:rStyle w:val="eop"/>
          <w:rFonts w:ascii="Arial" w:hAnsi="Arial" w:cs="Arial"/>
          <w:sz w:val="22"/>
          <w:szCs w:val="22"/>
        </w:rPr>
      </w:pPr>
    </w:p>
    <w:p w14:paraId="7741A676" w14:textId="77777777" w:rsidR="0007187D" w:rsidRPr="005D6E60" w:rsidRDefault="0007187D" w:rsidP="00556E3F">
      <w:pPr>
        <w:pStyle w:val="Heading2"/>
        <w:numPr>
          <w:ilvl w:val="0"/>
          <w:numId w:val="133"/>
        </w:numPr>
        <w:spacing w:before="0" w:line="240" w:lineRule="auto"/>
        <w:rPr>
          <w:rFonts w:ascii="Arial" w:hAnsi="Arial" w:cs="Arial"/>
        </w:rPr>
      </w:pPr>
      <w:r w:rsidRPr="005D6E60">
        <w:rPr>
          <w:rFonts w:ascii="Arial" w:hAnsi="Arial" w:cs="Arial"/>
        </w:rPr>
        <w:t xml:space="preserve">Specified plans </w:t>
      </w:r>
    </w:p>
    <w:p w14:paraId="65641AC8" w14:textId="77777777" w:rsidR="005B5B31" w:rsidRPr="005D6E60" w:rsidRDefault="005B5B31" w:rsidP="005B5B31">
      <w:pPr>
        <w:ind w:left="720"/>
        <w:rPr>
          <w:rFonts w:ascii="Arial" w:hAnsi="Arial" w:cs="Arial"/>
        </w:rPr>
      </w:pPr>
      <w:r w:rsidRPr="005D6E60">
        <w:rPr>
          <w:rFonts w:ascii="Arial" w:hAnsi="Arial" w:cs="Arial"/>
        </w:rPr>
        <w:t>The development shall, except to the extent that the Local Planning Authority otherwise agrees in writing, be carried out in accordance with the following approved plans and documents received on 2 July 2026:</w:t>
      </w:r>
    </w:p>
    <w:p w14:paraId="62EBC367" w14:textId="77777777" w:rsidR="005B5B31" w:rsidRPr="005D6E60" w:rsidRDefault="005B5B31" w:rsidP="00556E3F">
      <w:pPr>
        <w:pStyle w:val="ListParagraph"/>
        <w:numPr>
          <w:ilvl w:val="1"/>
          <w:numId w:val="133"/>
        </w:numPr>
        <w:rPr>
          <w:rFonts w:ascii="Arial" w:hAnsi="Arial" w:cs="Arial"/>
        </w:rPr>
      </w:pPr>
      <w:r w:rsidRPr="005D6E60">
        <w:rPr>
          <w:rFonts w:ascii="Arial" w:hAnsi="Arial" w:cs="Arial"/>
        </w:rPr>
        <w:t>Application Form;</w:t>
      </w:r>
    </w:p>
    <w:p w14:paraId="0F4B5882" w14:textId="77777777" w:rsidR="005B5B31" w:rsidRPr="005D6E60" w:rsidRDefault="005B5B31" w:rsidP="00556E3F">
      <w:pPr>
        <w:pStyle w:val="ListParagraph"/>
        <w:numPr>
          <w:ilvl w:val="1"/>
          <w:numId w:val="133"/>
        </w:numPr>
        <w:rPr>
          <w:rFonts w:ascii="Arial" w:hAnsi="Arial" w:cs="Arial"/>
        </w:rPr>
      </w:pPr>
      <w:r w:rsidRPr="005D6E60">
        <w:rPr>
          <w:rFonts w:ascii="Arial" w:hAnsi="Arial" w:cs="Arial"/>
        </w:rPr>
        <w:t>CS30988000_VF59378_VMO2_NA_GA_Rev_A Plan 100 (Location Plan);</w:t>
      </w:r>
    </w:p>
    <w:p w14:paraId="08FD5943" w14:textId="77777777" w:rsidR="005B5B31" w:rsidRPr="005D6E60" w:rsidRDefault="005B5B31" w:rsidP="00556E3F">
      <w:pPr>
        <w:pStyle w:val="ListParagraph"/>
        <w:numPr>
          <w:ilvl w:val="1"/>
          <w:numId w:val="133"/>
        </w:numPr>
        <w:rPr>
          <w:rFonts w:ascii="Arial" w:hAnsi="Arial" w:cs="Arial"/>
        </w:rPr>
      </w:pPr>
      <w:r w:rsidRPr="005D6E60">
        <w:rPr>
          <w:rFonts w:ascii="Arial" w:hAnsi="Arial" w:cs="Arial"/>
        </w:rPr>
        <w:t>CS30988000_VF59378_VMO2_NA_GA_Rev_A Plans (Existing and Proposed Site Plans and Elevations);</w:t>
      </w:r>
    </w:p>
    <w:p w14:paraId="48C71C5E" w14:textId="77777777" w:rsidR="005B5B31" w:rsidRPr="005D6E60" w:rsidRDefault="005B5B31" w:rsidP="00556E3F">
      <w:pPr>
        <w:pStyle w:val="ListParagraph"/>
        <w:numPr>
          <w:ilvl w:val="1"/>
          <w:numId w:val="133"/>
        </w:numPr>
        <w:rPr>
          <w:rFonts w:ascii="Arial" w:hAnsi="Arial" w:cs="Arial"/>
        </w:rPr>
      </w:pPr>
      <w:r w:rsidRPr="005D6E60">
        <w:rPr>
          <w:rFonts w:ascii="Arial" w:hAnsi="Arial" w:cs="Arial"/>
        </w:rPr>
        <w:t>GPDO Site Specific Supplementary Information (England) V.9;</w:t>
      </w:r>
    </w:p>
    <w:p w14:paraId="03F51D97" w14:textId="6B71A9F8" w:rsidR="005B5B31" w:rsidRPr="005D6E60" w:rsidRDefault="005B5B31" w:rsidP="00556E3F">
      <w:pPr>
        <w:pStyle w:val="ListParagraph"/>
        <w:numPr>
          <w:ilvl w:val="1"/>
          <w:numId w:val="133"/>
        </w:numPr>
        <w:rPr>
          <w:rFonts w:ascii="Arial" w:hAnsi="Arial" w:cs="Arial"/>
        </w:rPr>
      </w:pPr>
      <w:r w:rsidRPr="005D6E60">
        <w:rPr>
          <w:rFonts w:ascii="Arial" w:hAnsi="Arial" w:cs="Arial"/>
        </w:rPr>
        <w:t xml:space="preserve">GPDO Application Letter (England) V.8; </w:t>
      </w:r>
    </w:p>
    <w:p w14:paraId="6F8FD182" w14:textId="6D7CE532" w:rsidR="005B5B31" w:rsidRPr="005D6E60" w:rsidRDefault="005B5B31" w:rsidP="00556E3F">
      <w:pPr>
        <w:pStyle w:val="ListParagraph"/>
        <w:numPr>
          <w:ilvl w:val="1"/>
          <w:numId w:val="133"/>
        </w:numPr>
        <w:rPr>
          <w:rFonts w:ascii="Arial" w:hAnsi="Arial" w:cs="Arial"/>
        </w:rPr>
      </w:pPr>
      <w:r w:rsidRPr="005D6E60">
        <w:rPr>
          <w:rFonts w:ascii="Arial" w:hAnsi="Arial" w:cs="Arial"/>
        </w:rPr>
        <w:t>ICNIRP Declaration with Clarification Letter V.6.</w:t>
      </w:r>
    </w:p>
    <w:p w14:paraId="0D7886A8" w14:textId="7B655E16" w:rsidR="005B5B31" w:rsidRPr="005D6E60" w:rsidRDefault="005B5B31" w:rsidP="005B5B31">
      <w:pPr>
        <w:ind w:left="720"/>
        <w:rPr>
          <w:rFonts w:ascii="Arial" w:hAnsi="Arial" w:cs="Arial"/>
        </w:rPr>
      </w:pPr>
      <w:r w:rsidRPr="005D6E60">
        <w:rPr>
          <w:rFonts w:ascii="Arial" w:hAnsi="Arial" w:cs="Arial"/>
        </w:rPr>
        <w:lastRenderedPageBreak/>
        <w:t>Reason - To ensure the development is carried out in accordance with the details approved pursuant to Schedule 2, Part 16, Class A of the Town and Country Planning (General Permitted Development) (England) Order 2015 (as amended).</w:t>
      </w:r>
    </w:p>
    <w:p w14:paraId="78BED6FB" w14:textId="180A0CA3" w:rsidR="0007187D" w:rsidRPr="005D6E60" w:rsidRDefault="000E178D" w:rsidP="00556E3F">
      <w:pPr>
        <w:pStyle w:val="Heading2"/>
        <w:numPr>
          <w:ilvl w:val="0"/>
          <w:numId w:val="133"/>
        </w:numPr>
        <w:rPr>
          <w:rStyle w:val="eop"/>
          <w:rFonts w:ascii="Arial" w:hAnsi="Arial" w:cs="Arial"/>
        </w:rPr>
      </w:pPr>
      <w:r w:rsidRPr="005D6E60">
        <w:rPr>
          <w:rStyle w:val="eop"/>
          <w:rFonts w:ascii="Arial" w:hAnsi="Arial" w:cs="Arial"/>
        </w:rPr>
        <w:t>Telecommunications - removal when not required</w:t>
      </w:r>
      <w:r w:rsidR="0007187D" w:rsidRPr="005D6E60">
        <w:rPr>
          <w:rStyle w:val="eop"/>
          <w:rFonts w:ascii="Arial" w:hAnsi="Arial" w:cs="Arial"/>
        </w:rPr>
        <w:t> </w:t>
      </w:r>
    </w:p>
    <w:p w14:paraId="4C4A5B16" w14:textId="77777777" w:rsidR="0007187D" w:rsidRPr="005D6E60" w:rsidRDefault="0007187D" w:rsidP="00556E3F">
      <w:pPr>
        <w:pStyle w:val="ListParagraph"/>
        <w:numPr>
          <w:ilvl w:val="0"/>
          <w:numId w:val="132"/>
        </w:numPr>
        <w:rPr>
          <w:rStyle w:val="eop"/>
          <w:rFonts w:ascii="Arial" w:hAnsi="Arial" w:cs="Arial"/>
        </w:rPr>
      </w:pPr>
      <w:r w:rsidRPr="005D6E60">
        <w:rPr>
          <w:rStyle w:val="normaltextrun"/>
          <w:rFonts w:ascii="Arial" w:hAnsi="Arial" w:cs="Arial"/>
        </w:rPr>
        <w:t>any electronic communications apparatus provided in accordance with this permission is removed from the land or building on which it is situated, as soon as reasonably practicable after it is no longer required for electronic communications purposes; and</w:t>
      </w:r>
      <w:r w:rsidRPr="005D6E60">
        <w:rPr>
          <w:rStyle w:val="eop"/>
          <w:rFonts w:ascii="Arial" w:hAnsi="Arial" w:cs="Arial"/>
        </w:rPr>
        <w:t> </w:t>
      </w:r>
    </w:p>
    <w:p w14:paraId="5B95373A" w14:textId="77777777" w:rsidR="0007187D" w:rsidRPr="005D6E60" w:rsidRDefault="0007187D" w:rsidP="00556E3F">
      <w:pPr>
        <w:pStyle w:val="ListParagraph"/>
        <w:numPr>
          <w:ilvl w:val="0"/>
          <w:numId w:val="132"/>
        </w:numPr>
        <w:rPr>
          <w:rFonts w:ascii="Arial" w:hAnsi="Arial" w:cs="Arial"/>
        </w:rPr>
      </w:pPr>
      <w:r w:rsidRPr="005D6E60">
        <w:rPr>
          <w:rStyle w:val="normaltextrun"/>
          <w:rFonts w:ascii="Arial" w:hAnsi="Arial" w:cs="Arial"/>
        </w:rPr>
        <w:t>such land or building is restored to its condition before the development took place, or to any other condition as may be agreed in writing between the local planning authority and the developer.</w:t>
      </w:r>
      <w:r w:rsidRPr="005D6E60">
        <w:rPr>
          <w:rStyle w:val="eop"/>
          <w:rFonts w:ascii="Arial" w:hAnsi="Arial" w:cs="Arial"/>
        </w:rPr>
        <w:t> </w:t>
      </w:r>
    </w:p>
    <w:p w14:paraId="06749CEB" w14:textId="77777777" w:rsidR="0007187D" w:rsidRPr="005D6E60" w:rsidRDefault="0007187D" w:rsidP="00ED0D74">
      <w:pPr>
        <w:pStyle w:val="paragraph"/>
        <w:spacing w:before="0" w:beforeAutospacing="0" w:after="0" w:afterAutospacing="0"/>
        <w:ind w:left="720"/>
        <w:jc w:val="both"/>
        <w:textAlignment w:val="baseline"/>
        <w:rPr>
          <w:rStyle w:val="eop"/>
          <w:rFonts w:ascii="Arial" w:hAnsi="Arial" w:cs="Arial"/>
          <w:sz w:val="22"/>
          <w:szCs w:val="22"/>
        </w:rPr>
      </w:pPr>
      <w:r w:rsidRPr="005D6E60">
        <w:rPr>
          <w:rStyle w:val="normaltextrun"/>
          <w:rFonts w:ascii="Arial" w:hAnsi="Arial" w:cs="Arial"/>
          <w:sz w:val="22"/>
          <w:szCs w:val="22"/>
        </w:rPr>
        <w:t>Reason - Required to be imposed pursuant to Schedule 2, Part 16, Class A of the General Permitted Development Order 2015</w:t>
      </w:r>
      <w:r w:rsidRPr="005D6E60">
        <w:rPr>
          <w:rStyle w:val="eop"/>
          <w:rFonts w:ascii="Arial" w:hAnsi="Arial" w:cs="Arial"/>
          <w:sz w:val="22"/>
          <w:szCs w:val="22"/>
        </w:rPr>
        <w:t> </w:t>
      </w:r>
    </w:p>
    <w:p w14:paraId="5BB3C365" w14:textId="213F2765" w:rsidR="0007187D" w:rsidRDefault="00926175" w:rsidP="00926175">
      <w:pPr>
        <w:pStyle w:val="Heading1"/>
      </w:pPr>
      <w:r>
        <w:t>Informatives</w:t>
      </w:r>
    </w:p>
    <w:p w14:paraId="1D02B4B4" w14:textId="308A44B8" w:rsidR="0017728C" w:rsidRDefault="0017728C" w:rsidP="0017728C">
      <w:pPr>
        <w:pStyle w:val="Heading2"/>
        <w:numPr>
          <w:ilvl w:val="0"/>
          <w:numId w:val="135"/>
        </w:numPr>
      </w:pPr>
      <w:r>
        <w:t>Street Lighting</w:t>
      </w:r>
    </w:p>
    <w:p w14:paraId="12D194D0" w14:textId="004DC0FE" w:rsidR="0017728C" w:rsidRDefault="008055ED" w:rsidP="0017728C">
      <w:pPr>
        <w:pStyle w:val="ListParagraph"/>
      </w:pPr>
      <w:r>
        <w:t>Please note that the positioning of the equipment is within close proximity to a street lighting column.  It is recommended that the applicant liaises with MCCs Street Lighting Team regarding the existing street lighting column.</w:t>
      </w:r>
    </w:p>
    <w:p w14:paraId="6920515B" w14:textId="41E11EFB" w:rsidR="0017728C" w:rsidRDefault="0017728C" w:rsidP="0017728C">
      <w:pPr>
        <w:pStyle w:val="Heading2"/>
        <w:numPr>
          <w:ilvl w:val="0"/>
          <w:numId w:val="135"/>
        </w:numPr>
      </w:pPr>
      <w:r>
        <w:t>Highways Structures</w:t>
      </w:r>
    </w:p>
    <w:p w14:paraId="408DB462" w14:textId="29763B45" w:rsidR="0017728C" w:rsidRDefault="008055ED" w:rsidP="0017728C">
      <w:pPr>
        <w:pStyle w:val="ListParagraph"/>
      </w:pPr>
      <w:r>
        <w:t>If any excavation or construction work is planned adjacent to the highway, structural drawings and calculations for both temporary and permanent support systems must be submitted to MCC Bridges/Structures Section for review (subject to a fee). Applicants should contact highways.structures@manchester.gov.uk for further guidance.</w:t>
      </w:r>
    </w:p>
    <w:p w14:paraId="2313BFCE" w14:textId="6EEF496B" w:rsidR="0017728C" w:rsidRDefault="0017728C" w:rsidP="0017728C">
      <w:pPr>
        <w:pStyle w:val="Heading2"/>
        <w:numPr>
          <w:ilvl w:val="0"/>
          <w:numId w:val="135"/>
        </w:numPr>
      </w:pPr>
      <w:r>
        <w:t>Highways Licensing</w:t>
      </w:r>
    </w:p>
    <w:p w14:paraId="4B49AC65" w14:textId="79850427" w:rsidR="0017728C" w:rsidRDefault="008055ED" w:rsidP="0017728C">
      <w:pPr>
        <w:pStyle w:val="ListParagraph"/>
      </w:pPr>
      <w:r>
        <w:t xml:space="preserve">The applicant is required to discuss and agree any requirements for licensing, hoarding / scaffolding, and skips with MCC's Highways Licensing Team via Email to:  highwaylicences@manchester.gov.uk </w:t>
      </w:r>
    </w:p>
    <w:p w14:paraId="710C0520" w14:textId="7523351D" w:rsidR="0017728C" w:rsidRDefault="0017728C" w:rsidP="0017728C">
      <w:pPr>
        <w:pStyle w:val="Heading2"/>
        <w:numPr>
          <w:ilvl w:val="0"/>
          <w:numId w:val="135"/>
        </w:numPr>
      </w:pPr>
      <w:r>
        <w:t>Highways Network Management</w:t>
      </w:r>
    </w:p>
    <w:p w14:paraId="178CE4B2" w14:textId="64677BFA" w:rsidR="00926175" w:rsidRDefault="008055ED" w:rsidP="0017728C">
      <w:pPr>
        <w:pStyle w:val="ListParagraph"/>
      </w:pPr>
      <w:r>
        <w:t>The applicant is required to discuss and agree any requirements for temporary pedestrian and traffic management with MCC’s Event and Traffic Management Team via Email to highwaynetworkmanagement@manchester.gov.uk</w:t>
      </w:r>
    </w:p>
    <w:p w14:paraId="5CED0EBE" w14:textId="0D5B78C0" w:rsidR="00926175" w:rsidRPr="00926175" w:rsidRDefault="00926175" w:rsidP="00926175">
      <w:r>
        <w:t xml:space="preserve"> </w:t>
      </w:r>
    </w:p>
    <w:p w14:paraId="673888B9" w14:textId="77777777" w:rsidR="00926175" w:rsidRPr="005D6E60" w:rsidRDefault="00926175" w:rsidP="00EC6959">
      <w:pPr>
        <w:jc w:val="left"/>
        <w:rPr>
          <w:rFonts w:ascii="Arial" w:hAnsi="Arial" w:cs="Arial"/>
        </w:rPr>
      </w:pPr>
    </w:p>
    <w:sectPr w:rsidR="00926175" w:rsidRPr="005D6E60" w:rsidSect="00D3474F">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FE7E" w14:textId="77777777" w:rsidR="005A1F7D" w:rsidRDefault="005A1F7D" w:rsidP="00EC6959">
      <w:pPr>
        <w:spacing w:after="0" w:line="240" w:lineRule="auto"/>
      </w:pPr>
      <w:r>
        <w:separator/>
      </w:r>
    </w:p>
  </w:endnote>
  <w:endnote w:type="continuationSeparator" w:id="0">
    <w:p w14:paraId="1A873A6C" w14:textId="77777777" w:rsidR="005A1F7D" w:rsidRDefault="005A1F7D" w:rsidP="00EC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C53C" w14:textId="77777777" w:rsidR="00EC6959" w:rsidRDefault="00EC6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8A82" w14:textId="77777777" w:rsidR="00EC6959" w:rsidRDefault="00EC69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32F7" w14:textId="77777777" w:rsidR="00EC6959" w:rsidRDefault="00EC6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471A7" w14:textId="77777777" w:rsidR="005A1F7D" w:rsidRDefault="005A1F7D" w:rsidP="00EC6959">
      <w:pPr>
        <w:spacing w:after="0" w:line="240" w:lineRule="auto"/>
      </w:pPr>
      <w:r>
        <w:separator/>
      </w:r>
    </w:p>
  </w:footnote>
  <w:footnote w:type="continuationSeparator" w:id="0">
    <w:p w14:paraId="532D9AB8" w14:textId="77777777" w:rsidR="005A1F7D" w:rsidRDefault="005A1F7D" w:rsidP="00EC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8D9F" w14:textId="77777777" w:rsidR="00EC6959" w:rsidRDefault="00EC6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A124" w14:textId="2E89ADA3" w:rsidR="00EC6959" w:rsidRDefault="00EC6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F01D" w14:textId="77777777" w:rsidR="00EC6959" w:rsidRDefault="00EC6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6CC"/>
    <w:multiLevelType w:val="multilevel"/>
    <w:tmpl w:val="78FCEB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4164F0"/>
    <w:multiLevelType w:val="multilevel"/>
    <w:tmpl w:val="2ECCAA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291FE9"/>
    <w:multiLevelType w:val="multilevel"/>
    <w:tmpl w:val="DA465DC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E37003"/>
    <w:multiLevelType w:val="hybridMultilevel"/>
    <w:tmpl w:val="CC0C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61765"/>
    <w:multiLevelType w:val="hybridMultilevel"/>
    <w:tmpl w:val="41443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0C6917"/>
    <w:multiLevelType w:val="multilevel"/>
    <w:tmpl w:val="EA8A49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4AC5F81"/>
    <w:multiLevelType w:val="multilevel"/>
    <w:tmpl w:val="4148C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9732A1"/>
    <w:multiLevelType w:val="multilevel"/>
    <w:tmpl w:val="E9F2A3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6D3019C"/>
    <w:multiLevelType w:val="multilevel"/>
    <w:tmpl w:val="F27E8FB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076C6DA7"/>
    <w:multiLevelType w:val="multilevel"/>
    <w:tmpl w:val="D76CEF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7A7437B"/>
    <w:multiLevelType w:val="multilevel"/>
    <w:tmpl w:val="FDE02D7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8067B5B"/>
    <w:multiLevelType w:val="multilevel"/>
    <w:tmpl w:val="2FB6A7D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0841598E"/>
    <w:multiLevelType w:val="multilevel"/>
    <w:tmpl w:val="E41CBE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4E339B"/>
    <w:multiLevelType w:val="multilevel"/>
    <w:tmpl w:val="1D58113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9541B23"/>
    <w:multiLevelType w:val="multilevel"/>
    <w:tmpl w:val="68B449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9B34BC1"/>
    <w:multiLevelType w:val="multilevel"/>
    <w:tmpl w:val="D002843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0A7E34BF"/>
    <w:multiLevelType w:val="multilevel"/>
    <w:tmpl w:val="98FA1E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0A8C404F"/>
    <w:multiLevelType w:val="multilevel"/>
    <w:tmpl w:val="AE6E2E0C"/>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0BCD567C"/>
    <w:multiLevelType w:val="multilevel"/>
    <w:tmpl w:val="3A92859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0BD106AC"/>
    <w:multiLevelType w:val="multilevel"/>
    <w:tmpl w:val="5BDA36C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0BD34B5E"/>
    <w:multiLevelType w:val="multilevel"/>
    <w:tmpl w:val="5172F3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CD3DCF"/>
    <w:multiLevelType w:val="multilevel"/>
    <w:tmpl w:val="EBCEDE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0D0B1B0F"/>
    <w:multiLevelType w:val="multilevel"/>
    <w:tmpl w:val="9E6E5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C97836"/>
    <w:multiLevelType w:val="multilevel"/>
    <w:tmpl w:val="019648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C237A5"/>
    <w:multiLevelType w:val="multilevel"/>
    <w:tmpl w:val="DFCA0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06F198B"/>
    <w:multiLevelType w:val="multilevel"/>
    <w:tmpl w:val="23107D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7162AD"/>
    <w:multiLevelType w:val="multilevel"/>
    <w:tmpl w:val="8A5212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0EC54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11080977"/>
    <w:multiLevelType w:val="multilevel"/>
    <w:tmpl w:val="B2B07B0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11290A14"/>
    <w:multiLevelType w:val="multilevel"/>
    <w:tmpl w:val="AE7085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258699D"/>
    <w:multiLevelType w:val="multilevel"/>
    <w:tmpl w:val="ED8CD1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1285209E"/>
    <w:multiLevelType w:val="multilevel"/>
    <w:tmpl w:val="F77A93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3F958C0"/>
    <w:multiLevelType w:val="multilevel"/>
    <w:tmpl w:val="FF02844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65A3084"/>
    <w:multiLevelType w:val="multilevel"/>
    <w:tmpl w:val="FCFCE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8231C26"/>
    <w:multiLevelType w:val="multilevel"/>
    <w:tmpl w:val="4C9C6C1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184A048E"/>
    <w:multiLevelType w:val="multilevel"/>
    <w:tmpl w:val="ECE47E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18AC3A50"/>
    <w:multiLevelType w:val="multilevel"/>
    <w:tmpl w:val="7F1830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190C1799"/>
    <w:multiLevelType w:val="multilevel"/>
    <w:tmpl w:val="111A9722"/>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1A71102A"/>
    <w:multiLevelType w:val="multilevel"/>
    <w:tmpl w:val="8F0059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1AF728C8"/>
    <w:multiLevelType w:val="multilevel"/>
    <w:tmpl w:val="6C6283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6F36BD"/>
    <w:multiLevelType w:val="multilevel"/>
    <w:tmpl w:val="693A30D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1C4F4309"/>
    <w:multiLevelType w:val="multilevel"/>
    <w:tmpl w:val="06483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1D935981"/>
    <w:multiLevelType w:val="multilevel"/>
    <w:tmpl w:val="C49E5D0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1E1A79B7"/>
    <w:multiLevelType w:val="multilevel"/>
    <w:tmpl w:val="78B8C8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1E333167"/>
    <w:multiLevelType w:val="multilevel"/>
    <w:tmpl w:val="E12CF6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1E334F26"/>
    <w:multiLevelType w:val="multilevel"/>
    <w:tmpl w:val="7B24B7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1F497C79"/>
    <w:multiLevelType w:val="multilevel"/>
    <w:tmpl w:val="15689B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1FEF5331"/>
    <w:multiLevelType w:val="multilevel"/>
    <w:tmpl w:val="7F0C52A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224A1DC9"/>
    <w:multiLevelType w:val="multilevel"/>
    <w:tmpl w:val="AF96B7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2288691C"/>
    <w:multiLevelType w:val="multilevel"/>
    <w:tmpl w:val="3FC6EFA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264B37A1"/>
    <w:multiLevelType w:val="multilevel"/>
    <w:tmpl w:val="A9D026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2655384C"/>
    <w:multiLevelType w:val="multilevel"/>
    <w:tmpl w:val="391EC6AA"/>
    <w:lvl w:ilvl="0">
      <w:start w:val="1"/>
      <w:numFmt w:val="decimal"/>
      <w:lvlText w:val="%1."/>
      <w:lvlJc w:val="left"/>
      <w:pPr>
        <w:tabs>
          <w:tab w:val="num" w:pos="720"/>
        </w:tabs>
        <w:ind w:left="720" w:hanging="360"/>
      </w:pPr>
      <w:rPr>
        <w:rFonts w:asciiTheme="minorHAnsi" w:eastAsiaTheme="minorEastAsia" w:hAnsiTheme="minorHAnsi" w:cstheme="minorBidi"/>
      </w:rPr>
    </w:lvl>
    <w:lvl w:ilvl="1">
      <w:start w:val="1"/>
      <w:numFmt w:val="decimal"/>
      <w:lvlText w:val="%2."/>
      <w:lvlJc w:val="left"/>
      <w:pPr>
        <w:ind w:left="1440" w:hanging="360"/>
      </w:pPr>
      <w:rPr>
        <w:rFonts w:ascii="Aptos" w:hAnsi="Aptos" w:cs="Segoe UI" w:hint="default"/>
        <w:b/>
      </w:r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7E47EBB"/>
    <w:multiLevelType w:val="multilevel"/>
    <w:tmpl w:val="1CB232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2857395C"/>
    <w:multiLevelType w:val="multilevel"/>
    <w:tmpl w:val="8FBCBC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8824065"/>
    <w:multiLevelType w:val="multilevel"/>
    <w:tmpl w:val="3DD8F9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2A147C5C"/>
    <w:multiLevelType w:val="multilevel"/>
    <w:tmpl w:val="5CEC54F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2BA224FD"/>
    <w:multiLevelType w:val="multilevel"/>
    <w:tmpl w:val="6486F6F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2C155A2E"/>
    <w:multiLevelType w:val="multilevel"/>
    <w:tmpl w:val="C39A92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C934227"/>
    <w:multiLevelType w:val="multilevel"/>
    <w:tmpl w:val="428C499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2DA421D5"/>
    <w:multiLevelType w:val="multilevel"/>
    <w:tmpl w:val="361E756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0" w15:restartNumberingAfterBreak="0">
    <w:nsid w:val="2FD5317B"/>
    <w:multiLevelType w:val="multilevel"/>
    <w:tmpl w:val="16D2B9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FEF1900"/>
    <w:multiLevelType w:val="multilevel"/>
    <w:tmpl w:val="778802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0137D75"/>
    <w:multiLevelType w:val="multilevel"/>
    <w:tmpl w:val="7FE4AC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0457D54"/>
    <w:multiLevelType w:val="multilevel"/>
    <w:tmpl w:val="B8A05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 w15:restartNumberingAfterBreak="0">
    <w:nsid w:val="309A45E5"/>
    <w:multiLevelType w:val="multilevel"/>
    <w:tmpl w:val="485EB94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5" w15:restartNumberingAfterBreak="0">
    <w:nsid w:val="318624C7"/>
    <w:multiLevelType w:val="multilevel"/>
    <w:tmpl w:val="1924BF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31BF2BAA"/>
    <w:multiLevelType w:val="multilevel"/>
    <w:tmpl w:val="99FABC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31F70F55"/>
    <w:multiLevelType w:val="multilevel"/>
    <w:tmpl w:val="AF1692A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34E27099"/>
    <w:multiLevelType w:val="multilevel"/>
    <w:tmpl w:val="FFDC3C7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9" w15:restartNumberingAfterBreak="0">
    <w:nsid w:val="36145AF6"/>
    <w:multiLevelType w:val="multilevel"/>
    <w:tmpl w:val="A2B6B6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364C2F19"/>
    <w:multiLevelType w:val="multilevel"/>
    <w:tmpl w:val="1E6C55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84C6FEB"/>
    <w:multiLevelType w:val="multilevel"/>
    <w:tmpl w:val="A0B4C4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8635F70"/>
    <w:multiLevelType w:val="multilevel"/>
    <w:tmpl w:val="4E6A8B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3" w15:restartNumberingAfterBreak="0">
    <w:nsid w:val="39022E84"/>
    <w:multiLevelType w:val="hybridMultilevel"/>
    <w:tmpl w:val="5B80B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A2017BE"/>
    <w:multiLevelType w:val="multilevel"/>
    <w:tmpl w:val="2E003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3A772A81"/>
    <w:multiLevelType w:val="multilevel"/>
    <w:tmpl w:val="A212FD3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3B737A37"/>
    <w:multiLevelType w:val="multilevel"/>
    <w:tmpl w:val="B212DD0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7" w15:restartNumberingAfterBreak="0">
    <w:nsid w:val="3B8B7303"/>
    <w:multiLevelType w:val="multilevel"/>
    <w:tmpl w:val="157453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3E69110C"/>
    <w:multiLevelType w:val="multilevel"/>
    <w:tmpl w:val="6E16B6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405A0E75"/>
    <w:multiLevelType w:val="multilevel"/>
    <w:tmpl w:val="B64C0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409B358F"/>
    <w:multiLevelType w:val="multilevel"/>
    <w:tmpl w:val="F4667E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41D2687D"/>
    <w:multiLevelType w:val="multilevel"/>
    <w:tmpl w:val="9D764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2" w15:restartNumberingAfterBreak="0">
    <w:nsid w:val="43DA5208"/>
    <w:multiLevelType w:val="multilevel"/>
    <w:tmpl w:val="95263F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43E14AFC"/>
    <w:multiLevelType w:val="multilevel"/>
    <w:tmpl w:val="CA6AE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4D72E11"/>
    <w:multiLevelType w:val="multilevel"/>
    <w:tmpl w:val="F1583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5480E38"/>
    <w:multiLevelType w:val="multilevel"/>
    <w:tmpl w:val="FEACBF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46FF57C9"/>
    <w:multiLevelType w:val="multilevel"/>
    <w:tmpl w:val="0E8678E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7" w15:restartNumberingAfterBreak="0">
    <w:nsid w:val="47461CCE"/>
    <w:multiLevelType w:val="multilevel"/>
    <w:tmpl w:val="8578DF6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8" w15:restartNumberingAfterBreak="0">
    <w:nsid w:val="47902034"/>
    <w:multiLevelType w:val="multilevel"/>
    <w:tmpl w:val="56AEE4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91E55FF"/>
    <w:multiLevelType w:val="multilevel"/>
    <w:tmpl w:val="A06CB9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0" w15:restartNumberingAfterBreak="0">
    <w:nsid w:val="49480C63"/>
    <w:multiLevelType w:val="multilevel"/>
    <w:tmpl w:val="BF2220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A9E538B"/>
    <w:multiLevelType w:val="multilevel"/>
    <w:tmpl w:val="9AF898C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4B2F04EC"/>
    <w:multiLevelType w:val="multilevel"/>
    <w:tmpl w:val="2710E50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3" w15:restartNumberingAfterBreak="0">
    <w:nsid w:val="4BFB2077"/>
    <w:multiLevelType w:val="multilevel"/>
    <w:tmpl w:val="391EC6AA"/>
    <w:lvl w:ilvl="0">
      <w:start w:val="1"/>
      <w:numFmt w:val="decimal"/>
      <w:lvlText w:val="%1."/>
      <w:lvlJc w:val="left"/>
      <w:pPr>
        <w:tabs>
          <w:tab w:val="num" w:pos="720"/>
        </w:tabs>
        <w:ind w:left="720" w:hanging="360"/>
      </w:pPr>
      <w:rPr>
        <w:rFonts w:asciiTheme="minorHAnsi" w:eastAsiaTheme="minorEastAsia" w:hAnsiTheme="minorHAnsi" w:cstheme="minorBidi"/>
      </w:rPr>
    </w:lvl>
    <w:lvl w:ilvl="1">
      <w:start w:val="1"/>
      <w:numFmt w:val="decimal"/>
      <w:lvlText w:val="%2."/>
      <w:lvlJc w:val="left"/>
      <w:pPr>
        <w:ind w:left="1440" w:hanging="360"/>
      </w:pPr>
      <w:rPr>
        <w:rFonts w:ascii="Aptos" w:hAnsi="Aptos" w:cs="Segoe UI" w:hint="default"/>
        <w:b/>
      </w:r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4CDD07A4"/>
    <w:multiLevelType w:val="multilevel"/>
    <w:tmpl w:val="EE4EDB54"/>
    <w:lvl w:ilvl="0">
      <w:start w:val="1"/>
      <w:numFmt w:val="decimal"/>
      <w:lvlText w:val="%1."/>
      <w:lvlJc w:val="left"/>
      <w:pPr>
        <w:tabs>
          <w:tab w:val="num" w:pos="720"/>
        </w:tabs>
        <w:ind w:left="720" w:hanging="360"/>
      </w:pPr>
      <w:rPr>
        <w:rFonts w:asciiTheme="minorHAnsi" w:eastAsiaTheme="minorEastAsia" w:hAnsiTheme="minorHAnsi" w:cstheme="minorBidi"/>
      </w:rPr>
    </w:lvl>
    <w:lvl w:ilvl="1">
      <w:start w:val="1"/>
      <w:numFmt w:val="decimal"/>
      <w:lvlText w:val="%2."/>
      <w:lvlJc w:val="left"/>
      <w:pPr>
        <w:ind w:left="1440" w:hanging="360"/>
      </w:pPr>
      <w:rPr>
        <w:rFonts w:ascii="Aptos" w:hAnsi="Aptos" w:cs="Segoe UI" w:hint="default"/>
        <w:b/>
      </w:r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4F065956"/>
    <w:multiLevelType w:val="multilevel"/>
    <w:tmpl w:val="FC3ACF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6" w15:restartNumberingAfterBreak="0">
    <w:nsid w:val="4FFD6F06"/>
    <w:multiLevelType w:val="multilevel"/>
    <w:tmpl w:val="095C8BB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500D45E7"/>
    <w:multiLevelType w:val="multilevel"/>
    <w:tmpl w:val="084A62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51880719"/>
    <w:multiLevelType w:val="multilevel"/>
    <w:tmpl w:val="E124E4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1EE5CDD"/>
    <w:multiLevelType w:val="multilevel"/>
    <w:tmpl w:val="9BC66E3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5335709B"/>
    <w:multiLevelType w:val="multilevel"/>
    <w:tmpl w:val="4E52F6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53913498"/>
    <w:multiLevelType w:val="multilevel"/>
    <w:tmpl w:val="ED0449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55C35646"/>
    <w:multiLevelType w:val="multilevel"/>
    <w:tmpl w:val="0EBCB6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5635007E"/>
    <w:multiLevelType w:val="multilevel"/>
    <w:tmpl w:val="0C08D3C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4" w15:restartNumberingAfterBreak="0">
    <w:nsid w:val="56DC02F4"/>
    <w:multiLevelType w:val="multilevel"/>
    <w:tmpl w:val="D012E3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59EE57F5"/>
    <w:multiLevelType w:val="multilevel"/>
    <w:tmpl w:val="577CAA2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6" w15:restartNumberingAfterBreak="0">
    <w:nsid w:val="5B9525AD"/>
    <w:multiLevelType w:val="multilevel"/>
    <w:tmpl w:val="158E59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7" w15:restartNumberingAfterBreak="0">
    <w:nsid w:val="5DEF58F3"/>
    <w:multiLevelType w:val="multilevel"/>
    <w:tmpl w:val="6FEE801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5E7E61E5"/>
    <w:multiLevelType w:val="multilevel"/>
    <w:tmpl w:val="A3602F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F0B7BE8"/>
    <w:multiLevelType w:val="multilevel"/>
    <w:tmpl w:val="A9021F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11363DA"/>
    <w:multiLevelType w:val="multilevel"/>
    <w:tmpl w:val="EC5875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61927238"/>
    <w:multiLevelType w:val="multilevel"/>
    <w:tmpl w:val="45E495C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2" w15:restartNumberingAfterBreak="0">
    <w:nsid w:val="63656394"/>
    <w:multiLevelType w:val="multilevel"/>
    <w:tmpl w:val="C14C261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3" w15:restartNumberingAfterBreak="0">
    <w:nsid w:val="642D5C71"/>
    <w:multiLevelType w:val="multilevel"/>
    <w:tmpl w:val="4B1842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67A6093F"/>
    <w:multiLevelType w:val="multilevel"/>
    <w:tmpl w:val="E1C878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5" w15:restartNumberingAfterBreak="0">
    <w:nsid w:val="6985689B"/>
    <w:multiLevelType w:val="multilevel"/>
    <w:tmpl w:val="91A4E37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A2731E8"/>
    <w:multiLevelType w:val="multilevel"/>
    <w:tmpl w:val="939EBB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6ACF5820"/>
    <w:multiLevelType w:val="multilevel"/>
    <w:tmpl w:val="F4D2E7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6B0A1D6F"/>
    <w:multiLevelType w:val="multilevel"/>
    <w:tmpl w:val="BB925C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9" w15:restartNumberingAfterBreak="0">
    <w:nsid w:val="6E935C5A"/>
    <w:multiLevelType w:val="multilevel"/>
    <w:tmpl w:val="88E41B8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F34789C"/>
    <w:multiLevelType w:val="multilevel"/>
    <w:tmpl w:val="7DE4FD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F502D13"/>
    <w:multiLevelType w:val="multilevel"/>
    <w:tmpl w:val="CC0C84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0D613A5"/>
    <w:multiLevelType w:val="multilevel"/>
    <w:tmpl w:val="992E0B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725567CC"/>
    <w:multiLevelType w:val="multilevel"/>
    <w:tmpl w:val="9E3624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15:restartNumberingAfterBreak="0">
    <w:nsid w:val="74A826FA"/>
    <w:multiLevelType w:val="multilevel"/>
    <w:tmpl w:val="E4FE89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75230732"/>
    <w:multiLevelType w:val="multilevel"/>
    <w:tmpl w:val="790C51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75231925"/>
    <w:multiLevelType w:val="multilevel"/>
    <w:tmpl w:val="CF7201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75C72298"/>
    <w:multiLevelType w:val="multilevel"/>
    <w:tmpl w:val="95E4DB4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8" w15:restartNumberingAfterBreak="0">
    <w:nsid w:val="766132FC"/>
    <w:multiLevelType w:val="multilevel"/>
    <w:tmpl w:val="64F2222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9" w15:restartNumberingAfterBreak="0">
    <w:nsid w:val="78C143C3"/>
    <w:multiLevelType w:val="multilevel"/>
    <w:tmpl w:val="A7283A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0" w15:restartNumberingAfterBreak="0">
    <w:nsid w:val="78CF6E04"/>
    <w:multiLevelType w:val="multilevel"/>
    <w:tmpl w:val="C6A41D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1" w15:restartNumberingAfterBreak="0">
    <w:nsid w:val="7ADF164A"/>
    <w:multiLevelType w:val="multilevel"/>
    <w:tmpl w:val="90BCF9B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2" w15:restartNumberingAfterBreak="0">
    <w:nsid w:val="7B61146F"/>
    <w:multiLevelType w:val="multilevel"/>
    <w:tmpl w:val="32484D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7B927554"/>
    <w:multiLevelType w:val="multilevel"/>
    <w:tmpl w:val="B80EAA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DD35B9A"/>
    <w:multiLevelType w:val="multilevel"/>
    <w:tmpl w:val="DC9E19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E03040D"/>
    <w:multiLevelType w:val="hybridMultilevel"/>
    <w:tmpl w:val="819EEBA2"/>
    <w:lvl w:ilvl="0" w:tplc="243420C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FA07EDE"/>
    <w:multiLevelType w:val="multilevel"/>
    <w:tmpl w:val="A10CC09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922984994">
    <w:abstractNumId w:val="135"/>
  </w:num>
  <w:num w:numId="2" w16cid:durableId="379550811">
    <w:abstractNumId w:val="4"/>
  </w:num>
  <w:num w:numId="3" w16cid:durableId="1780099130">
    <w:abstractNumId w:val="22"/>
  </w:num>
  <w:num w:numId="4" w16cid:durableId="626354261">
    <w:abstractNumId w:val="48"/>
  </w:num>
  <w:num w:numId="5" w16cid:durableId="49812196">
    <w:abstractNumId w:val="86"/>
  </w:num>
  <w:num w:numId="6" w16cid:durableId="1891961486">
    <w:abstractNumId w:val="55"/>
  </w:num>
  <w:num w:numId="7" w16cid:durableId="1411538636">
    <w:abstractNumId w:val="18"/>
  </w:num>
  <w:num w:numId="8" w16cid:durableId="1431392959">
    <w:abstractNumId w:val="49"/>
  </w:num>
  <w:num w:numId="9" w16cid:durableId="494879520">
    <w:abstractNumId w:val="64"/>
  </w:num>
  <w:num w:numId="10" w16cid:durableId="1515921916">
    <w:abstractNumId w:val="79"/>
  </w:num>
  <w:num w:numId="11" w16cid:durableId="1550603696">
    <w:abstractNumId w:val="128"/>
  </w:num>
  <w:num w:numId="12" w16cid:durableId="1367412784">
    <w:abstractNumId w:val="29"/>
  </w:num>
  <w:num w:numId="13" w16cid:durableId="455828893">
    <w:abstractNumId w:val="92"/>
  </w:num>
  <w:num w:numId="14" w16cid:durableId="844323931">
    <w:abstractNumId w:val="56"/>
  </w:num>
  <w:num w:numId="15" w16cid:durableId="787356947">
    <w:abstractNumId w:val="47"/>
  </w:num>
  <w:num w:numId="16" w16cid:durableId="815033248">
    <w:abstractNumId w:val="26"/>
  </w:num>
  <w:num w:numId="17" w16cid:durableId="602806261">
    <w:abstractNumId w:val="16"/>
  </w:num>
  <w:num w:numId="18" w16cid:durableId="267661145">
    <w:abstractNumId w:val="107"/>
  </w:num>
  <w:num w:numId="19" w16cid:durableId="871040915">
    <w:abstractNumId w:val="115"/>
  </w:num>
  <w:num w:numId="20" w16cid:durableId="1052464899">
    <w:abstractNumId w:val="32"/>
  </w:num>
  <w:num w:numId="21" w16cid:durableId="110561415">
    <w:abstractNumId w:val="34"/>
  </w:num>
  <w:num w:numId="22" w16cid:durableId="54597283">
    <w:abstractNumId w:val="17"/>
  </w:num>
  <w:num w:numId="23" w16cid:durableId="666709159">
    <w:abstractNumId w:val="50"/>
  </w:num>
  <w:num w:numId="24" w16cid:durableId="1235699475">
    <w:abstractNumId w:val="129"/>
  </w:num>
  <w:num w:numId="25" w16cid:durableId="381902303">
    <w:abstractNumId w:val="119"/>
  </w:num>
  <w:num w:numId="26" w16cid:durableId="1196113831">
    <w:abstractNumId w:val="11"/>
  </w:num>
  <w:num w:numId="27" w16cid:durableId="824972546">
    <w:abstractNumId w:val="24"/>
  </w:num>
  <w:num w:numId="28" w16cid:durableId="939724517">
    <w:abstractNumId w:val="117"/>
  </w:num>
  <w:num w:numId="29" w16cid:durableId="2068991658">
    <w:abstractNumId w:val="20"/>
  </w:num>
  <w:num w:numId="30" w16cid:durableId="1228344996">
    <w:abstractNumId w:val="7"/>
  </w:num>
  <w:num w:numId="31" w16cid:durableId="1233465231">
    <w:abstractNumId w:val="75"/>
  </w:num>
  <w:num w:numId="32" w16cid:durableId="4090135">
    <w:abstractNumId w:val="36"/>
  </w:num>
  <w:num w:numId="33" w16cid:durableId="1891451902">
    <w:abstractNumId w:val="65"/>
  </w:num>
  <w:num w:numId="34" w16cid:durableId="1611818901">
    <w:abstractNumId w:val="133"/>
  </w:num>
  <w:num w:numId="35" w16cid:durableId="334000678">
    <w:abstractNumId w:val="57"/>
  </w:num>
  <w:num w:numId="36" w16cid:durableId="423576497">
    <w:abstractNumId w:val="46"/>
  </w:num>
  <w:num w:numId="37" w16cid:durableId="1478063706">
    <w:abstractNumId w:val="58"/>
  </w:num>
  <w:num w:numId="38" w16cid:durableId="1862233648">
    <w:abstractNumId w:val="110"/>
  </w:num>
  <w:num w:numId="39" w16cid:durableId="1022054407">
    <w:abstractNumId w:val="10"/>
  </w:num>
  <w:num w:numId="40" w16cid:durableId="1388411454">
    <w:abstractNumId w:val="123"/>
  </w:num>
  <w:num w:numId="41" w16cid:durableId="2135443414">
    <w:abstractNumId w:val="80"/>
  </w:num>
  <w:num w:numId="42" w16cid:durableId="1050568305">
    <w:abstractNumId w:val="59"/>
  </w:num>
  <w:num w:numId="43" w16cid:durableId="1506703552">
    <w:abstractNumId w:val="60"/>
  </w:num>
  <w:num w:numId="44" w16cid:durableId="487551398">
    <w:abstractNumId w:val="70"/>
  </w:num>
  <w:num w:numId="45" w16cid:durableId="743456618">
    <w:abstractNumId w:val="95"/>
  </w:num>
  <w:num w:numId="46" w16cid:durableId="1080757669">
    <w:abstractNumId w:val="96"/>
  </w:num>
  <w:num w:numId="47" w16cid:durableId="1455562116">
    <w:abstractNumId w:val="68"/>
  </w:num>
  <w:num w:numId="48" w16cid:durableId="56589400">
    <w:abstractNumId w:val="109"/>
  </w:num>
  <w:num w:numId="49" w16cid:durableId="533617647">
    <w:abstractNumId w:val="124"/>
  </w:num>
  <w:num w:numId="50" w16cid:durableId="1346519075">
    <w:abstractNumId w:val="63"/>
  </w:num>
  <w:num w:numId="51" w16cid:durableId="1502116353">
    <w:abstractNumId w:val="38"/>
  </w:num>
  <w:num w:numId="52" w16cid:durableId="1588885525">
    <w:abstractNumId w:val="74"/>
  </w:num>
  <w:num w:numId="53" w16cid:durableId="955333373">
    <w:abstractNumId w:val="102"/>
  </w:num>
  <w:num w:numId="54" w16cid:durableId="1089082320">
    <w:abstractNumId w:val="0"/>
  </w:num>
  <w:num w:numId="55" w16cid:durableId="1361710218">
    <w:abstractNumId w:val="126"/>
  </w:num>
  <w:num w:numId="56" w16cid:durableId="2000040604">
    <w:abstractNumId w:val="1"/>
  </w:num>
  <w:num w:numId="57" w16cid:durableId="1356537817">
    <w:abstractNumId w:val="77"/>
  </w:num>
  <w:num w:numId="58" w16cid:durableId="374895922">
    <w:abstractNumId w:val="106"/>
  </w:num>
  <w:num w:numId="59" w16cid:durableId="835727272">
    <w:abstractNumId w:val="114"/>
  </w:num>
  <w:num w:numId="60" w16cid:durableId="1512377875">
    <w:abstractNumId w:val="13"/>
  </w:num>
  <w:num w:numId="61" w16cid:durableId="1836532198">
    <w:abstractNumId w:val="101"/>
  </w:num>
  <w:num w:numId="62" w16cid:durableId="1985769397">
    <w:abstractNumId w:val="42"/>
  </w:num>
  <w:num w:numId="63" w16cid:durableId="967977683">
    <w:abstractNumId w:val="91"/>
  </w:num>
  <w:num w:numId="64" w16cid:durableId="1430151483">
    <w:abstractNumId w:val="81"/>
  </w:num>
  <w:num w:numId="65" w16cid:durableId="1748384495">
    <w:abstractNumId w:val="104"/>
  </w:num>
  <w:num w:numId="66" w16cid:durableId="756024053">
    <w:abstractNumId w:val="120"/>
  </w:num>
  <w:num w:numId="67" w16cid:durableId="1515459038">
    <w:abstractNumId w:val="23"/>
  </w:num>
  <w:num w:numId="68" w16cid:durableId="159318720">
    <w:abstractNumId w:val="132"/>
  </w:num>
  <w:num w:numId="69" w16cid:durableId="1072967758">
    <w:abstractNumId w:val="54"/>
  </w:num>
  <w:num w:numId="70" w16cid:durableId="1735617243">
    <w:abstractNumId w:val="8"/>
  </w:num>
  <w:num w:numId="71" w16cid:durableId="767119625">
    <w:abstractNumId w:val="136"/>
  </w:num>
  <w:num w:numId="72" w16cid:durableId="1545144015">
    <w:abstractNumId w:val="122"/>
  </w:num>
  <w:num w:numId="73" w16cid:durableId="2083482193">
    <w:abstractNumId w:val="134"/>
  </w:num>
  <w:num w:numId="74" w16cid:durableId="588273793">
    <w:abstractNumId w:val="71"/>
  </w:num>
  <w:num w:numId="75" w16cid:durableId="1282298088">
    <w:abstractNumId w:val="6"/>
  </w:num>
  <w:num w:numId="76" w16cid:durableId="107166017">
    <w:abstractNumId w:val="14"/>
  </w:num>
  <w:num w:numId="77" w16cid:durableId="2067944436">
    <w:abstractNumId w:val="21"/>
  </w:num>
  <w:num w:numId="78" w16cid:durableId="751124432">
    <w:abstractNumId w:val="33"/>
  </w:num>
  <w:num w:numId="79" w16cid:durableId="991372658">
    <w:abstractNumId w:val="43"/>
  </w:num>
  <w:num w:numId="80" w16cid:durableId="1141649677">
    <w:abstractNumId w:val="99"/>
  </w:num>
  <w:num w:numId="81" w16cid:durableId="288173873">
    <w:abstractNumId w:val="2"/>
  </w:num>
  <w:num w:numId="82" w16cid:durableId="1869948421">
    <w:abstractNumId w:val="127"/>
  </w:num>
  <w:num w:numId="83" w16cid:durableId="555625187">
    <w:abstractNumId w:val="40"/>
  </w:num>
  <w:num w:numId="84" w16cid:durableId="452290699">
    <w:abstractNumId w:val="19"/>
  </w:num>
  <w:num w:numId="85" w16cid:durableId="1156453418">
    <w:abstractNumId w:val="28"/>
  </w:num>
  <w:num w:numId="86" w16cid:durableId="1149176015">
    <w:abstractNumId w:val="112"/>
  </w:num>
  <w:num w:numId="87" w16cid:durableId="96608158">
    <w:abstractNumId w:val="105"/>
  </w:num>
  <w:num w:numId="88" w16cid:durableId="1048065898">
    <w:abstractNumId w:val="37"/>
  </w:num>
  <w:num w:numId="89" w16cid:durableId="856584189">
    <w:abstractNumId w:val="66"/>
  </w:num>
  <w:num w:numId="90" w16cid:durableId="177089582">
    <w:abstractNumId w:val="84"/>
  </w:num>
  <w:num w:numId="91" w16cid:durableId="554313057">
    <w:abstractNumId w:val="27"/>
  </w:num>
  <w:num w:numId="92" w16cid:durableId="671881434">
    <w:abstractNumId w:val="90"/>
  </w:num>
  <w:num w:numId="93" w16cid:durableId="1808085938">
    <w:abstractNumId w:val="52"/>
  </w:num>
  <w:num w:numId="94" w16cid:durableId="2003660239">
    <w:abstractNumId w:val="125"/>
  </w:num>
  <w:num w:numId="95" w16cid:durableId="1239442741">
    <w:abstractNumId w:val="61"/>
  </w:num>
  <w:num w:numId="96" w16cid:durableId="1066338475">
    <w:abstractNumId w:val="62"/>
  </w:num>
  <w:num w:numId="97" w16cid:durableId="1886721579">
    <w:abstractNumId w:val="69"/>
  </w:num>
  <w:num w:numId="98" w16cid:durableId="996961964">
    <w:abstractNumId w:val="45"/>
  </w:num>
  <w:num w:numId="99" w16cid:durableId="480389145">
    <w:abstractNumId w:val="15"/>
  </w:num>
  <w:num w:numId="100" w16cid:durableId="908349542">
    <w:abstractNumId w:val="87"/>
  </w:num>
  <w:num w:numId="101" w16cid:durableId="1941913482">
    <w:abstractNumId w:val="30"/>
  </w:num>
  <w:num w:numId="102" w16cid:durableId="408578139">
    <w:abstractNumId w:val="67"/>
  </w:num>
  <w:num w:numId="103" w16cid:durableId="321397691">
    <w:abstractNumId w:val="118"/>
  </w:num>
  <w:num w:numId="104" w16cid:durableId="80958116">
    <w:abstractNumId w:val="72"/>
  </w:num>
  <w:num w:numId="105" w16cid:durableId="489951259">
    <w:abstractNumId w:val="130"/>
  </w:num>
  <w:num w:numId="106" w16cid:durableId="306324115">
    <w:abstractNumId w:val="5"/>
  </w:num>
  <w:num w:numId="107" w16cid:durableId="586154360">
    <w:abstractNumId w:val="89"/>
  </w:num>
  <w:num w:numId="108" w16cid:durableId="1135830619">
    <w:abstractNumId w:val="44"/>
  </w:num>
  <w:num w:numId="109" w16cid:durableId="2096004256">
    <w:abstractNumId w:val="82"/>
  </w:num>
  <w:num w:numId="110" w16cid:durableId="273485063">
    <w:abstractNumId w:val="103"/>
  </w:num>
  <w:num w:numId="111" w16cid:durableId="1032536191">
    <w:abstractNumId w:val="78"/>
  </w:num>
  <w:num w:numId="112" w16cid:durableId="141586188">
    <w:abstractNumId w:val="121"/>
  </w:num>
  <w:num w:numId="113" w16cid:durableId="1379278053">
    <w:abstractNumId w:val="41"/>
  </w:num>
  <w:num w:numId="114" w16cid:durableId="1504467253">
    <w:abstractNumId w:val="116"/>
  </w:num>
  <w:num w:numId="115" w16cid:durableId="888614381">
    <w:abstractNumId w:val="53"/>
  </w:num>
  <w:num w:numId="116" w16cid:durableId="1721245888">
    <w:abstractNumId w:val="97"/>
  </w:num>
  <w:num w:numId="117" w16cid:durableId="1211650185">
    <w:abstractNumId w:val="35"/>
  </w:num>
  <w:num w:numId="118" w16cid:durableId="1508671178">
    <w:abstractNumId w:val="111"/>
  </w:num>
  <w:num w:numId="119" w16cid:durableId="804935085">
    <w:abstractNumId w:val="76"/>
  </w:num>
  <w:num w:numId="120" w16cid:durableId="1174224864">
    <w:abstractNumId w:val="98"/>
  </w:num>
  <w:num w:numId="121" w16cid:durableId="1313750267">
    <w:abstractNumId w:val="83"/>
  </w:num>
  <w:num w:numId="122" w16cid:durableId="136150313">
    <w:abstractNumId w:val="88"/>
  </w:num>
  <w:num w:numId="123" w16cid:durableId="1591889909">
    <w:abstractNumId w:val="9"/>
  </w:num>
  <w:num w:numId="124" w16cid:durableId="800926732">
    <w:abstractNumId w:val="12"/>
  </w:num>
  <w:num w:numId="125" w16cid:durableId="560293206">
    <w:abstractNumId w:val="108"/>
  </w:num>
  <w:num w:numId="126" w16cid:durableId="1440564700">
    <w:abstractNumId w:val="100"/>
  </w:num>
  <w:num w:numId="127" w16cid:durableId="616064573">
    <w:abstractNumId w:val="31"/>
  </w:num>
  <w:num w:numId="128" w16cid:durableId="990526490">
    <w:abstractNumId w:val="39"/>
  </w:num>
  <w:num w:numId="129" w16cid:durableId="106318705">
    <w:abstractNumId w:val="113"/>
  </w:num>
  <w:num w:numId="130" w16cid:durableId="881552326">
    <w:abstractNumId w:val="51"/>
  </w:num>
  <w:num w:numId="131" w16cid:durableId="924802533">
    <w:abstractNumId w:val="25"/>
  </w:num>
  <w:num w:numId="132" w16cid:durableId="663119599">
    <w:abstractNumId w:val="131"/>
  </w:num>
  <w:num w:numId="133" w16cid:durableId="944267931">
    <w:abstractNumId w:val="85"/>
  </w:num>
  <w:num w:numId="134" w16cid:durableId="1336300770">
    <w:abstractNumId w:val="94"/>
  </w:num>
  <w:num w:numId="135" w16cid:durableId="909656046">
    <w:abstractNumId w:val="93"/>
  </w:num>
  <w:num w:numId="136" w16cid:durableId="2015064796">
    <w:abstractNumId w:val="73"/>
  </w:num>
  <w:num w:numId="137" w16cid:durableId="1925336705">
    <w:abstractNumId w:val="3"/>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1774"/>
    <w:rsid w:val="00064131"/>
    <w:rsid w:val="0007187D"/>
    <w:rsid w:val="00093948"/>
    <w:rsid w:val="000A0160"/>
    <w:rsid w:val="000C765D"/>
    <w:rsid w:val="000E178D"/>
    <w:rsid w:val="00134D53"/>
    <w:rsid w:val="001500B2"/>
    <w:rsid w:val="00164524"/>
    <w:rsid w:val="0017728C"/>
    <w:rsid w:val="00194AA9"/>
    <w:rsid w:val="001B7A73"/>
    <w:rsid w:val="001E2181"/>
    <w:rsid w:val="001F7FF4"/>
    <w:rsid w:val="00221A2E"/>
    <w:rsid w:val="0025781D"/>
    <w:rsid w:val="00264A72"/>
    <w:rsid w:val="00271DE1"/>
    <w:rsid w:val="00274422"/>
    <w:rsid w:val="002D338A"/>
    <w:rsid w:val="00310805"/>
    <w:rsid w:val="0031379D"/>
    <w:rsid w:val="0032349F"/>
    <w:rsid w:val="0035774F"/>
    <w:rsid w:val="003640E6"/>
    <w:rsid w:val="003A6199"/>
    <w:rsid w:val="003D70C4"/>
    <w:rsid w:val="003E4005"/>
    <w:rsid w:val="003F20B9"/>
    <w:rsid w:val="00413A45"/>
    <w:rsid w:val="00467C0E"/>
    <w:rsid w:val="004C73C8"/>
    <w:rsid w:val="00526B8C"/>
    <w:rsid w:val="00556E3F"/>
    <w:rsid w:val="005A1F7D"/>
    <w:rsid w:val="005B5B31"/>
    <w:rsid w:val="005C02B9"/>
    <w:rsid w:val="005C1C35"/>
    <w:rsid w:val="005D1728"/>
    <w:rsid w:val="005D6E60"/>
    <w:rsid w:val="005F0996"/>
    <w:rsid w:val="0060008F"/>
    <w:rsid w:val="006175C6"/>
    <w:rsid w:val="00620694"/>
    <w:rsid w:val="00634ED4"/>
    <w:rsid w:val="00641B6B"/>
    <w:rsid w:val="006425D3"/>
    <w:rsid w:val="00654330"/>
    <w:rsid w:val="006670A3"/>
    <w:rsid w:val="0067308F"/>
    <w:rsid w:val="00682957"/>
    <w:rsid w:val="00683051"/>
    <w:rsid w:val="0068438B"/>
    <w:rsid w:val="006954E2"/>
    <w:rsid w:val="006B1081"/>
    <w:rsid w:val="006B3B30"/>
    <w:rsid w:val="006C6D6B"/>
    <w:rsid w:val="006E0A90"/>
    <w:rsid w:val="006F7F26"/>
    <w:rsid w:val="0070357C"/>
    <w:rsid w:val="00717FCF"/>
    <w:rsid w:val="00747ED0"/>
    <w:rsid w:val="007524AB"/>
    <w:rsid w:val="00777D1A"/>
    <w:rsid w:val="00787135"/>
    <w:rsid w:val="007901E8"/>
    <w:rsid w:val="00791065"/>
    <w:rsid w:val="00793A5D"/>
    <w:rsid w:val="00795DEF"/>
    <w:rsid w:val="007A5D09"/>
    <w:rsid w:val="007D65D8"/>
    <w:rsid w:val="007D69E5"/>
    <w:rsid w:val="008055ED"/>
    <w:rsid w:val="008057CA"/>
    <w:rsid w:val="008661D7"/>
    <w:rsid w:val="00871882"/>
    <w:rsid w:val="00920526"/>
    <w:rsid w:val="00926175"/>
    <w:rsid w:val="009558CB"/>
    <w:rsid w:val="00982188"/>
    <w:rsid w:val="00985943"/>
    <w:rsid w:val="00993BE3"/>
    <w:rsid w:val="009A2827"/>
    <w:rsid w:val="009B2086"/>
    <w:rsid w:val="009B5B5F"/>
    <w:rsid w:val="009D2A7A"/>
    <w:rsid w:val="00A04F27"/>
    <w:rsid w:val="00A331F9"/>
    <w:rsid w:val="00A40D82"/>
    <w:rsid w:val="00A80E01"/>
    <w:rsid w:val="00AB7378"/>
    <w:rsid w:val="00AD3AB2"/>
    <w:rsid w:val="00AD61E8"/>
    <w:rsid w:val="00B17001"/>
    <w:rsid w:val="00B638A0"/>
    <w:rsid w:val="00B75EB9"/>
    <w:rsid w:val="00B8651B"/>
    <w:rsid w:val="00BA1D7F"/>
    <w:rsid w:val="00BB0E76"/>
    <w:rsid w:val="00BB4562"/>
    <w:rsid w:val="00BD0604"/>
    <w:rsid w:val="00BD216A"/>
    <w:rsid w:val="00BE7747"/>
    <w:rsid w:val="00C37BE5"/>
    <w:rsid w:val="00C573B6"/>
    <w:rsid w:val="00C62A32"/>
    <w:rsid w:val="00CF74CA"/>
    <w:rsid w:val="00D3474F"/>
    <w:rsid w:val="00D66B55"/>
    <w:rsid w:val="00D73A5C"/>
    <w:rsid w:val="00DA071A"/>
    <w:rsid w:val="00E0137E"/>
    <w:rsid w:val="00E05283"/>
    <w:rsid w:val="00E12C7E"/>
    <w:rsid w:val="00E1769F"/>
    <w:rsid w:val="00EA229B"/>
    <w:rsid w:val="00EC6959"/>
    <w:rsid w:val="00ED4B4D"/>
    <w:rsid w:val="00EE0337"/>
    <w:rsid w:val="00EF3E10"/>
    <w:rsid w:val="00F22243"/>
    <w:rsid w:val="00F518C9"/>
    <w:rsid w:val="00F736CA"/>
    <w:rsid w:val="00F80019"/>
    <w:rsid w:val="00F9105F"/>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959"/>
  </w:style>
  <w:style w:type="paragraph" w:styleId="Heading1">
    <w:name w:val="heading 1"/>
    <w:basedOn w:val="Normal"/>
    <w:next w:val="Normal"/>
    <w:link w:val="Heading1Char"/>
    <w:uiPriority w:val="9"/>
    <w:qFormat/>
    <w:rsid w:val="00EC6959"/>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EC6959"/>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EC6959"/>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EC6959"/>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EC6959"/>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EC6959"/>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EC6959"/>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EC6959"/>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EC6959"/>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959"/>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EC6959"/>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EC6959"/>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EC6959"/>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EC6959"/>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EC695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EC6959"/>
    <w:rPr>
      <w:i/>
      <w:iCs/>
    </w:rPr>
  </w:style>
  <w:style w:type="character" w:customStyle="1" w:styleId="Heading8Char">
    <w:name w:val="Heading 8 Char"/>
    <w:basedOn w:val="DefaultParagraphFont"/>
    <w:link w:val="Heading8"/>
    <w:uiPriority w:val="9"/>
    <w:semiHidden/>
    <w:rsid w:val="00EC6959"/>
    <w:rPr>
      <w:b/>
      <w:bCs/>
    </w:rPr>
  </w:style>
  <w:style w:type="character" w:customStyle="1" w:styleId="Heading9Char">
    <w:name w:val="Heading 9 Char"/>
    <w:basedOn w:val="DefaultParagraphFont"/>
    <w:link w:val="Heading9"/>
    <w:uiPriority w:val="9"/>
    <w:semiHidden/>
    <w:rsid w:val="00EC6959"/>
    <w:rPr>
      <w:i/>
      <w:iCs/>
    </w:rPr>
  </w:style>
  <w:style w:type="paragraph" w:styleId="Title">
    <w:name w:val="Title"/>
    <w:basedOn w:val="Normal"/>
    <w:next w:val="Normal"/>
    <w:link w:val="TitleChar"/>
    <w:uiPriority w:val="10"/>
    <w:qFormat/>
    <w:rsid w:val="00EC695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EC6959"/>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EC6959"/>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C6959"/>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EC695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EC6959"/>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EC6959"/>
    <w:rPr>
      <w:b/>
      <w:bCs/>
      <w:i/>
      <w:iCs/>
      <w:color w:val="auto"/>
    </w:rPr>
  </w:style>
  <w:style w:type="paragraph" w:styleId="IntenseQuote">
    <w:name w:val="Intense Quote"/>
    <w:basedOn w:val="Normal"/>
    <w:next w:val="Normal"/>
    <w:link w:val="IntenseQuoteChar"/>
    <w:uiPriority w:val="30"/>
    <w:qFormat/>
    <w:rsid w:val="00EC695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EC6959"/>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EC6959"/>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6959"/>
    <w:pPr>
      <w:tabs>
        <w:tab w:val="center" w:pos="4513"/>
        <w:tab w:val="right" w:pos="9026"/>
      </w:tabs>
    </w:pPr>
  </w:style>
  <w:style w:type="character" w:customStyle="1" w:styleId="HeaderChar">
    <w:name w:val="Header Char"/>
    <w:basedOn w:val="DefaultParagraphFont"/>
    <w:link w:val="Header"/>
    <w:uiPriority w:val="99"/>
    <w:rsid w:val="00EC6959"/>
    <w:rPr>
      <w:rFonts w:ascii="Arial" w:hAnsi="Arial"/>
    </w:rPr>
  </w:style>
  <w:style w:type="paragraph" w:styleId="Footer">
    <w:name w:val="footer"/>
    <w:basedOn w:val="Normal"/>
    <w:link w:val="FooterChar"/>
    <w:uiPriority w:val="99"/>
    <w:unhideWhenUsed/>
    <w:rsid w:val="00EC6959"/>
    <w:pPr>
      <w:tabs>
        <w:tab w:val="center" w:pos="4513"/>
        <w:tab w:val="right" w:pos="9026"/>
      </w:tabs>
    </w:pPr>
  </w:style>
  <w:style w:type="character" w:customStyle="1" w:styleId="FooterChar">
    <w:name w:val="Footer Char"/>
    <w:basedOn w:val="DefaultParagraphFont"/>
    <w:link w:val="Footer"/>
    <w:uiPriority w:val="99"/>
    <w:rsid w:val="00EC6959"/>
    <w:rPr>
      <w:rFonts w:ascii="Arial" w:hAnsi="Arial"/>
    </w:rPr>
  </w:style>
  <w:style w:type="paragraph" w:styleId="Caption">
    <w:name w:val="caption"/>
    <w:basedOn w:val="Normal"/>
    <w:next w:val="Normal"/>
    <w:uiPriority w:val="35"/>
    <w:unhideWhenUsed/>
    <w:qFormat/>
    <w:rsid w:val="00EC6959"/>
    <w:rPr>
      <w:b/>
      <w:bCs/>
      <w:sz w:val="18"/>
      <w:szCs w:val="18"/>
    </w:rPr>
  </w:style>
  <w:style w:type="character" w:styleId="Strong">
    <w:name w:val="Strong"/>
    <w:basedOn w:val="DefaultParagraphFont"/>
    <w:uiPriority w:val="22"/>
    <w:qFormat/>
    <w:rsid w:val="00EC6959"/>
    <w:rPr>
      <w:b/>
      <w:bCs/>
      <w:color w:val="auto"/>
    </w:rPr>
  </w:style>
  <w:style w:type="character" w:styleId="Emphasis">
    <w:name w:val="Emphasis"/>
    <w:basedOn w:val="DefaultParagraphFont"/>
    <w:uiPriority w:val="20"/>
    <w:qFormat/>
    <w:rsid w:val="00EC6959"/>
    <w:rPr>
      <w:i/>
      <w:iCs/>
      <w:color w:val="auto"/>
    </w:rPr>
  </w:style>
  <w:style w:type="paragraph" w:styleId="NoSpacing">
    <w:name w:val="No Spacing"/>
    <w:uiPriority w:val="1"/>
    <w:qFormat/>
    <w:rsid w:val="00EC6959"/>
    <w:pPr>
      <w:spacing w:after="0" w:line="240" w:lineRule="auto"/>
    </w:pPr>
  </w:style>
  <w:style w:type="character" w:styleId="SubtleEmphasis">
    <w:name w:val="Subtle Emphasis"/>
    <w:basedOn w:val="DefaultParagraphFont"/>
    <w:uiPriority w:val="19"/>
    <w:qFormat/>
    <w:rsid w:val="00EC6959"/>
    <w:rPr>
      <w:i/>
      <w:iCs/>
      <w:color w:val="auto"/>
    </w:rPr>
  </w:style>
  <w:style w:type="character" w:styleId="SubtleReference">
    <w:name w:val="Subtle Reference"/>
    <w:basedOn w:val="DefaultParagraphFont"/>
    <w:uiPriority w:val="31"/>
    <w:qFormat/>
    <w:rsid w:val="00EC6959"/>
    <w:rPr>
      <w:smallCaps/>
      <w:color w:val="auto"/>
      <w:u w:val="single" w:color="7F7F7F" w:themeColor="text1" w:themeTint="80"/>
    </w:rPr>
  </w:style>
  <w:style w:type="character" w:styleId="BookTitle">
    <w:name w:val="Book Title"/>
    <w:basedOn w:val="DefaultParagraphFont"/>
    <w:uiPriority w:val="33"/>
    <w:qFormat/>
    <w:rsid w:val="00EC6959"/>
    <w:rPr>
      <w:b/>
      <w:bCs/>
      <w:smallCaps/>
      <w:color w:val="auto"/>
    </w:rPr>
  </w:style>
  <w:style w:type="paragraph" w:styleId="TOCHeading">
    <w:name w:val="TOC Heading"/>
    <w:basedOn w:val="Heading1"/>
    <w:next w:val="Normal"/>
    <w:uiPriority w:val="39"/>
    <w:semiHidden/>
    <w:unhideWhenUsed/>
    <w:qFormat/>
    <w:rsid w:val="00EC6959"/>
    <w:pPr>
      <w:outlineLvl w:val="9"/>
    </w:pPr>
  </w:style>
  <w:style w:type="character" w:styleId="Hyperlink">
    <w:name w:val="Hyperlink"/>
    <w:basedOn w:val="DefaultParagraphFont"/>
    <w:uiPriority w:val="99"/>
    <w:unhideWhenUsed/>
    <w:rsid w:val="004C73C8"/>
    <w:rPr>
      <w:color w:val="467886" w:themeColor="hyperlink"/>
      <w:u w:val="single"/>
    </w:rPr>
  </w:style>
  <w:style w:type="paragraph" w:customStyle="1" w:styleId="paragraph">
    <w:name w:val="paragraph"/>
    <w:basedOn w:val="Normal"/>
    <w:rsid w:val="00F9105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eop">
    <w:name w:val="eop"/>
    <w:basedOn w:val="DefaultParagraphFont"/>
    <w:rsid w:val="00F9105F"/>
  </w:style>
  <w:style w:type="character" w:customStyle="1" w:styleId="normaltextrun">
    <w:name w:val="normaltextrun"/>
    <w:basedOn w:val="DefaultParagraphFont"/>
    <w:rsid w:val="00071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8E8CFB-EB10-4485-A773-BC01271DB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661EF4-DBC9-43E1-AF86-CAA47559569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A50F176C-3790-4655-BEBA-EBA6559F3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5797</Words>
  <Characters>31275</Characters>
  <Application>Microsoft Office Word</Application>
  <DocSecurity>0</DocSecurity>
  <Lines>1032</Lines>
  <Paragraphs>286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salesforceId:0f9b2a51-dc10-42a3-bd9f-c98fd053c7ad</dc:subject>
  <dc:creator>Anthony Moore</dc:creator>
  <cp:keywords/>
  <dc:description/>
  <cp:lastModifiedBy>Joshua Lee</cp:lastModifiedBy>
  <cp:revision>72</cp:revision>
  <dcterms:created xsi:type="dcterms:W3CDTF">2026-06-23T07:57:00Z</dcterms:created>
  <dcterms:modified xsi:type="dcterms:W3CDTF">2026-08-25T06:17:00Z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069Sl00000YgFP9IAN</vt:lpwstr>
  </property>
  <property fmtid="{D5CDD505-2E9C-101B-9397-08002B2CF9AE}" pid="3" name="Order">
    <vt:r8>2275100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