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9250E8">
      <w:pPr>
        <w:jc w:val="left"/>
      </w:pPr>
      <w:r>
        <w:rPr>
          <w:noProof/>
        </w:rPr>
        <w:drawing>
          <wp:inline distT="0" distB="0" distL="0" distR="0" wp14:anchorId="6D785D5C" wp14:editId="3DA2841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9250E8">
      <w:pPr>
        <w:pStyle w:val="Title"/>
        <w:jc w:val="left"/>
      </w:pPr>
      <w:r>
        <w:t>Planning</w:t>
      </w:r>
    </w:p>
    <w:p w14:paraId="489EE232" w14:textId="7A6D39BD" w:rsidR="00D3474F" w:rsidRDefault="00D3474F" w:rsidP="009250E8">
      <w:pPr>
        <w:pStyle w:val="Title"/>
        <w:jc w:val="left"/>
      </w:pPr>
      <w:r>
        <w:t>Delegated Officer Report</w:t>
      </w:r>
    </w:p>
    <w:p w14:paraId="6D73FF71" w14:textId="2AA7F333" w:rsidR="003E4005" w:rsidRPr="003E4005" w:rsidRDefault="00EF3E10" w:rsidP="009250E8">
      <w:pPr>
        <w:pStyle w:val="Heading1"/>
        <w:jc w:val="left"/>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9250E8">
            <w:pPr>
              <w:pStyle w:val="Heading2"/>
              <w:jc w:val="left"/>
            </w:pPr>
            <w:r>
              <w:t>Application reference:</w:t>
            </w:r>
          </w:p>
        </w:tc>
        <w:tc>
          <w:tcPr>
            <w:tcW w:w="7364" w:type="dxa"/>
          </w:tcPr>
          <w:p w14:paraId="4E3CDE58" w14:textId="40B70785" w:rsidR="00D3474F" w:rsidRDefault="00D3474F" w:rsidP="009250E8">
            <w:pPr>
              <w:jc w:val="left"/>
            </w:pPr>
            <w:r>
              <w:t>PLA-2026-000733</w:t>
            </w:r>
          </w:p>
        </w:tc>
      </w:tr>
      <w:tr w:rsidR="00D3474F" w14:paraId="27EA33A4" w14:textId="77777777" w:rsidTr="003E4005">
        <w:tc>
          <w:tcPr>
            <w:tcW w:w="2830" w:type="dxa"/>
          </w:tcPr>
          <w:p w14:paraId="4FD2B371" w14:textId="60FEC815" w:rsidR="00D3474F" w:rsidRDefault="00D3474F" w:rsidP="009250E8">
            <w:pPr>
              <w:pStyle w:val="Heading2"/>
              <w:jc w:val="left"/>
            </w:pPr>
            <w:r>
              <w:t>Application type:</w:t>
            </w:r>
          </w:p>
        </w:tc>
        <w:tc>
          <w:tcPr>
            <w:tcW w:w="7364" w:type="dxa"/>
          </w:tcPr>
          <w:p w14:paraId="613ACD7E" w14:textId="1972433E" w:rsidR="00D3474F" w:rsidRDefault="003E4005" w:rsidP="009250E8">
            <w:pPr>
              <w:jc w:val="left"/>
            </w:pPr>
            <w:r>
              <w:t>Householder planning permission</w:t>
            </w:r>
          </w:p>
        </w:tc>
      </w:tr>
      <w:tr w:rsidR="00D3474F" w14:paraId="2561D808" w14:textId="77777777" w:rsidTr="003E4005">
        <w:tc>
          <w:tcPr>
            <w:tcW w:w="2830" w:type="dxa"/>
          </w:tcPr>
          <w:p w14:paraId="5ECBDE63" w14:textId="04B0D3CD" w:rsidR="00D3474F" w:rsidRDefault="00D3474F" w:rsidP="009250E8">
            <w:pPr>
              <w:pStyle w:val="Heading2"/>
              <w:jc w:val="left"/>
            </w:pPr>
            <w:r>
              <w:t>Proposal:</w:t>
            </w:r>
          </w:p>
        </w:tc>
        <w:tc>
          <w:tcPr>
            <w:tcW w:w="7364" w:type="dxa"/>
          </w:tcPr>
          <w:p w14:paraId="4E1F6490" w14:textId="781E6EF5" w:rsidR="00D3474F" w:rsidRDefault="00D3474F" w:rsidP="009250E8">
            <w:pPr>
              <w:jc w:val="left"/>
            </w:pPr>
            <w:r w:rsidRPr="00F01B50">
              <w:rPr>
                <w:rFonts w:cs="Arial"/>
              </w:rPr>
              <w:t>Installation of an external air conditioning condensing unit to the side of the property at ground floor level.</w:t>
            </w:r>
          </w:p>
        </w:tc>
      </w:tr>
      <w:tr w:rsidR="00D3474F" w14:paraId="0DF4F993" w14:textId="77777777" w:rsidTr="003E4005">
        <w:tc>
          <w:tcPr>
            <w:tcW w:w="2830" w:type="dxa"/>
          </w:tcPr>
          <w:p w14:paraId="35A97E14" w14:textId="0073F5A3" w:rsidR="00D3474F" w:rsidRDefault="00D3474F" w:rsidP="009250E8">
            <w:pPr>
              <w:pStyle w:val="Heading2"/>
              <w:jc w:val="left"/>
            </w:pPr>
            <w:r>
              <w:t>Site address:</w:t>
            </w:r>
          </w:p>
        </w:tc>
        <w:tc>
          <w:tcPr>
            <w:tcW w:w="7364" w:type="dxa"/>
          </w:tcPr>
          <w:p w14:paraId="42569092" w14:textId="4350C106" w:rsidR="00D3474F" w:rsidRDefault="00F96A58" w:rsidP="009250E8">
            <w:pPr>
              <w:jc w:val="left"/>
            </w:pPr>
            <w:r w:rsidRPr="00F96A58">
              <w:rPr>
                <w:rFonts w:cs="Arial"/>
              </w:rPr>
              <w:t>1 William Lunt Gardens Manchester M21 9PB</w:t>
            </w:r>
          </w:p>
        </w:tc>
      </w:tr>
      <w:tr w:rsidR="00D3474F" w14:paraId="160CDB29" w14:textId="77777777" w:rsidTr="003E4005">
        <w:tc>
          <w:tcPr>
            <w:tcW w:w="2830" w:type="dxa"/>
          </w:tcPr>
          <w:p w14:paraId="0A17294A" w14:textId="7EE0344E" w:rsidR="00D3474F" w:rsidRDefault="00D3474F" w:rsidP="009250E8">
            <w:pPr>
              <w:pStyle w:val="Heading2"/>
              <w:jc w:val="left"/>
            </w:pPr>
            <w:r>
              <w:t>Ward(s):</w:t>
            </w:r>
          </w:p>
        </w:tc>
        <w:tc>
          <w:tcPr>
            <w:tcW w:w="7364" w:type="dxa"/>
          </w:tcPr>
          <w:p w14:paraId="3597A7CB" w14:textId="3C374AF6" w:rsidR="00D3474F" w:rsidRDefault="00D3474F" w:rsidP="009250E8">
            <w:pPr>
              <w:jc w:val="left"/>
            </w:pPr>
            <w:r w:rsidRPr="00F01B50">
              <w:rPr>
                <w:rFonts w:cs="Arial"/>
                <w:bCs/>
              </w:rPr>
              <w:t>Chorlton</w:t>
            </w:r>
          </w:p>
        </w:tc>
      </w:tr>
      <w:tr w:rsidR="00D3474F" w14:paraId="63DB7CF0" w14:textId="77777777" w:rsidTr="003E4005">
        <w:tc>
          <w:tcPr>
            <w:tcW w:w="2830" w:type="dxa"/>
          </w:tcPr>
          <w:p w14:paraId="1F268956" w14:textId="66B535B0" w:rsidR="00D3474F" w:rsidRDefault="00D3474F" w:rsidP="009250E8">
            <w:pPr>
              <w:pStyle w:val="Heading2"/>
              <w:jc w:val="left"/>
            </w:pPr>
            <w:r>
              <w:t>Date application valid:</w:t>
            </w:r>
          </w:p>
        </w:tc>
        <w:tc>
          <w:tcPr>
            <w:tcW w:w="7364" w:type="dxa"/>
          </w:tcPr>
          <w:p w14:paraId="246F7B57" w14:textId="07723B07" w:rsidR="00D3474F" w:rsidRPr="00F01B50" w:rsidRDefault="00D3474F" w:rsidP="009250E8">
            <w:pPr>
              <w:jc w:val="left"/>
              <w:rPr>
                <w:rFonts w:cs="Arial"/>
                <w:bCs/>
              </w:rPr>
            </w:pPr>
            <w:r w:rsidRPr="00F01B50">
              <w:rPr>
                <w:rFonts w:eastAsia="MS Mincho" w:cs="Arial"/>
              </w:rPr>
              <w:t>06 July 2026</w:t>
            </w:r>
          </w:p>
        </w:tc>
      </w:tr>
      <w:tr w:rsidR="00D3474F" w14:paraId="04C3848B" w14:textId="77777777" w:rsidTr="003E4005">
        <w:tc>
          <w:tcPr>
            <w:tcW w:w="2830" w:type="dxa"/>
          </w:tcPr>
          <w:p w14:paraId="06406128" w14:textId="5719A455" w:rsidR="00D3474F" w:rsidRDefault="00D3474F" w:rsidP="009250E8">
            <w:pPr>
              <w:pStyle w:val="Heading2"/>
              <w:jc w:val="left"/>
            </w:pPr>
            <w:r>
              <w:t>Applicant name:</w:t>
            </w:r>
          </w:p>
        </w:tc>
        <w:tc>
          <w:tcPr>
            <w:tcW w:w="7364" w:type="dxa"/>
          </w:tcPr>
          <w:p w14:paraId="6EDBE3EA" w14:textId="4F18ACCA" w:rsidR="00D3474F" w:rsidRDefault="00D3474F" w:rsidP="009250E8">
            <w:pPr>
              <w:jc w:val="left"/>
            </w:pPr>
            <w:r w:rsidRPr="00F01B50">
              <w:rPr>
                <w:rFonts w:cs="Arial"/>
              </w:rPr>
              <w:t>Mr Andrew Booker</w:t>
            </w:r>
          </w:p>
        </w:tc>
      </w:tr>
      <w:tr w:rsidR="00D3474F" w14:paraId="37DC8E80" w14:textId="77777777" w:rsidTr="003E4005">
        <w:tc>
          <w:tcPr>
            <w:tcW w:w="2830" w:type="dxa"/>
          </w:tcPr>
          <w:p w14:paraId="5BC077C6" w14:textId="16FB4A06" w:rsidR="00D3474F" w:rsidRDefault="00D3474F" w:rsidP="009250E8">
            <w:pPr>
              <w:pStyle w:val="Heading2"/>
              <w:jc w:val="left"/>
            </w:pPr>
            <w:r>
              <w:t>Agent (if any):</w:t>
            </w:r>
          </w:p>
        </w:tc>
        <w:tc>
          <w:tcPr>
            <w:tcW w:w="7364" w:type="dxa"/>
          </w:tcPr>
          <w:p w14:paraId="01BFD860" w14:textId="46B50DC0" w:rsidR="00D3474F" w:rsidRDefault="00D3474F" w:rsidP="009250E8">
            <w:pPr>
              <w:jc w:val="left"/>
            </w:pPr>
          </w:p>
        </w:tc>
      </w:tr>
      <w:tr w:rsidR="00D3474F" w14:paraId="52EB6C0F" w14:textId="77777777" w:rsidTr="003E4005">
        <w:tc>
          <w:tcPr>
            <w:tcW w:w="2830" w:type="dxa"/>
          </w:tcPr>
          <w:p w14:paraId="2353A41D" w14:textId="58FBA9B5" w:rsidR="00D3474F" w:rsidRDefault="00D3474F" w:rsidP="009250E8">
            <w:pPr>
              <w:pStyle w:val="Heading2"/>
              <w:jc w:val="left"/>
            </w:pPr>
            <w:r>
              <w:t>Case officer:</w:t>
            </w:r>
          </w:p>
        </w:tc>
        <w:tc>
          <w:tcPr>
            <w:tcW w:w="7364" w:type="dxa"/>
          </w:tcPr>
          <w:p w14:paraId="5ACBAE52" w14:textId="3E307E34" w:rsidR="00D3474F" w:rsidRDefault="00D3474F" w:rsidP="009250E8">
            <w:pPr>
              <w:jc w:val="left"/>
            </w:pPr>
            <w:r>
              <w:t>Joshua Lee</w:t>
            </w:r>
          </w:p>
        </w:tc>
      </w:tr>
      <w:tr w:rsidR="00D3474F" w14:paraId="69D3D59F" w14:textId="77777777" w:rsidTr="003E4005">
        <w:tc>
          <w:tcPr>
            <w:tcW w:w="2830" w:type="dxa"/>
          </w:tcPr>
          <w:p w14:paraId="2C9D6759" w14:textId="72BBF8A4" w:rsidR="00D3474F" w:rsidRDefault="00D3474F" w:rsidP="009250E8">
            <w:pPr>
              <w:pStyle w:val="Heading2"/>
              <w:jc w:val="left"/>
            </w:pPr>
            <w:r>
              <w:t>Recommendation:</w:t>
            </w:r>
          </w:p>
        </w:tc>
        <w:tc>
          <w:tcPr>
            <w:tcW w:w="7364" w:type="dxa"/>
          </w:tcPr>
          <w:p w14:paraId="2D928A63" w14:textId="1A2CFDDA" w:rsidR="00D3474F" w:rsidRDefault="00E40E46" w:rsidP="009250E8">
            <w:pPr>
              <w:jc w:val="left"/>
            </w:pPr>
            <w:r>
              <w:t>Approve</w:t>
            </w:r>
          </w:p>
        </w:tc>
      </w:tr>
      <w:tr w:rsidR="00D3474F" w14:paraId="20373EF8" w14:textId="77777777" w:rsidTr="003E4005">
        <w:tc>
          <w:tcPr>
            <w:tcW w:w="2830" w:type="dxa"/>
          </w:tcPr>
          <w:p w14:paraId="7EB736E9" w14:textId="6D91E2F3" w:rsidR="00D3474F" w:rsidRDefault="00D3474F" w:rsidP="009250E8">
            <w:pPr>
              <w:pStyle w:val="Heading2"/>
              <w:jc w:val="left"/>
            </w:pPr>
            <w:r>
              <w:t>Date of recommendation:</w:t>
            </w:r>
          </w:p>
        </w:tc>
        <w:tc>
          <w:tcPr>
            <w:tcW w:w="7364" w:type="dxa"/>
          </w:tcPr>
          <w:p w14:paraId="55C2760A" w14:textId="5C4B0B47" w:rsidR="00D3474F" w:rsidRDefault="00E40E46" w:rsidP="009250E8">
            <w:pPr>
              <w:jc w:val="left"/>
            </w:pPr>
            <w:r>
              <w:t>10 Aug 2026</w:t>
            </w:r>
          </w:p>
        </w:tc>
      </w:tr>
    </w:tbl>
    <w:p w14:paraId="23B7E3AB" w14:textId="1473FD33" w:rsidR="00EF3E10" w:rsidRDefault="00EF3E10" w:rsidP="009250E8">
      <w:pPr>
        <w:pStyle w:val="Heading1"/>
        <w:jc w:val="left"/>
      </w:pPr>
      <w:r>
        <w:t>Description of site, building and/or area</w:t>
      </w:r>
    </w:p>
    <w:p w14:paraId="39CAC86C" w14:textId="067C1735" w:rsidR="00A06FC3" w:rsidRDefault="005352E8" w:rsidP="005352E8">
      <w:pPr>
        <w:spacing w:line="240" w:lineRule="auto"/>
      </w:pPr>
      <w:r>
        <w:t xml:space="preserve">The proposal is related to a relatively new build </w:t>
      </w:r>
      <w:r w:rsidR="00CF012B">
        <w:t>four</w:t>
      </w:r>
      <w:r>
        <w:t xml:space="preserve"> storey </w:t>
      </w:r>
      <w:r w:rsidR="008F734F">
        <w:t>end terrace</w:t>
      </w:r>
      <w:r>
        <w:t xml:space="preserve"> dwellinghouse on William Lunt Gardens. The property features an inbuilt garage</w:t>
      </w:r>
      <w:r w:rsidR="00A25BDB">
        <w:t>,</w:t>
      </w:r>
      <w:r>
        <w:t xml:space="preserve"> garden to the rear and hardstanding to the front for off street vehicle parking.</w:t>
      </w:r>
      <w:r w:rsidR="00A06FC3">
        <w:t xml:space="preserve"> The original brick </w:t>
      </w:r>
      <w:r w:rsidR="00F05E90">
        <w:t xml:space="preserve">façade of the original </w:t>
      </w:r>
      <w:r w:rsidR="009227E8">
        <w:t xml:space="preserve">Masonic Hall forms the rear elevation of the property. </w:t>
      </w:r>
    </w:p>
    <w:p w14:paraId="32D998C1" w14:textId="7E82AB7F" w:rsidR="005352E8" w:rsidRPr="009250E8" w:rsidRDefault="005352E8" w:rsidP="005352E8">
      <w:pPr>
        <w:spacing w:line="240" w:lineRule="auto"/>
      </w:pPr>
      <w:r>
        <w:t>The proposal is in a mostly residential part of the Chorlton ward of Manchester and within the Wilbraham Road/Edge Lane Conservation Area. The development on William Lunt Gardens sits on the site of the former Masonic Hall.</w:t>
      </w:r>
    </w:p>
    <w:p w14:paraId="0B49DAD0" w14:textId="403606FA" w:rsidR="00EF3E10" w:rsidRDefault="00EF3E10" w:rsidP="009250E8">
      <w:pPr>
        <w:pStyle w:val="Heading1"/>
        <w:jc w:val="left"/>
      </w:pPr>
      <w:r>
        <w:t>Description of development</w:t>
      </w:r>
    </w:p>
    <w:p w14:paraId="40B180E5" w14:textId="77777777" w:rsidR="009C37FD" w:rsidRDefault="009C37FD" w:rsidP="009C37FD">
      <w:r w:rsidRPr="009C37FD">
        <w:t>Installation of an external air conditioning condensing unit to the side of the property at ground floor level.</w:t>
      </w:r>
    </w:p>
    <w:p w14:paraId="4BAF0DA6" w14:textId="77777777" w:rsidR="00633759" w:rsidRDefault="00633759" w:rsidP="00633759">
      <w:pPr>
        <w:keepNext/>
      </w:pPr>
      <w:r w:rsidRPr="00633759">
        <w:rPr>
          <w:b/>
          <w:bCs/>
          <w:caps/>
          <w:noProof/>
        </w:rPr>
        <w:lastRenderedPageBreak/>
        <w:drawing>
          <wp:inline distT="0" distB="0" distL="0" distR="0" wp14:anchorId="5E657497" wp14:editId="06926B40">
            <wp:extent cx="4696480" cy="6687483"/>
            <wp:effectExtent l="19050" t="19050" r="27940" b="18415"/>
            <wp:docPr id="1941778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78961" name=""/>
                    <pic:cNvPicPr/>
                  </pic:nvPicPr>
                  <pic:blipFill>
                    <a:blip r:embed="rId11"/>
                    <a:stretch>
                      <a:fillRect/>
                    </a:stretch>
                  </pic:blipFill>
                  <pic:spPr>
                    <a:xfrm>
                      <a:off x="0" y="0"/>
                      <a:ext cx="4696480" cy="6687483"/>
                    </a:xfrm>
                    <a:prstGeom prst="rect">
                      <a:avLst/>
                    </a:prstGeom>
                    <a:ln>
                      <a:solidFill>
                        <a:schemeClr val="tx1"/>
                      </a:solidFill>
                    </a:ln>
                  </pic:spPr>
                </pic:pic>
              </a:graphicData>
            </a:graphic>
          </wp:inline>
        </w:drawing>
      </w:r>
    </w:p>
    <w:p w14:paraId="57341598" w14:textId="45A2B3AB" w:rsidR="009C37FD" w:rsidRDefault="00633759" w:rsidP="00633759">
      <w:pPr>
        <w:pStyle w:val="Caption"/>
        <w:rPr>
          <w:caps/>
        </w:rPr>
      </w:pPr>
      <w:r>
        <w:t xml:space="preserve">Figure </w:t>
      </w:r>
      <w:r>
        <w:fldChar w:fldCharType="begin"/>
      </w:r>
      <w:r>
        <w:instrText xml:space="preserve"> SEQ Figure \* ARABIC </w:instrText>
      </w:r>
      <w:r>
        <w:fldChar w:fldCharType="separate"/>
      </w:r>
      <w:r>
        <w:rPr>
          <w:noProof/>
        </w:rPr>
        <w:t>1</w:t>
      </w:r>
      <w:r>
        <w:rPr>
          <w:noProof/>
        </w:rPr>
        <w:fldChar w:fldCharType="end"/>
      </w:r>
      <w:r>
        <w:t>. Site plan</w:t>
      </w:r>
    </w:p>
    <w:p w14:paraId="364A3D62" w14:textId="5C6F9B9B" w:rsidR="00EF3E10" w:rsidRDefault="00EF3E10" w:rsidP="009250E8">
      <w:pPr>
        <w:pStyle w:val="Heading1"/>
        <w:jc w:val="left"/>
      </w:pPr>
      <w:r>
        <w:t>Relevant planning history</w:t>
      </w:r>
    </w:p>
    <w:p w14:paraId="097CA293" w14:textId="77777777" w:rsidR="009227E8" w:rsidRDefault="009227E8" w:rsidP="009227E8">
      <w:pPr>
        <w:pStyle w:val="Heading2"/>
      </w:pPr>
      <w:r>
        <w:t>Planning Application - 106788/JO/2014/S1</w:t>
      </w:r>
    </w:p>
    <w:p w14:paraId="0D75A31E" w14:textId="77777777" w:rsidR="009227E8" w:rsidRDefault="009227E8" w:rsidP="009227E8">
      <w:r>
        <w:t xml:space="preserve">Variation of condition no. 2 attached to planning permission 102812/JO/2013/S1 </w:t>
      </w:r>
      <w:proofErr w:type="gramStart"/>
      <w:r>
        <w:t>in order to</w:t>
      </w:r>
      <w:proofErr w:type="gramEnd"/>
      <w:r>
        <w:t xml:space="preserve"> allow for the removal of the pedestrian gates onto Edge Lane</w:t>
      </w:r>
    </w:p>
    <w:p w14:paraId="26D8E989" w14:textId="77777777" w:rsidR="009227E8" w:rsidRDefault="009227E8" w:rsidP="009227E8">
      <w:r>
        <w:t>Approve</w:t>
      </w:r>
    </w:p>
    <w:p w14:paraId="073225C4" w14:textId="678CFD29" w:rsidR="009227E8" w:rsidRDefault="009227E8" w:rsidP="009227E8">
      <w:r>
        <w:t>2015-04-02</w:t>
      </w:r>
    </w:p>
    <w:p w14:paraId="734CE17D" w14:textId="77777777" w:rsidR="009227E8" w:rsidRDefault="009227E8" w:rsidP="009227E8">
      <w:pPr>
        <w:pStyle w:val="Heading2"/>
      </w:pPr>
      <w:r>
        <w:t>Planning Application - 102812/JO/2013/S1</w:t>
      </w:r>
    </w:p>
    <w:p w14:paraId="67737850" w14:textId="77777777" w:rsidR="009227E8" w:rsidRDefault="009227E8" w:rsidP="009227E8">
      <w:r>
        <w:t>Variation of condition no. 2 attached to planning permission ref: 096370/FO/2011/S1 to allow for alterations to the elevations and layout of the scheme</w:t>
      </w:r>
    </w:p>
    <w:p w14:paraId="53DB714C" w14:textId="77777777" w:rsidR="009227E8" w:rsidRDefault="009227E8" w:rsidP="009227E8">
      <w:r>
        <w:lastRenderedPageBreak/>
        <w:t>Approve</w:t>
      </w:r>
    </w:p>
    <w:p w14:paraId="24966174" w14:textId="77777777" w:rsidR="009227E8" w:rsidRDefault="009227E8" w:rsidP="009227E8">
      <w:r>
        <w:t>2013-11-29</w:t>
      </w:r>
    </w:p>
    <w:p w14:paraId="3AF791BF" w14:textId="77777777" w:rsidR="009227E8" w:rsidRDefault="009227E8" w:rsidP="009227E8">
      <w:pPr>
        <w:pStyle w:val="Heading2"/>
      </w:pPr>
      <w:r>
        <w:t>Planning Application - 096370/FO/2011/S1</w:t>
      </w:r>
    </w:p>
    <w:p w14:paraId="5B8F868D" w14:textId="2C29A518" w:rsidR="00517459" w:rsidRDefault="00517459" w:rsidP="009227E8">
      <w:r w:rsidRPr="00517459">
        <w:t>Creation of a terrace of 4 no. dwellings behind retained facade of original Masonic Hall following demolition of later additions and erection of a pair of semi- detached 3 storey dwellings and a terrace of 6 no. part 2/part 3 storey dwellings on the adjoining land, along with associated landscaping and parking</w:t>
      </w:r>
      <w:r>
        <w:t>.</w:t>
      </w:r>
    </w:p>
    <w:p w14:paraId="638A253B" w14:textId="0B4B1C76" w:rsidR="009227E8" w:rsidRDefault="009227E8" w:rsidP="009227E8">
      <w:r>
        <w:t>Approve</w:t>
      </w:r>
    </w:p>
    <w:p w14:paraId="26B74CF4" w14:textId="45C332AF" w:rsidR="00A06FC3" w:rsidRPr="00A06FC3" w:rsidRDefault="009227E8" w:rsidP="009227E8">
      <w:r>
        <w:t>2012-04-27</w:t>
      </w:r>
    </w:p>
    <w:p w14:paraId="2A6AA701" w14:textId="1115ED58" w:rsidR="00EF3E10" w:rsidRDefault="00C62A32" w:rsidP="009250E8">
      <w:pPr>
        <w:pStyle w:val="Heading1"/>
        <w:jc w:val="left"/>
      </w:pPr>
      <w:r>
        <w:t>Consultation, notification and publicity responses</w:t>
      </w:r>
    </w:p>
    <w:p w14:paraId="3875D271" w14:textId="0D264C4D" w:rsidR="00C62A32" w:rsidRPr="00C62A32" w:rsidRDefault="00C62A32" w:rsidP="009250E8">
      <w:pPr>
        <w:pStyle w:val="Heading2"/>
        <w:jc w:val="left"/>
      </w:pPr>
      <w:r>
        <w:t>Consultations</w:t>
      </w:r>
    </w:p>
    <w:p w14:paraId="7A54C6EA" w14:textId="08E6F710" w:rsidR="00EF3E10" w:rsidRDefault="00517459" w:rsidP="00517459">
      <w:pPr>
        <w:pStyle w:val="Heading3"/>
        <w:rPr>
          <w:i/>
          <w:iCs/>
        </w:rPr>
      </w:pPr>
      <w:r w:rsidRPr="00517459">
        <w:rPr>
          <w:i/>
          <w:iCs/>
        </w:rPr>
        <w:t>Environmental Health</w:t>
      </w:r>
    </w:p>
    <w:p w14:paraId="75C1758D" w14:textId="38A9E189" w:rsidR="00B6240D" w:rsidRPr="00FD0D32" w:rsidRDefault="00FD0D32" w:rsidP="00B6240D">
      <w:pPr>
        <w:rPr>
          <w:color w:val="000000" w:themeColor="text1"/>
        </w:rPr>
      </w:pPr>
      <w:r w:rsidRPr="00FD0D32">
        <w:rPr>
          <w:color w:val="000000" w:themeColor="text1"/>
        </w:rPr>
        <w:t>They have considered the above application and have no comments to make as the noise from the air conditioning unit will likely be inaudible at the nearest flat within Churchfield, 8 Edge Lane (due to the location of the unit as next door will be shielded from any noise).</w:t>
      </w:r>
    </w:p>
    <w:p w14:paraId="3574B3A1" w14:textId="3A634C95" w:rsidR="00EF3E10" w:rsidRDefault="00C62A32" w:rsidP="009250E8">
      <w:pPr>
        <w:pStyle w:val="Heading2"/>
        <w:jc w:val="left"/>
      </w:pPr>
      <w:r>
        <w:t>Notifications and publicity</w:t>
      </w:r>
    </w:p>
    <w:p w14:paraId="0F6EEFAB" w14:textId="20D126EA" w:rsidR="00517459" w:rsidRPr="00517459" w:rsidRDefault="00704423" w:rsidP="00517459">
      <w:r>
        <w:t>No responses</w:t>
      </w:r>
    </w:p>
    <w:p w14:paraId="45C4993B" w14:textId="58200308" w:rsidR="00EF3E10" w:rsidRDefault="00EF3E10" w:rsidP="009250E8">
      <w:pPr>
        <w:pStyle w:val="Heading1"/>
        <w:jc w:val="left"/>
      </w:pPr>
      <w:r>
        <w:t>Negotiations</w:t>
      </w:r>
    </w:p>
    <w:p w14:paraId="3DE0397B" w14:textId="015FEF78" w:rsidR="00EF3E10" w:rsidRDefault="00517459" w:rsidP="009250E8">
      <w:pPr>
        <w:jc w:val="left"/>
      </w:pPr>
      <w:r>
        <w:t xml:space="preserve">The applicant provided a supporting statement outlining how the unit would meet the </w:t>
      </w:r>
      <w:r w:rsidRPr="00517459">
        <w:t>MCS020</w:t>
      </w:r>
      <w:r>
        <w:t xml:space="preserve"> noise</w:t>
      </w:r>
      <w:r w:rsidRPr="00517459">
        <w:t xml:space="preserve"> criteria.</w:t>
      </w:r>
    </w:p>
    <w:p w14:paraId="46A278C9" w14:textId="77777777" w:rsidR="00704423" w:rsidRPr="00EB5A7D" w:rsidRDefault="00704423" w:rsidP="002628E8">
      <w:pPr>
        <w:pStyle w:val="Heading1"/>
        <w:spacing w:line="240" w:lineRule="auto"/>
        <w:rPr>
          <w:rFonts w:ascii="Arial" w:hAnsi="Arial" w:cs="Arial"/>
        </w:rPr>
      </w:pPr>
      <w:r w:rsidRPr="00EB5A7D">
        <w:rPr>
          <w:rFonts w:ascii="Arial" w:hAnsi="Arial" w:cs="Arial"/>
        </w:rPr>
        <w:t>Relevant policies</w:t>
      </w:r>
    </w:p>
    <w:p w14:paraId="62008086" w14:textId="77777777" w:rsidR="00704423" w:rsidRDefault="00704423"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484F75C9" w14:textId="77777777" w:rsidR="00704423" w:rsidRPr="00123EF8" w:rsidRDefault="00704423" w:rsidP="00123EF8">
      <w:pPr>
        <w:spacing w:after="0" w:line="240" w:lineRule="auto"/>
        <w:rPr>
          <w:rFonts w:ascii="Arial" w:eastAsiaTheme="majorEastAsia" w:hAnsi="Arial" w:cs="Arial"/>
          <w:color w:val="000000" w:themeColor="text1"/>
        </w:rPr>
      </w:pPr>
    </w:p>
    <w:p w14:paraId="2B668972" w14:textId="77777777" w:rsidR="00704423" w:rsidRPr="00123EF8" w:rsidRDefault="00704423"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17B3A3B2" w14:textId="77777777" w:rsidR="00704423" w:rsidRPr="00123EF8" w:rsidRDefault="00704423" w:rsidP="00123EF8">
      <w:pPr>
        <w:spacing w:after="0" w:line="240" w:lineRule="auto"/>
        <w:rPr>
          <w:rFonts w:ascii="Arial" w:eastAsiaTheme="majorEastAsia" w:hAnsi="Arial" w:cs="Arial"/>
          <w:color w:val="000000" w:themeColor="text1"/>
        </w:rPr>
      </w:pPr>
    </w:p>
    <w:p w14:paraId="619BAFDD" w14:textId="77777777" w:rsidR="00704423" w:rsidRPr="00123EF8" w:rsidRDefault="00704423" w:rsidP="00704423">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2CB6A713" w14:textId="77777777" w:rsidR="00704423" w:rsidRPr="00123EF8" w:rsidRDefault="00704423" w:rsidP="00704423">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76344C0E" w14:textId="77777777" w:rsidR="00704423" w:rsidRPr="00123EF8" w:rsidRDefault="00704423" w:rsidP="00704423">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4F56B237" w14:textId="77777777" w:rsidR="00704423" w:rsidRPr="00123EF8" w:rsidRDefault="00704423" w:rsidP="00123EF8">
      <w:pPr>
        <w:spacing w:after="0" w:line="240" w:lineRule="auto"/>
        <w:rPr>
          <w:rFonts w:ascii="Arial" w:eastAsiaTheme="majorEastAsia" w:hAnsi="Arial" w:cs="Arial"/>
          <w:color w:val="000000" w:themeColor="text1"/>
        </w:rPr>
      </w:pPr>
    </w:p>
    <w:p w14:paraId="4BFFCF02" w14:textId="77777777" w:rsidR="00704423" w:rsidRDefault="00704423"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2FB55033" w14:textId="77777777" w:rsidR="00704423" w:rsidRPr="00123EF8" w:rsidRDefault="00704423" w:rsidP="00123EF8">
      <w:pPr>
        <w:spacing w:after="0" w:line="240" w:lineRule="auto"/>
        <w:rPr>
          <w:rFonts w:ascii="Arial" w:eastAsiaTheme="majorEastAsia" w:hAnsi="Arial" w:cs="Arial"/>
          <w:color w:val="000000" w:themeColor="text1"/>
        </w:rPr>
      </w:pPr>
    </w:p>
    <w:p w14:paraId="59D29183" w14:textId="77777777" w:rsidR="00704423" w:rsidRDefault="00704423"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7E253863" w14:textId="77777777" w:rsidR="00704423" w:rsidRPr="00123EF8" w:rsidRDefault="00704423" w:rsidP="00123EF8">
      <w:pPr>
        <w:spacing w:after="0" w:line="240" w:lineRule="auto"/>
        <w:rPr>
          <w:rFonts w:ascii="Arial" w:eastAsiaTheme="majorEastAsia" w:hAnsi="Arial" w:cs="Arial"/>
          <w:color w:val="000000" w:themeColor="text1"/>
        </w:rPr>
      </w:pPr>
    </w:p>
    <w:p w14:paraId="74F11A15" w14:textId="77777777" w:rsidR="00704423" w:rsidRDefault="00704423"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Government has published a consultation draft of the NPPF, intended to improve housebuilding rates through a clearer, more predictable and faster policy basis for decision and plan making. While this draft is not yet adopted, it is a material consideration.</w:t>
      </w:r>
    </w:p>
    <w:p w14:paraId="60829C07" w14:textId="77777777" w:rsidR="00704423" w:rsidRPr="00123EF8" w:rsidRDefault="00704423" w:rsidP="00123EF8">
      <w:pPr>
        <w:spacing w:after="0" w:line="240" w:lineRule="auto"/>
        <w:rPr>
          <w:rFonts w:ascii="Arial" w:eastAsiaTheme="majorEastAsia" w:hAnsi="Arial" w:cs="Arial"/>
          <w:color w:val="000000" w:themeColor="text1"/>
        </w:rPr>
      </w:pPr>
    </w:p>
    <w:p w14:paraId="0DA890E3" w14:textId="77777777" w:rsidR="00704423" w:rsidRDefault="00704423"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16CB0DDD" w14:textId="77777777" w:rsidR="00704423" w:rsidRPr="002845F1" w:rsidRDefault="00704423" w:rsidP="00123EF8">
      <w:pPr>
        <w:spacing w:after="0" w:line="240" w:lineRule="auto"/>
        <w:rPr>
          <w:rFonts w:ascii="Arial" w:eastAsiaTheme="majorEastAsia" w:hAnsi="Arial" w:cs="Arial"/>
          <w:color w:val="000000" w:themeColor="text1"/>
        </w:rPr>
      </w:pPr>
    </w:p>
    <w:p w14:paraId="06DF9002" w14:textId="77777777" w:rsidR="00704423" w:rsidRDefault="00704423"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49A46375" w14:textId="77777777" w:rsidR="00704423" w:rsidRPr="00B61E17" w:rsidRDefault="00704423" w:rsidP="002845F1">
      <w:pPr>
        <w:spacing w:after="0" w:line="240" w:lineRule="auto"/>
        <w:rPr>
          <w:rFonts w:ascii="Arial" w:hAnsi="Arial" w:cs="Arial"/>
        </w:rPr>
      </w:pPr>
    </w:p>
    <w:p w14:paraId="42886B53" w14:textId="0BA82D77" w:rsidR="00704423" w:rsidRPr="00EB5A7D" w:rsidRDefault="00704423" w:rsidP="00704423">
      <w:pPr>
        <w:numPr>
          <w:ilvl w:val="0"/>
          <w:numId w:val="6"/>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068A379B"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7F83F0B9"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61E766E8"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Objective 1 - Spatial Principles</w:t>
      </w:r>
    </w:p>
    <w:p w14:paraId="0563C72C"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299AFDC7"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Objective 6 Environment</w:t>
      </w:r>
    </w:p>
    <w:p w14:paraId="3A069043"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2F96DBAD"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EN 3 – Heritage (Deletions replaced with PfE Policy JP-P2)</w:t>
      </w:r>
    </w:p>
    <w:p w14:paraId="49765816"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EN 4 - Reducing CO2 Emissions by Enabling Low and Zero Carbon Development (Deletions replaced by PfE Policy JP-S 2)</w:t>
      </w:r>
    </w:p>
    <w:p w14:paraId="1884FF32"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EN 8 – Adaptation to Climate Change (partially replaced by PfE Policies JP-S 2, JP-S 4 and JP-G 8)</w:t>
      </w:r>
    </w:p>
    <w:p w14:paraId="5B4FE680"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EN 14 – Flood Risk (partially replaced by PfE Policy JP-S 4)</w:t>
      </w:r>
    </w:p>
    <w:p w14:paraId="02BDB385"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EN 16 - Air Quality (partially replaced by PfE Policy JP-S 5)</w:t>
      </w:r>
    </w:p>
    <w:p w14:paraId="49919047" w14:textId="61D3217E" w:rsidR="00704423" w:rsidRDefault="00704423" w:rsidP="00704423">
      <w:pPr>
        <w:pStyle w:val="ListParagraph"/>
        <w:numPr>
          <w:ilvl w:val="0"/>
          <w:numId w:val="6"/>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0221DC68" w14:textId="77466252" w:rsidR="00704423" w:rsidRPr="00EB5A7D" w:rsidRDefault="00704423" w:rsidP="00704423">
      <w:pPr>
        <w:numPr>
          <w:ilvl w:val="0"/>
          <w:numId w:val="6"/>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68113E79"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Citywide Development Control Policies</w:t>
      </w:r>
    </w:p>
    <w:p w14:paraId="3E6E6407"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 xml:space="preserve">DC18 - Conservation Areas </w:t>
      </w:r>
    </w:p>
    <w:p w14:paraId="5FB182A1"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46A2382E" w14:textId="7034093D" w:rsidR="00704423" w:rsidRPr="00EB5A7D" w:rsidRDefault="00704423" w:rsidP="00704423">
      <w:pPr>
        <w:numPr>
          <w:ilvl w:val="0"/>
          <w:numId w:val="6"/>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58520B76"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Strategy</w:t>
      </w:r>
    </w:p>
    <w:p w14:paraId="2FA1B376"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JP-Strat9: Southern Areas</w:t>
      </w:r>
    </w:p>
    <w:p w14:paraId="1DF4B089"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Sustainable and Resilient Places</w:t>
      </w:r>
    </w:p>
    <w:p w14:paraId="4F252FAA"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JP-S1: Sustainable Development</w:t>
      </w:r>
    </w:p>
    <w:p w14:paraId="60A279ED"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JP-S2: Carbon and Energy</w:t>
      </w:r>
    </w:p>
    <w:p w14:paraId="4733C7CB" w14:textId="77777777" w:rsidR="00704423" w:rsidRPr="00EB5A7D" w:rsidRDefault="00704423" w:rsidP="00704423">
      <w:pPr>
        <w:numPr>
          <w:ilvl w:val="2"/>
          <w:numId w:val="6"/>
        </w:numPr>
        <w:spacing w:after="0" w:line="240" w:lineRule="auto"/>
        <w:rPr>
          <w:rFonts w:ascii="Arial" w:hAnsi="Arial" w:cs="Arial"/>
        </w:rPr>
      </w:pPr>
      <w:bookmarkStart w:id="0" w:name="_Hlk212552743"/>
      <w:r w:rsidRPr="00EB5A7D">
        <w:rPr>
          <w:rFonts w:ascii="Arial" w:hAnsi="Arial" w:cs="Arial"/>
        </w:rPr>
        <w:t>JP-S4: Flood Risk and the Water Environment</w:t>
      </w:r>
    </w:p>
    <w:bookmarkEnd w:id="0"/>
    <w:p w14:paraId="288498E7"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JP-S5: Clean Air</w:t>
      </w:r>
    </w:p>
    <w:p w14:paraId="1BCB5CBC"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Places for People</w:t>
      </w:r>
    </w:p>
    <w:p w14:paraId="63B1476D"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JP-P1 Sustainable Places</w:t>
      </w:r>
    </w:p>
    <w:p w14:paraId="230E041B" w14:textId="77777777"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JP-P2: Heritage</w:t>
      </w:r>
    </w:p>
    <w:p w14:paraId="73CBF1E3" w14:textId="765CC230" w:rsidR="00704423" w:rsidRPr="00EB5A7D" w:rsidRDefault="00704423" w:rsidP="00704423">
      <w:pPr>
        <w:numPr>
          <w:ilvl w:val="0"/>
          <w:numId w:val="6"/>
        </w:numPr>
        <w:spacing w:after="0" w:line="240" w:lineRule="auto"/>
        <w:rPr>
          <w:rFonts w:ascii="Arial" w:hAnsi="Arial" w:cs="Arial"/>
        </w:rPr>
      </w:pPr>
      <w:hyperlink r:id="rId16" w:history="1">
        <w:r w:rsidRPr="00EB5A7D">
          <w:rPr>
            <w:rStyle w:val="Hyperlink"/>
            <w:rFonts w:ascii="Arial" w:hAnsi="Arial" w:cs="Arial"/>
          </w:rPr>
          <w:t>National Planning Policy Framework (NPPF)</w:t>
        </w:r>
      </w:hyperlink>
      <w:r w:rsidRPr="00EB5A7D">
        <w:rPr>
          <w:rFonts w:ascii="Arial" w:hAnsi="Arial" w:cs="Arial"/>
        </w:rPr>
        <w:t xml:space="preserve"> </w:t>
      </w:r>
      <w:r>
        <w:rPr>
          <w:rFonts w:ascii="Arial" w:hAnsi="Arial" w:cs="Arial"/>
        </w:rPr>
        <w:t>December 2024</w:t>
      </w:r>
      <w:r w:rsidRPr="00EB5A7D">
        <w:rPr>
          <w:rFonts w:ascii="Arial" w:hAnsi="Arial" w:cs="Arial"/>
        </w:rPr>
        <w:t>–</w:t>
      </w:r>
    </w:p>
    <w:p w14:paraId="720B757E"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Section 2 - Achieving sustainable development</w:t>
      </w:r>
    </w:p>
    <w:p w14:paraId="3CA74F7F"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Section 4 – Decision-making</w:t>
      </w:r>
    </w:p>
    <w:p w14:paraId="1B3FC2F4"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Section 12 – Achieving well-designed places</w:t>
      </w:r>
    </w:p>
    <w:p w14:paraId="0482F21B"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Section 14 - Meeting the challenge of climate change, flooding and coastal change</w:t>
      </w:r>
    </w:p>
    <w:p w14:paraId="3040BB5E"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Section 16 - Conserving and enhancing the historic environment</w:t>
      </w:r>
    </w:p>
    <w:p w14:paraId="23E1B265" w14:textId="159C4943" w:rsidR="00704423" w:rsidRPr="00682C22" w:rsidRDefault="00704423" w:rsidP="00704423">
      <w:pPr>
        <w:numPr>
          <w:ilvl w:val="0"/>
          <w:numId w:val="6"/>
        </w:numPr>
        <w:spacing w:after="0" w:line="240" w:lineRule="auto"/>
        <w:rPr>
          <w:rFonts w:ascii="Arial" w:hAnsi="Arial" w:cs="Arial"/>
        </w:rPr>
      </w:pPr>
      <w:hyperlink r:id="rId17" w:history="1">
        <w:r w:rsidRPr="00EF4BE3">
          <w:rPr>
            <w:rStyle w:val="Hyperlink"/>
            <w:rFonts w:ascii="Arial" w:hAnsi="Arial" w:cs="Arial"/>
          </w:rPr>
          <w:t>National Planning Policy Framework Draft for Consultation December 2025</w:t>
        </w:r>
      </w:hyperlink>
      <w:r>
        <w:rPr>
          <w:rFonts w:ascii="Arial" w:hAnsi="Arial" w:cs="Arial"/>
        </w:rPr>
        <w:t xml:space="preserve"> - </w:t>
      </w:r>
      <w:r w:rsidRPr="00121D36">
        <w:rPr>
          <w:rFonts w:ascii="Arial" w:hAnsi="Arial" w:cs="Arial"/>
        </w:rPr>
        <w:t>National decision-making policies</w:t>
      </w:r>
    </w:p>
    <w:p w14:paraId="2485A4BC" w14:textId="77777777" w:rsidR="00704423" w:rsidRDefault="00704423" w:rsidP="00704423">
      <w:pPr>
        <w:numPr>
          <w:ilvl w:val="1"/>
          <w:numId w:val="6"/>
        </w:numPr>
        <w:spacing w:after="0" w:line="240" w:lineRule="auto"/>
        <w:rPr>
          <w:rFonts w:ascii="Arial" w:hAnsi="Arial" w:cs="Arial"/>
        </w:rPr>
      </w:pPr>
      <w:r>
        <w:rPr>
          <w:rFonts w:ascii="Arial" w:hAnsi="Arial" w:cs="Arial"/>
        </w:rPr>
        <w:t>Chapter 3 – Decision-making policies</w:t>
      </w:r>
    </w:p>
    <w:p w14:paraId="360D842F" w14:textId="77777777" w:rsidR="00704423" w:rsidRDefault="00704423" w:rsidP="00704423">
      <w:pPr>
        <w:numPr>
          <w:ilvl w:val="2"/>
          <w:numId w:val="6"/>
        </w:numPr>
        <w:spacing w:after="0" w:line="240" w:lineRule="auto"/>
        <w:rPr>
          <w:rFonts w:ascii="Arial" w:hAnsi="Arial" w:cs="Arial"/>
        </w:rPr>
      </w:pPr>
      <w:r w:rsidRPr="00E3130F">
        <w:rPr>
          <w:rFonts w:ascii="Arial" w:hAnsi="Arial" w:cs="Arial"/>
        </w:rPr>
        <w:t>DM1: Preparing development proposals</w:t>
      </w:r>
    </w:p>
    <w:p w14:paraId="3F94C848" w14:textId="77777777" w:rsidR="00704423" w:rsidRDefault="00704423" w:rsidP="00704423">
      <w:pPr>
        <w:numPr>
          <w:ilvl w:val="2"/>
          <w:numId w:val="6"/>
        </w:numPr>
        <w:spacing w:after="0" w:line="240" w:lineRule="auto"/>
        <w:rPr>
          <w:rFonts w:ascii="Arial" w:hAnsi="Arial" w:cs="Arial"/>
        </w:rPr>
      </w:pPr>
      <w:r w:rsidRPr="00E3130F">
        <w:rPr>
          <w:rFonts w:ascii="Arial" w:hAnsi="Arial" w:cs="Arial"/>
        </w:rPr>
        <w:t>DM2: Information requirements</w:t>
      </w:r>
    </w:p>
    <w:p w14:paraId="49D43764" w14:textId="77777777" w:rsidR="00704423" w:rsidRDefault="00704423" w:rsidP="00704423">
      <w:pPr>
        <w:numPr>
          <w:ilvl w:val="2"/>
          <w:numId w:val="6"/>
        </w:numPr>
        <w:spacing w:after="0" w:line="240" w:lineRule="auto"/>
        <w:rPr>
          <w:rFonts w:ascii="Arial" w:hAnsi="Arial" w:cs="Arial"/>
        </w:rPr>
      </w:pPr>
      <w:r>
        <w:rPr>
          <w:rFonts w:ascii="Arial" w:hAnsi="Arial" w:cs="Arial"/>
        </w:rPr>
        <w:t xml:space="preserve">DM3: </w:t>
      </w:r>
      <w:r w:rsidRPr="0083537B">
        <w:rPr>
          <w:rFonts w:ascii="Arial" w:hAnsi="Arial" w:cs="Arial"/>
        </w:rPr>
        <w:t>Determining development proposals</w:t>
      </w:r>
    </w:p>
    <w:p w14:paraId="2EE4C7F9" w14:textId="77777777" w:rsidR="00704423" w:rsidRDefault="00704423" w:rsidP="00704423">
      <w:pPr>
        <w:numPr>
          <w:ilvl w:val="2"/>
          <w:numId w:val="6"/>
        </w:numPr>
        <w:spacing w:after="0" w:line="240" w:lineRule="auto"/>
        <w:rPr>
          <w:rFonts w:ascii="Arial" w:hAnsi="Arial" w:cs="Arial"/>
        </w:rPr>
      </w:pPr>
      <w:r w:rsidRPr="007157E7">
        <w:rPr>
          <w:rFonts w:ascii="Arial" w:hAnsi="Arial" w:cs="Arial"/>
        </w:rPr>
        <w:t>DM6: Use of planning conditions and obligations</w:t>
      </w:r>
    </w:p>
    <w:p w14:paraId="19D85827" w14:textId="77777777" w:rsidR="00704423" w:rsidRDefault="00704423" w:rsidP="00704423">
      <w:pPr>
        <w:numPr>
          <w:ilvl w:val="2"/>
          <w:numId w:val="6"/>
        </w:numPr>
        <w:spacing w:after="0" w:line="240" w:lineRule="auto"/>
        <w:rPr>
          <w:rFonts w:ascii="Arial" w:hAnsi="Arial" w:cs="Arial"/>
        </w:rPr>
      </w:pPr>
      <w:r w:rsidRPr="007157E7">
        <w:rPr>
          <w:rFonts w:ascii="Arial" w:hAnsi="Arial" w:cs="Arial"/>
        </w:rPr>
        <w:t>DM7: Relationship with other regulatory regimes</w:t>
      </w:r>
    </w:p>
    <w:p w14:paraId="5E16DA14" w14:textId="77777777" w:rsidR="00704423" w:rsidRDefault="00704423" w:rsidP="00704423">
      <w:pPr>
        <w:numPr>
          <w:ilvl w:val="1"/>
          <w:numId w:val="6"/>
        </w:numPr>
        <w:spacing w:after="0" w:line="240" w:lineRule="auto"/>
        <w:rPr>
          <w:rFonts w:ascii="Arial" w:hAnsi="Arial" w:cs="Arial"/>
        </w:rPr>
      </w:pPr>
      <w:r>
        <w:rPr>
          <w:rFonts w:ascii="Arial" w:hAnsi="Arial" w:cs="Arial"/>
        </w:rPr>
        <w:t xml:space="preserve">Chapter 4 - </w:t>
      </w:r>
      <w:r w:rsidRPr="00121D36">
        <w:rPr>
          <w:rFonts w:ascii="Arial" w:hAnsi="Arial" w:cs="Arial"/>
        </w:rPr>
        <w:t>Achieving sustainable development</w:t>
      </w:r>
    </w:p>
    <w:p w14:paraId="2DB90736" w14:textId="77777777" w:rsidR="00704423" w:rsidRDefault="00704423" w:rsidP="00704423">
      <w:pPr>
        <w:numPr>
          <w:ilvl w:val="2"/>
          <w:numId w:val="6"/>
        </w:numPr>
        <w:spacing w:after="0" w:line="240" w:lineRule="auto"/>
        <w:rPr>
          <w:rFonts w:ascii="Arial" w:hAnsi="Arial" w:cs="Arial"/>
        </w:rPr>
      </w:pPr>
      <w:r w:rsidRPr="00121D36">
        <w:rPr>
          <w:rFonts w:ascii="Arial" w:hAnsi="Arial" w:cs="Arial"/>
        </w:rPr>
        <w:t>S3: Presumption in favour of sustainable development</w:t>
      </w:r>
    </w:p>
    <w:p w14:paraId="2E566335" w14:textId="77777777" w:rsidR="00704423" w:rsidRDefault="00704423" w:rsidP="00704423">
      <w:pPr>
        <w:numPr>
          <w:ilvl w:val="2"/>
          <w:numId w:val="6"/>
        </w:numPr>
        <w:spacing w:after="0" w:line="240" w:lineRule="auto"/>
        <w:rPr>
          <w:rFonts w:ascii="Arial" w:hAnsi="Arial" w:cs="Arial"/>
        </w:rPr>
      </w:pPr>
      <w:r w:rsidRPr="00121D36">
        <w:rPr>
          <w:rFonts w:ascii="Arial" w:hAnsi="Arial" w:cs="Arial"/>
        </w:rPr>
        <w:t>S4: Principle of development within settlements</w:t>
      </w:r>
    </w:p>
    <w:p w14:paraId="08127D8F" w14:textId="77777777" w:rsidR="00704423" w:rsidRDefault="00704423" w:rsidP="00704423">
      <w:pPr>
        <w:numPr>
          <w:ilvl w:val="1"/>
          <w:numId w:val="6"/>
        </w:numPr>
        <w:spacing w:after="0" w:line="240" w:lineRule="auto"/>
        <w:rPr>
          <w:rFonts w:ascii="Arial" w:hAnsi="Arial" w:cs="Arial"/>
        </w:rPr>
      </w:pPr>
      <w:r>
        <w:rPr>
          <w:rFonts w:ascii="Arial" w:hAnsi="Arial" w:cs="Arial"/>
        </w:rPr>
        <w:t xml:space="preserve">Chapter 5 - </w:t>
      </w:r>
      <w:r w:rsidRPr="00942164">
        <w:rPr>
          <w:rFonts w:ascii="Arial" w:hAnsi="Arial" w:cs="Arial"/>
        </w:rPr>
        <w:t xml:space="preserve">Meeting the challenge of climate change  </w:t>
      </w:r>
    </w:p>
    <w:p w14:paraId="486779DE" w14:textId="77777777" w:rsidR="00704423" w:rsidRDefault="00704423" w:rsidP="00704423">
      <w:pPr>
        <w:numPr>
          <w:ilvl w:val="2"/>
          <w:numId w:val="6"/>
        </w:numPr>
        <w:spacing w:after="0" w:line="240" w:lineRule="auto"/>
        <w:rPr>
          <w:rFonts w:ascii="Arial" w:hAnsi="Arial" w:cs="Arial"/>
        </w:rPr>
      </w:pPr>
      <w:r w:rsidRPr="00CD545C">
        <w:rPr>
          <w:rFonts w:ascii="Arial" w:hAnsi="Arial" w:cs="Arial"/>
        </w:rPr>
        <w:t xml:space="preserve">CC2: Mitigation of climate change   </w:t>
      </w:r>
    </w:p>
    <w:p w14:paraId="44BB05DA" w14:textId="77777777" w:rsidR="00704423" w:rsidRDefault="00704423" w:rsidP="00704423">
      <w:pPr>
        <w:numPr>
          <w:ilvl w:val="2"/>
          <w:numId w:val="6"/>
        </w:numPr>
        <w:spacing w:after="0" w:line="240" w:lineRule="auto"/>
        <w:rPr>
          <w:rFonts w:ascii="Arial" w:hAnsi="Arial" w:cs="Arial"/>
        </w:rPr>
      </w:pPr>
      <w:r w:rsidRPr="00CD545C">
        <w:rPr>
          <w:rFonts w:ascii="Arial" w:hAnsi="Arial" w:cs="Arial"/>
        </w:rPr>
        <w:t xml:space="preserve">CC3: Adaptation to climate change  </w:t>
      </w:r>
    </w:p>
    <w:p w14:paraId="00D8FE13" w14:textId="77777777" w:rsidR="00704423" w:rsidRDefault="00704423" w:rsidP="00704423">
      <w:pPr>
        <w:numPr>
          <w:ilvl w:val="1"/>
          <w:numId w:val="6"/>
        </w:numPr>
        <w:spacing w:after="0" w:line="240" w:lineRule="auto"/>
        <w:rPr>
          <w:rFonts w:ascii="Arial" w:hAnsi="Arial" w:cs="Arial"/>
        </w:rPr>
      </w:pPr>
      <w:r>
        <w:rPr>
          <w:rFonts w:ascii="Arial" w:hAnsi="Arial" w:cs="Arial"/>
        </w:rPr>
        <w:t xml:space="preserve">Chapter 12 - </w:t>
      </w:r>
      <w:r w:rsidRPr="00370CE4">
        <w:rPr>
          <w:rFonts w:ascii="Arial" w:hAnsi="Arial" w:cs="Arial"/>
        </w:rPr>
        <w:t>Making effective use of land</w:t>
      </w:r>
    </w:p>
    <w:p w14:paraId="3501704F" w14:textId="77777777" w:rsidR="00704423" w:rsidRDefault="00704423" w:rsidP="00704423">
      <w:pPr>
        <w:numPr>
          <w:ilvl w:val="2"/>
          <w:numId w:val="6"/>
        </w:numPr>
        <w:spacing w:after="0" w:line="240" w:lineRule="auto"/>
        <w:rPr>
          <w:rFonts w:ascii="Arial" w:hAnsi="Arial" w:cs="Arial"/>
        </w:rPr>
      </w:pPr>
      <w:r w:rsidRPr="00370CE4">
        <w:rPr>
          <w:rFonts w:ascii="Arial" w:hAnsi="Arial" w:cs="Arial"/>
        </w:rPr>
        <w:t xml:space="preserve">L4: Residential extensions     </w:t>
      </w:r>
    </w:p>
    <w:p w14:paraId="688BA821" w14:textId="77777777" w:rsidR="00704423" w:rsidRDefault="00704423" w:rsidP="00704423">
      <w:pPr>
        <w:numPr>
          <w:ilvl w:val="1"/>
          <w:numId w:val="6"/>
        </w:numPr>
        <w:spacing w:after="0" w:line="240" w:lineRule="auto"/>
        <w:rPr>
          <w:rFonts w:ascii="Arial" w:hAnsi="Arial" w:cs="Arial"/>
        </w:rPr>
      </w:pPr>
      <w:r>
        <w:rPr>
          <w:rFonts w:ascii="Arial" w:hAnsi="Arial" w:cs="Arial"/>
        </w:rPr>
        <w:t xml:space="preserve">Chapter 14 - </w:t>
      </w:r>
      <w:r w:rsidRPr="00AD2022">
        <w:rPr>
          <w:rFonts w:ascii="Arial" w:hAnsi="Arial" w:cs="Arial"/>
        </w:rPr>
        <w:t>Achieving well-designed places</w:t>
      </w:r>
    </w:p>
    <w:p w14:paraId="50BDF59F" w14:textId="77777777" w:rsidR="00704423" w:rsidRDefault="00704423" w:rsidP="00704423">
      <w:pPr>
        <w:numPr>
          <w:ilvl w:val="2"/>
          <w:numId w:val="6"/>
        </w:numPr>
        <w:spacing w:after="0" w:line="240" w:lineRule="auto"/>
        <w:rPr>
          <w:rFonts w:ascii="Arial" w:hAnsi="Arial" w:cs="Arial"/>
        </w:rPr>
      </w:pPr>
      <w:r w:rsidRPr="0083302A">
        <w:rPr>
          <w:rFonts w:ascii="Arial" w:hAnsi="Arial" w:cs="Arial"/>
        </w:rPr>
        <w:t>DP3: Key principles for well-designed places</w:t>
      </w:r>
    </w:p>
    <w:p w14:paraId="2284A35D" w14:textId="77777777" w:rsidR="00704423" w:rsidRDefault="00704423" w:rsidP="00704423">
      <w:pPr>
        <w:numPr>
          <w:ilvl w:val="2"/>
          <w:numId w:val="6"/>
        </w:numPr>
        <w:spacing w:after="0" w:line="240" w:lineRule="auto"/>
        <w:rPr>
          <w:rFonts w:ascii="Arial" w:hAnsi="Arial" w:cs="Arial"/>
        </w:rPr>
      </w:pPr>
      <w:r w:rsidRPr="0083302A">
        <w:rPr>
          <w:rFonts w:ascii="Arial" w:hAnsi="Arial" w:cs="Arial"/>
        </w:rPr>
        <w:lastRenderedPageBreak/>
        <w:t>DP4: The Design process</w:t>
      </w:r>
    </w:p>
    <w:p w14:paraId="7147CAF6" w14:textId="77777777" w:rsidR="00704423" w:rsidRDefault="00704423" w:rsidP="00704423">
      <w:pPr>
        <w:numPr>
          <w:ilvl w:val="1"/>
          <w:numId w:val="6"/>
        </w:numPr>
        <w:spacing w:after="0" w:line="240" w:lineRule="auto"/>
        <w:rPr>
          <w:rFonts w:ascii="Arial" w:hAnsi="Arial" w:cs="Arial"/>
        </w:rPr>
      </w:pPr>
      <w:r>
        <w:rPr>
          <w:rFonts w:ascii="Arial" w:hAnsi="Arial" w:cs="Arial"/>
        </w:rPr>
        <w:t xml:space="preserve">Chapter 18 - </w:t>
      </w:r>
      <w:r w:rsidRPr="00EE6633">
        <w:rPr>
          <w:rFonts w:ascii="Arial" w:hAnsi="Arial" w:cs="Arial"/>
        </w:rPr>
        <w:t>Managing flood risk and coastal change</w:t>
      </w:r>
    </w:p>
    <w:p w14:paraId="6A422591" w14:textId="77777777" w:rsidR="00704423" w:rsidRDefault="00704423" w:rsidP="00704423">
      <w:pPr>
        <w:numPr>
          <w:ilvl w:val="2"/>
          <w:numId w:val="6"/>
        </w:numPr>
        <w:spacing w:after="0" w:line="240" w:lineRule="auto"/>
        <w:rPr>
          <w:rFonts w:ascii="Arial" w:hAnsi="Arial" w:cs="Arial"/>
        </w:rPr>
      </w:pPr>
      <w:r w:rsidRPr="00EE6633">
        <w:rPr>
          <w:rFonts w:ascii="Arial" w:hAnsi="Arial" w:cs="Arial"/>
        </w:rPr>
        <w:t xml:space="preserve">F4: Assessing flood risk for decision-making    </w:t>
      </w:r>
    </w:p>
    <w:p w14:paraId="7007D317" w14:textId="77777777" w:rsidR="00704423" w:rsidRDefault="00704423" w:rsidP="00704423">
      <w:pPr>
        <w:numPr>
          <w:ilvl w:val="2"/>
          <w:numId w:val="6"/>
        </w:numPr>
        <w:spacing w:after="0" w:line="240" w:lineRule="auto"/>
        <w:rPr>
          <w:rFonts w:ascii="Arial" w:hAnsi="Arial" w:cs="Arial"/>
        </w:rPr>
      </w:pPr>
      <w:r w:rsidRPr="00EE6633">
        <w:rPr>
          <w:rFonts w:ascii="Arial" w:hAnsi="Arial" w:cs="Arial"/>
        </w:rPr>
        <w:t xml:space="preserve">F7: Ensuring development is safe from flooding  </w:t>
      </w:r>
    </w:p>
    <w:p w14:paraId="08023695" w14:textId="77777777" w:rsidR="00704423" w:rsidRDefault="00704423" w:rsidP="00704423">
      <w:pPr>
        <w:numPr>
          <w:ilvl w:val="1"/>
          <w:numId w:val="6"/>
        </w:numPr>
        <w:spacing w:after="0" w:line="240" w:lineRule="auto"/>
        <w:rPr>
          <w:rFonts w:ascii="Arial" w:hAnsi="Arial" w:cs="Arial"/>
        </w:rPr>
      </w:pPr>
      <w:r>
        <w:rPr>
          <w:rFonts w:ascii="Arial" w:hAnsi="Arial" w:cs="Arial"/>
        </w:rPr>
        <w:t xml:space="preserve">Chapter 19 - </w:t>
      </w:r>
      <w:r w:rsidRPr="005B7980">
        <w:rPr>
          <w:rFonts w:ascii="Arial" w:hAnsi="Arial" w:cs="Arial"/>
        </w:rPr>
        <w:t>Conserving and enhancing the natural environment</w:t>
      </w:r>
    </w:p>
    <w:p w14:paraId="2F877058" w14:textId="77777777" w:rsidR="00704423" w:rsidRDefault="00704423" w:rsidP="00704423">
      <w:pPr>
        <w:numPr>
          <w:ilvl w:val="1"/>
          <w:numId w:val="6"/>
        </w:numPr>
        <w:spacing w:after="0" w:line="240" w:lineRule="auto"/>
        <w:rPr>
          <w:rFonts w:ascii="Arial" w:hAnsi="Arial" w:cs="Arial"/>
        </w:rPr>
      </w:pPr>
      <w:r>
        <w:rPr>
          <w:rFonts w:ascii="Arial" w:hAnsi="Arial" w:cs="Arial"/>
        </w:rPr>
        <w:t xml:space="preserve">Chapter 20 - </w:t>
      </w:r>
      <w:r w:rsidRPr="00502FDD">
        <w:rPr>
          <w:rFonts w:ascii="Arial" w:hAnsi="Arial" w:cs="Arial"/>
        </w:rPr>
        <w:t xml:space="preserve">Conserving and enhancing the historic environment  </w:t>
      </w:r>
    </w:p>
    <w:p w14:paraId="4661E94C" w14:textId="77777777" w:rsidR="00704423" w:rsidRDefault="00704423" w:rsidP="00704423">
      <w:pPr>
        <w:numPr>
          <w:ilvl w:val="2"/>
          <w:numId w:val="6"/>
        </w:numPr>
        <w:spacing w:after="0" w:line="240" w:lineRule="auto"/>
        <w:rPr>
          <w:rFonts w:ascii="Arial" w:hAnsi="Arial" w:cs="Arial"/>
        </w:rPr>
      </w:pPr>
      <w:r w:rsidRPr="00B6694C">
        <w:rPr>
          <w:rFonts w:ascii="Arial" w:hAnsi="Arial" w:cs="Arial"/>
        </w:rPr>
        <w:t>HE9: Conservation areas</w:t>
      </w:r>
    </w:p>
    <w:p w14:paraId="459BF02F" w14:textId="6FA8BAF4" w:rsidR="00704423" w:rsidRPr="00EB5A7D" w:rsidRDefault="00704423" w:rsidP="00704423">
      <w:pPr>
        <w:numPr>
          <w:ilvl w:val="0"/>
          <w:numId w:val="6"/>
        </w:numPr>
        <w:spacing w:after="0" w:line="240" w:lineRule="auto"/>
        <w:rPr>
          <w:rFonts w:ascii="Arial" w:hAnsi="Arial" w:cs="Arial"/>
        </w:rPr>
      </w:pPr>
      <w:hyperlink r:id="rId18" w:history="1">
        <w:r w:rsidRPr="00EB5A7D">
          <w:rPr>
            <w:rStyle w:val="Hyperlink"/>
            <w:rFonts w:ascii="Arial" w:hAnsi="Arial" w:cs="Arial"/>
          </w:rPr>
          <w:t>The Town and Country Planning (General Permitted Development) (England) Order 2015</w:t>
        </w:r>
      </w:hyperlink>
      <w:r w:rsidRPr="00EB5A7D">
        <w:rPr>
          <w:rFonts w:ascii="Arial" w:hAnsi="Arial" w:cs="Arial"/>
        </w:rPr>
        <w:t xml:space="preserve"> </w:t>
      </w:r>
    </w:p>
    <w:p w14:paraId="0A5A03FC" w14:textId="77777777" w:rsidR="00704423" w:rsidRPr="00EB5A7D" w:rsidRDefault="00704423" w:rsidP="00704423">
      <w:pPr>
        <w:numPr>
          <w:ilvl w:val="1"/>
          <w:numId w:val="6"/>
        </w:numPr>
        <w:spacing w:after="0" w:line="240" w:lineRule="auto"/>
        <w:rPr>
          <w:rFonts w:ascii="Arial" w:hAnsi="Arial" w:cs="Arial"/>
        </w:rPr>
      </w:pPr>
      <w:r w:rsidRPr="00EB5A7D">
        <w:rPr>
          <w:rFonts w:ascii="Arial" w:hAnsi="Arial" w:cs="Arial"/>
        </w:rPr>
        <w:t>Schedule 2</w:t>
      </w:r>
    </w:p>
    <w:p w14:paraId="3A5783E8" w14:textId="7EBEF294" w:rsidR="00704423" w:rsidRPr="00EB5A7D" w:rsidRDefault="00704423" w:rsidP="00704423">
      <w:pPr>
        <w:numPr>
          <w:ilvl w:val="2"/>
          <w:numId w:val="6"/>
        </w:numPr>
        <w:spacing w:after="0" w:line="240" w:lineRule="auto"/>
        <w:rPr>
          <w:rFonts w:ascii="Arial" w:hAnsi="Arial" w:cs="Arial"/>
        </w:rPr>
      </w:pPr>
      <w:r w:rsidRPr="00EB5A7D">
        <w:rPr>
          <w:rFonts w:ascii="Arial" w:hAnsi="Arial" w:cs="Arial"/>
        </w:rPr>
        <w:t xml:space="preserve">Part </w:t>
      </w:r>
      <w:r w:rsidR="00101552">
        <w:rPr>
          <w:rFonts w:ascii="Arial" w:hAnsi="Arial" w:cs="Arial"/>
        </w:rPr>
        <w:t>14</w:t>
      </w:r>
      <w:r w:rsidR="00814D24">
        <w:rPr>
          <w:rFonts w:ascii="Arial" w:hAnsi="Arial" w:cs="Arial"/>
        </w:rPr>
        <w:t xml:space="preserve"> - </w:t>
      </w:r>
      <w:r w:rsidR="00814D24" w:rsidRPr="00814D24">
        <w:rPr>
          <w:rFonts w:ascii="Arial" w:hAnsi="Arial" w:cs="Arial"/>
        </w:rPr>
        <w:t>Renewable energy</w:t>
      </w:r>
    </w:p>
    <w:p w14:paraId="47EEFCEE" w14:textId="21FD9252" w:rsidR="00517459" w:rsidRPr="00814D24" w:rsidRDefault="00704423" w:rsidP="00517459">
      <w:pPr>
        <w:numPr>
          <w:ilvl w:val="3"/>
          <w:numId w:val="6"/>
        </w:numPr>
        <w:spacing w:after="0" w:line="240" w:lineRule="auto"/>
        <w:rPr>
          <w:rFonts w:ascii="Arial" w:hAnsi="Arial" w:cs="Arial"/>
        </w:rPr>
      </w:pPr>
      <w:r w:rsidRPr="00EB5A7D">
        <w:rPr>
          <w:rFonts w:ascii="Arial" w:hAnsi="Arial" w:cs="Arial"/>
        </w:rPr>
        <w:t xml:space="preserve">Class </w:t>
      </w:r>
      <w:r w:rsidR="00101552">
        <w:rPr>
          <w:rFonts w:ascii="Arial" w:hAnsi="Arial" w:cs="Arial"/>
        </w:rPr>
        <w:t>G</w:t>
      </w:r>
      <w:r w:rsidR="00814D24">
        <w:rPr>
          <w:rFonts w:ascii="Arial" w:hAnsi="Arial" w:cs="Arial"/>
        </w:rPr>
        <w:t xml:space="preserve"> - </w:t>
      </w:r>
      <w:r w:rsidR="00814D24" w:rsidRPr="00814D24">
        <w:rPr>
          <w:rFonts w:ascii="Arial" w:hAnsi="Arial" w:cs="Arial"/>
        </w:rPr>
        <w:t>installation or alteration etc of air source heat pumps on domestic premises</w:t>
      </w:r>
    </w:p>
    <w:p w14:paraId="3FBDE50E" w14:textId="77777777" w:rsidR="00814D24" w:rsidRPr="004804F2" w:rsidRDefault="00814D24" w:rsidP="002628E8">
      <w:pPr>
        <w:pStyle w:val="Heading1"/>
        <w:spacing w:line="240" w:lineRule="auto"/>
        <w:rPr>
          <w:rFonts w:ascii="Arial" w:eastAsia="Times New Roman" w:hAnsi="Arial" w:cs="Arial"/>
        </w:rPr>
      </w:pPr>
      <w:bookmarkStart w:id="1" w:name="_Hlk138409082"/>
      <w:r>
        <w:rPr>
          <w:rFonts w:ascii="Arial" w:eastAsia="Times New Roman" w:hAnsi="Arial" w:cs="Arial"/>
        </w:rPr>
        <w:t>Assessment</w:t>
      </w:r>
    </w:p>
    <w:p w14:paraId="730912FD" w14:textId="77777777" w:rsidR="00814D24" w:rsidRDefault="00814D24" w:rsidP="00DD3062">
      <w:pPr>
        <w:pStyle w:val="Heading2"/>
        <w:spacing w:line="240" w:lineRule="auto"/>
        <w:rPr>
          <w:rFonts w:ascii="Arial" w:hAnsi="Arial" w:cs="Arial"/>
        </w:rPr>
      </w:pPr>
      <w:bookmarkStart w:id="2" w:name="_Toc143157931"/>
      <w:bookmarkEnd w:id="1"/>
      <w:r>
        <w:rPr>
          <w:rFonts w:ascii="Arial" w:hAnsi="Arial" w:cs="Arial"/>
        </w:rPr>
        <w:t>Principle of development</w:t>
      </w:r>
    </w:p>
    <w:p w14:paraId="157CCF77" w14:textId="4927B605" w:rsidR="000213D2" w:rsidRDefault="000213D2" w:rsidP="000213D2">
      <w:r>
        <w:t>The application seeks permission for the installation of an external air conditioning condensing unit within the curtilage of an existing dwellinghouse. The proposal is of a type that is likely to benefit from permitted development rights under Schedule 2, Part 14, Class G of the Town and Country Planning (General Permitted Development) (England) Order 2015, subject to compliance with the relevant limitations and conditions.</w:t>
      </w:r>
    </w:p>
    <w:p w14:paraId="72691E9D" w14:textId="23F32E37" w:rsidR="000213D2" w:rsidRDefault="000213D2" w:rsidP="000213D2">
      <w:r>
        <w:t>Notwithstanding the above, the applicant has elected to seek planning permission. The proposal would support the use of energy efficient technology within an existing residential property and is acceptable in principle, subject to consideration of its effects on residential amenity, the character and appearance of the host property and the Wilbraham Road/Edge Lane Conservation Area. These matters are assessed elsewhere in this report.</w:t>
      </w:r>
    </w:p>
    <w:p w14:paraId="34F5759E" w14:textId="45C85975" w:rsidR="00814D24" w:rsidRPr="00814D24" w:rsidRDefault="000213D2" w:rsidP="000213D2">
      <w:r>
        <w:t>The principle of development is therefore considered acceptable and accords with Policies EN4 and EN8 of the Core Strategy, Policy JP-S2 of Places for Everyone and the objectives of the NPPF in supporting measures to reduce carbon emissions and address climate change.</w:t>
      </w:r>
    </w:p>
    <w:p w14:paraId="0A60DCF2" w14:textId="77777777" w:rsidR="00814D24" w:rsidRPr="004804F2" w:rsidRDefault="00814D24"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2"/>
    </w:p>
    <w:p w14:paraId="0C42161E" w14:textId="14B707FC" w:rsidR="000A1B20" w:rsidRPr="000A1B20" w:rsidRDefault="000A1B20" w:rsidP="000A1B20">
      <w:pPr>
        <w:spacing w:line="240" w:lineRule="auto"/>
        <w:rPr>
          <w:rFonts w:ascii="Arial" w:eastAsia="Times New Roman" w:hAnsi="Arial" w:cs="Arial"/>
        </w:rPr>
      </w:pPr>
      <w:bookmarkStart w:id="3" w:name="_Toc143157933"/>
      <w:r w:rsidRPr="000A1B20">
        <w:rPr>
          <w:rFonts w:ascii="Arial" w:eastAsia="Times New Roman" w:hAnsi="Arial" w:cs="Arial"/>
        </w:rPr>
        <w:t>The proposal comprises the installation of a single external air conditioning condensing unit at ground floor level to the side of the dwellinghouse. The unit is modest in scale and is of a form and appearance typically associated with domestic heating and cooling equipment. The equipment would be positioned within the side curtilage of the property and would not materially alter the overall appearance of the dwelling.</w:t>
      </w:r>
    </w:p>
    <w:p w14:paraId="073A808F" w14:textId="77777777" w:rsidR="000A1B20" w:rsidRDefault="000A1B20" w:rsidP="000A1B20">
      <w:pPr>
        <w:spacing w:line="240" w:lineRule="auto"/>
        <w:rPr>
          <w:rFonts w:ascii="Arial" w:eastAsia="Times New Roman" w:hAnsi="Arial" w:cs="Arial"/>
        </w:rPr>
      </w:pPr>
      <w:r w:rsidRPr="000A1B20">
        <w:rPr>
          <w:rFonts w:ascii="Arial" w:eastAsia="Times New Roman" w:hAnsi="Arial" w:cs="Arial"/>
        </w:rPr>
        <w:t>Given its limited size, functional design and location at ground floor level, the development would appear subordinate to the host property and would not represent a prominent or incongruous addition. The proposal is therefore considered to accord with Core Strategy Policy EN1 and Policy JP-P1 of Places for Everyone.</w:t>
      </w:r>
    </w:p>
    <w:p w14:paraId="5309EAF7" w14:textId="440B7955" w:rsidR="00814D24" w:rsidRDefault="00814D24" w:rsidP="000A1B20">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3E87DBD3" w14:textId="77777777" w:rsidR="00814D24" w:rsidRPr="00A050DC" w:rsidRDefault="00814D24" w:rsidP="00A050DC">
      <w:pPr>
        <w:spacing w:line="240" w:lineRule="auto"/>
        <w:rPr>
          <w:rFonts w:ascii="Arial" w:eastAsia="Times New Roman" w:hAnsi="Arial" w:cs="Arial"/>
          <w:b/>
          <w:bCs/>
          <w:sz w:val="28"/>
          <w:szCs w:val="28"/>
        </w:rPr>
      </w:pPr>
      <w:r w:rsidRPr="004804F2">
        <w:rPr>
          <w:rFonts w:ascii="Arial" w:eastAsia="Times New Roman" w:hAnsi="Arial" w:cs="Arial"/>
        </w:rPr>
        <w:t>Only minimal views of the main proposed works are capable of being seen from the street. Given the position of the extension and the limited massing, together with the use of proposed materials, the character of the street would not be unduly affected.</w:t>
      </w:r>
    </w:p>
    <w:p w14:paraId="7D08FC2C" w14:textId="77777777" w:rsidR="00814D24" w:rsidRPr="004804F2" w:rsidRDefault="00814D24" w:rsidP="002628E8">
      <w:pPr>
        <w:spacing w:line="240" w:lineRule="auto"/>
        <w:rPr>
          <w:rFonts w:ascii="Arial" w:eastAsia="Times New Roman" w:hAnsi="Arial" w:cs="Arial"/>
        </w:rPr>
      </w:pPr>
      <w:r w:rsidRPr="004804F2">
        <w:rPr>
          <w:rFonts w:ascii="Arial" w:eastAsia="Times New Roman" w:hAnsi="Arial" w:cs="Arial"/>
        </w:rPr>
        <w:t>The proposal is similar in size and scale to other buildings nearby, notably an extension approved at [x] and would not therefore disrupt the area's existing features.</w:t>
      </w:r>
    </w:p>
    <w:p w14:paraId="5CBF31F9" w14:textId="77777777" w:rsidR="00814D24" w:rsidRPr="004804F2" w:rsidRDefault="00814D24" w:rsidP="002628E8">
      <w:pPr>
        <w:pStyle w:val="Heading2"/>
        <w:spacing w:line="240" w:lineRule="auto"/>
        <w:rPr>
          <w:rFonts w:ascii="Arial" w:eastAsia="Times New Roman" w:hAnsi="Arial" w:cs="Arial"/>
          <w:szCs w:val="32"/>
        </w:rPr>
      </w:pPr>
      <w:r w:rsidRPr="004804F2">
        <w:rPr>
          <w:rFonts w:ascii="Arial" w:eastAsia="Times New Roman" w:hAnsi="Arial" w:cs="Arial"/>
        </w:rPr>
        <w:lastRenderedPageBreak/>
        <w:t>Effects on amenity</w:t>
      </w:r>
      <w:bookmarkEnd w:id="3"/>
    </w:p>
    <w:p w14:paraId="24D7460F" w14:textId="77777777" w:rsidR="00814D24" w:rsidRPr="004804F2" w:rsidRDefault="00814D24" w:rsidP="002628E8">
      <w:pPr>
        <w:pStyle w:val="Heading3"/>
        <w:spacing w:line="240" w:lineRule="auto"/>
        <w:rPr>
          <w:rFonts w:ascii="Arial" w:hAnsi="Arial" w:cs="Arial"/>
        </w:rPr>
      </w:pPr>
      <w:bookmarkStart w:id="4" w:name="_Hlk138416875"/>
      <w:r w:rsidRPr="004804F2">
        <w:rPr>
          <w:rFonts w:ascii="Arial" w:hAnsi="Arial" w:cs="Arial"/>
        </w:rPr>
        <w:t>Light</w:t>
      </w:r>
    </w:p>
    <w:p w14:paraId="686879A8" w14:textId="77777777" w:rsidR="0056391C" w:rsidRDefault="0056391C" w:rsidP="00491902">
      <w:r w:rsidRPr="0056391C">
        <w:t>The condensing unit would be small in scale and positioned at ground level. It would not result in any loss of daylight, sunlight or outlook to neighbouring occupiers</w:t>
      </w:r>
    </w:p>
    <w:p w14:paraId="426B5A27" w14:textId="29CE3F8B" w:rsidR="00814D24" w:rsidRPr="004804F2" w:rsidRDefault="00814D24" w:rsidP="002628E8">
      <w:pPr>
        <w:pStyle w:val="Heading3"/>
        <w:spacing w:line="240" w:lineRule="auto"/>
        <w:rPr>
          <w:rStyle w:val="Heading3Char"/>
          <w:rFonts w:ascii="Arial" w:hAnsi="Arial" w:cs="Arial"/>
        </w:rPr>
      </w:pPr>
      <w:r w:rsidRPr="004804F2">
        <w:rPr>
          <w:rStyle w:val="Heading3Char"/>
          <w:rFonts w:ascii="Arial" w:hAnsi="Arial" w:cs="Arial"/>
        </w:rPr>
        <w:t>Noise</w:t>
      </w:r>
    </w:p>
    <w:p w14:paraId="4B26DC92" w14:textId="6B324BDA" w:rsidR="00BF5CDC" w:rsidRDefault="00BF5CDC" w:rsidP="00BF5CDC">
      <w:r w:rsidRPr="00BF5CDC">
        <w:t>The application is supported by a statement which demonstrate that the proposed air conditioning unit would not give rise to unacceptable noise impacts</w:t>
      </w:r>
      <w:r>
        <w:t>, meeting MCS020 noise standards</w:t>
      </w:r>
      <w:r w:rsidRPr="00BF5CDC">
        <w:t xml:space="preserve">. Having regard to the limited scale of the equipment and the submitted technical information, it is considered that the proposal would not adversely affect the amenities of neighbouring residential occupiers. Environmental Health have been consulted and raise no objections, advising that noise from the unit is likely to be inaudible at the nearest residential property within Churchfield, 8 Edge Lane, owing to the location of the equipment and the screening provided by the adjoining building. It is also noted that there is a potential fallback position whereby air conditioning equipment of this nature could be installed under permitted development rights, subject to the relevant requirements relating to noise impacts. </w:t>
      </w:r>
    </w:p>
    <w:p w14:paraId="41F19593" w14:textId="08C365D9" w:rsidR="00814D24" w:rsidRPr="004804F2" w:rsidRDefault="00814D24" w:rsidP="00085173">
      <w:pPr>
        <w:pStyle w:val="Heading3"/>
        <w:rPr>
          <w:rStyle w:val="Heading3Char"/>
          <w:rFonts w:ascii="Arial" w:hAnsi="Arial" w:cs="Arial"/>
        </w:rPr>
      </w:pPr>
      <w:r w:rsidRPr="004804F2">
        <w:rPr>
          <w:rStyle w:val="Heading3Char"/>
          <w:rFonts w:ascii="Arial" w:hAnsi="Arial" w:cs="Arial"/>
        </w:rPr>
        <w:t>Vibration</w:t>
      </w:r>
    </w:p>
    <w:p w14:paraId="1C37CA09" w14:textId="77777777" w:rsidR="0056391C" w:rsidRPr="003C5682" w:rsidRDefault="0056391C" w:rsidP="003C5682">
      <w:pPr>
        <w:rPr>
          <w:rStyle w:val="Heading3Char"/>
          <w:rFonts w:ascii="Arial" w:hAnsi="Arial" w:cs="Arial"/>
          <w:sz w:val="22"/>
          <w:szCs w:val="22"/>
        </w:rPr>
      </w:pPr>
      <w:r w:rsidRPr="003C5682">
        <w:rPr>
          <w:rStyle w:val="Heading3Char"/>
          <w:rFonts w:ascii="Arial" w:hAnsi="Arial" w:cs="Arial"/>
          <w:sz w:val="22"/>
          <w:szCs w:val="22"/>
        </w:rPr>
        <w:t>Given the size and nature of the equipment, any vibration generated by the unit would be minor and would not be expected to adversely affect the amenities of nearby occupiers</w:t>
      </w:r>
    </w:p>
    <w:p w14:paraId="7207887C" w14:textId="74EBFC37" w:rsidR="00814D24" w:rsidRPr="004804F2" w:rsidRDefault="00814D24" w:rsidP="00085173">
      <w:pPr>
        <w:pStyle w:val="Heading3"/>
        <w:rPr>
          <w:rFonts w:ascii="Arial" w:hAnsi="Arial" w:cs="Arial"/>
        </w:rPr>
      </w:pPr>
      <w:r w:rsidRPr="004804F2">
        <w:rPr>
          <w:rFonts w:ascii="Arial" w:hAnsi="Arial" w:cs="Arial"/>
        </w:rPr>
        <w:t>Air Quality</w:t>
      </w:r>
    </w:p>
    <w:p w14:paraId="5DD4004B" w14:textId="77777777" w:rsidR="00491902" w:rsidRDefault="00491902" w:rsidP="00491902">
      <w:pPr>
        <w:rPr>
          <w:rFonts w:ascii="Arial" w:hAnsi="Arial" w:cs="Arial"/>
          <w:color w:val="FF0000"/>
        </w:rPr>
      </w:pPr>
      <w:r w:rsidRPr="00491902">
        <w:t>The proposal would not give rise to significant emissions or adversely affect local air quality. Furthermore, the installation would support the use of more energy-efficient heating and cooling technology</w:t>
      </w:r>
      <w:r w:rsidRPr="00491902">
        <w:rPr>
          <w:rFonts w:ascii="Arial" w:hAnsi="Arial" w:cs="Arial"/>
          <w:color w:val="FF0000"/>
        </w:rPr>
        <w:t>.</w:t>
      </w:r>
    </w:p>
    <w:p w14:paraId="6051BA08" w14:textId="77777777" w:rsidR="00814D24" w:rsidRPr="00C66404" w:rsidRDefault="00814D24" w:rsidP="00C66404">
      <w:pPr>
        <w:pStyle w:val="Heading2"/>
        <w:spacing w:line="240" w:lineRule="auto"/>
        <w:rPr>
          <w:rFonts w:ascii="Arial" w:eastAsia="Times New Roman" w:hAnsi="Arial" w:cs="Arial"/>
        </w:rPr>
      </w:pPr>
      <w:bookmarkStart w:id="5" w:name="_Toc143157934"/>
      <w:bookmarkEnd w:id="4"/>
      <w:r w:rsidRPr="004804F2">
        <w:rPr>
          <w:rFonts w:ascii="Arial" w:eastAsia="Times New Roman" w:hAnsi="Arial" w:cs="Arial"/>
        </w:rPr>
        <w:t>Accessibility</w:t>
      </w:r>
      <w:bookmarkEnd w:id="5"/>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4E60A60D" w14:textId="77777777" w:rsidR="003C5682" w:rsidRPr="003C5682" w:rsidRDefault="003C5682" w:rsidP="003C5682">
      <w:pPr>
        <w:rPr>
          <w:rFonts w:eastAsia="Times New Roman"/>
          <w:b/>
          <w:bCs/>
        </w:rPr>
      </w:pPr>
      <w:bookmarkStart w:id="6" w:name="_Toc143157935"/>
      <w:bookmarkStart w:id="7" w:name="_Toc143157937"/>
      <w:r w:rsidRPr="003C5682">
        <w:rPr>
          <w:rFonts w:eastAsia="Times New Roman"/>
        </w:rPr>
        <w:t>The proposal relates solely to the installation of plant equipment and would not alter access arrangements to the dwellinghouse. The development would therefore have no adverse accessibility implications.</w:t>
      </w:r>
    </w:p>
    <w:bookmarkEnd w:id="6"/>
    <w:p w14:paraId="7EAC4C06" w14:textId="77777777" w:rsidR="00814D24" w:rsidRPr="004804F2" w:rsidRDefault="00814D24"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7"/>
    </w:p>
    <w:p w14:paraId="32ED80BC" w14:textId="77777777" w:rsidR="00814D24" w:rsidRPr="004804F2" w:rsidRDefault="00814D24" w:rsidP="002628E8">
      <w:pPr>
        <w:spacing w:after="0" w:line="240" w:lineRule="auto"/>
        <w:rPr>
          <w:rFonts w:ascii="Arial" w:eastAsia="Times New Roman" w:hAnsi="Arial" w:cs="Arial"/>
          <w:color w:val="000000"/>
        </w:rPr>
      </w:pPr>
      <w:r w:rsidRPr="004804F2">
        <w:rPr>
          <w:rFonts w:ascii="Arial" w:eastAsia="Times New Roman" w:hAnsi="Arial" w:cs="Arial"/>
          <w:color w:val="000000"/>
        </w:rPr>
        <w:t>The proposal adds space inside the property with minimal effect to the outdoor area and maintains a good level of external amenity space post development.</w:t>
      </w:r>
    </w:p>
    <w:p w14:paraId="5C707E31" w14:textId="77777777" w:rsidR="00814D24" w:rsidRPr="004804F2" w:rsidRDefault="00814D24" w:rsidP="002628E8">
      <w:pPr>
        <w:pStyle w:val="Heading2"/>
        <w:spacing w:line="240" w:lineRule="auto"/>
        <w:rPr>
          <w:rFonts w:ascii="Arial" w:eastAsia="Times New Roman" w:hAnsi="Arial" w:cs="Arial"/>
          <w:kern w:val="2"/>
          <w:szCs w:val="32"/>
          <w14:ligatures w14:val="standardContextual"/>
        </w:rPr>
      </w:pPr>
      <w:bookmarkStart w:id="8" w:name="_Toc143157938"/>
      <w:bookmarkStart w:id="9" w:name="_Hlk138659829"/>
      <w:bookmarkStart w:id="10" w:name="_Hlk138747097"/>
      <w:r w:rsidRPr="004804F2">
        <w:rPr>
          <w:rFonts w:ascii="Arial" w:eastAsia="Times New Roman" w:hAnsi="Arial" w:cs="Arial"/>
        </w:rPr>
        <w:t>Refuse storage and collection.</w:t>
      </w:r>
      <w:bookmarkEnd w:id="8"/>
    </w:p>
    <w:p w14:paraId="222C91E2" w14:textId="77777777" w:rsidR="003C5682" w:rsidRDefault="003C5682" w:rsidP="003C5682">
      <w:pPr>
        <w:rPr>
          <w:rFonts w:eastAsia="Times New Roman"/>
          <w:b/>
          <w:bCs/>
        </w:rPr>
      </w:pPr>
      <w:bookmarkStart w:id="11" w:name="_Toc143157939"/>
      <w:bookmarkEnd w:id="9"/>
      <w:bookmarkEnd w:id="10"/>
      <w:r w:rsidRPr="003C5682">
        <w:rPr>
          <w:rFonts w:eastAsia="Times New Roman"/>
        </w:rPr>
        <w:t>The proposal would have no impact on existing refuse storage or collection arrangements.</w:t>
      </w:r>
    </w:p>
    <w:p w14:paraId="626AFCCA" w14:textId="4E0B4A42" w:rsidR="00814D24" w:rsidRPr="004804F2" w:rsidRDefault="00814D24"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1"/>
    </w:p>
    <w:p w14:paraId="02583F4D" w14:textId="77777777" w:rsidR="003C5682" w:rsidRDefault="003C5682" w:rsidP="003C5682">
      <w:pPr>
        <w:rPr>
          <w:b/>
          <w:bCs/>
        </w:rPr>
      </w:pPr>
      <w:bookmarkStart w:id="12" w:name="_Toc143157940"/>
      <w:r w:rsidRPr="003C5682">
        <w:t>The proposal would not affect existing parking provision, access arrangements or highway conditions.</w:t>
      </w:r>
    </w:p>
    <w:p w14:paraId="4AB081DE" w14:textId="33CE09BC" w:rsidR="00814D24" w:rsidRDefault="00814D24" w:rsidP="002628E8">
      <w:pPr>
        <w:pStyle w:val="Heading2"/>
        <w:spacing w:line="240" w:lineRule="auto"/>
        <w:rPr>
          <w:rFonts w:ascii="Arial" w:eastAsia="Times New Roman" w:hAnsi="Arial" w:cs="Arial"/>
        </w:rPr>
      </w:pPr>
      <w:r w:rsidRPr="004804F2">
        <w:rPr>
          <w:rFonts w:ascii="Arial" w:eastAsia="Times New Roman" w:hAnsi="Arial" w:cs="Arial"/>
        </w:rPr>
        <w:t>Effects relating to biodiversity, landscape, archaeological or built heritage</w:t>
      </w:r>
      <w:bookmarkEnd w:id="12"/>
    </w:p>
    <w:p w14:paraId="06F7C1FA" w14:textId="17A71D41" w:rsidR="00814D24" w:rsidRDefault="00AE253A" w:rsidP="00AD6246">
      <w:pPr>
        <w:pStyle w:val="Heading3"/>
      </w:pPr>
      <w:bookmarkStart w:id="13" w:name="_Hlk138399958"/>
      <w:bookmarkStart w:id="14" w:name="_Hlk138402853"/>
      <w:r>
        <w:t>Built</w:t>
      </w:r>
      <w:r w:rsidR="00814D24" w:rsidRPr="00AD6246">
        <w:t xml:space="preserve"> heritage </w:t>
      </w:r>
    </w:p>
    <w:p w14:paraId="4B75DF25" w14:textId="1E62E5FC" w:rsidR="00AE253A" w:rsidRPr="00AE253A" w:rsidRDefault="00AE253A" w:rsidP="00AE253A">
      <w:pPr>
        <w:rPr>
          <w:rFonts w:eastAsia="Times New Roman"/>
        </w:rPr>
      </w:pPr>
      <w:bookmarkStart w:id="15" w:name="_Toc143157941"/>
      <w:bookmarkStart w:id="16" w:name="_Hlk138747250"/>
      <w:bookmarkEnd w:id="13"/>
      <w:bookmarkEnd w:id="14"/>
      <w:r w:rsidRPr="00AE253A">
        <w:rPr>
          <w:rFonts w:eastAsia="Times New Roman"/>
        </w:rPr>
        <w:t>The site lies within the Wilbraham Road/Edge Lane Conservation Area. The proposed condensing unit would be positioned at ground level to the side of the dwelling and would be limited in scale. Given its location and modest appearance, the equipment would have a negligible visual presence within the street scene and would preserve the character and appearance of the conservation area.</w:t>
      </w:r>
    </w:p>
    <w:p w14:paraId="2C17E730" w14:textId="77777777" w:rsidR="00AE253A" w:rsidRDefault="00AE253A" w:rsidP="00AE253A">
      <w:pPr>
        <w:rPr>
          <w:rFonts w:eastAsia="Times New Roman"/>
          <w:b/>
          <w:bCs/>
        </w:rPr>
      </w:pPr>
      <w:r w:rsidRPr="00AE253A">
        <w:rPr>
          <w:rFonts w:eastAsia="Times New Roman"/>
        </w:rPr>
        <w:t>The proposal therefore complies with Core Strategy Policy EN3, UDP Policy DC18, Places for Everyone Policy JP-P2 and Section 16 of the NPPF.</w:t>
      </w:r>
    </w:p>
    <w:p w14:paraId="21E90777" w14:textId="40AF9C9C" w:rsidR="00814D24" w:rsidRPr="004804F2" w:rsidRDefault="00814D24" w:rsidP="00AE253A">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Green Infrastructure including open space, both public and private</w:t>
      </w:r>
      <w:bookmarkEnd w:id="15"/>
    </w:p>
    <w:p w14:paraId="6C725634" w14:textId="77777777" w:rsidR="00BB4D5E" w:rsidRPr="00BB4D5E" w:rsidRDefault="00BB4D5E" w:rsidP="002628E8">
      <w:pPr>
        <w:pStyle w:val="Heading2"/>
        <w:spacing w:line="240" w:lineRule="auto"/>
        <w:rPr>
          <w:rFonts w:ascii="Arial" w:eastAsia="Times New Roman" w:hAnsi="Arial" w:cs="Arial"/>
          <w:b w:val="0"/>
          <w:bCs w:val="0"/>
          <w:sz w:val="22"/>
          <w:szCs w:val="22"/>
        </w:rPr>
      </w:pPr>
      <w:bookmarkStart w:id="17" w:name="_Toc143157942"/>
      <w:bookmarkStart w:id="18" w:name="_Hlk138747198"/>
      <w:bookmarkEnd w:id="16"/>
      <w:r w:rsidRPr="00BB4D5E">
        <w:rPr>
          <w:rFonts w:ascii="Arial" w:eastAsia="Times New Roman" w:hAnsi="Arial" w:cs="Arial"/>
          <w:b w:val="0"/>
          <w:bCs w:val="0"/>
          <w:sz w:val="22"/>
          <w:szCs w:val="22"/>
        </w:rPr>
        <w:t>The proposal would not affect existing green infrastructure, open space or private garden provision.</w:t>
      </w:r>
    </w:p>
    <w:p w14:paraId="29D8C095" w14:textId="2AA73A3F" w:rsidR="00814D24" w:rsidRPr="004804F2" w:rsidRDefault="00814D24"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Flood risk and drainage.</w:t>
      </w:r>
      <w:bookmarkEnd w:id="17"/>
    </w:p>
    <w:bookmarkEnd w:id="18"/>
    <w:p w14:paraId="305CABC7" w14:textId="77777777" w:rsidR="00BB4D5E" w:rsidRDefault="00BB4D5E" w:rsidP="00BB4D5E">
      <w:pPr>
        <w:rPr>
          <w:rFonts w:eastAsia="Times New Roman"/>
          <w:b/>
          <w:bCs/>
        </w:rPr>
      </w:pPr>
      <w:r w:rsidRPr="00BB4D5E">
        <w:rPr>
          <w:rFonts w:eastAsia="Times New Roman"/>
        </w:rPr>
        <w:t>The proposal consists solely of the installation of plant equipment and would not increase the building footprint or create any significant additional areas of hardstanding. As such, the development would have a negligible impact on flood risk and drainage.</w:t>
      </w:r>
    </w:p>
    <w:p w14:paraId="7F9E7D89" w14:textId="77777777" w:rsidR="006F7F26" w:rsidRPr="006F7F26" w:rsidRDefault="006F7F26" w:rsidP="009250E8">
      <w:pPr>
        <w:pStyle w:val="Heading1"/>
        <w:jc w:val="left"/>
        <w:rPr>
          <w:rFonts w:eastAsia="Times New Roman"/>
        </w:rPr>
      </w:pPr>
      <w:r w:rsidRPr="006F7F26">
        <w:rPr>
          <w:rFonts w:eastAsia="Times New Roman"/>
        </w:rPr>
        <w:lastRenderedPageBreak/>
        <w:t>Other Legislative Requirements</w:t>
      </w:r>
    </w:p>
    <w:p w14:paraId="7E42E79A" w14:textId="77777777" w:rsidR="006F7F26" w:rsidRPr="006F7F26" w:rsidRDefault="006F7F26" w:rsidP="009250E8">
      <w:pPr>
        <w:pStyle w:val="Heading2"/>
        <w:jc w:val="left"/>
        <w:rPr>
          <w:rFonts w:eastAsia="Times New Roman"/>
        </w:rPr>
      </w:pPr>
      <w:r w:rsidRPr="006F7F26">
        <w:rPr>
          <w:rFonts w:eastAsia="Times New Roman"/>
        </w:rPr>
        <w:t>Equality Act 2010</w:t>
      </w:r>
    </w:p>
    <w:p w14:paraId="32B6A0DD" w14:textId="01D27337" w:rsidR="006F7F26" w:rsidRPr="006F7F26" w:rsidRDefault="006F7F26" w:rsidP="009250E8">
      <w:pPr>
        <w:jc w:val="left"/>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9250E8">
      <w:pPr>
        <w:pStyle w:val="Heading2"/>
        <w:jc w:val="left"/>
        <w:rPr>
          <w:rFonts w:eastAsia="Times New Roman"/>
        </w:rPr>
      </w:pPr>
      <w:r w:rsidRPr="006F7F26">
        <w:rPr>
          <w:rFonts w:eastAsia="Times New Roman"/>
        </w:rPr>
        <w:t>Human Rights Act 1998 considerations</w:t>
      </w:r>
    </w:p>
    <w:p w14:paraId="23293B29" w14:textId="46ECDFC2" w:rsidR="006F7F26" w:rsidRPr="006F7F26" w:rsidRDefault="006F7F26" w:rsidP="009250E8">
      <w:pPr>
        <w:jc w:val="left"/>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9250E8">
      <w:pPr>
        <w:jc w:val="left"/>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16BFD0E" w14:textId="77777777" w:rsidR="00867170" w:rsidRDefault="00867170" w:rsidP="00085173">
      <w:pPr>
        <w:pStyle w:val="Heading1"/>
        <w:spacing w:line="240" w:lineRule="auto"/>
        <w:rPr>
          <w:rFonts w:ascii="Arial" w:hAnsi="Arial" w:cs="Arial"/>
        </w:rPr>
      </w:pPr>
      <w:bookmarkStart w:id="19" w:name="_Toc143157997"/>
      <w:bookmarkStart w:id="20" w:name="_Hlk140055807"/>
      <w:bookmarkStart w:id="21" w:name="_Hlk138837797"/>
      <w:bookmarkStart w:id="22" w:name="_Hlk138407854"/>
      <w:bookmarkStart w:id="23" w:name="_Hlk138405024"/>
      <w:r>
        <w:rPr>
          <w:rFonts w:ascii="Arial" w:hAnsi="Arial" w:cs="Arial"/>
        </w:rPr>
        <w:t xml:space="preserve">Planning balance &amp; </w:t>
      </w:r>
      <w:r w:rsidRPr="004804F2">
        <w:rPr>
          <w:rFonts w:ascii="Arial" w:hAnsi="Arial" w:cs="Arial"/>
        </w:rPr>
        <w:t>Conclusion</w:t>
      </w:r>
      <w:bookmarkEnd w:id="19"/>
      <w:bookmarkEnd w:id="20"/>
      <w:bookmarkEnd w:id="21"/>
      <w:bookmarkEnd w:id="22"/>
    </w:p>
    <w:p w14:paraId="68AED6D0" w14:textId="782758C0" w:rsidR="00195342" w:rsidRPr="00195342" w:rsidRDefault="00195342" w:rsidP="00195342">
      <w:r w:rsidRPr="00195342">
        <w:t>The proposal would deliver the benefits of energy-efficient heating and cooling technology, supporting climate change mitigation and adaptation objectives, whilst causing no unacceptable harm to residential amenity, the character and appearance of the host dwelling, or the significance of the Wilbraham Road/Edge Lane Conservation Area. Given the modest scale of the equipment, its unobtrusive siting and compliance with recognised noise standards, the limited visual impact is outweighed by the environmental benefits of the development. The proposal therefore represents sustainable development, accords with the Development Plan when read as a whole, and there are no material considerations that indicate planning permission should be withheld. Planning permission is therefore recommended for approval.</w:t>
      </w:r>
    </w:p>
    <w:p w14:paraId="76D7AA78" w14:textId="77777777" w:rsidR="00867170" w:rsidRPr="004804F2" w:rsidRDefault="00867170" w:rsidP="00085173">
      <w:pPr>
        <w:pStyle w:val="Heading1"/>
        <w:rPr>
          <w:rFonts w:ascii="Arial" w:hAnsi="Arial" w:cs="Arial"/>
        </w:rPr>
      </w:pPr>
      <w:bookmarkStart w:id="24" w:name="_Toc143157998"/>
      <w:bookmarkEnd w:id="23"/>
      <w:r w:rsidRPr="004804F2">
        <w:rPr>
          <w:rStyle w:val="Heading2Char"/>
          <w:rFonts w:ascii="Arial" w:hAnsi="Arial" w:cs="Arial"/>
          <w:b/>
          <w:bCs/>
        </w:rPr>
        <w:t>Recommendation:</w:t>
      </w:r>
      <w:bookmarkEnd w:id="24"/>
      <w:r w:rsidRPr="004804F2">
        <w:rPr>
          <w:rStyle w:val="Heading2Char"/>
          <w:rFonts w:ascii="Arial" w:hAnsi="Arial" w:cs="Arial"/>
          <w:b/>
          <w:bCs/>
        </w:rPr>
        <w:t xml:space="preserve"> Approve</w:t>
      </w:r>
    </w:p>
    <w:p w14:paraId="4AB3BA20" w14:textId="77777777" w:rsidR="00867170" w:rsidRPr="004804F2" w:rsidRDefault="00867170" w:rsidP="002628E8">
      <w:pPr>
        <w:pStyle w:val="Heading2"/>
        <w:spacing w:line="240" w:lineRule="auto"/>
        <w:rPr>
          <w:rFonts w:ascii="Arial" w:hAnsi="Arial" w:cs="Arial"/>
        </w:rPr>
      </w:pPr>
      <w:bookmarkStart w:id="25" w:name="_Toc143157999"/>
      <w:bookmarkStart w:id="26" w:name="_Hlk138938938"/>
      <w:r w:rsidRPr="004804F2">
        <w:rPr>
          <w:rFonts w:ascii="Arial" w:hAnsi="Arial" w:cs="Arial"/>
        </w:rPr>
        <w:t>Article 35 Declaration</w:t>
      </w:r>
      <w:bookmarkEnd w:id="25"/>
    </w:p>
    <w:bookmarkEnd w:id="26"/>
    <w:p w14:paraId="6BF83344" w14:textId="77777777" w:rsidR="00867170" w:rsidRPr="004804F2" w:rsidRDefault="00867170"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249B2E53" w14:textId="49A964E1" w:rsidR="00867170" w:rsidRPr="00EB5A7D" w:rsidRDefault="00867170" w:rsidP="002628E8">
      <w:pPr>
        <w:pStyle w:val="Heading1"/>
        <w:spacing w:line="240" w:lineRule="auto"/>
        <w:rPr>
          <w:rFonts w:ascii="Arial" w:hAnsi="Arial" w:cs="Arial"/>
        </w:rPr>
      </w:pPr>
      <w:bookmarkStart w:id="27" w:name="_Toc143158000"/>
      <w:bookmarkStart w:id="28" w:name="_Hlk139369284"/>
      <w:r w:rsidRPr="00EB5A7D">
        <w:rPr>
          <w:rFonts w:ascii="Arial" w:hAnsi="Arial" w:cs="Arial"/>
        </w:rPr>
        <w:t>Conditions to be attached to decision for approval</w:t>
      </w:r>
      <w:bookmarkEnd w:id="27"/>
    </w:p>
    <w:p w14:paraId="704CDA99" w14:textId="77777777" w:rsidR="00867170" w:rsidRPr="00EB5A7D" w:rsidRDefault="00867170" w:rsidP="00867170">
      <w:pPr>
        <w:pStyle w:val="Heading2"/>
        <w:numPr>
          <w:ilvl w:val="0"/>
          <w:numId w:val="8"/>
        </w:numPr>
        <w:spacing w:before="0" w:line="240" w:lineRule="auto"/>
        <w:rPr>
          <w:rFonts w:ascii="Arial" w:hAnsi="Arial" w:cs="Arial"/>
        </w:rPr>
      </w:pPr>
      <w:bookmarkStart w:id="29" w:name="_Toc143158001"/>
      <w:bookmarkStart w:id="30" w:name="_Hlk139620128"/>
      <w:bookmarkEnd w:id="28"/>
      <w:r w:rsidRPr="00EB5A7D">
        <w:rPr>
          <w:rFonts w:ascii="Arial" w:hAnsi="Arial" w:cs="Arial"/>
        </w:rPr>
        <w:t>3-year time limit</w:t>
      </w:r>
      <w:bookmarkEnd w:id="29"/>
    </w:p>
    <w:p w14:paraId="4F6B257A" w14:textId="77777777" w:rsidR="00867170" w:rsidRPr="00EB5A7D" w:rsidRDefault="00867170" w:rsidP="003A492B">
      <w:pPr>
        <w:ind w:left="720"/>
        <w:rPr>
          <w:rFonts w:ascii="Arial" w:hAnsi="Arial" w:cs="Arial"/>
        </w:rPr>
      </w:pPr>
      <w:bookmarkStart w:id="31" w:name="_Toc143158002"/>
      <w:bookmarkStart w:id="32" w:name="_Hlk139620423"/>
      <w:bookmarkStart w:id="33" w:name="_Hlk139620135"/>
      <w:bookmarkEnd w:id="30"/>
      <w:r w:rsidRPr="00EB5A7D">
        <w:rPr>
          <w:rFonts w:ascii="Arial" w:hAnsi="Arial" w:cs="Arial"/>
        </w:rPr>
        <w:t>The development must be begun not later than three years beginning with the date of this permission.</w:t>
      </w:r>
    </w:p>
    <w:p w14:paraId="5C89A9F0" w14:textId="77777777" w:rsidR="00867170" w:rsidRPr="00EB5A7D" w:rsidRDefault="00867170"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28493641" w14:textId="77777777" w:rsidR="00867170" w:rsidRPr="00EB5A7D" w:rsidRDefault="00867170" w:rsidP="00867170">
      <w:pPr>
        <w:pStyle w:val="Heading2"/>
        <w:numPr>
          <w:ilvl w:val="0"/>
          <w:numId w:val="8"/>
        </w:numPr>
        <w:spacing w:before="0" w:line="240" w:lineRule="auto"/>
        <w:rPr>
          <w:rFonts w:ascii="Arial" w:hAnsi="Arial" w:cs="Arial"/>
        </w:rPr>
      </w:pPr>
      <w:r w:rsidRPr="00EB5A7D">
        <w:rPr>
          <w:rFonts w:ascii="Arial" w:hAnsi="Arial" w:cs="Arial"/>
        </w:rPr>
        <w:lastRenderedPageBreak/>
        <w:t>Specified plans</w:t>
      </w:r>
      <w:bookmarkEnd w:id="31"/>
      <w:r w:rsidRPr="00EB5A7D">
        <w:rPr>
          <w:rFonts w:ascii="Arial" w:hAnsi="Arial" w:cs="Arial"/>
        </w:rPr>
        <w:t xml:space="preserve"> </w:t>
      </w:r>
      <w:bookmarkEnd w:id="32"/>
      <w:bookmarkEnd w:id="33"/>
    </w:p>
    <w:p w14:paraId="1BB31BD4" w14:textId="77777777" w:rsidR="00867170" w:rsidRPr="002F7D25" w:rsidRDefault="00867170"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w:t>
      </w:r>
      <w:r w:rsidRPr="002F7D25">
        <w:rPr>
          <w:rFonts w:ascii="Arial" w:hAnsi="Arial" w:cs="Arial"/>
        </w:rPr>
        <w:t xml:space="preserve">and documents: </w:t>
      </w:r>
    </w:p>
    <w:p w14:paraId="4FFA0289" w14:textId="77777777" w:rsidR="00472A16" w:rsidRPr="002F7D25" w:rsidRDefault="00472A16" w:rsidP="00472A16">
      <w:pPr>
        <w:pStyle w:val="ListParagraph"/>
        <w:numPr>
          <w:ilvl w:val="1"/>
          <w:numId w:val="8"/>
        </w:numPr>
        <w:spacing w:line="240" w:lineRule="auto"/>
        <w:rPr>
          <w:rFonts w:ascii="Arial" w:hAnsi="Arial" w:cs="Arial"/>
        </w:rPr>
      </w:pPr>
      <w:r w:rsidRPr="002F7D25">
        <w:rPr>
          <w:rFonts w:ascii="Arial" w:hAnsi="Arial" w:cs="Arial"/>
        </w:rPr>
        <w:t>LocationPlan.pdf - Location Plan - The location plan - v1 - 19 Jun 2026</w:t>
      </w:r>
    </w:p>
    <w:p w14:paraId="49306D2B" w14:textId="42F88131" w:rsidR="00472A16" w:rsidRPr="002F7D25" w:rsidRDefault="002E6FF3" w:rsidP="002E6FF3">
      <w:pPr>
        <w:pStyle w:val="ListParagraph"/>
        <w:numPr>
          <w:ilvl w:val="1"/>
          <w:numId w:val="8"/>
        </w:numPr>
        <w:spacing w:line="240" w:lineRule="auto"/>
        <w:rPr>
          <w:rFonts w:ascii="Arial" w:hAnsi="Arial" w:cs="Arial"/>
        </w:rPr>
      </w:pPr>
      <w:r w:rsidRPr="002F7D25">
        <w:rPr>
          <w:rFonts w:ascii="Arial" w:hAnsi="Arial" w:cs="Arial"/>
        </w:rPr>
        <w:t>TQRQM26170091501710.pdf - Site Plan - Unit Site Plan - v1 - 19 Jun 2026</w:t>
      </w:r>
    </w:p>
    <w:p w14:paraId="5A148547" w14:textId="150F52FA" w:rsidR="00472A16" w:rsidRPr="002F7D25" w:rsidRDefault="002E6FF3" w:rsidP="002E6FF3">
      <w:pPr>
        <w:pStyle w:val="ListParagraph"/>
        <w:numPr>
          <w:ilvl w:val="1"/>
          <w:numId w:val="8"/>
        </w:numPr>
        <w:spacing w:line="240" w:lineRule="auto"/>
        <w:rPr>
          <w:rFonts w:ascii="Arial" w:hAnsi="Arial" w:cs="Arial"/>
        </w:rPr>
      </w:pPr>
      <w:r w:rsidRPr="002F7D25">
        <w:rPr>
          <w:rFonts w:ascii="Arial" w:hAnsi="Arial" w:cs="Arial"/>
        </w:rPr>
        <w:t>Technical_Specification.docx - Supporting Information - Technical Specification-Proposed External Air Conditioning Condensing Unit - 6 Jul 2026</w:t>
      </w:r>
    </w:p>
    <w:p w14:paraId="0C54D9D6" w14:textId="438C13D7" w:rsidR="00472A16" w:rsidRPr="002F7D25" w:rsidRDefault="002E6FF3" w:rsidP="002E6FF3">
      <w:pPr>
        <w:pStyle w:val="ListParagraph"/>
        <w:numPr>
          <w:ilvl w:val="1"/>
          <w:numId w:val="8"/>
        </w:numPr>
        <w:spacing w:line="240" w:lineRule="auto"/>
        <w:rPr>
          <w:rFonts w:ascii="Arial" w:hAnsi="Arial" w:cs="Arial"/>
        </w:rPr>
      </w:pPr>
      <w:r w:rsidRPr="002F7D25">
        <w:rPr>
          <w:rFonts w:ascii="Arial" w:hAnsi="Arial" w:cs="Arial"/>
        </w:rPr>
        <w:t>Noise Assessment.pdf - Supporting Information - Supporting Noise Statement against MCS020 criteria - 8 Jul 2026</w:t>
      </w:r>
    </w:p>
    <w:p w14:paraId="3C893F1F" w14:textId="369E15FD" w:rsidR="00BB4D5E" w:rsidRPr="00282A73" w:rsidRDefault="00867170" w:rsidP="00282A73">
      <w:pPr>
        <w:spacing w:line="240" w:lineRule="auto"/>
        <w:ind w:left="720"/>
        <w:rPr>
          <w:rFonts w:ascii="Arial" w:hAnsi="Arial" w:cs="Arial"/>
        </w:rPr>
      </w:pPr>
      <w:r w:rsidRPr="002F7D25">
        <w:rPr>
          <w:rFonts w:ascii="Arial" w:hAnsi="Arial" w:cs="Arial"/>
        </w:rPr>
        <w:t>Reason - To ensure that the development is carried out in accordance with the approved plans, pursuant to policies DM 1, SP 1 and EN 1 of the Core Strategy and JP-P1 &amp; of Places for Everyone.</w:t>
      </w:r>
    </w:p>
    <w:sectPr w:rsidR="00BB4D5E" w:rsidRPr="00282A73" w:rsidSect="00D3474F">
      <w:headerReference w:type="even" r:id="rId19"/>
      <w:headerReference w:type="default" r:id="rId20"/>
      <w:footerReference w:type="even" r:id="rId21"/>
      <w:footerReference w:type="default" r:id="rId22"/>
      <w:headerReference w:type="first" r:id="rId23"/>
      <w:footerReference w:type="first" r:id="rId24"/>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7595E" w14:textId="77777777" w:rsidR="006A4C6D" w:rsidRDefault="006A4C6D" w:rsidP="009250E8">
      <w:pPr>
        <w:spacing w:after="0" w:line="240" w:lineRule="auto"/>
      </w:pPr>
      <w:r>
        <w:separator/>
      </w:r>
    </w:p>
  </w:endnote>
  <w:endnote w:type="continuationSeparator" w:id="0">
    <w:p w14:paraId="35EABF4E" w14:textId="77777777" w:rsidR="006A4C6D" w:rsidRDefault="006A4C6D" w:rsidP="0092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06AC" w14:textId="77777777" w:rsidR="009250E8" w:rsidRDefault="00925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18BFB" w14:textId="77777777" w:rsidR="009250E8" w:rsidRDefault="00925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64FF" w14:textId="77777777" w:rsidR="009250E8" w:rsidRDefault="00925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AD3AB" w14:textId="77777777" w:rsidR="006A4C6D" w:rsidRDefault="006A4C6D" w:rsidP="009250E8">
      <w:pPr>
        <w:spacing w:after="0" w:line="240" w:lineRule="auto"/>
      </w:pPr>
      <w:r>
        <w:separator/>
      </w:r>
    </w:p>
  </w:footnote>
  <w:footnote w:type="continuationSeparator" w:id="0">
    <w:p w14:paraId="7A109DC7" w14:textId="77777777" w:rsidR="006A4C6D" w:rsidRDefault="006A4C6D" w:rsidP="00925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DB669" w14:textId="77777777" w:rsidR="009250E8" w:rsidRDefault="009250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AAA5" w14:textId="5B74451E" w:rsidR="009250E8" w:rsidRDefault="009250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4FF6" w14:textId="77777777" w:rsidR="009250E8" w:rsidRDefault="00925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7"/>
  </w:num>
  <w:num w:numId="6" w16cid:durableId="526600128">
    <w:abstractNumId w:val="1"/>
  </w:num>
  <w:num w:numId="7" w16cid:durableId="892733666">
    <w:abstractNumId w:val="5"/>
  </w:num>
  <w:num w:numId="8" w16cid:durableId="13630502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13D2"/>
    <w:rsid w:val="000A1B20"/>
    <w:rsid w:val="00101552"/>
    <w:rsid w:val="00195342"/>
    <w:rsid w:val="001A23A4"/>
    <w:rsid w:val="00264A72"/>
    <w:rsid w:val="00271DE1"/>
    <w:rsid w:val="00274422"/>
    <w:rsid w:val="00282A73"/>
    <w:rsid w:val="002E6FF3"/>
    <w:rsid w:val="002F7D25"/>
    <w:rsid w:val="0032349F"/>
    <w:rsid w:val="00364D7C"/>
    <w:rsid w:val="003B1FE6"/>
    <w:rsid w:val="003C5682"/>
    <w:rsid w:val="003E4005"/>
    <w:rsid w:val="00467C0E"/>
    <w:rsid w:val="00472A16"/>
    <w:rsid w:val="00491902"/>
    <w:rsid w:val="00517459"/>
    <w:rsid w:val="00517D92"/>
    <w:rsid w:val="005352E8"/>
    <w:rsid w:val="0056391C"/>
    <w:rsid w:val="005C02B9"/>
    <w:rsid w:val="005D7077"/>
    <w:rsid w:val="005E5731"/>
    <w:rsid w:val="0060008F"/>
    <w:rsid w:val="006175C6"/>
    <w:rsid w:val="00633759"/>
    <w:rsid w:val="00654330"/>
    <w:rsid w:val="006954E2"/>
    <w:rsid w:val="006A4C6D"/>
    <w:rsid w:val="006B1081"/>
    <w:rsid w:val="006B3B30"/>
    <w:rsid w:val="006E0A90"/>
    <w:rsid w:val="006E6746"/>
    <w:rsid w:val="006F7F26"/>
    <w:rsid w:val="0070357C"/>
    <w:rsid w:val="00704423"/>
    <w:rsid w:val="0071347A"/>
    <w:rsid w:val="007524AB"/>
    <w:rsid w:val="007901E8"/>
    <w:rsid w:val="008057CA"/>
    <w:rsid w:val="00814D24"/>
    <w:rsid w:val="00867170"/>
    <w:rsid w:val="00871882"/>
    <w:rsid w:val="008F734F"/>
    <w:rsid w:val="009227E8"/>
    <w:rsid w:val="009250E8"/>
    <w:rsid w:val="00982188"/>
    <w:rsid w:val="009C37FD"/>
    <w:rsid w:val="009C725F"/>
    <w:rsid w:val="00A04F27"/>
    <w:rsid w:val="00A06FC3"/>
    <w:rsid w:val="00A152E9"/>
    <w:rsid w:val="00A25BDB"/>
    <w:rsid w:val="00A3049F"/>
    <w:rsid w:val="00A331F9"/>
    <w:rsid w:val="00A40D82"/>
    <w:rsid w:val="00A645CA"/>
    <w:rsid w:val="00A91865"/>
    <w:rsid w:val="00AD3AB2"/>
    <w:rsid w:val="00AD61E8"/>
    <w:rsid w:val="00AE253A"/>
    <w:rsid w:val="00B17001"/>
    <w:rsid w:val="00B4002E"/>
    <w:rsid w:val="00B6240D"/>
    <w:rsid w:val="00B75EB9"/>
    <w:rsid w:val="00BA1D7F"/>
    <w:rsid w:val="00BB4D5E"/>
    <w:rsid w:val="00BD216A"/>
    <w:rsid w:val="00BE7747"/>
    <w:rsid w:val="00BF5CDC"/>
    <w:rsid w:val="00C573B6"/>
    <w:rsid w:val="00C62A32"/>
    <w:rsid w:val="00CF012B"/>
    <w:rsid w:val="00CF74CA"/>
    <w:rsid w:val="00D3474F"/>
    <w:rsid w:val="00D66B55"/>
    <w:rsid w:val="00D73A5C"/>
    <w:rsid w:val="00D7641F"/>
    <w:rsid w:val="00DA0FFF"/>
    <w:rsid w:val="00E0137E"/>
    <w:rsid w:val="00E1769F"/>
    <w:rsid w:val="00E40E46"/>
    <w:rsid w:val="00EE0337"/>
    <w:rsid w:val="00EF3E10"/>
    <w:rsid w:val="00F05E90"/>
    <w:rsid w:val="00F736CA"/>
    <w:rsid w:val="00F96A58"/>
    <w:rsid w:val="00FC368B"/>
    <w:rsid w:val="00FD0D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0E8"/>
  </w:style>
  <w:style w:type="paragraph" w:styleId="Heading1">
    <w:name w:val="heading 1"/>
    <w:basedOn w:val="Normal"/>
    <w:next w:val="Normal"/>
    <w:link w:val="Heading1Char"/>
    <w:uiPriority w:val="9"/>
    <w:qFormat/>
    <w:rsid w:val="009250E8"/>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9250E8"/>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9250E8"/>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9250E8"/>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9250E8"/>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9250E8"/>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9250E8"/>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9250E8"/>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9250E8"/>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0E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9250E8"/>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9250E8"/>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9250E8"/>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9250E8"/>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9250E8"/>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9250E8"/>
    <w:rPr>
      <w:i/>
      <w:iCs/>
    </w:rPr>
  </w:style>
  <w:style w:type="character" w:customStyle="1" w:styleId="Heading8Char">
    <w:name w:val="Heading 8 Char"/>
    <w:basedOn w:val="DefaultParagraphFont"/>
    <w:link w:val="Heading8"/>
    <w:uiPriority w:val="9"/>
    <w:semiHidden/>
    <w:rsid w:val="009250E8"/>
    <w:rPr>
      <w:b/>
      <w:bCs/>
    </w:rPr>
  </w:style>
  <w:style w:type="character" w:customStyle="1" w:styleId="Heading9Char">
    <w:name w:val="Heading 9 Char"/>
    <w:basedOn w:val="DefaultParagraphFont"/>
    <w:link w:val="Heading9"/>
    <w:uiPriority w:val="9"/>
    <w:semiHidden/>
    <w:rsid w:val="009250E8"/>
    <w:rPr>
      <w:i/>
      <w:iCs/>
    </w:rPr>
  </w:style>
  <w:style w:type="paragraph" w:styleId="Title">
    <w:name w:val="Title"/>
    <w:basedOn w:val="Normal"/>
    <w:next w:val="Normal"/>
    <w:link w:val="TitleChar"/>
    <w:uiPriority w:val="10"/>
    <w:qFormat/>
    <w:rsid w:val="009250E8"/>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9250E8"/>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9250E8"/>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250E8"/>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9250E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9250E8"/>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9250E8"/>
    <w:rPr>
      <w:b/>
      <w:bCs/>
      <w:i/>
      <w:iCs/>
      <w:color w:val="auto"/>
    </w:rPr>
  </w:style>
  <w:style w:type="paragraph" w:styleId="IntenseQuote">
    <w:name w:val="Intense Quote"/>
    <w:basedOn w:val="Normal"/>
    <w:next w:val="Normal"/>
    <w:link w:val="IntenseQuoteChar"/>
    <w:uiPriority w:val="30"/>
    <w:qFormat/>
    <w:rsid w:val="009250E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9250E8"/>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9250E8"/>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50E8"/>
    <w:pPr>
      <w:tabs>
        <w:tab w:val="center" w:pos="4513"/>
        <w:tab w:val="right" w:pos="9026"/>
      </w:tabs>
    </w:pPr>
  </w:style>
  <w:style w:type="character" w:customStyle="1" w:styleId="HeaderChar">
    <w:name w:val="Header Char"/>
    <w:basedOn w:val="DefaultParagraphFont"/>
    <w:link w:val="Header"/>
    <w:uiPriority w:val="99"/>
    <w:rsid w:val="009250E8"/>
    <w:rPr>
      <w:rFonts w:ascii="Arial" w:hAnsi="Arial"/>
    </w:rPr>
  </w:style>
  <w:style w:type="paragraph" w:styleId="Footer">
    <w:name w:val="footer"/>
    <w:basedOn w:val="Normal"/>
    <w:link w:val="FooterChar"/>
    <w:uiPriority w:val="99"/>
    <w:unhideWhenUsed/>
    <w:rsid w:val="009250E8"/>
    <w:pPr>
      <w:tabs>
        <w:tab w:val="center" w:pos="4513"/>
        <w:tab w:val="right" w:pos="9026"/>
      </w:tabs>
    </w:pPr>
  </w:style>
  <w:style w:type="character" w:customStyle="1" w:styleId="FooterChar">
    <w:name w:val="Footer Char"/>
    <w:basedOn w:val="DefaultParagraphFont"/>
    <w:link w:val="Footer"/>
    <w:uiPriority w:val="99"/>
    <w:rsid w:val="009250E8"/>
    <w:rPr>
      <w:rFonts w:ascii="Arial" w:hAnsi="Arial"/>
    </w:rPr>
  </w:style>
  <w:style w:type="paragraph" w:styleId="Caption">
    <w:name w:val="caption"/>
    <w:basedOn w:val="Normal"/>
    <w:next w:val="Normal"/>
    <w:uiPriority w:val="35"/>
    <w:unhideWhenUsed/>
    <w:qFormat/>
    <w:rsid w:val="009250E8"/>
    <w:rPr>
      <w:b/>
      <w:bCs/>
      <w:sz w:val="18"/>
      <w:szCs w:val="18"/>
    </w:rPr>
  </w:style>
  <w:style w:type="character" w:styleId="Strong">
    <w:name w:val="Strong"/>
    <w:basedOn w:val="DefaultParagraphFont"/>
    <w:uiPriority w:val="22"/>
    <w:qFormat/>
    <w:rsid w:val="009250E8"/>
    <w:rPr>
      <w:b/>
      <w:bCs/>
      <w:color w:val="auto"/>
    </w:rPr>
  </w:style>
  <w:style w:type="character" w:styleId="Emphasis">
    <w:name w:val="Emphasis"/>
    <w:basedOn w:val="DefaultParagraphFont"/>
    <w:uiPriority w:val="20"/>
    <w:qFormat/>
    <w:rsid w:val="009250E8"/>
    <w:rPr>
      <w:i/>
      <w:iCs/>
      <w:color w:val="auto"/>
    </w:rPr>
  </w:style>
  <w:style w:type="paragraph" w:styleId="NoSpacing">
    <w:name w:val="No Spacing"/>
    <w:uiPriority w:val="1"/>
    <w:qFormat/>
    <w:rsid w:val="009250E8"/>
    <w:pPr>
      <w:spacing w:after="0" w:line="240" w:lineRule="auto"/>
    </w:pPr>
  </w:style>
  <w:style w:type="character" w:styleId="SubtleEmphasis">
    <w:name w:val="Subtle Emphasis"/>
    <w:basedOn w:val="DefaultParagraphFont"/>
    <w:uiPriority w:val="19"/>
    <w:qFormat/>
    <w:rsid w:val="009250E8"/>
    <w:rPr>
      <w:i/>
      <w:iCs/>
      <w:color w:val="auto"/>
    </w:rPr>
  </w:style>
  <w:style w:type="character" w:styleId="SubtleReference">
    <w:name w:val="Subtle Reference"/>
    <w:basedOn w:val="DefaultParagraphFont"/>
    <w:uiPriority w:val="31"/>
    <w:qFormat/>
    <w:rsid w:val="009250E8"/>
    <w:rPr>
      <w:smallCaps/>
      <w:color w:val="auto"/>
      <w:u w:val="single" w:color="7F7F7F" w:themeColor="text1" w:themeTint="80"/>
    </w:rPr>
  </w:style>
  <w:style w:type="character" w:styleId="BookTitle">
    <w:name w:val="Book Title"/>
    <w:basedOn w:val="DefaultParagraphFont"/>
    <w:uiPriority w:val="33"/>
    <w:qFormat/>
    <w:rsid w:val="009250E8"/>
    <w:rPr>
      <w:b/>
      <w:bCs/>
      <w:smallCaps/>
      <w:color w:val="auto"/>
    </w:rPr>
  </w:style>
  <w:style w:type="paragraph" w:styleId="TOCHeading">
    <w:name w:val="TOC Heading"/>
    <w:basedOn w:val="Heading1"/>
    <w:next w:val="Normal"/>
    <w:uiPriority w:val="39"/>
    <w:semiHidden/>
    <w:unhideWhenUsed/>
    <w:qFormat/>
    <w:rsid w:val="009250E8"/>
    <w:pPr>
      <w:outlineLvl w:val="9"/>
    </w:pPr>
  </w:style>
  <w:style w:type="character" w:styleId="Hyperlink">
    <w:name w:val="Hyperlink"/>
    <w:basedOn w:val="DefaultParagraphFont"/>
    <w:uiPriority w:val="99"/>
    <w:unhideWhenUsed/>
    <w:rsid w:val="0070442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yperlink" Target="https://www.legislation.gov.uk/uksi/2015/596/conten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yperlink" Target="https://www.gov.uk/government/consultations/national-planning-policy-framework-proposed-reforms-and-other-changes-to-the-planning-syste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00CF31A-C6FF-43D7-9A3F-877886CD6301}">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6B337F-CE8F-4C54-BA63-0A6DF31F3235}">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1518F996-2104-4951-8933-847C57AB47C4}">
  <ds:schemaRefs>
    <ds:schemaRef ds:uri="http://schemas.microsoft.com/sharepoint/v3/contenttype/forms"/>
  </ds:schemaRefs>
</ds:datastoreItem>
</file>

<file path=customXml/itemProps3.xml><?xml version="1.0" encoding="utf-8"?>
<ds:datastoreItem xmlns:ds="http://schemas.openxmlformats.org/officeDocument/2006/customXml" ds:itemID="{2514DF16-629B-4E44-B9E8-B8922DAB6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2605</Words>
  <Characters>14546</Characters>
  <Application>Microsoft Office Word</Application>
  <DocSecurity>0</DocSecurity>
  <Lines>296</Lines>
  <Paragraphs>182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salesforceId:de899379-0eb7-4a6a-b011-01b35572912b</dc:subject>
  <dc:creator>Anthony Moore</dc:creator>
  <cp:keywords/>
  <dc:description/>
  <cp:lastModifiedBy>Joshua Lee</cp:lastModifiedBy>
  <cp:revision>43</cp:revision>
  <dcterms:created xsi:type="dcterms:W3CDTF">2026-06-23T07:57:00Z</dcterms:created>
  <dcterms:modified xsi:type="dcterms:W3CDTF">2026-08-10T06:23:00Z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069Sl00000Yd453IAB</vt:lpwstr>
  </property>
  <property fmtid="{D5CDD505-2E9C-101B-9397-08002B2CF9AE}" pid="3" name="Order">
    <vt:r8>2271200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