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7A688" w14:textId="77777777" w:rsidR="00BE7747" w:rsidRDefault="00D3474F" w:rsidP="00D3474F">
      <w:pPr>
        <w:jc w:val="right"/>
      </w:pPr>
      <w:r>
        <w:rPr>
          <w:noProof/>
        </w:rPr>
        <w:drawing>
          <wp:inline distT="0" distB="0" distL="0" distR="0" wp14:anchorId="1F2CB68B" wp14:editId="1163C6CB">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27DC91A4" w14:textId="77777777" w:rsidR="00D3474F" w:rsidRDefault="00D3474F" w:rsidP="00D3474F">
      <w:pPr>
        <w:pStyle w:val="Title"/>
      </w:pPr>
      <w:r>
        <w:t>Planning</w:t>
      </w:r>
    </w:p>
    <w:p w14:paraId="53CBF926" w14:textId="77777777" w:rsidR="00D3474F" w:rsidRDefault="00D3474F" w:rsidP="00D3474F">
      <w:pPr>
        <w:pStyle w:val="Title"/>
      </w:pPr>
      <w:r>
        <w:t>Delegated Officer Report</w:t>
      </w:r>
    </w:p>
    <w:p w14:paraId="532205F6"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4816538" w14:textId="77777777" w:rsidTr="003E4005">
        <w:tc>
          <w:tcPr>
            <w:tcW w:w="2830" w:type="dxa"/>
          </w:tcPr>
          <w:p w14:paraId="5B4BA26E" w14:textId="77777777" w:rsidR="00D3474F" w:rsidRDefault="00D3474F" w:rsidP="00D3474F">
            <w:pPr>
              <w:pStyle w:val="Heading2"/>
            </w:pPr>
            <w:r>
              <w:t>Application reference:</w:t>
            </w:r>
          </w:p>
        </w:tc>
        <w:tc>
          <w:tcPr>
            <w:tcW w:w="7364" w:type="dxa"/>
          </w:tcPr>
          <w:p w14:paraId="7FA33DA8" w14:textId="77777777" w:rsidR="00D3474F" w:rsidRDefault="00D3474F" w:rsidP="00D3474F">
            <w:r>
              <w:t>PLA-2026-000451</w:t>
            </w:r>
          </w:p>
        </w:tc>
      </w:tr>
      <w:tr w:rsidR="00D3474F" w14:paraId="4D6BDD37" w14:textId="77777777" w:rsidTr="003E4005">
        <w:tc>
          <w:tcPr>
            <w:tcW w:w="2830" w:type="dxa"/>
          </w:tcPr>
          <w:p w14:paraId="6314F3AD" w14:textId="77777777" w:rsidR="00D3474F" w:rsidRDefault="00D3474F" w:rsidP="00D3474F">
            <w:pPr>
              <w:pStyle w:val="Heading2"/>
            </w:pPr>
            <w:r>
              <w:t>Application type:</w:t>
            </w:r>
          </w:p>
        </w:tc>
        <w:tc>
          <w:tcPr>
            <w:tcW w:w="7364" w:type="dxa"/>
          </w:tcPr>
          <w:p w14:paraId="35D527FD" w14:textId="77777777" w:rsidR="00D3474F" w:rsidRDefault="003E4005" w:rsidP="00D3474F">
            <w:r>
              <w:t>Householder planning permission</w:t>
            </w:r>
          </w:p>
        </w:tc>
      </w:tr>
      <w:tr w:rsidR="00D3474F" w14:paraId="704D95E6" w14:textId="77777777" w:rsidTr="003E4005">
        <w:tc>
          <w:tcPr>
            <w:tcW w:w="2830" w:type="dxa"/>
          </w:tcPr>
          <w:p w14:paraId="3E126BAF" w14:textId="77777777" w:rsidR="00D3474F" w:rsidRDefault="00D3474F" w:rsidP="00D3474F">
            <w:pPr>
              <w:pStyle w:val="Heading2"/>
            </w:pPr>
            <w:r>
              <w:t>Proposal:</w:t>
            </w:r>
          </w:p>
        </w:tc>
        <w:tc>
          <w:tcPr>
            <w:tcW w:w="7364" w:type="dxa"/>
          </w:tcPr>
          <w:p w14:paraId="63B9F735" w14:textId="77777777" w:rsidR="00D3474F" w:rsidRDefault="00D3474F" w:rsidP="00D3474F">
            <w:r w:rsidRPr="00F01B50">
              <w:rPr>
                <w:rFonts w:cs="Arial"/>
              </w:rPr>
              <w:t>Erection of first floor rear extension.</w:t>
            </w:r>
          </w:p>
        </w:tc>
      </w:tr>
      <w:tr w:rsidR="00D3474F" w14:paraId="762494CC" w14:textId="77777777" w:rsidTr="003E4005">
        <w:tc>
          <w:tcPr>
            <w:tcW w:w="2830" w:type="dxa"/>
          </w:tcPr>
          <w:p w14:paraId="6B7C9D1A" w14:textId="77777777" w:rsidR="00D3474F" w:rsidRDefault="00D3474F" w:rsidP="00D3474F">
            <w:pPr>
              <w:pStyle w:val="Heading2"/>
            </w:pPr>
            <w:r>
              <w:t>Site address:</w:t>
            </w:r>
          </w:p>
        </w:tc>
        <w:tc>
          <w:tcPr>
            <w:tcW w:w="7364" w:type="dxa"/>
          </w:tcPr>
          <w:p w14:paraId="26A3D4B9" w14:textId="77777777" w:rsidR="00D3474F" w:rsidRDefault="00F96A58" w:rsidP="00D3474F">
            <w:r w:rsidRPr="00F96A58">
              <w:rPr>
                <w:rFonts w:cs="Arial"/>
              </w:rPr>
              <w:t>9 South Crescent  Manchester M11 4LN</w:t>
            </w:r>
          </w:p>
        </w:tc>
      </w:tr>
      <w:tr w:rsidR="00D3474F" w14:paraId="66D828D3" w14:textId="77777777" w:rsidTr="003E4005">
        <w:tc>
          <w:tcPr>
            <w:tcW w:w="2830" w:type="dxa"/>
          </w:tcPr>
          <w:p w14:paraId="746D3CE8" w14:textId="77777777" w:rsidR="00D3474F" w:rsidRDefault="00D3474F" w:rsidP="00D3474F">
            <w:pPr>
              <w:pStyle w:val="Heading2"/>
            </w:pPr>
            <w:r>
              <w:t>Ward(s):</w:t>
            </w:r>
          </w:p>
        </w:tc>
        <w:tc>
          <w:tcPr>
            <w:tcW w:w="7364" w:type="dxa"/>
          </w:tcPr>
          <w:p w14:paraId="1DC69894" w14:textId="77777777" w:rsidR="00D3474F" w:rsidRDefault="00D3474F" w:rsidP="00D3474F">
            <w:r w:rsidRPr="00F01B50">
              <w:rPr>
                <w:rFonts w:cs="Arial"/>
                <w:bCs/>
              </w:rPr>
              <w:t>Clayton &amp; Openshaw</w:t>
            </w:r>
          </w:p>
        </w:tc>
      </w:tr>
      <w:tr w:rsidR="00D3474F" w14:paraId="103953FD" w14:textId="77777777" w:rsidTr="003E4005">
        <w:tc>
          <w:tcPr>
            <w:tcW w:w="2830" w:type="dxa"/>
          </w:tcPr>
          <w:p w14:paraId="0DA3164D" w14:textId="77777777" w:rsidR="00D3474F" w:rsidRDefault="00D3474F" w:rsidP="00D3474F">
            <w:pPr>
              <w:pStyle w:val="Heading2"/>
            </w:pPr>
            <w:r>
              <w:t>Date application valid:</w:t>
            </w:r>
          </w:p>
        </w:tc>
        <w:tc>
          <w:tcPr>
            <w:tcW w:w="7364" w:type="dxa"/>
          </w:tcPr>
          <w:p w14:paraId="449B2DD0" w14:textId="77777777" w:rsidR="00D3474F" w:rsidRPr="00F01B50" w:rsidRDefault="00D3474F" w:rsidP="00D3474F">
            <w:pPr>
              <w:rPr>
                <w:rFonts w:cs="Arial"/>
                <w:bCs/>
              </w:rPr>
            </w:pPr>
            <w:r w:rsidRPr="00F01B50">
              <w:rPr>
                <w:rFonts w:eastAsia="MS Mincho" w:cs="Arial"/>
                <w:kern w:val="0"/>
                <w14:ligatures w14:val="none"/>
              </w:rPr>
              <w:t>12 June 2026</w:t>
            </w:r>
          </w:p>
        </w:tc>
      </w:tr>
      <w:tr w:rsidR="00D3474F" w14:paraId="5181FF6E" w14:textId="77777777" w:rsidTr="003E4005">
        <w:tc>
          <w:tcPr>
            <w:tcW w:w="2830" w:type="dxa"/>
          </w:tcPr>
          <w:p w14:paraId="0257D912" w14:textId="77777777" w:rsidR="00D3474F" w:rsidRDefault="00D3474F" w:rsidP="00D3474F">
            <w:pPr>
              <w:pStyle w:val="Heading2"/>
            </w:pPr>
            <w:r>
              <w:t>Applicant name:</w:t>
            </w:r>
          </w:p>
        </w:tc>
        <w:tc>
          <w:tcPr>
            <w:tcW w:w="7364" w:type="dxa"/>
          </w:tcPr>
          <w:p w14:paraId="7F2F37F0" w14:textId="77777777" w:rsidR="00D3474F" w:rsidRDefault="00D3474F" w:rsidP="00D3474F">
            <w:r w:rsidRPr="00F01B50">
              <w:rPr>
                <w:rFonts w:cs="Arial"/>
              </w:rPr>
              <w:t>Mr Lee Smith</w:t>
            </w:r>
          </w:p>
        </w:tc>
      </w:tr>
      <w:tr w:rsidR="00D3474F" w14:paraId="67D09745" w14:textId="77777777" w:rsidTr="003E4005">
        <w:tc>
          <w:tcPr>
            <w:tcW w:w="2830" w:type="dxa"/>
          </w:tcPr>
          <w:p w14:paraId="0330F881" w14:textId="77777777" w:rsidR="00D3474F" w:rsidRDefault="00D3474F" w:rsidP="00D3474F">
            <w:pPr>
              <w:pStyle w:val="Heading2"/>
            </w:pPr>
            <w:r>
              <w:t>Agent (if any):</w:t>
            </w:r>
          </w:p>
        </w:tc>
        <w:tc>
          <w:tcPr>
            <w:tcW w:w="7364" w:type="dxa"/>
          </w:tcPr>
          <w:p w14:paraId="08BA22AA" w14:textId="77777777" w:rsidR="00D3474F" w:rsidRDefault="00D3474F" w:rsidP="00D3474F">
            <w:r>
              <w:t>Mr Steven Mellor</w:t>
            </w:r>
          </w:p>
        </w:tc>
      </w:tr>
      <w:tr w:rsidR="00D3474F" w14:paraId="7FCCE668" w14:textId="77777777" w:rsidTr="003E4005">
        <w:tc>
          <w:tcPr>
            <w:tcW w:w="2830" w:type="dxa"/>
          </w:tcPr>
          <w:p w14:paraId="484815C9" w14:textId="77777777" w:rsidR="00D3474F" w:rsidRDefault="00D3474F" w:rsidP="00D3474F">
            <w:pPr>
              <w:pStyle w:val="Heading2"/>
            </w:pPr>
            <w:r>
              <w:t>Case officer:</w:t>
            </w:r>
          </w:p>
        </w:tc>
        <w:tc>
          <w:tcPr>
            <w:tcW w:w="7364" w:type="dxa"/>
          </w:tcPr>
          <w:p w14:paraId="1078A7E0" w14:textId="77777777" w:rsidR="00D3474F" w:rsidRDefault="00D3474F" w:rsidP="00D3474F">
            <w:r>
              <w:t>Jake Walther</w:t>
            </w:r>
          </w:p>
        </w:tc>
      </w:tr>
      <w:tr w:rsidR="00D3474F" w14:paraId="39AEC163" w14:textId="77777777" w:rsidTr="003E4005">
        <w:tc>
          <w:tcPr>
            <w:tcW w:w="2830" w:type="dxa"/>
          </w:tcPr>
          <w:p w14:paraId="72B02029" w14:textId="77777777" w:rsidR="00D3474F" w:rsidRDefault="00D3474F" w:rsidP="00D3474F">
            <w:pPr>
              <w:pStyle w:val="Heading2"/>
            </w:pPr>
            <w:r>
              <w:t>Recommendation:</w:t>
            </w:r>
          </w:p>
        </w:tc>
        <w:tc>
          <w:tcPr>
            <w:tcW w:w="7364" w:type="dxa"/>
          </w:tcPr>
          <w:p w14:paraId="69CEB2D0" w14:textId="0C9D175B" w:rsidR="00D3474F" w:rsidRDefault="007976F2" w:rsidP="00D3474F">
            <w:r>
              <w:t xml:space="preserve">Approve </w:t>
            </w:r>
          </w:p>
        </w:tc>
      </w:tr>
      <w:tr w:rsidR="00D3474F" w14:paraId="6D0F5146" w14:textId="77777777" w:rsidTr="003E4005">
        <w:tc>
          <w:tcPr>
            <w:tcW w:w="2830" w:type="dxa"/>
          </w:tcPr>
          <w:p w14:paraId="003DB50E" w14:textId="77777777" w:rsidR="00D3474F" w:rsidRDefault="00D3474F" w:rsidP="00D3474F">
            <w:pPr>
              <w:pStyle w:val="Heading2"/>
            </w:pPr>
            <w:r>
              <w:t>Date of recommendation:</w:t>
            </w:r>
          </w:p>
        </w:tc>
        <w:tc>
          <w:tcPr>
            <w:tcW w:w="7364" w:type="dxa"/>
          </w:tcPr>
          <w:p w14:paraId="5A579581" w14:textId="35CFF66C" w:rsidR="00D3474F" w:rsidRDefault="007976F2" w:rsidP="00D3474F">
            <w:r>
              <w:t>04/08/2025</w:t>
            </w:r>
          </w:p>
        </w:tc>
      </w:tr>
    </w:tbl>
    <w:p w14:paraId="7FADE9BB" w14:textId="77777777" w:rsidR="00D3474F" w:rsidRDefault="00D3474F" w:rsidP="00D3474F"/>
    <w:p w14:paraId="4DEC9C26" w14:textId="77777777" w:rsidR="00EF3E10" w:rsidRDefault="00EF3E10" w:rsidP="00EF3E10">
      <w:pPr>
        <w:pStyle w:val="Heading1"/>
      </w:pPr>
      <w:r>
        <w:t>Description of site, building and/or area</w:t>
      </w:r>
    </w:p>
    <w:p w14:paraId="092F4955" w14:textId="3946C5BC" w:rsidR="0060008F" w:rsidRDefault="007976F2" w:rsidP="00D3474F">
      <w:r>
        <w:t>The application relates to a two-storey semi</w:t>
      </w:r>
      <w:r w:rsidR="004C3435">
        <w:t>-</w:t>
      </w:r>
      <w:r>
        <w:t xml:space="preserve">detached class C3 residential dwelling on South </w:t>
      </w:r>
      <w:r w:rsidR="004C3435">
        <w:t>C</w:t>
      </w:r>
      <w:r>
        <w:t>rescent.</w:t>
      </w:r>
      <w:r w:rsidR="004506C8">
        <w:t xml:space="preserve"> The property is finished in red brick with </w:t>
      </w:r>
      <w:r w:rsidR="004C3435">
        <w:t>dark grey</w:t>
      </w:r>
      <w:r w:rsidR="004506C8">
        <w:t xml:space="preserve"> roof tiles and has an existing single storey rear extension</w:t>
      </w:r>
      <w:r w:rsidR="002C172B">
        <w:t xml:space="preserve">, canopy </w:t>
      </w:r>
      <w:r w:rsidR="004C3435">
        <w:t xml:space="preserve">to the front elevation </w:t>
      </w:r>
      <w:r w:rsidR="002C172B">
        <w:t>and solar panels on the front roof slope. The wider area is largely residential consisting of semi</w:t>
      </w:r>
      <w:r w:rsidR="004C3435">
        <w:t>-</w:t>
      </w:r>
      <w:r w:rsidR="002C172B">
        <w:t xml:space="preserve">detached family dwellings. </w:t>
      </w:r>
      <w:r>
        <w:t xml:space="preserve"> </w:t>
      </w:r>
    </w:p>
    <w:p w14:paraId="761CE817" w14:textId="77777777" w:rsidR="00EF3E10" w:rsidRDefault="00EF3E10" w:rsidP="00EF3E10">
      <w:pPr>
        <w:pStyle w:val="Heading1"/>
      </w:pPr>
      <w:r>
        <w:t>Description of development</w:t>
      </w:r>
    </w:p>
    <w:p w14:paraId="4E00AC9F" w14:textId="1EFB6886" w:rsidR="00EF3E10" w:rsidRDefault="002C172B" w:rsidP="00D3474F">
      <w:r>
        <w:t xml:space="preserve">The applicant is seeking permission for the erection of a first floor rear extension. </w:t>
      </w:r>
    </w:p>
    <w:p w14:paraId="681D9E74" w14:textId="77777777" w:rsidR="00EF3E10" w:rsidRDefault="00C62A32" w:rsidP="00C62A32">
      <w:pPr>
        <w:pStyle w:val="Heading1"/>
      </w:pPr>
      <w:r>
        <w:t>Consultation, notification and publicity responses</w:t>
      </w:r>
    </w:p>
    <w:p w14:paraId="5354C425" w14:textId="77777777" w:rsidR="00C62A32" w:rsidRDefault="00C62A32" w:rsidP="00C62A32">
      <w:pPr>
        <w:pStyle w:val="Heading2"/>
      </w:pPr>
      <w:r>
        <w:t>Consultations</w:t>
      </w:r>
    </w:p>
    <w:p w14:paraId="08DD9B46" w14:textId="37B59A53" w:rsidR="00C2614F" w:rsidRPr="00C2614F" w:rsidRDefault="002C172B" w:rsidP="00C2614F">
      <w:r>
        <w:t>N/A</w:t>
      </w:r>
    </w:p>
    <w:p w14:paraId="6D8FA817" w14:textId="77777777" w:rsidR="00EF3E10" w:rsidRDefault="00C62A32" w:rsidP="00C62A32">
      <w:pPr>
        <w:pStyle w:val="Heading2"/>
      </w:pPr>
      <w:r>
        <w:t>Notifications and publicity</w:t>
      </w:r>
    </w:p>
    <w:p w14:paraId="3B305A0A" w14:textId="3606A4AA" w:rsidR="00EF3E10" w:rsidRDefault="004C3435" w:rsidP="00D3474F">
      <w:r>
        <w:t>Local residents</w:t>
      </w:r>
      <w:r w:rsidR="002C172B">
        <w:t xml:space="preserve">– No comments or objections received. </w:t>
      </w:r>
    </w:p>
    <w:p w14:paraId="48FB09D3" w14:textId="77777777" w:rsidR="00EF3E10" w:rsidRDefault="00EF3E10" w:rsidP="00EF3E10">
      <w:pPr>
        <w:pStyle w:val="Heading1"/>
      </w:pPr>
      <w:r>
        <w:t>Relevant policies</w:t>
      </w:r>
    </w:p>
    <w:p w14:paraId="5534059E" w14:textId="77777777" w:rsidR="002C172B" w:rsidRPr="002C172B" w:rsidRDefault="002C172B" w:rsidP="002C172B">
      <w:r w:rsidRPr="002C172B">
        <w:t xml:space="preserve">The Manchester Core Strategy Development Plan Document 2012-2027 – </w:t>
      </w:r>
    </w:p>
    <w:p w14:paraId="47C869C5" w14:textId="77777777" w:rsidR="002C172B" w:rsidRPr="002C172B" w:rsidRDefault="002C172B" w:rsidP="002C172B">
      <w:r w:rsidRPr="002C172B">
        <w:t>The City Council adopted the core strategy on July 11, 2012. It is the key document in the Manchester Local Plan. The plan determines how Manchester will grow and forms the framework that planning applications are assessed against. We consider the following Core Strategy Policies relevant to this proposal.</w:t>
      </w:r>
    </w:p>
    <w:p w14:paraId="6E8E8F91" w14:textId="77777777" w:rsidR="002C172B" w:rsidRPr="002C172B" w:rsidRDefault="002C172B" w:rsidP="002C172B">
      <w:r w:rsidRPr="002C172B">
        <w:t>-</w:t>
      </w:r>
      <w:r w:rsidRPr="002C172B">
        <w:tab/>
        <w:t>Policy DM1 – Development Management</w:t>
      </w:r>
    </w:p>
    <w:p w14:paraId="6E26A82E" w14:textId="77777777" w:rsidR="002C172B" w:rsidRPr="002C172B" w:rsidRDefault="002C172B" w:rsidP="002C172B">
      <w:r w:rsidRPr="002C172B">
        <w:t>-</w:t>
      </w:r>
      <w:r w:rsidRPr="002C172B">
        <w:tab/>
        <w:t>Policy SP1 – Spatial Principles</w:t>
      </w:r>
    </w:p>
    <w:p w14:paraId="5C0EEC50" w14:textId="77777777" w:rsidR="002C172B" w:rsidRPr="002C172B" w:rsidRDefault="002C172B" w:rsidP="002C172B">
      <w:r w:rsidRPr="002C172B">
        <w:t>-</w:t>
      </w:r>
      <w:r w:rsidRPr="002C172B">
        <w:tab/>
        <w:t>Policy EN1 – Design Principles and Strategic Character Areas</w:t>
      </w:r>
    </w:p>
    <w:p w14:paraId="438C9FCA" w14:textId="77777777" w:rsidR="002C172B" w:rsidRPr="002C172B" w:rsidRDefault="002C172B" w:rsidP="002C172B">
      <w:r w:rsidRPr="002C172B">
        <w:t>-</w:t>
      </w:r>
      <w:r w:rsidRPr="002C172B">
        <w:tab/>
        <w:t>Policy EN19 – Waste</w:t>
      </w:r>
    </w:p>
    <w:p w14:paraId="04DAE35A" w14:textId="77777777" w:rsidR="002C172B" w:rsidRPr="002C172B" w:rsidRDefault="002C172B" w:rsidP="002C172B"/>
    <w:p w14:paraId="5C509470" w14:textId="77777777" w:rsidR="002C172B" w:rsidRPr="002C172B" w:rsidRDefault="002C172B" w:rsidP="002C172B">
      <w:r w:rsidRPr="002C172B">
        <w:lastRenderedPageBreak/>
        <w:t xml:space="preserve">Extant Unitary Development Plan (UDP) </w:t>
      </w:r>
    </w:p>
    <w:p w14:paraId="1A5B74FE" w14:textId="77777777" w:rsidR="002C172B" w:rsidRPr="002C172B" w:rsidRDefault="002C172B" w:rsidP="002C172B">
      <w:r w:rsidRPr="002C172B">
        <w:t>The Core Strategy replaced much of the UDP, but some UDP Development Control policies are extant (remain). The following extant policy is still considered relevant to this proposal.</w:t>
      </w:r>
    </w:p>
    <w:p w14:paraId="41A3E1C1" w14:textId="77777777" w:rsidR="002C172B" w:rsidRPr="002C172B" w:rsidRDefault="002C172B" w:rsidP="002C172B">
      <w:r w:rsidRPr="002C172B">
        <w:t>-</w:t>
      </w:r>
      <w:r w:rsidRPr="002C172B">
        <w:tab/>
        <w:t>DC1 - Residential Extensions</w:t>
      </w:r>
    </w:p>
    <w:p w14:paraId="47188CC5" w14:textId="77777777" w:rsidR="002C172B" w:rsidRPr="002C172B" w:rsidRDefault="002C172B" w:rsidP="002C172B"/>
    <w:p w14:paraId="13DD2B60" w14:textId="77777777" w:rsidR="002C172B" w:rsidRPr="002C172B" w:rsidRDefault="002C172B" w:rsidP="002C172B">
      <w:r w:rsidRPr="002C172B">
        <w:t>Places for Everyone</w:t>
      </w:r>
    </w:p>
    <w:p w14:paraId="26D5B221" w14:textId="77777777" w:rsidR="002C172B" w:rsidRPr="002C172B" w:rsidRDefault="002C172B" w:rsidP="002C172B">
      <w:r w:rsidRPr="002C172B">
        <w:t>Places for Everyone (2022-2039) – Places for Everyone is a long-term plan of nine Greater Manchester districts for jobs, new homes, and sustainable growth. It has been published by the GMCA on behalf of the nine districts and took effect and became part of the statutory development plan on March 21, 2024.</w:t>
      </w:r>
    </w:p>
    <w:p w14:paraId="6F1F74ED" w14:textId="77777777" w:rsidR="002C172B" w:rsidRPr="002C172B" w:rsidRDefault="002C172B" w:rsidP="002C172B">
      <w:r w:rsidRPr="002C172B">
        <w:t xml:space="preserve">The following policies are relevant: </w:t>
      </w:r>
    </w:p>
    <w:p w14:paraId="24D5993E" w14:textId="77777777" w:rsidR="002C172B" w:rsidRPr="002C172B" w:rsidRDefault="002C172B" w:rsidP="002C172B">
      <w:r w:rsidRPr="002C172B">
        <w:t>-</w:t>
      </w:r>
      <w:r w:rsidRPr="002C172B">
        <w:tab/>
        <w:t xml:space="preserve">S1- Sustainable development  </w:t>
      </w:r>
    </w:p>
    <w:p w14:paraId="31649DCA" w14:textId="77777777" w:rsidR="002C172B" w:rsidRPr="002C172B" w:rsidRDefault="002C172B" w:rsidP="002C172B"/>
    <w:p w14:paraId="7C06260C" w14:textId="77777777" w:rsidR="002C172B" w:rsidRPr="002C172B" w:rsidRDefault="002C172B" w:rsidP="002C172B">
      <w:r w:rsidRPr="002C172B">
        <w:t xml:space="preserve">The National Planning Policy Framework (December 2024) </w:t>
      </w:r>
    </w:p>
    <w:p w14:paraId="12EE8822" w14:textId="77777777" w:rsidR="002C172B" w:rsidRPr="002C172B" w:rsidRDefault="002C172B" w:rsidP="002C172B">
      <w:r w:rsidRPr="002C172B">
        <w:t xml:space="preserve">The document sets out the Government's Planning Policies for England and how these are expected to be applied. At the heart of the Framework is a presumption in favour of sustainable development in terms, "For plan-making" and "For decision-taking", (paragraph 11). </w:t>
      </w:r>
    </w:p>
    <w:p w14:paraId="63E937DF" w14:textId="77777777" w:rsidR="002C172B" w:rsidRPr="002C172B" w:rsidRDefault="002C172B" w:rsidP="002C172B"/>
    <w:p w14:paraId="051156B5" w14:textId="77777777" w:rsidR="002C172B" w:rsidRPr="002C172B" w:rsidRDefault="002C172B" w:rsidP="002C172B">
      <w:r w:rsidRPr="002C172B">
        <w:t xml:space="preserve">Paragraph 8 - Achieving sustainable development means that the planning system has three overarching objectives, which are interdependent and need to be pursued in mutually supportive ways (so that opportunities can be taken to secure net gains across each of the different objectives): </w:t>
      </w:r>
    </w:p>
    <w:p w14:paraId="0538186D" w14:textId="77777777" w:rsidR="002C172B" w:rsidRPr="002C172B" w:rsidRDefault="002C172B" w:rsidP="002C172B">
      <w:r w:rsidRPr="002C172B">
        <w:t>-</w:t>
      </w:r>
      <w:r w:rsidRPr="002C172B">
        <w:tab/>
        <w:t xml:space="preserve">an economic objective </w:t>
      </w:r>
    </w:p>
    <w:p w14:paraId="540DC9B0" w14:textId="77777777" w:rsidR="002C172B" w:rsidRPr="002C172B" w:rsidRDefault="002C172B" w:rsidP="002C172B">
      <w:r w:rsidRPr="002C172B">
        <w:t>-</w:t>
      </w:r>
      <w:r w:rsidRPr="002C172B">
        <w:tab/>
        <w:t xml:space="preserve">a social objective and </w:t>
      </w:r>
    </w:p>
    <w:p w14:paraId="2FFF58B4" w14:textId="77777777" w:rsidR="002C172B" w:rsidRPr="002C172B" w:rsidRDefault="002C172B" w:rsidP="002C172B">
      <w:r w:rsidRPr="002C172B">
        <w:t>-</w:t>
      </w:r>
      <w:r w:rsidRPr="002C172B">
        <w:tab/>
        <w:t xml:space="preserve">an environmental objective. </w:t>
      </w:r>
    </w:p>
    <w:p w14:paraId="71FABD37" w14:textId="77777777" w:rsidR="002C172B" w:rsidRPr="002C172B" w:rsidRDefault="002C172B" w:rsidP="002C172B"/>
    <w:p w14:paraId="3B39E04A" w14:textId="77777777" w:rsidR="002C172B" w:rsidRPr="002C172B" w:rsidRDefault="002C172B" w:rsidP="002C172B">
      <w:r w:rsidRPr="002C172B">
        <w:t xml:space="preserve">The following specific policies are considered to be particularly relevant to the proposed development: </w:t>
      </w:r>
    </w:p>
    <w:p w14:paraId="365E53B8" w14:textId="77777777" w:rsidR="002C172B" w:rsidRPr="002C172B" w:rsidRDefault="002C172B" w:rsidP="002C172B">
      <w:r w:rsidRPr="002C172B">
        <w:t>-</w:t>
      </w:r>
      <w:r w:rsidRPr="002C172B">
        <w:tab/>
        <w:t xml:space="preserve">Chapter 8. Promoting healthy and safe communities. </w:t>
      </w:r>
    </w:p>
    <w:p w14:paraId="5BBE95B4" w14:textId="77777777" w:rsidR="002C172B" w:rsidRPr="002C172B" w:rsidRDefault="002C172B" w:rsidP="002C172B">
      <w:r w:rsidRPr="002C172B">
        <w:t>-</w:t>
      </w:r>
      <w:r w:rsidRPr="002C172B">
        <w:tab/>
        <w:t>Chapter 12. Achieving well-designed and beautiful places.</w:t>
      </w:r>
    </w:p>
    <w:p w14:paraId="39820EC1" w14:textId="77777777" w:rsidR="002C172B" w:rsidRPr="002C172B" w:rsidRDefault="002C172B" w:rsidP="002C172B"/>
    <w:p w14:paraId="4D7CDF53" w14:textId="77777777" w:rsidR="002C172B" w:rsidRPr="002C172B" w:rsidRDefault="002C172B" w:rsidP="002C172B">
      <w:pPr>
        <w:rPr>
          <w:u w:val="single"/>
        </w:rPr>
      </w:pPr>
      <w:r w:rsidRPr="002C172B">
        <w:rPr>
          <w:u w:val="single"/>
        </w:rPr>
        <w:t xml:space="preserve">The National Planning Policy Framework December 2025 (Draft) </w:t>
      </w:r>
    </w:p>
    <w:p w14:paraId="4A904B7E" w14:textId="77777777" w:rsidR="002C172B" w:rsidRPr="002C172B" w:rsidRDefault="002C172B" w:rsidP="002C172B">
      <w:r w:rsidRPr="002C172B">
        <w:t>The Government published a draft update to the National Planning Policy Framework (NPPF) in December 2025. While the draft has not yet been formally adopted, it is a material consideration and weight can be afforded to its policies. The following emerging policies from the draft NPPF are considered relevant to this application:</w:t>
      </w:r>
    </w:p>
    <w:p w14:paraId="1CAD0089" w14:textId="77777777" w:rsidR="002C172B" w:rsidRPr="002C172B" w:rsidRDefault="002C172B" w:rsidP="002C172B">
      <w:r w:rsidRPr="002C172B">
        <w:t>Chapter 3 – Decision-making policies</w:t>
      </w:r>
    </w:p>
    <w:p w14:paraId="33FA407E" w14:textId="77777777" w:rsidR="002C172B" w:rsidRPr="002C172B" w:rsidRDefault="002C172B" w:rsidP="002C172B">
      <w:pPr>
        <w:numPr>
          <w:ilvl w:val="0"/>
          <w:numId w:val="7"/>
        </w:numPr>
      </w:pPr>
      <w:r w:rsidRPr="002C172B">
        <w:t>DM1: Preparing development proposals</w:t>
      </w:r>
    </w:p>
    <w:p w14:paraId="2288E882" w14:textId="77777777" w:rsidR="002C172B" w:rsidRPr="002C172B" w:rsidRDefault="002C172B" w:rsidP="002C172B">
      <w:r w:rsidRPr="002C172B">
        <w:t>Chapter 4 – Achieving Sustainable Development</w:t>
      </w:r>
    </w:p>
    <w:p w14:paraId="794C88AF" w14:textId="77777777" w:rsidR="002C172B" w:rsidRPr="002C172B" w:rsidRDefault="002C172B" w:rsidP="002C172B">
      <w:pPr>
        <w:numPr>
          <w:ilvl w:val="0"/>
          <w:numId w:val="7"/>
        </w:numPr>
      </w:pPr>
      <w:r w:rsidRPr="002C172B">
        <w:t xml:space="preserve">S3: Presumption in favour of sustainable development </w:t>
      </w:r>
    </w:p>
    <w:p w14:paraId="08248A07" w14:textId="77777777" w:rsidR="002C172B" w:rsidRPr="002C172B" w:rsidRDefault="002C172B" w:rsidP="002C172B">
      <w:r w:rsidRPr="002C172B">
        <w:t>Chapter 12 – Making Effective Use of Land</w:t>
      </w:r>
    </w:p>
    <w:p w14:paraId="61B4B579" w14:textId="2DF37E7F" w:rsidR="00EF3E10" w:rsidRDefault="00EF3E10" w:rsidP="00D3474F"/>
    <w:p w14:paraId="6CA2CA48" w14:textId="77777777" w:rsidR="00EF3E10" w:rsidRDefault="00EF3E10" w:rsidP="00EF3E10">
      <w:pPr>
        <w:pStyle w:val="Heading1"/>
      </w:pPr>
      <w:r>
        <w:t>Assessment</w:t>
      </w:r>
    </w:p>
    <w:p w14:paraId="3C371881" w14:textId="03856ACD" w:rsidR="00EF3E10" w:rsidRPr="002C172B" w:rsidRDefault="002C172B" w:rsidP="00D3474F">
      <w:pPr>
        <w:rPr>
          <w:b/>
          <w:bCs/>
        </w:rPr>
      </w:pPr>
      <w:r w:rsidRPr="002C172B">
        <w:rPr>
          <w:b/>
          <w:bCs/>
        </w:rPr>
        <w:t xml:space="preserve">Principle </w:t>
      </w:r>
    </w:p>
    <w:p w14:paraId="1D982E86" w14:textId="036EB7C7" w:rsidR="00862469" w:rsidRPr="00862469" w:rsidRDefault="00862469" w:rsidP="00862469">
      <w:r w:rsidRPr="00862469">
        <w:t xml:space="preserve">The submitted application is for the erection of a </w:t>
      </w:r>
      <w:r>
        <w:t>first-floor rear</w:t>
      </w:r>
      <w:r w:rsidRPr="00862469">
        <w:t xml:space="preserve"> extension to provide additional living accommodation</w:t>
      </w:r>
      <w:r>
        <w:t xml:space="preserve">. </w:t>
      </w:r>
      <w:r w:rsidRPr="00862469">
        <w:t>This is considered acceptable in principle as many people prefer to alter and extend homes, rather than move, to meet the changing residential needs of families. However, consideration must be given to the proposal's appearance, impact on the visual amenity of the area and impact on the neighbouring properties' residential amenity. As the property is to remain a single family dwellinghouse it is not considered that the proposed extension would give rise to any significant additional waste or car parking pressures.</w:t>
      </w:r>
    </w:p>
    <w:p w14:paraId="723D88A5" w14:textId="77777777" w:rsidR="00862469" w:rsidRPr="00862469" w:rsidRDefault="00862469" w:rsidP="00862469"/>
    <w:p w14:paraId="3DB00419" w14:textId="77777777" w:rsidR="00862469" w:rsidRPr="00862469" w:rsidRDefault="00862469" w:rsidP="00862469">
      <w:r w:rsidRPr="00862469">
        <w:lastRenderedPageBreak/>
        <w:t>In this instance the principle of the proposal is considered acceptable, and it is not believed that there are any factors of sufficient weight in amenity terms that would warrant refusal of the application. The proposed extension is deemed to accord with saved policy DC1 of the UDP and policies DM1 and SP1 of the Manchester Core Strategy</w:t>
      </w:r>
    </w:p>
    <w:p w14:paraId="19092C56" w14:textId="77777777" w:rsidR="002C172B" w:rsidRDefault="002C172B" w:rsidP="00D3474F"/>
    <w:p w14:paraId="0178ADBE" w14:textId="6DE262FC" w:rsidR="002C172B" w:rsidRPr="002C172B" w:rsidRDefault="002C172B" w:rsidP="00D3474F">
      <w:pPr>
        <w:rPr>
          <w:b/>
          <w:bCs/>
        </w:rPr>
      </w:pPr>
      <w:r w:rsidRPr="002C172B">
        <w:rPr>
          <w:b/>
          <w:bCs/>
        </w:rPr>
        <w:t xml:space="preserve">Sitting, Scale and Mass </w:t>
      </w:r>
    </w:p>
    <w:p w14:paraId="0D1B3B1F" w14:textId="41962805" w:rsidR="002C172B" w:rsidRDefault="00862469" w:rsidP="00D3474F">
      <w:r>
        <w:t xml:space="preserve">The proposed addition would be sited to the rear, at first floor above the existing single storey rear extension. It would project </w:t>
      </w:r>
      <w:r w:rsidR="001D2A13">
        <w:t>rearward</w:t>
      </w:r>
      <w:r>
        <w:t xml:space="preserve"> by 3.1m, </w:t>
      </w:r>
      <w:r w:rsidR="001D2A13">
        <w:t xml:space="preserve">0.9m </w:t>
      </w:r>
      <w:r>
        <w:t>short of the 4m ground floor</w:t>
      </w:r>
      <w:r w:rsidR="001D2A13">
        <w:t xml:space="preserve"> existing rear</w:t>
      </w:r>
      <w:r>
        <w:t xml:space="preserve"> </w:t>
      </w:r>
      <w:r w:rsidR="001D2A13">
        <w:t xml:space="preserve">extension, </w:t>
      </w:r>
      <w:r>
        <w:t xml:space="preserve">and </w:t>
      </w:r>
      <w:r w:rsidR="001D2A13">
        <w:t xml:space="preserve">would incorporate </w:t>
      </w:r>
      <w:r>
        <w:t>a hipped roof</w:t>
      </w:r>
      <w:r w:rsidR="001D6035">
        <w:t xml:space="preserve"> with an eaves height that matches the main roof. Although </w:t>
      </w:r>
      <w:r w:rsidR="001D2A13">
        <w:t xml:space="preserve">originally proposed to be 4m in depth </w:t>
      </w:r>
      <w:r w:rsidR="001D6035">
        <w:t>, the</w:t>
      </w:r>
      <w:r w:rsidR="001D2A13">
        <w:t xml:space="preserve"> proposed first floor rear extension</w:t>
      </w:r>
      <w:r w:rsidR="001D6035">
        <w:t xml:space="preserve"> has been reduced in projection to be below the policy recommendation of 3.65m and demonstrates the 45-degree rule from the adjoining first floor window</w:t>
      </w:r>
      <w:r w:rsidR="001D2A13">
        <w:t xml:space="preserve"> in the adjacent dwellinghouse</w:t>
      </w:r>
      <w:r w:rsidR="001D6035">
        <w:t xml:space="preserve">. </w:t>
      </w:r>
    </w:p>
    <w:p w14:paraId="70D1E8A9" w14:textId="77777777" w:rsidR="002C172B" w:rsidRDefault="002C172B" w:rsidP="00D3474F"/>
    <w:p w14:paraId="2EAB790A" w14:textId="33E08326" w:rsidR="002C172B" w:rsidRPr="002C172B" w:rsidRDefault="002C172B" w:rsidP="00D3474F">
      <w:pPr>
        <w:rPr>
          <w:b/>
          <w:bCs/>
        </w:rPr>
      </w:pPr>
      <w:r w:rsidRPr="002C172B">
        <w:rPr>
          <w:b/>
          <w:bCs/>
        </w:rPr>
        <w:t xml:space="preserve">Residential Amenity </w:t>
      </w:r>
    </w:p>
    <w:p w14:paraId="2EEA8426" w14:textId="195CED39" w:rsidR="00DB1A01" w:rsidRDefault="00DB1A01" w:rsidP="00DB1A01">
      <w:r>
        <w:t xml:space="preserve">Although the proposed </w:t>
      </w:r>
      <w:r w:rsidR="00326E7E">
        <w:t>extension</w:t>
      </w:r>
      <w:r>
        <w:t xml:space="preserve"> would span the full width of the existing ground floor extension and be positioned only 200mm from the shared boundary, the first-floor element has been reduced to a projection of 3.1m. As a result, it would sit just </w:t>
      </w:r>
      <w:r w:rsidR="008B25A9">
        <w:t>behind</w:t>
      </w:r>
      <w:r>
        <w:t xml:space="preserve"> a 45-degree line taken from the nearest first-floor rear window of the adjoining property. In this instance, greater weight is given to the site-specific circumstances, as both properties benefit from rear windows that are set further from the party boundary than is typically the case. This increased separation allows the proposed 3.1m projection to be accommodated without giving rise to a significant loss of daylight, outlook, or an unacceptable sense of enclosure to neighbouring occupiers.</w:t>
      </w:r>
    </w:p>
    <w:p w14:paraId="75DC7560" w14:textId="77777777" w:rsidR="00DB1A01" w:rsidRDefault="00DB1A01" w:rsidP="00DB1A01"/>
    <w:p w14:paraId="258FE055" w14:textId="433780F5" w:rsidR="00DB1A01" w:rsidRDefault="00DB1A01" w:rsidP="00DB1A01">
      <w:r>
        <w:t xml:space="preserve">Furthermore, the rear gardens are orientated to the north-east, limiting the extent of any </w:t>
      </w:r>
      <w:r w:rsidR="00326E7E">
        <w:t xml:space="preserve">potential </w:t>
      </w:r>
      <w:r>
        <w:t>additional shadowing. The adjoining property also benefits from a comparatively generous side garden and greater spacing to the next pair of semi-detached dwellings. These factors ensure that the proposal would not result in an unacceptable degree of overshadowing or materially harm neighbouring living conditions.</w:t>
      </w:r>
    </w:p>
    <w:p w14:paraId="1B9DEB7B" w14:textId="77777777" w:rsidR="00DB1A01" w:rsidRDefault="00DB1A01" w:rsidP="00DB1A01"/>
    <w:p w14:paraId="145F95EB" w14:textId="77777777" w:rsidR="00DB1A01" w:rsidRDefault="00DB1A01" w:rsidP="00DB1A01">
      <w:r>
        <w:t>In terms of privacy, the proposal includes two rear-facing first-floor windows, while the side elevations would remain blank and free from openings. Given the substantial rear garden depths and the separation distances to properties beyond, the proposed fenestration would not result in harmful overlooking, loss of privacy, or undue intervisibility between neighbouring occupiers.</w:t>
      </w:r>
    </w:p>
    <w:p w14:paraId="65DEF313" w14:textId="77777777" w:rsidR="00D71A5D" w:rsidRDefault="00D71A5D" w:rsidP="00DB1A01"/>
    <w:p w14:paraId="69383A99" w14:textId="77777777" w:rsidR="001D6035" w:rsidRDefault="001D6035" w:rsidP="001D6035">
      <w:r w:rsidRPr="001D6035">
        <w:t>The proposal therefore accords with policy DC1 of the UDP, and policies SP1 and DM1 of the Core Strategy.</w:t>
      </w:r>
    </w:p>
    <w:p w14:paraId="2E08D85C" w14:textId="77777777" w:rsidR="00326E7E" w:rsidRDefault="00326E7E" w:rsidP="001D6035"/>
    <w:p w14:paraId="43A0274E" w14:textId="2460FFD7" w:rsidR="00326E7E" w:rsidRPr="001D6035" w:rsidRDefault="00326E7E" w:rsidP="001D6035">
      <w:r w:rsidRPr="001D6035">
        <w:t>In addition, no objections from neighbouring residents were received in response to this application.</w:t>
      </w:r>
    </w:p>
    <w:p w14:paraId="65955B59" w14:textId="77777777" w:rsidR="002C172B" w:rsidRDefault="002C172B" w:rsidP="00D3474F"/>
    <w:p w14:paraId="42D10528" w14:textId="59539D2A" w:rsidR="002C172B" w:rsidRPr="002C172B" w:rsidRDefault="002C172B" w:rsidP="00D3474F">
      <w:pPr>
        <w:rPr>
          <w:b/>
          <w:bCs/>
        </w:rPr>
      </w:pPr>
      <w:r w:rsidRPr="002C172B">
        <w:rPr>
          <w:b/>
          <w:bCs/>
        </w:rPr>
        <w:t xml:space="preserve">Visual amenity </w:t>
      </w:r>
    </w:p>
    <w:p w14:paraId="48EA0890" w14:textId="7CDB0A71" w:rsidR="002C172B" w:rsidRDefault="00040973" w:rsidP="00D3474F">
      <w:r>
        <w:t xml:space="preserve">The proposed </w:t>
      </w:r>
      <w:r w:rsidR="00326E7E">
        <w:t xml:space="preserve"> first floor rear extension</w:t>
      </w:r>
      <w:r>
        <w:t xml:space="preserve"> is to be finished in brickwork to match the </w:t>
      </w:r>
      <w:r w:rsidR="00326E7E">
        <w:t xml:space="preserve">existing </w:t>
      </w:r>
      <w:r>
        <w:t xml:space="preserve">single storey </w:t>
      </w:r>
      <w:r w:rsidR="00326E7E">
        <w:t xml:space="preserve">rear extension </w:t>
      </w:r>
      <w:r>
        <w:t xml:space="preserve">and main house as well as a hipped roof with </w:t>
      </w:r>
      <w:r w:rsidR="00326E7E">
        <w:t>dark grey</w:t>
      </w:r>
      <w:r>
        <w:t xml:space="preserve"> roof tiles. </w:t>
      </w:r>
      <w:r w:rsidR="008D483F">
        <w:t xml:space="preserve">The proposed </w:t>
      </w:r>
      <w:r w:rsidR="00326E7E">
        <w:t>extension</w:t>
      </w:r>
      <w:r w:rsidR="008D483F">
        <w:t xml:space="preserve"> is relatively standard in terms of its design</w:t>
      </w:r>
      <w:r w:rsidR="00326E7E">
        <w:t>,</w:t>
      </w:r>
      <w:r w:rsidR="0014623B">
        <w:t xml:space="preserve"> and would be largely in keeping with the host property and surrounding houses. </w:t>
      </w:r>
      <w:r w:rsidR="00806634">
        <w:t xml:space="preserve">Set to the rear of the house, the </w:t>
      </w:r>
      <w:r w:rsidR="00326E7E">
        <w:t xml:space="preserve">extension </w:t>
      </w:r>
      <w:r w:rsidR="00806634">
        <w:t xml:space="preserve">would not be visible from the </w:t>
      </w:r>
      <w:r w:rsidR="00C92913">
        <w:t>public highway</w:t>
      </w:r>
      <w:r w:rsidR="009B133A">
        <w:t xml:space="preserve"> </w:t>
      </w:r>
      <w:r w:rsidR="00C92913">
        <w:t xml:space="preserve">and as such would have a minimal impact on the street scene. </w:t>
      </w:r>
    </w:p>
    <w:p w14:paraId="1E8DD697" w14:textId="77777777" w:rsidR="00C32B76" w:rsidRDefault="00C32B76" w:rsidP="00D3474F"/>
    <w:p w14:paraId="026F1A2A" w14:textId="4543AC86" w:rsidR="00C32B76" w:rsidRPr="00C32B76" w:rsidRDefault="00C32B76" w:rsidP="00C32B76">
      <w:r w:rsidRPr="00C32B76">
        <w:t xml:space="preserve">The design and appearance of the proposed development therefore accords with Core Strategy policies DM1 and EN1 as well as chapter 12 of the NPPF as its impact upon visual amenity is </w:t>
      </w:r>
      <w:r w:rsidR="00326E7E">
        <w:t xml:space="preserve">not  </w:t>
      </w:r>
      <w:r w:rsidRPr="00C32B76">
        <w:t xml:space="preserve">considered </w:t>
      </w:r>
      <w:r w:rsidR="00326E7E">
        <w:t>to be significant.</w:t>
      </w:r>
    </w:p>
    <w:p w14:paraId="3F2A30D8" w14:textId="77777777" w:rsidR="00862469" w:rsidRDefault="00862469" w:rsidP="00D3474F"/>
    <w:p w14:paraId="1B96734F" w14:textId="77777777" w:rsidR="00326E7E" w:rsidRDefault="00326E7E" w:rsidP="00D3474F">
      <w:pPr>
        <w:rPr>
          <w:b/>
          <w:bCs/>
        </w:rPr>
      </w:pPr>
    </w:p>
    <w:p w14:paraId="15654741" w14:textId="7A2C967F" w:rsidR="002C172B" w:rsidRPr="002C172B" w:rsidRDefault="002C172B" w:rsidP="00D3474F">
      <w:pPr>
        <w:rPr>
          <w:b/>
          <w:bCs/>
        </w:rPr>
      </w:pPr>
      <w:r w:rsidRPr="002C172B">
        <w:rPr>
          <w:b/>
          <w:bCs/>
        </w:rPr>
        <w:lastRenderedPageBreak/>
        <w:t xml:space="preserve">Conclusion </w:t>
      </w:r>
    </w:p>
    <w:p w14:paraId="557A2C8D" w14:textId="43790013" w:rsidR="00402324" w:rsidRPr="00402324" w:rsidRDefault="00402324" w:rsidP="00402324">
      <w:r w:rsidRPr="00402324">
        <w:t xml:space="preserve">Given the above issues, it is considered that the proposed </w:t>
      </w:r>
      <w:r>
        <w:t>first floor rear</w:t>
      </w:r>
      <w:r w:rsidRPr="00402324">
        <w:t xml:space="preserve"> extension is acceptable in terms of its principle, siting, scale and massing, appearance, and impact upon existing levels of visual and residential amenity as well as waste storage and parking as it broadly complies with policy DC1 of the UDP, policies DM1, SP1, EN1 and EN19 of the Core Strategy and chapter 12 of the NPPF.</w:t>
      </w:r>
    </w:p>
    <w:p w14:paraId="36BEBF68" w14:textId="7DFEC0D1" w:rsidR="002C172B" w:rsidRDefault="002C172B" w:rsidP="00D3474F"/>
    <w:p w14:paraId="28B3D984" w14:textId="77777777" w:rsidR="006F7F26" w:rsidRPr="006F7F26" w:rsidRDefault="006F7F26" w:rsidP="006F7F26">
      <w:pPr>
        <w:pStyle w:val="Heading1"/>
        <w:rPr>
          <w:rFonts w:eastAsia="Times New Roman"/>
        </w:rPr>
      </w:pPr>
      <w:r w:rsidRPr="006F7F26">
        <w:rPr>
          <w:rFonts w:eastAsia="Times New Roman"/>
        </w:rPr>
        <w:t>Other Legislative Requirements</w:t>
      </w:r>
    </w:p>
    <w:p w14:paraId="16AC6FD4" w14:textId="77777777" w:rsidR="006F7F26" w:rsidRPr="006F7F26" w:rsidRDefault="006F7F26" w:rsidP="006F7F26">
      <w:pPr>
        <w:pStyle w:val="Heading2"/>
        <w:rPr>
          <w:rFonts w:eastAsia="Times New Roman"/>
        </w:rPr>
      </w:pPr>
      <w:r w:rsidRPr="006F7F26">
        <w:rPr>
          <w:rFonts w:eastAsia="Times New Roman"/>
        </w:rPr>
        <w:t>Equality Act 2010</w:t>
      </w:r>
    </w:p>
    <w:p w14:paraId="704AC7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FD2396D" w14:textId="77777777" w:rsidR="006F7F26" w:rsidRPr="006F7F26" w:rsidRDefault="006F7F26" w:rsidP="006F7F26">
      <w:pPr>
        <w:rPr>
          <w:rFonts w:eastAsia="Times New Roman" w:cs="Times New Roman"/>
          <w:kern w:val="0"/>
          <w:szCs w:val="22"/>
          <w14:ligatures w14:val="none"/>
        </w:rPr>
      </w:pPr>
    </w:p>
    <w:p w14:paraId="3EF202B5"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55EBA2F"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7E199482" w14:textId="77777777" w:rsidR="006F7F26" w:rsidRPr="006F7F26" w:rsidRDefault="006F7F26" w:rsidP="006F7F26">
      <w:pPr>
        <w:rPr>
          <w:rFonts w:eastAsia="Times New Roman" w:cs="Arial"/>
          <w:kern w:val="0"/>
          <w14:ligatures w14:val="none"/>
        </w:rPr>
      </w:pPr>
    </w:p>
    <w:p w14:paraId="36632D99"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4333FE22" w14:textId="69CE2F0D"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5C25197A" w14:textId="77777777" w:rsidTr="00C62A32">
        <w:tc>
          <w:tcPr>
            <w:tcW w:w="10194" w:type="dxa"/>
          </w:tcPr>
          <w:p w14:paraId="3CA94262" w14:textId="4E929E42" w:rsidR="00C62A32" w:rsidRDefault="00C62A32" w:rsidP="002A509A">
            <w:pPr>
              <w:pStyle w:val="Heading2"/>
            </w:pPr>
            <w:r>
              <w:t>Article 35 Declaration</w:t>
            </w:r>
          </w:p>
          <w:p w14:paraId="44646FE2" w14:textId="092FF0E6" w:rsidR="00C62A32" w:rsidRDefault="00C2614F" w:rsidP="00D3474F">
            <w:r w:rsidRPr="00C2614F">
              <w:t>Officers have worked with the applicant in a positive and proactive manner based on seeking solutions to problems arising in relation to dealing with the planning application.  No significant problems have arisen during the consideration of this application and the application has been determined in a timely manner, in accordance with the policies with the Development Plan.</w:t>
            </w:r>
          </w:p>
        </w:tc>
      </w:tr>
    </w:tbl>
    <w:p w14:paraId="164F3823" w14:textId="77777777" w:rsidR="00EF3E10" w:rsidRDefault="00EF3E10" w:rsidP="00D3474F"/>
    <w:p w14:paraId="5BF6AA95" w14:textId="0F3964A0" w:rsidR="00C2614F" w:rsidRDefault="005C02B9" w:rsidP="00B75EB9">
      <w:pPr>
        <w:spacing w:after="120"/>
      </w:pPr>
      <w:r w:rsidRPr="005C02B9">
        <w:rPr>
          <w:rStyle w:val="Heading2Char"/>
        </w:rPr>
        <w:t>Recommendation</w:t>
      </w:r>
      <w:r>
        <w:t>:</w:t>
      </w:r>
      <w:r w:rsidR="00C2614F">
        <w:t xml:space="preserve"> Approve </w:t>
      </w:r>
    </w:p>
    <w:p w14:paraId="59B76205" w14:textId="5FCF170D" w:rsidR="00C2614F" w:rsidRPr="00C2614F" w:rsidRDefault="00C2614F" w:rsidP="00B75EB9">
      <w:pPr>
        <w:spacing w:after="120"/>
        <w:rPr>
          <w:b/>
          <w:bCs/>
        </w:rPr>
      </w:pPr>
      <w:r w:rsidRPr="00C2614F">
        <w:rPr>
          <w:b/>
          <w:bCs/>
        </w:rPr>
        <w:t xml:space="preserve">Conditions: </w:t>
      </w:r>
    </w:p>
    <w:p w14:paraId="154C0B3D" w14:textId="77777777" w:rsidR="00C2614F" w:rsidRPr="00C2614F" w:rsidRDefault="00C2614F" w:rsidP="00C2614F">
      <w:pPr>
        <w:numPr>
          <w:ilvl w:val="0"/>
          <w:numId w:val="6"/>
        </w:numPr>
        <w:spacing w:after="120"/>
        <w:rPr>
          <w:b/>
        </w:rPr>
      </w:pPr>
      <w:bookmarkStart w:id="0" w:name="_Toc143158001"/>
      <w:bookmarkStart w:id="1" w:name="_Hlk139620128"/>
      <w:r w:rsidRPr="00C2614F">
        <w:rPr>
          <w:b/>
        </w:rPr>
        <w:t>3-year time limit</w:t>
      </w:r>
      <w:bookmarkEnd w:id="0"/>
      <w:r w:rsidRPr="00C2614F">
        <w:rPr>
          <w:b/>
        </w:rPr>
        <w:t>:</w:t>
      </w:r>
    </w:p>
    <w:p w14:paraId="2157EAA5" w14:textId="77777777" w:rsidR="00C2614F" w:rsidRPr="00C2614F" w:rsidRDefault="00C2614F" w:rsidP="00C2614F">
      <w:pPr>
        <w:spacing w:after="120"/>
      </w:pPr>
      <w:r w:rsidRPr="00C2614F">
        <w:t xml:space="preserve">The development must be begun not later than the expiration of three years beginning with the date of this permission. </w:t>
      </w:r>
    </w:p>
    <w:p w14:paraId="44D17A5B" w14:textId="77777777" w:rsidR="00C2614F" w:rsidRPr="00C2614F" w:rsidRDefault="00C2614F" w:rsidP="00C2614F">
      <w:pPr>
        <w:spacing w:after="120"/>
      </w:pPr>
      <w:r w:rsidRPr="00C2614F">
        <w:tab/>
      </w:r>
    </w:p>
    <w:p w14:paraId="334FDAAA" w14:textId="77777777" w:rsidR="00C2614F" w:rsidRPr="00C2614F" w:rsidRDefault="00C2614F" w:rsidP="00C2614F">
      <w:pPr>
        <w:spacing w:after="120"/>
      </w:pPr>
      <w:r w:rsidRPr="00C2614F">
        <w:t>Reason - Required to be imposed pursuant to Section 91 of the Town and Country Planning Act 1990.</w:t>
      </w:r>
    </w:p>
    <w:bookmarkEnd w:id="1"/>
    <w:p w14:paraId="19846AED" w14:textId="77777777" w:rsidR="00C2614F" w:rsidRPr="00C2614F" w:rsidRDefault="00C2614F" w:rsidP="00C2614F">
      <w:pPr>
        <w:spacing w:after="120"/>
      </w:pPr>
    </w:p>
    <w:p w14:paraId="0806BE4C" w14:textId="77777777" w:rsidR="00C2614F" w:rsidRPr="00C2614F" w:rsidRDefault="00C2614F" w:rsidP="00C2614F">
      <w:pPr>
        <w:numPr>
          <w:ilvl w:val="0"/>
          <w:numId w:val="6"/>
        </w:numPr>
        <w:spacing w:after="120"/>
        <w:rPr>
          <w:b/>
        </w:rPr>
      </w:pPr>
      <w:bookmarkStart w:id="2" w:name="_Toc143158002"/>
      <w:bookmarkStart w:id="3" w:name="_Hlk139620135"/>
      <w:r w:rsidRPr="00C2614F">
        <w:rPr>
          <w:b/>
        </w:rPr>
        <w:lastRenderedPageBreak/>
        <w:t>Specified plans</w:t>
      </w:r>
      <w:bookmarkEnd w:id="2"/>
      <w:bookmarkEnd w:id="3"/>
      <w:r w:rsidRPr="00C2614F">
        <w:rPr>
          <w:b/>
        </w:rPr>
        <w:t>:</w:t>
      </w:r>
    </w:p>
    <w:p w14:paraId="05BF25EE" w14:textId="77777777" w:rsidR="00C2614F" w:rsidRPr="00C2614F" w:rsidRDefault="00C2614F" w:rsidP="00C2614F">
      <w:pPr>
        <w:spacing w:after="120"/>
      </w:pPr>
      <w:r w:rsidRPr="00C2614F">
        <w:t xml:space="preserve">The development hereby approved shall be carried out in accordance with the following drawings and documents: </w:t>
      </w:r>
    </w:p>
    <w:p w14:paraId="111ED768" w14:textId="31173C4D" w:rsidR="00C2614F" w:rsidRPr="00C2614F" w:rsidRDefault="002647EA" w:rsidP="002647EA">
      <w:pPr>
        <w:spacing w:after="120"/>
        <w:rPr>
          <w:i/>
          <w:iCs/>
        </w:rPr>
      </w:pPr>
      <w:r>
        <w:t>-</w:t>
      </w:r>
      <w:r w:rsidR="00C2614F" w:rsidRPr="00C2614F">
        <w:t xml:space="preserve">Proposed Elevations and Floor Plan </w:t>
      </w:r>
      <w:r>
        <w:t>r</w:t>
      </w:r>
      <w:r w:rsidR="00C2614F">
        <w:t xml:space="preserve">ef: 04/26/54 </w:t>
      </w:r>
      <w:r>
        <w:t>rev.</w:t>
      </w:r>
      <w:r w:rsidR="00C2614F">
        <w:t xml:space="preserve"> A</w:t>
      </w:r>
      <w:r>
        <w:t xml:space="preserve"> received 5</w:t>
      </w:r>
      <w:r w:rsidRPr="002647EA">
        <w:rPr>
          <w:vertAlign w:val="superscript"/>
        </w:rPr>
        <w:t>th</w:t>
      </w:r>
      <w:r>
        <w:t xml:space="preserve"> August 2026</w:t>
      </w:r>
    </w:p>
    <w:p w14:paraId="673A703E" w14:textId="77777777" w:rsidR="00C2614F" w:rsidRPr="00C2614F" w:rsidRDefault="00C2614F" w:rsidP="00C2614F">
      <w:pPr>
        <w:spacing w:after="120"/>
        <w:rPr>
          <w:i/>
          <w:iCs/>
        </w:rPr>
      </w:pPr>
    </w:p>
    <w:p w14:paraId="47F0F4F5" w14:textId="77777777" w:rsidR="00C2614F" w:rsidRPr="00C2614F" w:rsidRDefault="00C2614F" w:rsidP="00C2614F">
      <w:pPr>
        <w:spacing w:after="120"/>
      </w:pPr>
      <w:r w:rsidRPr="00C2614F">
        <w:t>Reason - To ensure that the development is carried out in accordance with the approved plans, pursuant to policies DM1, SP1 and EN1 of the Core Strategy.</w:t>
      </w:r>
    </w:p>
    <w:p w14:paraId="01F22D34" w14:textId="77777777" w:rsidR="00C2614F" w:rsidRPr="00C2614F" w:rsidRDefault="00C2614F" w:rsidP="00C2614F">
      <w:pPr>
        <w:spacing w:after="120"/>
      </w:pPr>
    </w:p>
    <w:p w14:paraId="42BCE155" w14:textId="77777777" w:rsidR="00C2614F" w:rsidRPr="00C2614F" w:rsidRDefault="00C2614F" w:rsidP="00C2614F">
      <w:pPr>
        <w:numPr>
          <w:ilvl w:val="0"/>
          <w:numId w:val="6"/>
        </w:numPr>
        <w:spacing w:after="120"/>
        <w:rPr>
          <w:b/>
          <w:bCs/>
        </w:rPr>
      </w:pPr>
      <w:r w:rsidRPr="00C2614F">
        <w:rPr>
          <w:b/>
          <w:bCs/>
        </w:rPr>
        <w:t>Materials:</w:t>
      </w:r>
    </w:p>
    <w:p w14:paraId="631D519F" w14:textId="77777777" w:rsidR="00C2614F" w:rsidRPr="00C2614F" w:rsidRDefault="00C2614F" w:rsidP="00C2614F">
      <w:pPr>
        <w:spacing w:after="120"/>
      </w:pPr>
      <w:r w:rsidRPr="00C2614F">
        <w:t>The materials used in the walls, roof or other element of any exterior work of the development hereby approved shall be similar in appearance to the materials used in the majority of the equivalent element of the existing building, in terms of type, size, colour and texture.</w:t>
      </w:r>
    </w:p>
    <w:p w14:paraId="76D12623" w14:textId="77777777" w:rsidR="00C2614F" w:rsidRPr="00C2614F" w:rsidRDefault="00C2614F" w:rsidP="00C2614F">
      <w:pPr>
        <w:spacing w:after="120"/>
      </w:pPr>
    </w:p>
    <w:p w14:paraId="50B103B3" w14:textId="77777777" w:rsidR="00C2614F" w:rsidRPr="00C2614F" w:rsidRDefault="00C2614F" w:rsidP="00C2614F">
      <w:pPr>
        <w:spacing w:after="120"/>
      </w:pPr>
      <w:r w:rsidRPr="00C2614F">
        <w:t>Reason - In order to ensure a satisfactory appearance in the interests of visual amenity in accordance with policies SP1 and DM1 of the Core Strategy and the requirements of the National Planning Policy Framework.</w:t>
      </w:r>
    </w:p>
    <w:p w14:paraId="31E7D4F4" w14:textId="77777777" w:rsidR="00C2614F" w:rsidRPr="00C2614F" w:rsidRDefault="00C2614F" w:rsidP="00C2614F">
      <w:pPr>
        <w:spacing w:after="120"/>
      </w:pPr>
    </w:p>
    <w:p w14:paraId="25E14FD6" w14:textId="77777777" w:rsidR="00C2614F" w:rsidRPr="00C2614F" w:rsidRDefault="00C2614F" w:rsidP="00C2614F">
      <w:pPr>
        <w:numPr>
          <w:ilvl w:val="0"/>
          <w:numId w:val="6"/>
        </w:numPr>
        <w:spacing w:after="120"/>
        <w:rPr>
          <w:b/>
          <w:u w:val="single"/>
        </w:rPr>
      </w:pPr>
      <w:r w:rsidRPr="00C2614F">
        <w:rPr>
          <w:b/>
        </w:rPr>
        <w:t>Additional Glazing:</w:t>
      </w:r>
    </w:p>
    <w:p w14:paraId="4FC08B40" w14:textId="77777777" w:rsidR="00C2614F" w:rsidRPr="00C2614F" w:rsidRDefault="00C2614F" w:rsidP="00C2614F">
      <w:pPr>
        <w:spacing w:after="120"/>
        <w:rPr>
          <w:bCs/>
        </w:rPr>
      </w:pPr>
      <w:r w:rsidRPr="00C2614F">
        <w:rPr>
          <w:bCs/>
        </w:rPr>
        <w:t>Notwithstanding the provisions of Schedule 2, Part 1 of the Town and Country Planning (General Permitted Development) Order 2015 (as amended) (or any order revoking and re-enacting that Order with or without modification), no additional windows, doors or other openings shall be installed in the development hereby approved, without planning permission being granted by the Local Planning Authority.</w:t>
      </w:r>
    </w:p>
    <w:p w14:paraId="28AAED2B" w14:textId="77777777" w:rsidR="00C2614F" w:rsidRPr="00C2614F" w:rsidRDefault="00C2614F" w:rsidP="00C2614F">
      <w:pPr>
        <w:spacing w:after="120"/>
        <w:rPr>
          <w:bCs/>
        </w:rPr>
      </w:pPr>
    </w:p>
    <w:p w14:paraId="40595912" w14:textId="77777777" w:rsidR="00C2614F" w:rsidRDefault="00C2614F" w:rsidP="00C2614F">
      <w:pPr>
        <w:spacing w:after="120"/>
        <w:rPr>
          <w:bCs/>
        </w:rPr>
      </w:pPr>
      <w:r w:rsidRPr="00C2614F">
        <w:rPr>
          <w:bCs/>
        </w:rPr>
        <w:t>Reason - In the interests of residential amenity, pursuant to policies DM1 and SP1 of the Manchester Core Strategy.</w:t>
      </w:r>
    </w:p>
    <w:p w14:paraId="050DF53A" w14:textId="77777777" w:rsidR="002647EA" w:rsidRDefault="002647EA" w:rsidP="00C2614F">
      <w:pPr>
        <w:spacing w:after="120"/>
        <w:rPr>
          <w:bCs/>
        </w:rPr>
      </w:pPr>
    </w:p>
    <w:p w14:paraId="2DEC10AC" w14:textId="56C5FDA7" w:rsidR="002647EA" w:rsidRPr="002647EA" w:rsidRDefault="002647EA" w:rsidP="002647EA">
      <w:pPr>
        <w:pStyle w:val="ListParagraph"/>
        <w:numPr>
          <w:ilvl w:val="0"/>
          <w:numId w:val="6"/>
        </w:numPr>
        <w:spacing w:after="120"/>
        <w:rPr>
          <w:b/>
        </w:rPr>
      </w:pPr>
      <w:r w:rsidRPr="002647EA">
        <w:rPr>
          <w:b/>
        </w:rPr>
        <w:t xml:space="preserve">Obscure glazing </w:t>
      </w:r>
    </w:p>
    <w:p w14:paraId="6CE4FCDD" w14:textId="77777777" w:rsidR="00C2614F" w:rsidRDefault="00C2614F" w:rsidP="00B75EB9">
      <w:pPr>
        <w:spacing w:after="120"/>
      </w:pPr>
    </w:p>
    <w:p w14:paraId="7A93F12A" w14:textId="1B6B8581" w:rsidR="002647EA" w:rsidRPr="002647EA" w:rsidRDefault="002647EA" w:rsidP="002647EA">
      <w:pPr>
        <w:spacing w:after="120"/>
        <w:rPr>
          <w:i/>
          <w:iCs/>
        </w:rPr>
      </w:pPr>
      <w:r w:rsidRPr="002647EA">
        <w:t xml:space="preserve">Before first occupation of the development thereby approved, the proposed </w:t>
      </w:r>
      <w:r>
        <w:t xml:space="preserve">bathroom </w:t>
      </w:r>
      <w:r w:rsidRPr="002647EA">
        <w:t xml:space="preserve">window </w:t>
      </w:r>
      <w:r>
        <w:t xml:space="preserve">within </w:t>
      </w:r>
      <w:r w:rsidRPr="002647EA">
        <w:t xml:space="preserve"> the side elevation of the </w:t>
      </w:r>
      <w:r>
        <w:t xml:space="preserve">existing dwellinghouse </w:t>
      </w:r>
      <w:r w:rsidRPr="002647EA">
        <w:t xml:space="preserve">and as shown on: </w:t>
      </w:r>
      <w:r w:rsidRPr="00C2614F">
        <w:t xml:space="preserve">Proposed Elevations and Floor Plan </w:t>
      </w:r>
      <w:r>
        <w:t>ref: 04/26/54 rev. A received 5</w:t>
      </w:r>
      <w:r w:rsidRPr="002647EA">
        <w:rPr>
          <w:vertAlign w:val="superscript"/>
        </w:rPr>
        <w:t>th</w:t>
      </w:r>
      <w:r>
        <w:t xml:space="preserve"> August 2026</w:t>
      </w:r>
      <w:r>
        <w:rPr>
          <w:i/>
          <w:iCs/>
        </w:rPr>
        <w:t xml:space="preserve">, </w:t>
      </w:r>
      <w:r w:rsidRPr="002647EA">
        <w:t>shall be opaquely glazed to a specification of no less than level 5 of the Pilkington Glass Scale or such other alternative equivalent and shall remain so in perpetuity.</w:t>
      </w:r>
    </w:p>
    <w:p w14:paraId="1897C43B" w14:textId="77777777" w:rsidR="002647EA" w:rsidRPr="002647EA" w:rsidRDefault="002647EA" w:rsidP="002647EA">
      <w:r w:rsidRPr="002647EA">
        <w:t> </w:t>
      </w:r>
    </w:p>
    <w:p w14:paraId="114FDB89" w14:textId="77777777" w:rsidR="002647EA" w:rsidRPr="002647EA" w:rsidRDefault="002647EA" w:rsidP="002647EA">
      <w:r w:rsidRPr="002647EA">
        <w:t>Reason - In the interests of privacy, pursuant to policy to saved policy DC1 of the Unitary Development Plan for the City of Manchester (1995) and policy DM1 of the Core Strategy for the City of Manchester (2012).</w:t>
      </w:r>
    </w:p>
    <w:p w14:paraId="3FA5D0EA" w14:textId="77777777" w:rsidR="002647EA" w:rsidRPr="002647EA" w:rsidRDefault="002647EA" w:rsidP="002647EA">
      <w:r w:rsidRPr="002647EA">
        <w:t> </w:t>
      </w:r>
    </w:p>
    <w:p w14:paraId="18F58CF1"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84C0B53"/>
    <w:multiLevelType w:val="hybridMultilevel"/>
    <w:tmpl w:val="572E0B7E"/>
    <w:lvl w:ilvl="0" w:tplc="593CC736">
      <w:numFmt w:val="bullet"/>
      <w:lvlText w:val="-"/>
      <w:lvlJc w:val="left"/>
      <w:pPr>
        <w:ind w:left="1080" w:hanging="720"/>
      </w:pPr>
      <w:rPr>
        <w:rFonts w:ascii="Arial" w:eastAsia="Times New Roman"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416371F"/>
    <w:multiLevelType w:val="hybridMultilevel"/>
    <w:tmpl w:val="FFFFFFFF"/>
    <w:lvl w:ilvl="0" w:tplc="0809000F">
      <w:start w:val="1"/>
      <w:numFmt w:val="decimal"/>
      <w:lvlText w:val="%1."/>
      <w:lvlJc w:val="left"/>
      <w:pPr>
        <w:ind w:left="360" w:hanging="360"/>
      </w:pPr>
      <w:rPr>
        <w:rFonts w:cs="Times New Roman"/>
      </w:rPr>
    </w:lvl>
    <w:lvl w:ilvl="1" w:tplc="68D644E4">
      <w:start w:val="1"/>
      <w:numFmt w:val="lowerLetter"/>
      <w:lvlText w:val="%2."/>
      <w:lvlJc w:val="left"/>
      <w:pPr>
        <w:ind w:left="1080" w:hanging="360"/>
      </w:pPr>
      <w:rPr>
        <w:rFonts w:ascii="Arial" w:eastAsia="Times New Roman" w:hAnsi="Arial" w:cs="Times New Roman"/>
        <w:b w:val="0"/>
        <w:bCs w:val="0"/>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6"/>
  </w:num>
  <w:num w:numId="6" w16cid:durableId="465660626">
    <w:abstractNumId w:val="5"/>
  </w:num>
  <w:num w:numId="7" w16cid:durableId="20576587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0973"/>
    <w:rsid w:val="000876EB"/>
    <w:rsid w:val="000F0505"/>
    <w:rsid w:val="0014623B"/>
    <w:rsid w:val="00190045"/>
    <w:rsid w:val="001D2A13"/>
    <w:rsid w:val="001D6035"/>
    <w:rsid w:val="00210300"/>
    <w:rsid w:val="002202D8"/>
    <w:rsid w:val="002647EA"/>
    <w:rsid w:val="00264A72"/>
    <w:rsid w:val="00271DE1"/>
    <w:rsid w:val="00274422"/>
    <w:rsid w:val="002A509A"/>
    <w:rsid w:val="002C172B"/>
    <w:rsid w:val="0032349F"/>
    <w:rsid w:val="00326E7E"/>
    <w:rsid w:val="003E4005"/>
    <w:rsid w:val="00402324"/>
    <w:rsid w:val="004506C8"/>
    <w:rsid w:val="00467C0E"/>
    <w:rsid w:val="004C3435"/>
    <w:rsid w:val="0052353F"/>
    <w:rsid w:val="00541E9B"/>
    <w:rsid w:val="005C02B9"/>
    <w:rsid w:val="0060008F"/>
    <w:rsid w:val="006175C6"/>
    <w:rsid w:val="00654330"/>
    <w:rsid w:val="006954E2"/>
    <w:rsid w:val="006B1081"/>
    <w:rsid w:val="006B3B30"/>
    <w:rsid w:val="006E0A90"/>
    <w:rsid w:val="006F7F26"/>
    <w:rsid w:val="0070357C"/>
    <w:rsid w:val="007524AB"/>
    <w:rsid w:val="007901E8"/>
    <w:rsid w:val="007976F2"/>
    <w:rsid w:val="008057CA"/>
    <w:rsid w:val="00806634"/>
    <w:rsid w:val="00862469"/>
    <w:rsid w:val="00871882"/>
    <w:rsid w:val="008B25A9"/>
    <w:rsid w:val="008D483F"/>
    <w:rsid w:val="00982188"/>
    <w:rsid w:val="009B133A"/>
    <w:rsid w:val="009D6AB4"/>
    <w:rsid w:val="00A04F27"/>
    <w:rsid w:val="00A331F9"/>
    <w:rsid w:val="00A40D82"/>
    <w:rsid w:val="00A82292"/>
    <w:rsid w:val="00AD3AB2"/>
    <w:rsid w:val="00AD61E8"/>
    <w:rsid w:val="00B17001"/>
    <w:rsid w:val="00B75EB9"/>
    <w:rsid w:val="00BA1D7F"/>
    <w:rsid w:val="00BD216A"/>
    <w:rsid w:val="00BE7747"/>
    <w:rsid w:val="00C2614F"/>
    <w:rsid w:val="00C32B76"/>
    <w:rsid w:val="00C573B6"/>
    <w:rsid w:val="00C62A32"/>
    <w:rsid w:val="00C92913"/>
    <w:rsid w:val="00CF74CA"/>
    <w:rsid w:val="00D3474F"/>
    <w:rsid w:val="00D66B55"/>
    <w:rsid w:val="00D71A5D"/>
    <w:rsid w:val="00D73A5C"/>
    <w:rsid w:val="00DB1A01"/>
    <w:rsid w:val="00E0137E"/>
    <w:rsid w:val="00E137C9"/>
    <w:rsid w:val="00E1769F"/>
    <w:rsid w:val="00E34D56"/>
    <w:rsid w:val="00EE0337"/>
    <w:rsid w:val="00EF3E10"/>
    <w:rsid w:val="00F03DD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79C1"/>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1958</Words>
  <Characters>11163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salesforceId:15adf88f-6c54-4f4c-9c2d-3576921b3b80</dc:subject>
  <dc:creator>Anthony Moore</dc:creator>
  <cp:keywords/>
  <dc:description/>
  <cp:lastModifiedBy>Sue Wills</cp:lastModifiedBy>
  <cp:revision>6</cp:revision>
  <dcterms:created xsi:type="dcterms:W3CDTF">2026-08-07T14:50:00Z</dcterms:created>
  <dcterms:modified xsi:type="dcterms:W3CDTF">2026-08-07T15:08:00Z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069Sl00000ZYRplIAH</vt:lpwstr>
  </property>
</Properties>
</file>