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3CC7A" w14:textId="77777777" w:rsidR="00BE7747" w:rsidRDefault="00D3474F" w:rsidP="00432443">
      <w:pPr>
        <w:jc w:val="both"/>
      </w:pPr>
      <w:r>
        <w:rPr>
          <w:noProof/>
        </w:rPr>
        <w:drawing>
          <wp:inline distT="0" distB="0" distL="0" distR="0" wp14:anchorId="48A086C7" wp14:editId="515F4959">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3D181E51" w14:textId="77777777" w:rsidR="00D3474F" w:rsidRDefault="00D3474F" w:rsidP="00432443">
      <w:pPr>
        <w:pStyle w:val="Title"/>
        <w:jc w:val="both"/>
      </w:pPr>
      <w:r>
        <w:t>Planning</w:t>
      </w:r>
    </w:p>
    <w:p w14:paraId="614FD387" w14:textId="77777777" w:rsidR="00D3474F" w:rsidRDefault="00D3474F" w:rsidP="00432443">
      <w:pPr>
        <w:pStyle w:val="Title"/>
        <w:jc w:val="both"/>
      </w:pPr>
      <w:r>
        <w:t>Delegated Officer Report</w:t>
      </w:r>
    </w:p>
    <w:p w14:paraId="4E72D488" w14:textId="77777777" w:rsidR="003E4005" w:rsidRPr="003E4005" w:rsidRDefault="00EF3E10" w:rsidP="00432443">
      <w:pPr>
        <w:pStyle w:val="Heading1"/>
        <w:jc w:val="both"/>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318C89BA" w14:textId="77777777" w:rsidTr="003E4005">
        <w:tc>
          <w:tcPr>
            <w:tcW w:w="2830" w:type="dxa"/>
          </w:tcPr>
          <w:p w14:paraId="2650543A" w14:textId="77777777" w:rsidR="00D3474F" w:rsidRDefault="00D3474F" w:rsidP="00432443">
            <w:pPr>
              <w:pStyle w:val="Heading2"/>
              <w:jc w:val="both"/>
            </w:pPr>
            <w:r>
              <w:t>Application reference:</w:t>
            </w:r>
          </w:p>
        </w:tc>
        <w:tc>
          <w:tcPr>
            <w:tcW w:w="7364" w:type="dxa"/>
          </w:tcPr>
          <w:p w14:paraId="72BC0158" w14:textId="77777777" w:rsidR="00D3474F" w:rsidRDefault="00D3474F" w:rsidP="00432443">
            <w:pPr>
              <w:jc w:val="both"/>
            </w:pPr>
            <w:r>
              <w:t>PLA-2026-000115</w:t>
            </w:r>
          </w:p>
        </w:tc>
      </w:tr>
      <w:tr w:rsidR="00D3474F" w14:paraId="5E0A5E05" w14:textId="77777777" w:rsidTr="003E4005">
        <w:tc>
          <w:tcPr>
            <w:tcW w:w="2830" w:type="dxa"/>
          </w:tcPr>
          <w:p w14:paraId="778C68AD" w14:textId="77777777" w:rsidR="00D3474F" w:rsidRDefault="00D3474F" w:rsidP="00432443">
            <w:pPr>
              <w:pStyle w:val="Heading2"/>
              <w:jc w:val="both"/>
            </w:pPr>
            <w:r>
              <w:t>Application type:</w:t>
            </w:r>
          </w:p>
        </w:tc>
        <w:tc>
          <w:tcPr>
            <w:tcW w:w="7364" w:type="dxa"/>
          </w:tcPr>
          <w:p w14:paraId="6098B952" w14:textId="77777777" w:rsidR="00D3474F" w:rsidRDefault="003E4005" w:rsidP="00432443">
            <w:pPr>
              <w:jc w:val="both"/>
            </w:pPr>
            <w:r>
              <w:t>Householder planning permission</w:t>
            </w:r>
          </w:p>
        </w:tc>
      </w:tr>
      <w:tr w:rsidR="00D3474F" w14:paraId="47C84D58" w14:textId="77777777" w:rsidTr="003E4005">
        <w:tc>
          <w:tcPr>
            <w:tcW w:w="2830" w:type="dxa"/>
          </w:tcPr>
          <w:p w14:paraId="4EC5E0D9" w14:textId="77777777" w:rsidR="00D3474F" w:rsidRDefault="00D3474F" w:rsidP="00432443">
            <w:pPr>
              <w:pStyle w:val="Heading2"/>
              <w:jc w:val="both"/>
            </w:pPr>
            <w:r>
              <w:t>Proposal:</w:t>
            </w:r>
          </w:p>
        </w:tc>
        <w:tc>
          <w:tcPr>
            <w:tcW w:w="7364" w:type="dxa"/>
          </w:tcPr>
          <w:p w14:paraId="184FC86A" w14:textId="77777777" w:rsidR="00D3474F" w:rsidRDefault="00D3474F" w:rsidP="00432443">
            <w:pPr>
              <w:jc w:val="both"/>
            </w:pPr>
            <w:r w:rsidRPr="00F01B50">
              <w:rPr>
                <w:rFonts w:cs="Arial"/>
              </w:rPr>
              <w:t>Erection of a single storey front extension, garage conversion and internal remodelling.</w:t>
            </w:r>
          </w:p>
        </w:tc>
      </w:tr>
      <w:tr w:rsidR="00D3474F" w14:paraId="38538B17" w14:textId="77777777" w:rsidTr="003E4005">
        <w:tc>
          <w:tcPr>
            <w:tcW w:w="2830" w:type="dxa"/>
          </w:tcPr>
          <w:p w14:paraId="6A4C03B4" w14:textId="77777777" w:rsidR="00D3474F" w:rsidRDefault="00D3474F" w:rsidP="00432443">
            <w:pPr>
              <w:pStyle w:val="Heading2"/>
              <w:jc w:val="both"/>
            </w:pPr>
            <w:r>
              <w:t>Site address:</w:t>
            </w:r>
          </w:p>
        </w:tc>
        <w:tc>
          <w:tcPr>
            <w:tcW w:w="7364" w:type="dxa"/>
          </w:tcPr>
          <w:p w14:paraId="01370F53" w14:textId="77777777" w:rsidR="00D3474F" w:rsidRDefault="00F96A58" w:rsidP="00432443">
            <w:pPr>
              <w:jc w:val="both"/>
            </w:pPr>
            <w:r w:rsidRPr="00F96A58">
              <w:rPr>
                <w:rFonts w:cs="Arial"/>
              </w:rPr>
              <w:t>11 Wadebridge Avenue Manchester M23 9LS</w:t>
            </w:r>
          </w:p>
        </w:tc>
      </w:tr>
      <w:tr w:rsidR="00D3474F" w14:paraId="75FF81BB" w14:textId="77777777" w:rsidTr="003E4005">
        <w:tc>
          <w:tcPr>
            <w:tcW w:w="2830" w:type="dxa"/>
          </w:tcPr>
          <w:p w14:paraId="780BC413" w14:textId="77777777" w:rsidR="00D3474F" w:rsidRDefault="00D3474F" w:rsidP="00432443">
            <w:pPr>
              <w:pStyle w:val="Heading2"/>
              <w:jc w:val="both"/>
            </w:pPr>
            <w:r>
              <w:t>Ward(s):</w:t>
            </w:r>
          </w:p>
        </w:tc>
        <w:tc>
          <w:tcPr>
            <w:tcW w:w="7364" w:type="dxa"/>
          </w:tcPr>
          <w:p w14:paraId="766E0695" w14:textId="77777777" w:rsidR="00D3474F" w:rsidRDefault="00D3474F" w:rsidP="00432443">
            <w:pPr>
              <w:jc w:val="both"/>
            </w:pPr>
            <w:r w:rsidRPr="00F01B50">
              <w:rPr>
                <w:rFonts w:cs="Arial"/>
                <w:bCs/>
              </w:rPr>
              <w:t>Brooklands</w:t>
            </w:r>
          </w:p>
        </w:tc>
      </w:tr>
      <w:tr w:rsidR="00D3474F" w14:paraId="7DF2F765" w14:textId="77777777" w:rsidTr="003E4005">
        <w:tc>
          <w:tcPr>
            <w:tcW w:w="2830" w:type="dxa"/>
          </w:tcPr>
          <w:p w14:paraId="6620C9A9" w14:textId="77777777" w:rsidR="00D3474F" w:rsidRDefault="00D3474F" w:rsidP="00432443">
            <w:pPr>
              <w:pStyle w:val="Heading2"/>
              <w:jc w:val="both"/>
            </w:pPr>
            <w:r>
              <w:t>Date application valid:</w:t>
            </w:r>
          </w:p>
        </w:tc>
        <w:tc>
          <w:tcPr>
            <w:tcW w:w="7364" w:type="dxa"/>
          </w:tcPr>
          <w:p w14:paraId="12E5336F" w14:textId="77777777" w:rsidR="00D3474F" w:rsidRPr="00F01B50" w:rsidRDefault="00D3474F" w:rsidP="00432443">
            <w:pPr>
              <w:jc w:val="both"/>
              <w:rPr>
                <w:rFonts w:cs="Arial"/>
                <w:bCs/>
              </w:rPr>
            </w:pPr>
            <w:r w:rsidRPr="00F01B50">
              <w:rPr>
                <w:rFonts w:eastAsia="MS Mincho" w:cs="Arial"/>
                <w:kern w:val="0"/>
                <w14:ligatures w14:val="none"/>
              </w:rPr>
              <w:t>12 June 2026</w:t>
            </w:r>
          </w:p>
        </w:tc>
      </w:tr>
      <w:tr w:rsidR="00D3474F" w14:paraId="3438CB88" w14:textId="77777777" w:rsidTr="003E4005">
        <w:tc>
          <w:tcPr>
            <w:tcW w:w="2830" w:type="dxa"/>
          </w:tcPr>
          <w:p w14:paraId="6D09E83B" w14:textId="77777777" w:rsidR="00D3474F" w:rsidRDefault="00D3474F" w:rsidP="00432443">
            <w:pPr>
              <w:pStyle w:val="Heading2"/>
              <w:jc w:val="both"/>
            </w:pPr>
            <w:r>
              <w:t>Applicant name:</w:t>
            </w:r>
          </w:p>
        </w:tc>
        <w:tc>
          <w:tcPr>
            <w:tcW w:w="7364" w:type="dxa"/>
          </w:tcPr>
          <w:p w14:paraId="301F1A18" w14:textId="77777777" w:rsidR="00D3474F" w:rsidRDefault="00D3474F" w:rsidP="00432443">
            <w:pPr>
              <w:jc w:val="both"/>
            </w:pPr>
            <w:r w:rsidRPr="00F01B50">
              <w:rPr>
                <w:rFonts w:cs="Arial"/>
              </w:rPr>
              <w:t>Mr Adam Donnelly</w:t>
            </w:r>
          </w:p>
        </w:tc>
      </w:tr>
      <w:tr w:rsidR="00D3474F" w14:paraId="1625C6AD" w14:textId="77777777" w:rsidTr="003E4005">
        <w:tc>
          <w:tcPr>
            <w:tcW w:w="2830" w:type="dxa"/>
          </w:tcPr>
          <w:p w14:paraId="01E4FED2" w14:textId="77777777" w:rsidR="00D3474F" w:rsidRDefault="00D3474F" w:rsidP="00432443">
            <w:pPr>
              <w:pStyle w:val="Heading2"/>
              <w:jc w:val="both"/>
            </w:pPr>
            <w:r>
              <w:t>Agent (if any):</w:t>
            </w:r>
          </w:p>
        </w:tc>
        <w:tc>
          <w:tcPr>
            <w:tcW w:w="7364" w:type="dxa"/>
          </w:tcPr>
          <w:p w14:paraId="49106CAB" w14:textId="77777777" w:rsidR="00D3474F" w:rsidRDefault="00D3474F" w:rsidP="00432443">
            <w:pPr>
              <w:jc w:val="both"/>
            </w:pPr>
            <w:r>
              <w:t>Mr David Huxley</w:t>
            </w:r>
          </w:p>
        </w:tc>
      </w:tr>
      <w:tr w:rsidR="00D3474F" w14:paraId="5ABED30E" w14:textId="77777777" w:rsidTr="003E4005">
        <w:tc>
          <w:tcPr>
            <w:tcW w:w="2830" w:type="dxa"/>
          </w:tcPr>
          <w:p w14:paraId="42438A34" w14:textId="77777777" w:rsidR="00D3474F" w:rsidRDefault="00D3474F" w:rsidP="00432443">
            <w:pPr>
              <w:pStyle w:val="Heading2"/>
              <w:jc w:val="both"/>
            </w:pPr>
            <w:r>
              <w:t>Case officer:</w:t>
            </w:r>
          </w:p>
        </w:tc>
        <w:tc>
          <w:tcPr>
            <w:tcW w:w="7364" w:type="dxa"/>
          </w:tcPr>
          <w:p w14:paraId="3419BEF0" w14:textId="77777777" w:rsidR="00D3474F" w:rsidRDefault="00D3474F" w:rsidP="00432443">
            <w:pPr>
              <w:jc w:val="both"/>
            </w:pPr>
            <w:r>
              <w:t>Janet Lawless</w:t>
            </w:r>
          </w:p>
        </w:tc>
      </w:tr>
      <w:tr w:rsidR="00D3474F" w14:paraId="13DD4BFE" w14:textId="77777777" w:rsidTr="003E4005">
        <w:tc>
          <w:tcPr>
            <w:tcW w:w="2830" w:type="dxa"/>
          </w:tcPr>
          <w:p w14:paraId="65B3A011" w14:textId="77777777" w:rsidR="00D3474F" w:rsidRDefault="00D3474F" w:rsidP="00432443">
            <w:pPr>
              <w:pStyle w:val="Heading2"/>
              <w:jc w:val="both"/>
            </w:pPr>
            <w:r>
              <w:t>Recommendation:</w:t>
            </w:r>
          </w:p>
        </w:tc>
        <w:tc>
          <w:tcPr>
            <w:tcW w:w="7364" w:type="dxa"/>
          </w:tcPr>
          <w:p w14:paraId="3710A02A" w14:textId="77777777" w:rsidR="00D3474F" w:rsidRDefault="00F96A58" w:rsidP="00432443">
            <w:pPr>
              <w:jc w:val="both"/>
            </w:pPr>
            <w:r w:rsidRPr="00F96A58">
              <w:t>Approve</w:t>
            </w:r>
          </w:p>
        </w:tc>
      </w:tr>
      <w:tr w:rsidR="00D3474F" w14:paraId="6682EFBE" w14:textId="77777777" w:rsidTr="003E4005">
        <w:tc>
          <w:tcPr>
            <w:tcW w:w="2830" w:type="dxa"/>
          </w:tcPr>
          <w:p w14:paraId="2BB915DC" w14:textId="77777777" w:rsidR="00D3474F" w:rsidRDefault="00D3474F" w:rsidP="00432443">
            <w:pPr>
              <w:pStyle w:val="Heading2"/>
            </w:pPr>
            <w:r>
              <w:t>Date of recommendation:</w:t>
            </w:r>
          </w:p>
        </w:tc>
        <w:tc>
          <w:tcPr>
            <w:tcW w:w="7364" w:type="dxa"/>
          </w:tcPr>
          <w:p w14:paraId="76885071" w14:textId="77777777" w:rsidR="00D3474F" w:rsidRDefault="00F96A58" w:rsidP="00432443">
            <w:pPr>
              <w:jc w:val="both"/>
            </w:pPr>
            <w:r w:rsidRPr="00F96A58">
              <w:t>06 August 2026</w:t>
            </w:r>
          </w:p>
        </w:tc>
      </w:tr>
    </w:tbl>
    <w:p w14:paraId="48342D0E" w14:textId="77777777" w:rsidR="00D3474F" w:rsidRDefault="00D3474F" w:rsidP="00432443">
      <w:pPr>
        <w:jc w:val="both"/>
      </w:pPr>
    </w:p>
    <w:p w14:paraId="14B1548B" w14:textId="77777777" w:rsidR="00EF3E10" w:rsidRPr="00432443" w:rsidRDefault="00EF3E10" w:rsidP="00432443">
      <w:pPr>
        <w:pStyle w:val="Heading1"/>
        <w:spacing w:before="0" w:line="240" w:lineRule="auto"/>
        <w:jc w:val="both"/>
        <w:rPr>
          <w:sz w:val="24"/>
          <w:szCs w:val="24"/>
          <w:u w:val="single"/>
        </w:rPr>
      </w:pPr>
      <w:r w:rsidRPr="00432443">
        <w:rPr>
          <w:sz w:val="24"/>
          <w:szCs w:val="24"/>
          <w:u w:val="single"/>
        </w:rPr>
        <w:t>Description of site, building and/or area</w:t>
      </w:r>
    </w:p>
    <w:p w14:paraId="49DF1830" w14:textId="77777777" w:rsidR="00432443" w:rsidRPr="00432443" w:rsidRDefault="00432443" w:rsidP="00432443">
      <w:pPr>
        <w:jc w:val="both"/>
      </w:pPr>
    </w:p>
    <w:p w14:paraId="7CF0BC77" w14:textId="77777777" w:rsidR="00432443" w:rsidRDefault="00432443" w:rsidP="00432443">
      <w:pPr>
        <w:jc w:val="both"/>
      </w:pPr>
      <w:r>
        <w:t xml:space="preserve">The property that is the subject of this householder application is identified as 11 Wadebridge Road. It is located within the Brooklands ward of the City. It is a brick built detached 2 storey property with barge board detailing to the first floor and apex. The property is in use as a dwellinghouse. There is a single storey attached garage at the side of the property on the western elevation and a porch to the front. There is a bay window to the ground floor with the windows to the first floor being level with the front elevation. There are gardens to both the front and rear of the property and space on the driveway to provide off road parking. There is a side gate behind which is a path that leads through to the good -sized garden. The blank side elevation of number 9 Wadebridge Avenue is right up to the common boundary along that side. </w:t>
      </w:r>
    </w:p>
    <w:p w14:paraId="40C1516E" w14:textId="77777777" w:rsidR="00432443" w:rsidRDefault="00432443" w:rsidP="00432443">
      <w:pPr>
        <w:jc w:val="both"/>
      </w:pPr>
    </w:p>
    <w:p w14:paraId="3A7B1931" w14:textId="77777777" w:rsidR="00432443" w:rsidRDefault="00432443" w:rsidP="00432443">
      <w:pPr>
        <w:jc w:val="both"/>
      </w:pPr>
      <w:r>
        <w:t xml:space="preserve">The area is predominantly residential comprising of properties of a similar age and design to the proposal site. Several of these have had the benefit of similar extensions to that proposed for number 11 Wadebridge Avenue. </w:t>
      </w:r>
    </w:p>
    <w:p w14:paraId="0A86CE14" w14:textId="77777777" w:rsidR="00432443" w:rsidRDefault="00432443" w:rsidP="00432443">
      <w:pPr>
        <w:jc w:val="both"/>
      </w:pPr>
    </w:p>
    <w:p w14:paraId="4A8BB462" w14:textId="77777777" w:rsidR="00EF3E10" w:rsidRPr="00432443" w:rsidRDefault="00EF3E10" w:rsidP="00432443">
      <w:pPr>
        <w:pStyle w:val="Heading1"/>
        <w:spacing w:before="0" w:line="240" w:lineRule="auto"/>
        <w:jc w:val="both"/>
        <w:rPr>
          <w:sz w:val="24"/>
          <w:szCs w:val="24"/>
          <w:u w:val="single"/>
        </w:rPr>
      </w:pPr>
      <w:r w:rsidRPr="00432443">
        <w:rPr>
          <w:sz w:val="24"/>
          <w:szCs w:val="24"/>
          <w:u w:val="single"/>
        </w:rPr>
        <w:t>Description of development</w:t>
      </w:r>
    </w:p>
    <w:p w14:paraId="6C93E68B" w14:textId="77777777" w:rsidR="00EF3E10" w:rsidRDefault="00EF3E10" w:rsidP="00432443">
      <w:pPr>
        <w:jc w:val="both"/>
      </w:pPr>
    </w:p>
    <w:p w14:paraId="31A55EC5" w14:textId="77777777" w:rsidR="00432443" w:rsidRDefault="00432443" w:rsidP="00432443">
      <w:pPr>
        <w:jc w:val="both"/>
      </w:pPr>
      <w:r>
        <w:t xml:space="preserve">The proposal is for conversion of the existing garage to additional living accommodation together with the increase in the porch creating a front extension that would occupy the full width of the property frontage. The garage is currently set back from the front of the property however the front of the garage would be incorporated within the new front porch to facilitate access into the reconfigured ground floor room created through the change of the garage into a reception room. The changes proposed would be facilitated by replacement of the existing garage door with a window, and an extension that would bring the garage forward by 1.62m overall.  The small gap will be retained to the common boundary with number 9 Wadebridge Avenue. It is also proposed </w:t>
      </w:r>
      <w:r>
        <w:lastRenderedPageBreak/>
        <w:t xml:space="preserve">to K render the whole of the property mirroring the works that have been carried out on the adjacent property at number 15 Wadebridge Avenue (There is no number 13) </w:t>
      </w:r>
    </w:p>
    <w:p w14:paraId="28006166" w14:textId="77777777" w:rsidR="00432443" w:rsidRDefault="00432443" w:rsidP="00432443">
      <w:pPr>
        <w:jc w:val="both"/>
      </w:pPr>
    </w:p>
    <w:p w14:paraId="3291A6A5" w14:textId="77777777" w:rsidR="00EF3E10" w:rsidRPr="00432443" w:rsidRDefault="00C62A32" w:rsidP="00432443">
      <w:pPr>
        <w:pStyle w:val="Heading1"/>
        <w:spacing w:before="0" w:line="240" w:lineRule="auto"/>
        <w:jc w:val="both"/>
        <w:rPr>
          <w:sz w:val="24"/>
          <w:szCs w:val="24"/>
        </w:rPr>
      </w:pPr>
      <w:r w:rsidRPr="00432443">
        <w:rPr>
          <w:sz w:val="24"/>
          <w:szCs w:val="24"/>
        </w:rPr>
        <w:t>Consultation, notification and publicity responses</w:t>
      </w:r>
    </w:p>
    <w:p w14:paraId="40AA7537" w14:textId="77777777" w:rsidR="00432443" w:rsidRDefault="00432443" w:rsidP="00432443">
      <w:pPr>
        <w:pStyle w:val="Heading2"/>
        <w:jc w:val="both"/>
        <w:rPr>
          <w:szCs w:val="24"/>
        </w:rPr>
      </w:pPr>
    </w:p>
    <w:p w14:paraId="3111607B" w14:textId="3170BBDF" w:rsidR="00432443" w:rsidRDefault="00432443" w:rsidP="00432443">
      <w:pPr>
        <w:jc w:val="both"/>
      </w:pPr>
      <w:r>
        <w:t xml:space="preserve">Local residents - no representations have been received. </w:t>
      </w:r>
    </w:p>
    <w:p w14:paraId="40A02C9F" w14:textId="77777777" w:rsidR="00432443" w:rsidRPr="00432443" w:rsidRDefault="00432443" w:rsidP="00432443">
      <w:pPr>
        <w:jc w:val="both"/>
      </w:pPr>
    </w:p>
    <w:p w14:paraId="1B108741" w14:textId="77777777" w:rsidR="00EF3E10" w:rsidRPr="00432443" w:rsidRDefault="00EF3E10" w:rsidP="00432443">
      <w:pPr>
        <w:pStyle w:val="Heading1"/>
        <w:spacing w:before="0" w:line="240" w:lineRule="auto"/>
        <w:jc w:val="both"/>
        <w:rPr>
          <w:sz w:val="24"/>
          <w:szCs w:val="24"/>
          <w:u w:val="single"/>
        </w:rPr>
      </w:pPr>
      <w:r w:rsidRPr="00432443">
        <w:rPr>
          <w:sz w:val="24"/>
          <w:szCs w:val="24"/>
          <w:u w:val="single"/>
        </w:rPr>
        <w:t>Relevant policies</w:t>
      </w:r>
    </w:p>
    <w:p w14:paraId="434E679C" w14:textId="77777777" w:rsidR="00432443" w:rsidRDefault="00432443" w:rsidP="00432443">
      <w:pPr>
        <w:jc w:val="both"/>
      </w:pPr>
    </w:p>
    <w:p w14:paraId="6E6025FB" w14:textId="77777777" w:rsidR="00432443" w:rsidRDefault="00432443" w:rsidP="00432443">
      <w:pPr>
        <w:jc w:val="both"/>
      </w:pPr>
      <w:r>
        <w:t xml:space="preserve">Core Strategy - The Core Strategy Development Plan Document 2012 -2027 ("the Core Strategy") was adopted by the City Council on 11th July 2012. It is the key document in Manchester's Local Development Framework. The Core Strategy replaces significant elements of the Unitary Development Plan (UDP) as the document that sets out the long- term strategic planning policies for Manchester's future development. A number of UDP policies have been saved until replaced by further development plan documents to accompany the Core Strategy. Planning applications in Manchester must be decided in accordance with the Core Strategy, saved UDP policies and other Local Development Documents. </w:t>
      </w:r>
    </w:p>
    <w:p w14:paraId="0A21C603" w14:textId="77777777" w:rsidR="00432443" w:rsidRDefault="00432443" w:rsidP="00432443">
      <w:pPr>
        <w:jc w:val="both"/>
      </w:pPr>
    </w:p>
    <w:p w14:paraId="799E0D19" w14:textId="77777777" w:rsidR="00432443" w:rsidRDefault="00432443" w:rsidP="00432443">
      <w:pPr>
        <w:jc w:val="both"/>
      </w:pPr>
      <w:r>
        <w:t xml:space="preserve">Policy DM 1, Development Management, - Follows the principles advocated in the aforementioned policies and informs that all development should have regard to the following specific issues for which more detailed guidance may be given within a supplementary planning document. The relevant issues are given below:- </w:t>
      </w:r>
    </w:p>
    <w:p w14:paraId="5DF46191" w14:textId="77777777" w:rsidR="00432443" w:rsidRDefault="00432443" w:rsidP="00432443">
      <w:pPr>
        <w:jc w:val="both"/>
      </w:pPr>
    </w:p>
    <w:p w14:paraId="3F6983F9" w14:textId="06BB63E8" w:rsidR="00432443" w:rsidRDefault="00432443" w:rsidP="00432443">
      <w:pPr>
        <w:pStyle w:val="ListParagraph"/>
        <w:numPr>
          <w:ilvl w:val="0"/>
          <w:numId w:val="6"/>
        </w:numPr>
        <w:jc w:val="both"/>
      </w:pPr>
      <w:r>
        <w:t xml:space="preserve">Appropriate Siting, layout, scale, form, massing, materials and detail. </w:t>
      </w:r>
    </w:p>
    <w:p w14:paraId="4DF8C617" w14:textId="77777777" w:rsidR="00432443" w:rsidRDefault="00432443" w:rsidP="00432443">
      <w:pPr>
        <w:pStyle w:val="ListParagraph"/>
        <w:numPr>
          <w:ilvl w:val="0"/>
          <w:numId w:val="6"/>
        </w:numPr>
        <w:jc w:val="both"/>
      </w:pPr>
      <w:r>
        <w:t xml:space="preserve">Impact on the surrounding areas in terms of the design, scale and appearance of the proposed development. Development should have regard to the character of the surrounding area. </w:t>
      </w:r>
    </w:p>
    <w:p w14:paraId="5BD44A01" w14:textId="77777777" w:rsidR="00432443" w:rsidRDefault="00432443" w:rsidP="00432443">
      <w:pPr>
        <w:pStyle w:val="ListParagraph"/>
        <w:numPr>
          <w:ilvl w:val="0"/>
          <w:numId w:val="6"/>
        </w:numPr>
        <w:jc w:val="both"/>
      </w:pPr>
      <w:r>
        <w:t xml:space="preserve">Effects on amenity, including privacy, light, noise, vibration, air quality and road safety and traffic generation. This could also include proposals which would be sensitive to existing environmental conditions, such as noise. </w:t>
      </w:r>
    </w:p>
    <w:p w14:paraId="081ECF25" w14:textId="77777777" w:rsidR="00432443" w:rsidRDefault="00432443" w:rsidP="00432443">
      <w:pPr>
        <w:jc w:val="both"/>
      </w:pPr>
    </w:p>
    <w:p w14:paraId="7A27E68B" w14:textId="3FE9D1B4" w:rsidR="00432443" w:rsidRDefault="00432443" w:rsidP="00432443">
      <w:pPr>
        <w:jc w:val="both"/>
      </w:pPr>
      <w:r>
        <w:t xml:space="preserve">Policy SP1 'Spatial Principles' which states that priority will be given to the creation of neighbourhoods of choice outside of the regional centre. In particular, developments which make a positive contribution and enhance areas for residents will be supported. </w:t>
      </w:r>
    </w:p>
    <w:p w14:paraId="35A65A71" w14:textId="77777777" w:rsidR="00432443" w:rsidRDefault="00432443" w:rsidP="00432443">
      <w:pPr>
        <w:jc w:val="both"/>
      </w:pPr>
    </w:p>
    <w:p w14:paraId="67C46F0F" w14:textId="6652FE94" w:rsidR="00432443" w:rsidRDefault="00432443" w:rsidP="00432443">
      <w:pPr>
        <w:jc w:val="both"/>
      </w:pPr>
      <w:r>
        <w:t>The National Planning Policy Framework (NPPF)</w:t>
      </w:r>
      <w:r w:rsidR="00B94FFA">
        <w:t xml:space="preserve"> December 2024</w:t>
      </w:r>
      <w:r>
        <w:t xml:space="preserve"> - The NPPF was </w:t>
      </w:r>
      <w:r w:rsidR="00B94FFA">
        <w:t xml:space="preserve">originally </w:t>
      </w:r>
      <w:r>
        <w:t xml:space="preserve">published on the 27 March 2012. The </w:t>
      </w:r>
      <w:r w:rsidR="00B94FFA">
        <w:t xml:space="preserve">December 2024 </w:t>
      </w:r>
      <w:r>
        <w:t xml:space="preserve">NPPF replaces and revokes all Planning Policy Guidance (PPGs) and Planning Policy Statements (PPSs) previously produced by Central Government. The NPPF is therefore a material planning consideration in the determination of planning applications. The NPPF states that the planning system must contribute to the achievement of sustainable development. These are encapsulated into three categories: economic, social and environmental. The Government attaches great importance to the design of the built environment. Good design is a key aspect of sustainable development, is indivisible from good planning, and should contribute positively to making places better for people. </w:t>
      </w:r>
    </w:p>
    <w:p w14:paraId="74AE664B" w14:textId="77777777" w:rsidR="00432443" w:rsidRDefault="00432443" w:rsidP="00432443">
      <w:pPr>
        <w:spacing w:after="120"/>
        <w:jc w:val="both"/>
      </w:pPr>
    </w:p>
    <w:p w14:paraId="01D37261" w14:textId="1654E2FA" w:rsidR="00432443" w:rsidRDefault="00432443" w:rsidP="00432443">
      <w:pPr>
        <w:spacing w:after="120"/>
        <w:jc w:val="both"/>
      </w:pPr>
      <w:r>
        <w:t>Draft National Planning Policy Framework (NPPF-2025) - The Government has published a consultation draft of the NPPF. the proposed changes are intended to improve the current housebuilding rates through a clearer, more predictable and faster policy basis for decision and plan making. Although the draft is not yet adopted, it carries sufficient weight to be of a material consideration.</w:t>
      </w:r>
    </w:p>
    <w:p w14:paraId="27D7B2B4" w14:textId="77777777" w:rsidR="00432443" w:rsidRDefault="00432443" w:rsidP="00432443">
      <w:pPr>
        <w:spacing w:after="120"/>
        <w:jc w:val="both"/>
      </w:pPr>
      <w:r>
        <w:t>Chapter 4- Achieving Sustainable Development</w:t>
      </w:r>
    </w:p>
    <w:p w14:paraId="18EF7777" w14:textId="77777777" w:rsidR="00432443" w:rsidRDefault="00432443" w:rsidP="00432443">
      <w:pPr>
        <w:spacing w:after="120"/>
        <w:jc w:val="both"/>
      </w:pPr>
      <w:r>
        <w:t>Policy S3: Presumption in favour of sustainable development.</w:t>
      </w:r>
    </w:p>
    <w:p w14:paraId="35C6D311" w14:textId="77777777" w:rsidR="00432443" w:rsidRDefault="00432443" w:rsidP="00432443">
      <w:pPr>
        <w:spacing w:after="120"/>
        <w:jc w:val="both"/>
      </w:pPr>
      <w:r>
        <w:lastRenderedPageBreak/>
        <w:t>Chapter 14- Achieving Well Designed Places</w:t>
      </w:r>
    </w:p>
    <w:p w14:paraId="279C0DEA" w14:textId="77777777" w:rsidR="00432443" w:rsidRDefault="00432443" w:rsidP="00432443">
      <w:pPr>
        <w:spacing w:after="120"/>
        <w:jc w:val="both"/>
      </w:pPr>
      <w:r>
        <w:t>Policy DP3: Key principles for well- designed places.</w:t>
      </w:r>
    </w:p>
    <w:p w14:paraId="28CEA293" w14:textId="77777777" w:rsidR="00432443" w:rsidRDefault="00432443" w:rsidP="00432443">
      <w:pPr>
        <w:spacing w:after="120"/>
        <w:jc w:val="both"/>
      </w:pPr>
      <w:r>
        <w:t xml:space="preserve">Places for Everyone - is a long-term plan of nine Greater Manchester districts for jobs, new homes, and sustainable growth. It has been published by the GMCA on behalf of the nine districts and took effect and became part of the statutory development plan on March 21, 2024. </w:t>
      </w:r>
    </w:p>
    <w:p w14:paraId="1A3FAFB4" w14:textId="77777777" w:rsidR="00432443" w:rsidRDefault="00432443" w:rsidP="00432443">
      <w:pPr>
        <w:spacing w:after="120"/>
        <w:jc w:val="both"/>
      </w:pPr>
      <w:r>
        <w:t>Policy JP-P1: Sustainable Places</w:t>
      </w:r>
    </w:p>
    <w:p w14:paraId="41C1D5A0" w14:textId="77777777" w:rsidR="00432443" w:rsidRDefault="00432443" w:rsidP="00432443">
      <w:pPr>
        <w:jc w:val="both"/>
      </w:pPr>
      <w:r>
        <w:t xml:space="preserve">Unitary Development Plan (UDP) The UDP has been superseded by the Core Strategy Development Plan, however, some policies have been saved and are still considered as part of the planning process. </w:t>
      </w:r>
    </w:p>
    <w:p w14:paraId="13618FE8" w14:textId="77777777" w:rsidR="00432443" w:rsidRDefault="00432443" w:rsidP="00432443">
      <w:pPr>
        <w:jc w:val="both"/>
      </w:pPr>
    </w:p>
    <w:p w14:paraId="18445F1D" w14:textId="7BDC5AFF" w:rsidR="00432443" w:rsidRDefault="00432443" w:rsidP="00432443">
      <w:pPr>
        <w:jc w:val="both"/>
      </w:pPr>
      <w:r>
        <w:t xml:space="preserve">Saved UDP Policy DC1 for Residential Extensions is still considered of relevance and states that in determining planning applications for extensions to residential properties, the Council will have regard to:  the general character of the property, the effect upon the amenity of neighbouring occupiers, Extensions to residential properties will be allowed subject to compliance with other relevant policies of the Plan and the following criteria: o they are not excessively large or bulky(for example, resulting in structures which are not subservient to original houses or project out too far in front of the original buildings); o they do not create an undue loss of sunlight, daylight or privacy; o they are not out of character with the style of development in the area or the surrounding street scene by virtue of design, use of materials or constructional details; For reasons to be outlined below, it is considered the proposal accords with the principles of this policy document. </w:t>
      </w:r>
    </w:p>
    <w:p w14:paraId="6B9F02D6" w14:textId="77777777" w:rsidR="00432443" w:rsidRDefault="00432443" w:rsidP="00432443">
      <w:pPr>
        <w:jc w:val="both"/>
      </w:pPr>
    </w:p>
    <w:p w14:paraId="778D82E4" w14:textId="77777777" w:rsidR="00EF3E10" w:rsidRPr="00432443" w:rsidRDefault="00EF3E10" w:rsidP="00432443">
      <w:pPr>
        <w:pStyle w:val="Heading1"/>
        <w:spacing w:before="0" w:line="240" w:lineRule="auto"/>
        <w:jc w:val="both"/>
        <w:rPr>
          <w:sz w:val="24"/>
          <w:szCs w:val="24"/>
          <w:u w:val="single"/>
        </w:rPr>
      </w:pPr>
      <w:r w:rsidRPr="00432443">
        <w:rPr>
          <w:sz w:val="24"/>
          <w:szCs w:val="24"/>
          <w:u w:val="single"/>
        </w:rPr>
        <w:t>Assessment</w:t>
      </w:r>
    </w:p>
    <w:p w14:paraId="0AE351C7" w14:textId="77777777" w:rsidR="00EF3E10" w:rsidRDefault="00EF3E10" w:rsidP="00432443">
      <w:pPr>
        <w:jc w:val="both"/>
      </w:pPr>
    </w:p>
    <w:p w14:paraId="3A0DF7A1" w14:textId="27DEF105" w:rsidR="00432443" w:rsidRDefault="00432443" w:rsidP="00432443">
      <w:pPr>
        <w:jc w:val="both"/>
      </w:pPr>
      <w:r w:rsidRPr="00432443">
        <w:rPr>
          <w:b/>
          <w:bCs/>
        </w:rPr>
        <w:t>Principle</w:t>
      </w:r>
      <w:r>
        <w:rPr>
          <w:b/>
          <w:bCs/>
        </w:rPr>
        <w:t xml:space="preserve"> – </w:t>
      </w:r>
      <w:r w:rsidRPr="00432443">
        <w:t xml:space="preserve">The principle of extending a residential property in an established residential area to create additional living accommodation is considered acceptable.  The application of the K render is also considered acceptable and will be discussed elsewhere in the report. Notwithstanding this, consideration must be given to the proposals siting, scale, massing, design, and appearance and to the proposal's impact upon existing levels of residential amenity. </w:t>
      </w:r>
    </w:p>
    <w:p w14:paraId="27ED3668" w14:textId="77777777" w:rsidR="00432443" w:rsidRPr="00432443" w:rsidRDefault="00432443" w:rsidP="00432443">
      <w:pPr>
        <w:jc w:val="both"/>
        <w:rPr>
          <w:b/>
          <w:bCs/>
        </w:rPr>
      </w:pPr>
    </w:p>
    <w:p w14:paraId="215AF02C" w14:textId="0B228FD8" w:rsidR="00432443" w:rsidRDefault="00432443" w:rsidP="00432443">
      <w:pPr>
        <w:jc w:val="both"/>
      </w:pPr>
      <w:r w:rsidRPr="00432443">
        <w:rPr>
          <w:b/>
          <w:bCs/>
        </w:rPr>
        <w:t>Residential Amenity</w:t>
      </w:r>
      <w:r w:rsidRPr="00432443">
        <w:t xml:space="preserve"> </w:t>
      </w:r>
      <w:r>
        <w:t xml:space="preserve">– </w:t>
      </w:r>
      <w:r w:rsidRPr="00432443">
        <w:t xml:space="preserve">The application seeks to introduce a single storey front extension which would bring the </w:t>
      </w:r>
      <w:r w:rsidR="00B94FFA">
        <w:t xml:space="preserve">floorplate of the existing </w:t>
      </w:r>
      <w:r w:rsidRPr="00432443">
        <w:t xml:space="preserve">garage </w:t>
      </w:r>
      <w:r w:rsidR="00B94FFA">
        <w:t xml:space="preserve">accommodation </w:t>
      </w:r>
      <w:r w:rsidRPr="00432443">
        <w:t>forward</w:t>
      </w:r>
      <w:r w:rsidR="00B94FFA">
        <w:t xml:space="preserve"> of the front building line</w:t>
      </w:r>
      <w:r w:rsidRPr="00432443">
        <w:t>. The existing canopy that runs along the property frontage w</w:t>
      </w:r>
      <w:r w:rsidR="00B94FFA">
        <w:t>ould</w:t>
      </w:r>
      <w:r w:rsidRPr="00432443">
        <w:t xml:space="preserve"> be extended and joined into the </w:t>
      </w:r>
      <w:r w:rsidR="00B94FFA">
        <w:t xml:space="preserve">proposed </w:t>
      </w:r>
      <w:r w:rsidRPr="00432443">
        <w:t>extension</w:t>
      </w:r>
      <w:r w:rsidR="00B94FFA">
        <w:t xml:space="preserve"> to the front of the </w:t>
      </w:r>
      <w:r w:rsidR="00B94FFA">
        <w:t xml:space="preserve">existing </w:t>
      </w:r>
      <w:r w:rsidR="00B94FFA" w:rsidRPr="00432443">
        <w:t xml:space="preserve">garage </w:t>
      </w:r>
      <w:r w:rsidR="00B94FFA">
        <w:t>accommodation</w:t>
      </w:r>
      <w:r w:rsidRPr="00432443">
        <w:t>. The garage w</w:t>
      </w:r>
      <w:r w:rsidR="00B94FFA">
        <w:t>ould</w:t>
      </w:r>
      <w:r w:rsidRPr="00432443">
        <w:t xml:space="preserve"> also be converted into additional residential accommodation in the form of a dining room. </w:t>
      </w:r>
    </w:p>
    <w:p w14:paraId="09BF5B82" w14:textId="77777777" w:rsidR="00432443" w:rsidRPr="00432443" w:rsidRDefault="00432443" w:rsidP="00432443">
      <w:pPr>
        <w:jc w:val="both"/>
      </w:pPr>
    </w:p>
    <w:p w14:paraId="38BC99BB" w14:textId="2F7E4848" w:rsidR="00432443" w:rsidRDefault="00432443" w:rsidP="00432443">
      <w:pPr>
        <w:jc w:val="both"/>
      </w:pPr>
      <w:r w:rsidRPr="00432443">
        <w:t xml:space="preserve">The property is currently </w:t>
      </w:r>
      <w:r w:rsidR="00B94FFA">
        <w:t xml:space="preserve">comprised </w:t>
      </w:r>
      <w:r w:rsidRPr="00432443">
        <w:t xml:space="preserve">of a brick and barge board finish; </w:t>
      </w:r>
      <w:r w:rsidR="00B94FFA">
        <w:t xml:space="preserve">consent is sought </w:t>
      </w:r>
      <w:r w:rsidRPr="00432443">
        <w:t xml:space="preserve">to finish the exterior of the whole property in a white K render. The </w:t>
      </w:r>
      <w:r w:rsidR="00B94FFA">
        <w:t xml:space="preserve">proposed </w:t>
      </w:r>
      <w:r w:rsidRPr="00432443">
        <w:t>extension would take the host property no closer to number 9 Wadebridge Road than the existing property. There are no windows proposed in the side elevation</w:t>
      </w:r>
      <w:r w:rsidR="00B94FFA">
        <w:t>,</w:t>
      </w:r>
      <w:r w:rsidRPr="00432443">
        <w:t xml:space="preserve"> </w:t>
      </w:r>
      <w:r w:rsidR="00B94FFA" w:rsidRPr="00432443">
        <w:t>with windows</w:t>
      </w:r>
      <w:r w:rsidRPr="00432443">
        <w:t xml:space="preserve"> being </w:t>
      </w:r>
      <w:r w:rsidR="00B94FFA">
        <w:t xml:space="preserve">proposed </w:t>
      </w:r>
      <w:r w:rsidRPr="00432443">
        <w:t>in the front elevation in place of the garage door</w:t>
      </w:r>
      <w:r w:rsidR="00B94FFA">
        <w:t>. T</w:t>
      </w:r>
      <w:r w:rsidRPr="00432443">
        <w:t>here is an existing door in the utility room. The roof is currently a flat roof. As part of the works, the roof design would change to a hipped roof with the height at the eaves along the common boundary remaining the same</w:t>
      </w:r>
      <w:r w:rsidR="00B94FFA">
        <w:t>,</w:t>
      </w:r>
      <w:r w:rsidR="0020094A">
        <w:t xml:space="preserve"> </w:t>
      </w:r>
      <w:r w:rsidRPr="00432443">
        <w:t xml:space="preserve">and increasing slightly in height as it extends back to the host property elevation. This </w:t>
      </w:r>
      <w:r w:rsidR="00B94FFA">
        <w:t xml:space="preserve">arrangement would assist in </w:t>
      </w:r>
      <w:r w:rsidRPr="00432443">
        <w:t>reduc</w:t>
      </w:r>
      <w:r w:rsidR="00B94FFA">
        <w:t>ing</w:t>
      </w:r>
      <w:r w:rsidRPr="00432443">
        <w:t xml:space="preserve"> the </w:t>
      </w:r>
      <w:r w:rsidR="00B94FFA">
        <w:t xml:space="preserve">resulting </w:t>
      </w:r>
      <w:r w:rsidRPr="00432443">
        <w:t>massing along that common boundary.  As such</w:t>
      </w:r>
      <w:r w:rsidR="0020094A">
        <w:t>,</w:t>
      </w:r>
      <w:r w:rsidRPr="00432443">
        <w:t xml:space="preserve"> it is not considered to have a detrimental impact upon the residential amenity currently enjoyed by the neighbouring property at number 9 Wadebridge Avenue in terms of loss of privacy or overlooking.  The adjacent property at number 9 is built right up to the common boundary with number 11, and as such could not develop their property on that boundary any further.  The proposed single storey extended porch that runs across the front of the property is a continuation of the existing porch and replaces the bay window to the front elevation. Given the detached nature of the property, </w:t>
      </w:r>
      <w:r w:rsidR="0020094A">
        <w:t xml:space="preserve">it is considered that </w:t>
      </w:r>
      <w:r w:rsidRPr="00432443">
        <w:t xml:space="preserve">the single storey side extension would not have a detrimental impact </w:t>
      </w:r>
      <w:r w:rsidR="0020094A">
        <w:t>in terms of residential amenity to</w:t>
      </w:r>
      <w:r w:rsidRPr="00432443">
        <w:t xml:space="preserve"> the neighbouring properties. </w:t>
      </w:r>
    </w:p>
    <w:p w14:paraId="1016E8AF" w14:textId="77777777" w:rsidR="00432443" w:rsidRPr="00432443" w:rsidRDefault="00432443" w:rsidP="00432443">
      <w:pPr>
        <w:jc w:val="both"/>
      </w:pPr>
    </w:p>
    <w:p w14:paraId="36627B4B" w14:textId="77777777" w:rsidR="00432443" w:rsidRDefault="00432443" w:rsidP="00432443">
      <w:pPr>
        <w:jc w:val="both"/>
      </w:pPr>
      <w:r w:rsidRPr="00432443">
        <w:lastRenderedPageBreak/>
        <w:t>Given that the extension is minimal and only to the front of the property, it has no impacts upon the level of private amenity space retained for the occupants of number 11 Wadebridge Avenue post development.</w:t>
      </w:r>
    </w:p>
    <w:p w14:paraId="65B8A1F5" w14:textId="77777777" w:rsidR="00432443" w:rsidRPr="00432443" w:rsidRDefault="00432443" w:rsidP="00432443">
      <w:pPr>
        <w:jc w:val="both"/>
      </w:pPr>
    </w:p>
    <w:p w14:paraId="7B20B659" w14:textId="77777777" w:rsidR="00432443" w:rsidRDefault="00432443" w:rsidP="00432443">
      <w:pPr>
        <w:jc w:val="both"/>
      </w:pPr>
      <w:r w:rsidRPr="00432443">
        <w:t xml:space="preserve">The proposals to the ground floor mirror that of a property that is adjacent at number 15 Wadebridge Avenue, however number 15 has a two- storey side extension. On balance, the proposed extension is considered to be acceptable in terms of its impact on residential amenity and is therefore considered to be in accordance with saved UDP policies DC1 and Core Strategy policy DM1. </w:t>
      </w:r>
    </w:p>
    <w:p w14:paraId="2692446A" w14:textId="77777777" w:rsidR="00432443" w:rsidRPr="00432443" w:rsidRDefault="00432443" w:rsidP="00432443">
      <w:pPr>
        <w:jc w:val="both"/>
      </w:pPr>
    </w:p>
    <w:p w14:paraId="7775751B" w14:textId="1DFDCF4D" w:rsidR="00432443" w:rsidRDefault="00432443" w:rsidP="00432443">
      <w:pPr>
        <w:jc w:val="both"/>
      </w:pPr>
      <w:r w:rsidRPr="00432443">
        <w:rPr>
          <w:b/>
          <w:bCs/>
        </w:rPr>
        <w:t>Scale and Massing</w:t>
      </w:r>
      <w:r w:rsidRPr="00432443">
        <w:t xml:space="preserve"> </w:t>
      </w:r>
      <w:r>
        <w:t xml:space="preserve">– </w:t>
      </w:r>
      <w:r w:rsidRPr="00432443">
        <w:t xml:space="preserve">The application seeks to introduce a single storey side and front extension to form additional living accommodation following internal remodelling of the existing accommodation.  The proposed development is the same as other previously approved and implemented developments within the immediate </w:t>
      </w:r>
      <w:r w:rsidR="0067174A" w:rsidRPr="00432443">
        <w:t>vicinity,</w:t>
      </w:r>
      <w:r w:rsidR="0067174A">
        <w:t xml:space="preserve"> in relation to </w:t>
      </w:r>
      <w:r w:rsidRPr="00432443">
        <w:t>extensions</w:t>
      </w:r>
      <w:r w:rsidR="0067174A">
        <w:t xml:space="preserve">. </w:t>
      </w:r>
      <w:r w:rsidRPr="00432443">
        <w:t xml:space="preserve">The height and the location of the </w:t>
      </w:r>
      <w:r w:rsidR="0067174A">
        <w:t xml:space="preserve">proposed </w:t>
      </w:r>
      <w:r w:rsidRPr="00432443">
        <w:t xml:space="preserve">extensions have been sited and designed to ensure that they are subservient to the original dwellinghouse, are not excessively large or bulky and are therefore considered to accord with the principles for residential extensions set out in saved UDP policy DC1 and DM1 of the Core Strategy. </w:t>
      </w:r>
    </w:p>
    <w:p w14:paraId="22B39484" w14:textId="77777777" w:rsidR="00432443" w:rsidRPr="00432443" w:rsidRDefault="00432443" w:rsidP="00432443">
      <w:pPr>
        <w:jc w:val="both"/>
      </w:pPr>
    </w:p>
    <w:p w14:paraId="43983552" w14:textId="2D0295FB" w:rsidR="00432443" w:rsidRDefault="00432443" w:rsidP="00432443">
      <w:pPr>
        <w:jc w:val="both"/>
      </w:pPr>
      <w:r w:rsidRPr="00432443">
        <w:rPr>
          <w:b/>
          <w:bCs/>
        </w:rPr>
        <w:t>Design and Appearance</w:t>
      </w:r>
      <w:r>
        <w:t xml:space="preserve"> – T</w:t>
      </w:r>
      <w:r w:rsidRPr="00432443">
        <w:t xml:space="preserve">he application proposes a design that fits well with the design of the original dwelling utilising the space available by the conversion of the garage at the side of the property. Whilst the existing property is in a brick finish with a white barge board finish to the apex it is proposed that the existing property and the proposed extension will be in a K- rendered finish. This has been assessed in the context of the immediate and nearby properties. The adjacent property at number 15 Wadebridge Avenue has a two- storey side extension and single storey rear extension and has also been rendered. There are also other properties within the local area that have introduced a render finish.  It is therefore considered acceptable to render the property as a whole and it assimilates well with the adjacent property at number 15 Wadebridge. The proposed extension is also consistent with the design of development that has taken place within the immediate area. As such it is not considered that the proposed extension together with the render would have a detrimental impact on the character of the property itself nor the area within which it is located. </w:t>
      </w:r>
    </w:p>
    <w:p w14:paraId="644E6D43" w14:textId="77777777" w:rsidR="00432443" w:rsidRPr="00432443" w:rsidRDefault="00432443" w:rsidP="00432443">
      <w:pPr>
        <w:jc w:val="both"/>
      </w:pPr>
    </w:p>
    <w:p w14:paraId="41425CD6" w14:textId="77777777" w:rsidR="00432443" w:rsidRDefault="00432443" w:rsidP="00432443">
      <w:pPr>
        <w:jc w:val="both"/>
      </w:pPr>
      <w:r w:rsidRPr="00432443">
        <w:t xml:space="preserve">A materials condition has been attached to ensure that the render is a colour through render. For the reasons stated above it is considered that the extension would be in keeping with the character of the original dwelling. </w:t>
      </w:r>
    </w:p>
    <w:p w14:paraId="581D27C6" w14:textId="77777777" w:rsidR="00432443" w:rsidRPr="00432443" w:rsidRDefault="00432443" w:rsidP="00432443">
      <w:pPr>
        <w:jc w:val="both"/>
      </w:pPr>
    </w:p>
    <w:p w14:paraId="03C467A9" w14:textId="041BF5EA" w:rsidR="00432443" w:rsidRDefault="00432443" w:rsidP="00432443">
      <w:pPr>
        <w:jc w:val="both"/>
      </w:pPr>
      <w:r w:rsidRPr="00432443">
        <w:rPr>
          <w:b/>
          <w:bCs/>
        </w:rPr>
        <w:t>Car Parking</w:t>
      </w:r>
      <w:r>
        <w:rPr>
          <w:b/>
          <w:bCs/>
        </w:rPr>
        <w:t xml:space="preserve"> – </w:t>
      </w:r>
      <w:r w:rsidRPr="00432443">
        <w:t xml:space="preserve">Although the applicant proposes to change the existing garage into living accommodation and this would result in the loss of a covered car parking space, </w:t>
      </w:r>
      <w:r w:rsidR="0067174A">
        <w:t>a</w:t>
      </w:r>
      <w:r w:rsidRPr="00432443">
        <w:t xml:space="preserve"> car parking space would still be available on the existing front driveway. </w:t>
      </w:r>
    </w:p>
    <w:p w14:paraId="006C3EC8" w14:textId="77777777" w:rsidR="00432443" w:rsidRPr="00432443" w:rsidRDefault="00432443" w:rsidP="00432443">
      <w:pPr>
        <w:jc w:val="both"/>
        <w:rPr>
          <w:b/>
          <w:bCs/>
        </w:rPr>
      </w:pPr>
    </w:p>
    <w:p w14:paraId="694DBEC3" w14:textId="474979CE" w:rsidR="00432443" w:rsidRPr="00432443" w:rsidRDefault="00432443" w:rsidP="00432443">
      <w:pPr>
        <w:jc w:val="both"/>
      </w:pPr>
      <w:r w:rsidRPr="00432443">
        <w:rPr>
          <w:b/>
          <w:bCs/>
        </w:rPr>
        <w:t>Disabled Access</w:t>
      </w:r>
      <w:r w:rsidRPr="00432443">
        <w:t xml:space="preserve"> </w:t>
      </w:r>
      <w:r>
        <w:t xml:space="preserve">– </w:t>
      </w:r>
      <w:r w:rsidRPr="00432443">
        <w:t xml:space="preserve">Not affected by this proposal </w:t>
      </w:r>
    </w:p>
    <w:p w14:paraId="780C989C" w14:textId="77777777" w:rsidR="00432443" w:rsidRDefault="00432443" w:rsidP="00432443">
      <w:pPr>
        <w:jc w:val="both"/>
        <w:rPr>
          <w:b/>
          <w:bCs/>
        </w:rPr>
      </w:pPr>
    </w:p>
    <w:p w14:paraId="10489BE8" w14:textId="2ECB0FFA" w:rsidR="00432443" w:rsidRPr="00432443" w:rsidRDefault="00432443" w:rsidP="00432443">
      <w:pPr>
        <w:jc w:val="both"/>
      </w:pPr>
      <w:r w:rsidRPr="00432443">
        <w:rPr>
          <w:b/>
          <w:bCs/>
        </w:rPr>
        <w:t>Bins</w:t>
      </w:r>
      <w:r w:rsidRPr="00432443">
        <w:t xml:space="preserve"> </w:t>
      </w:r>
      <w:r>
        <w:t xml:space="preserve">– </w:t>
      </w:r>
      <w:r w:rsidRPr="00432443">
        <w:t xml:space="preserve">Whilst there is a small gap alongside the property, this is not sufficient to enable the bins to be stored in the rear garden and brought kerbside on collection day. Currently the bins are stored to the front of the property in the recess between the porch and the existing garage, however as a result of the forward projection of the garage extension, this recess would no longer be available, a condition therefore requiring a bin store to be provided shall be attached to any consent granted. </w:t>
      </w:r>
    </w:p>
    <w:p w14:paraId="7D18A3A8" w14:textId="77777777" w:rsidR="00432443" w:rsidRPr="00432443" w:rsidRDefault="00432443" w:rsidP="00432443">
      <w:pPr>
        <w:jc w:val="both"/>
      </w:pPr>
    </w:p>
    <w:p w14:paraId="283A2494" w14:textId="77777777" w:rsidR="00432443" w:rsidRDefault="00432443" w:rsidP="00432443">
      <w:pPr>
        <w:pStyle w:val="Heading1"/>
        <w:spacing w:before="0" w:line="240" w:lineRule="auto"/>
        <w:jc w:val="both"/>
        <w:rPr>
          <w:rFonts w:eastAsia="Times New Roman"/>
          <w:sz w:val="24"/>
          <w:szCs w:val="24"/>
        </w:rPr>
      </w:pPr>
    </w:p>
    <w:p w14:paraId="084CF90B" w14:textId="77777777" w:rsidR="00432443" w:rsidRDefault="00432443" w:rsidP="00432443">
      <w:pPr>
        <w:pStyle w:val="Heading1"/>
        <w:spacing w:before="0" w:line="240" w:lineRule="auto"/>
        <w:jc w:val="both"/>
        <w:rPr>
          <w:rFonts w:eastAsia="Times New Roman"/>
          <w:sz w:val="24"/>
          <w:szCs w:val="24"/>
        </w:rPr>
      </w:pPr>
    </w:p>
    <w:p w14:paraId="4DC4F6F7" w14:textId="599A1CBA" w:rsidR="006F7F26" w:rsidRPr="00432443" w:rsidRDefault="006F7F26" w:rsidP="00432443">
      <w:pPr>
        <w:pStyle w:val="Heading1"/>
        <w:spacing w:before="0" w:line="240" w:lineRule="auto"/>
        <w:jc w:val="both"/>
        <w:rPr>
          <w:rFonts w:eastAsia="Times New Roman"/>
          <w:sz w:val="24"/>
          <w:szCs w:val="24"/>
          <w:u w:val="single"/>
        </w:rPr>
      </w:pPr>
      <w:r w:rsidRPr="00432443">
        <w:rPr>
          <w:rFonts w:eastAsia="Times New Roman"/>
          <w:sz w:val="24"/>
          <w:szCs w:val="24"/>
          <w:u w:val="single"/>
        </w:rPr>
        <w:t>Other Legislative Requirements</w:t>
      </w:r>
    </w:p>
    <w:p w14:paraId="31FA90AC" w14:textId="77777777" w:rsidR="00432443" w:rsidRDefault="00432443" w:rsidP="00432443">
      <w:pPr>
        <w:pStyle w:val="Heading2"/>
        <w:jc w:val="both"/>
        <w:rPr>
          <w:rFonts w:eastAsia="Times New Roman"/>
          <w:szCs w:val="24"/>
        </w:rPr>
      </w:pPr>
    </w:p>
    <w:p w14:paraId="18433A00" w14:textId="0BFADCF0" w:rsidR="006F7F26" w:rsidRPr="00432443" w:rsidRDefault="006F7F26" w:rsidP="00432443">
      <w:pPr>
        <w:pStyle w:val="Heading2"/>
        <w:jc w:val="both"/>
        <w:rPr>
          <w:rFonts w:eastAsia="Times New Roman"/>
          <w:szCs w:val="24"/>
        </w:rPr>
      </w:pPr>
      <w:r w:rsidRPr="00432443">
        <w:rPr>
          <w:rFonts w:eastAsia="Times New Roman"/>
          <w:szCs w:val="24"/>
        </w:rPr>
        <w:t>Equality Act 2010</w:t>
      </w:r>
    </w:p>
    <w:p w14:paraId="6614C46D" w14:textId="77777777" w:rsidR="006F7F26" w:rsidRPr="00432443" w:rsidRDefault="006F7F26" w:rsidP="00432443">
      <w:pPr>
        <w:jc w:val="both"/>
        <w:rPr>
          <w:rFonts w:eastAsia="Times New Roman" w:cs="Times New Roman"/>
          <w:kern w:val="0"/>
          <w14:ligatures w14:val="none"/>
        </w:rPr>
      </w:pPr>
      <w:r w:rsidRPr="00432443">
        <w:rPr>
          <w:rFonts w:eastAsia="Times New Roman" w:cs="Times New Roman"/>
          <w:kern w:val="0"/>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45C06CCD" w14:textId="77777777" w:rsidR="006F7F26" w:rsidRPr="00432443" w:rsidRDefault="006F7F26" w:rsidP="00432443">
      <w:pPr>
        <w:jc w:val="both"/>
        <w:rPr>
          <w:rFonts w:eastAsia="Times New Roman" w:cs="Times New Roman"/>
          <w:kern w:val="0"/>
          <w14:ligatures w14:val="none"/>
        </w:rPr>
      </w:pPr>
    </w:p>
    <w:p w14:paraId="021AE133" w14:textId="77777777" w:rsidR="006F7F26" w:rsidRPr="00432443" w:rsidRDefault="006F7F26" w:rsidP="00432443">
      <w:pPr>
        <w:pStyle w:val="Heading2"/>
        <w:jc w:val="both"/>
        <w:rPr>
          <w:rFonts w:eastAsia="Times New Roman"/>
          <w:szCs w:val="24"/>
        </w:rPr>
      </w:pPr>
      <w:r w:rsidRPr="00432443">
        <w:rPr>
          <w:rFonts w:eastAsia="Times New Roman"/>
          <w:szCs w:val="24"/>
        </w:rPr>
        <w:t>Human Rights Act 1998 considerations</w:t>
      </w:r>
    </w:p>
    <w:p w14:paraId="5C3E0425" w14:textId="77777777" w:rsidR="006F7F26" w:rsidRPr="00432443" w:rsidRDefault="006F7F26" w:rsidP="00432443">
      <w:pPr>
        <w:jc w:val="both"/>
        <w:rPr>
          <w:rFonts w:eastAsia="Times New Roman" w:cs="Arial"/>
          <w:kern w:val="0"/>
          <w14:ligatures w14:val="none"/>
        </w:rPr>
      </w:pPr>
      <w:r w:rsidRPr="00432443">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5231D623" w14:textId="77777777" w:rsidR="006F7F26" w:rsidRPr="00432443" w:rsidRDefault="006F7F26" w:rsidP="00432443">
      <w:pPr>
        <w:jc w:val="both"/>
        <w:rPr>
          <w:rFonts w:eastAsia="Times New Roman" w:cs="Arial"/>
          <w:kern w:val="0"/>
          <w14:ligatures w14:val="none"/>
        </w:rPr>
      </w:pPr>
    </w:p>
    <w:p w14:paraId="5CF0CD43" w14:textId="77777777" w:rsidR="006F7F26" w:rsidRDefault="006F7F26" w:rsidP="00432443">
      <w:pPr>
        <w:jc w:val="both"/>
      </w:pPr>
      <w:r w:rsidRPr="00432443">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981E217" w14:textId="77777777" w:rsidR="00432443" w:rsidRPr="00432443" w:rsidRDefault="00432443" w:rsidP="00432443">
      <w:pPr>
        <w:jc w:val="both"/>
      </w:pPr>
    </w:p>
    <w:p w14:paraId="1CFF674C" w14:textId="77777777" w:rsidR="00D66B55" w:rsidRPr="00432443" w:rsidRDefault="00D66B55" w:rsidP="00432443">
      <w:pPr>
        <w:pStyle w:val="Heading1"/>
        <w:spacing w:before="0" w:line="240" w:lineRule="auto"/>
        <w:jc w:val="both"/>
        <w:rPr>
          <w:sz w:val="24"/>
          <w:szCs w:val="24"/>
        </w:rPr>
      </w:pPr>
      <w:r w:rsidRPr="00432443">
        <w:rPr>
          <w:sz w:val="24"/>
          <w:szCs w:val="24"/>
        </w:rPr>
        <w:t>Conclusion</w:t>
      </w:r>
    </w:p>
    <w:p w14:paraId="1AACED85" w14:textId="77777777" w:rsidR="00432443" w:rsidRDefault="00432443" w:rsidP="00432443">
      <w:pPr>
        <w:jc w:val="both"/>
      </w:pPr>
    </w:p>
    <w:p w14:paraId="333FC86C" w14:textId="77777777" w:rsidR="00432443" w:rsidRDefault="00432443" w:rsidP="00432443">
      <w:pPr>
        <w:jc w:val="both"/>
      </w:pPr>
      <w:r>
        <w:t xml:space="preserve">It is considered that the proposal enables the occupants to extend the property to meet changing household needs by adapting the existing footprint combined with a modest single storey front extension. The render gives the property a more contemporary look, and the finish is sympathetic to the neighbouring property and those within the local on the surrounding roads. </w:t>
      </w:r>
    </w:p>
    <w:p w14:paraId="0D2A8DED" w14:textId="77777777" w:rsidR="00D66B55" w:rsidRPr="00D66B55" w:rsidRDefault="00D66B55" w:rsidP="00432443">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16DE7612" w14:textId="77777777" w:rsidTr="00C62A32">
        <w:tc>
          <w:tcPr>
            <w:tcW w:w="10194" w:type="dxa"/>
          </w:tcPr>
          <w:p w14:paraId="3493833B" w14:textId="77777777" w:rsidR="00C62A32" w:rsidRDefault="00C62A32" w:rsidP="00432443">
            <w:pPr>
              <w:pStyle w:val="Heading2"/>
              <w:jc w:val="both"/>
            </w:pPr>
            <w:r>
              <w:t>Article 35 Declaration</w:t>
            </w:r>
          </w:p>
          <w:p w14:paraId="49AAFEBD" w14:textId="77777777" w:rsidR="00432443" w:rsidRPr="00432443" w:rsidRDefault="00432443" w:rsidP="00432443">
            <w:pPr>
              <w:jc w:val="both"/>
            </w:pPr>
          </w:p>
          <w:p w14:paraId="1A1E48E0" w14:textId="77777777" w:rsidR="00C62A32" w:rsidRDefault="00C62A32" w:rsidP="00432443">
            <w:pPr>
              <w:jc w:val="both"/>
            </w:pPr>
            <w:r w:rsidRPr="00EF3E10">
              <w:t>Officers have worked with the applicant in a positive and proactive manner based on seeking solutions to issues arising from the consideration of this application.</w:t>
            </w:r>
          </w:p>
        </w:tc>
      </w:tr>
    </w:tbl>
    <w:p w14:paraId="6F6448F5" w14:textId="77777777" w:rsidR="00EF3E10" w:rsidRDefault="00EF3E10" w:rsidP="00432443">
      <w:pPr>
        <w:jc w:val="both"/>
      </w:pPr>
    </w:p>
    <w:p w14:paraId="754FD696" w14:textId="77777777" w:rsidR="00C62A32" w:rsidRDefault="005C02B9" w:rsidP="00432443">
      <w:pPr>
        <w:jc w:val="both"/>
      </w:pPr>
      <w:r w:rsidRPr="005C02B9">
        <w:rPr>
          <w:rStyle w:val="Heading2Char"/>
        </w:rPr>
        <w:t>Recommendation</w:t>
      </w:r>
      <w:r>
        <w:t xml:space="preserve">: </w:t>
      </w:r>
      <w:r w:rsidRPr="005C02B9">
        <w:rPr>
          <w:b/>
          <w:bCs/>
        </w:rPr>
        <w:t>Approve</w:t>
      </w:r>
    </w:p>
    <w:p w14:paraId="12E834CD" w14:textId="77777777" w:rsidR="00BA1D7F" w:rsidRDefault="00BA1D7F" w:rsidP="00432443"/>
    <w:p w14:paraId="6E60769D" w14:textId="328A3B2F" w:rsidR="00432443" w:rsidRPr="00432443" w:rsidRDefault="00432443" w:rsidP="00432443">
      <w:pPr>
        <w:jc w:val="both"/>
        <w:rPr>
          <w:rFonts w:cs="Arial"/>
        </w:rPr>
      </w:pPr>
      <w:r w:rsidRPr="00432443">
        <w:rPr>
          <w:rFonts w:cs="Arial"/>
        </w:rPr>
        <w:t>1)</w:t>
      </w:r>
      <w:r>
        <w:rPr>
          <w:rFonts w:cs="Arial"/>
        </w:rPr>
        <w:t xml:space="preserve"> </w:t>
      </w:r>
      <w:r w:rsidRPr="00432443">
        <w:rPr>
          <w:rFonts w:cs="Arial"/>
        </w:rPr>
        <w:t xml:space="preserve">The development must be begun not later than the expiration of three years beginning with the date of this permission. </w:t>
      </w:r>
    </w:p>
    <w:p w14:paraId="419A21C6" w14:textId="77777777" w:rsidR="00432443" w:rsidRPr="00432443" w:rsidRDefault="00432443" w:rsidP="00432443"/>
    <w:p w14:paraId="05B3526F" w14:textId="77777777" w:rsidR="00432443" w:rsidRDefault="00432443" w:rsidP="00432443">
      <w:pPr>
        <w:jc w:val="both"/>
        <w:rPr>
          <w:rFonts w:cs="Arial"/>
        </w:rPr>
      </w:pPr>
      <w:r w:rsidRPr="00432443">
        <w:rPr>
          <w:rFonts w:cs="Arial"/>
        </w:rPr>
        <w:t xml:space="preserve">Reason - Required to be imposed pursuant to Section 91 of the Town and Country Planning Act 1990. </w:t>
      </w:r>
    </w:p>
    <w:p w14:paraId="7568000B" w14:textId="77777777" w:rsidR="00432443" w:rsidRPr="00432443" w:rsidRDefault="00432443" w:rsidP="00432443">
      <w:pPr>
        <w:jc w:val="both"/>
        <w:rPr>
          <w:rFonts w:cs="Arial"/>
        </w:rPr>
      </w:pPr>
    </w:p>
    <w:p w14:paraId="57402EFD" w14:textId="77777777" w:rsidR="00F03482" w:rsidRDefault="00432443" w:rsidP="00432443">
      <w:pPr>
        <w:jc w:val="both"/>
        <w:rPr>
          <w:rFonts w:cs="Arial"/>
        </w:rPr>
      </w:pPr>
      <w:r w:rsidRPr="00432443">
        <w:rPr>
          <w:rFonts w:cs="Arial"/>
        </w:rPr>
        <w:t xml:space="preserve">2) The development hereby approved shall be carried out in accordance with the following drawings and documents: </w:t>
      </w:r>
      <w:r w:rsidR="00F03482">
        <w:rPr>
          <w:rFonts w:cs="Arial"/>
        </w:rPr>
        <w:t>26017-Proposed Elevations received 12</w:t>
      </w:r>
      <w:r w:rsidR="00F03482" w:rsidRPr="00F03482">
        <w:rPr>
          <w:rFonts w:cs="Arial"/>
          <w:vertAlign w:val="superscript"/>
        </w:rPr>
        <w:t>th</w:t>
      </w:r>
      <w:r w:rsidR="00F03482">
        <w:rPr>
          <w:rFonts w:cs="Arial"/>
        </w:rPr>
        <w:t xml:space="preserve"> June 2026</w:t>
      </w:r>
    </w:p>
    <w:p w14:paraId="703A6537" w14:textId="77777777" w:rsidR="00F03482" w:rsidRDefault="00F03482" w:rsidP="00432443">
      <w:pPr>
        <w:jc w:val="both"/>
        <w:rPr>
          <w:rFonts w:cs="Arial"/>
        </w:rPr>
      </w:pPr>
      <w:r>
        <w:rPr>
          <w:rFonts w:cs="Arial"/>
        </w:rPr>
        <w:t>26017- Proposed Floor Plans received 12</w:t>
      </w:r>
      <w:r w:rsidRPr="00F03482">
        <w:rPr>
          <w:rFonts w:cs="Arial"/>
          <w:vertAlign w:val="superscript"/>
        </w:rPr>
        <w:t>th</w:t>
      </w:r>
      <w:r>
        <w:rPr>
          <w:rFonts w:cs="Arial"/>
        </w:rPr>
        <w:t xml:space="preserve"> June 2026</w:t>
      </w:r>
    </w:p>
    <w:p w14:paraId="40EAD07A" w14:textId="01D63F3D" w:rsidR="00A6140D" w:rsidRDefault="00F03482" w:rsidP="00432443">
      <w:pPr>
        <w:jc w:val="both"/>
        <w:rPr>
          <w:rFonts w:cs="Arial"/>
        </w:rPr>
      </w:pPr>
      <w:r>
        <w:rPr>
          <w:rFonts w:cs="Arial"/>
        </w:rPr>
        <w:lastRenderedPageBreak/>
        <w:t xml:space="preserve">26017- Proposed Site Plan </w:t>
      </w:r>
      <w:r w:rsidR="00A6140D">
        <w:rPr>
          <w:rFonts w:cs="Arial"/>
        </w:rPr>
        <w:t>received 12</w:t>
      </w:r>
      <w:r w:rsidR="00A6140D" w:rsidRPr="00F03482">
        <w:rPr>
          <w:rFonts w:cs="Arial"/>
          <w:vertAlign w:val="superscript"/>
        </w:rPr>
        <w:t>th</w:t>
      </w:r>
      <w:r w:rsidR="00A6140D">
        <w:rPr>
          <w:rFonts w:cs="Arial"/>
        </w:rPr>
        <w:t xml:space="preserve"> June 2026</w:t>
      </w:r>
    </w:p>
    <w:p w14:paraId="4B6E274B" w14:textId="2E230AEF" w:rsidR="00432443" w:rsidRPr="00432443" w:rsidRDefault="00A6140D" w:rsidP="00432443">
      <w:pPr>
        <w:jc w:val="both"/>
        <w:rPr>
          <w:rFonts w:cs="Arial"/>
        </w:rPr>
      </w:pPr>
      <w:r>
        <w:rPr>
          <w:rFonts w:cs="Arial"/>
        </w:rPr>
        <w:t xml:space="preserve">26017- Proposed </w:t>
      </w:r>
      <w:r>
        <w:rPr>
          <w:rFonts w:cs="Arial"/>
        </w:rPr>
        <w:t xml:space="preserve">Location </w:t>
      </w:r>
      <w:r>
        <w:rPr>
          <w:rFonts w:cs="Arial"/>
        </w:rPr>
        <w:t xml:space="preserve">Plan </w:t>
      </w:r>
      <w:r w:rsidR="00F03482">
        <w:rPr>
          <w:rFonts w:cs="Arial"/>
        </w:rPr>
        <w:t>received 12</w:t>
      </w:r>
      <w:r w:rsidR="00F03482" w:rsidRPr="00F03482">
        <w:rPr>
          <w:rFonts w:cs="Arial"/>
          <w:vertAlign w:val="superscript"/>
        </w:rPr>
        <w:t>th</w:t>
      </w:r>
      <w:r w:rsidR="00F03482">
        <w:rPr>
          <w:rFonts w:cs="Arial"/>
        </w:rPr>
        <w:t xml:space="preserve"> June 2026</w:t>
      </w:r>
      <w:r w:rsidR="00432443" w:rsidRPr="00432443">
        <w:rPr>
          <w:rFonts w:cs="Arial"/>
        </w:rPr>
        <w:t xml:space="preserve"> </w:t>
      </w:r>
    </w:p>
    <w:p w14:paraId="56AD6DC2" w14:textId="77777777" w:rsidR="00F03482" w:rsidRDefault="00F03482" w:rsidP="00432443">
      <w:pPr>
        <w:jc w:val="both"/>
        <w:rPr>
          <w:rFonts w:cs="Arial"/>
        </w:rPr>
      </w:pPr>
    </w:p>
    <w:p w14:paraId="5BE64036" w14:textId="3B3AB7E4" w:rsidR="00432443" w:rsidRDefault="00432443" w:rsidP="00432443">
      <w:pPr>
        <w:jc w:val="both"/>
        <w:rPr>
          <w:rFonts w:cs="Arial"/>
        </w:rPr>
      </w:pPr>
      <w:r w:rsidRPr="00432443">
        <w:rPr>
          <w:rFonts w:cs="Arial"/>
        </w:rPr>
        <w:t xml:space="preserve">Reason - To ensure that the development is carried out in accordance with the approved plans. Pursuant to policies SP1 and DM1 of the Core Strategy. </w:t>
      </w:r>
    </w:p>
    <w:p w14:paraId="12DB0277" w14:textId="77777777" w:rsidR="00432443" w:rsidRPr="00432443" w:rsidRDefault="00432443" w:rsidP="00432443">
      <w:pPr>
        <w:jc w:val="both"/>
        <w:rPr>
          <w:rFonts w:cs="Arial"/>
        </w:rPr>
      </w:pPr>
    </w:p>
    <w:p w14:paraId="2B3A3AE6" w14:textId="77777777" w:rsidR="00432443" w:rsidRDefault="00432443" w:rsidP="00432443">
      <w:pPr>
        <w:jc w:val="both"/>
        <w:rPr>
          <w:rFonts w:cs="Arial"/>
        </w:rPr>
      </w:pPr>
      <w:r w:rsidRPr="00432443">
        <w:rPr>
          <w:rFonts w:cs="Arial"/>
        </w:rPr>
        <w:t xml:space="preserve">3) Prior to the commencement of above ground works, samples and specifications of the render to be used on the external elevations of the development shall be submitted to and approved in writing by the City Council as local planning authority. Thereafter the development shall be undertaken using only the approved materials. </w:t>
      </w:r>
    </w:p>
    <w:p w14:paraId="7DB21F52" w14:textId="77777777" w:rsidR="00432443" w:rsidRPr="00432443" w:rsidRDefault="00432443" w:rsidP="00432443">
      <w:pPr>
        <w:jc w:val="both"/>
        <w:rPr>
          <w:rFonts w:cs="Arial"/>
        </w:rPr>
      </w:pPr>
    </w:p>
    <w:p w14:paraId="73F256E1" w14:textId="77777777" w:rsidR="00432443" w:rsidRPr="00432443" w:rsidRDefault="00432443" w:rsidP="00432443">
      <w:pPr>
        <w:jc w:val="both"/>
        <w:rPr>
          <w:rFonts w:cs="Arial"/>
        </w:rPr>
      </w:pPr>
      <w:r w:rsidRPr="00432443">
        <w:rPr>
          <w:rFonts w:cs="Arial"/>
        </w:rPr>
        <w:t>Reason - To ensure that the appearance of the development is acceptable to the City Council as local planning authority in the interests of the visual amenity of the area within which the site is located, as specified in policies SP1 and DM1 of the Manchester Core Strategy.</w:t>
      </w:r>
    </w:p>
    <w:p w14:paraId="0906A63A" w14:textId="77777777" w:rsidR="00432443" w:rsidRDefault="00432443" w:rsidP="00432443">
      <w:pPr>
        <w:jc w:val="both"/>
        <w:rPr>
          <w:rFonts w:cs="Arial"/>
        </w:rPr>
      </w:pPr>
    </w:p>
    <w:p w14:paraId="32FBE0F6" w14:textId="35689AC7" w:rsidR="00432443" w:rsidRPr="00432443" w:rsidRDefault="00432443" w:rsidP="00432443">
      <w:pPr>
        <w:jc w:val="both"/>
        <w:rPr>
          <w:rFonts w:cs="Arial"/>
        </w:rPr>
      </w:pPr>
      <w:r w:rsidRPr="00432443">
        <w:rPr>
          <w:rFonts w:cs="Arial"/>
        </w:rPr>
        <w:t xml:space="preserve">4) Notwithstanding the provisions of the Town and Country Planning (General Permitted Development) Order 2015 (or any order revoking and re-enacting that Order with or without modification) no windows or doors shall be inserted into the elevations of the extension hereby approved other than those shown on the approved plans. </w:t>
      </w:r>
    </w:p>
    <w:p w14:paraId="7975F24E" w14:textId="77777777" w:rsidR="00432443" w:rsidRDefault="00432443" w:rsidP="00432443">
      <w:pPr>
        <w:jc w:val="both"/>
        <w:rPr>
          <w:rFonts w:cs="Arial"/>
        </w:rPr>
      </w:pPr>
    </w:p>
    <w:p w14:paraId="03F21483" w14:textId="0110B82B" w:rsidR="00432443" w:rsidRPr="00432443" w:rsidRDefault="00432443" w:rsidP="00432443">
      <w:pPr>
        <w:jc w:val="both"/>
        <w:rPr>
          <w:rFonts w:cs="Arial"/>
        </w:rPr>
      </w:pPr>
      <w:r w:rsidRPr="00432443">
        <w:rPr>
          <w:rFonts w:cs="Arial"/>
        </w:rPr>
        <w:t>Reason - In the interests of residential amenity pursuant to saved policies DC1 of the Unitary Development Plan for the City of Manchester and Policy DM1 and SP1 of Manchester's Local Development Framework: The Manchester Core Strategy policy SP1 and DM1 Core Strategy for the City of Manchester.</w:t>
      </w:r>
    </w:p>
    <w:p w14:paraId="1C416DC1" w14:textId="77777777" w:rsidR="00432443" w:rsidRDefault="00432443" w:rsidP="00432443">
      <w:pPr>
        <w:jc w:val="both"/>
        <w:textAlignment w:val="baseline"/>
        <w:rPr>
          <w:rFonts w:cs="Arial"/>
        </w:rPr>
      </w:pPr>
    </w:p>
    <w:p w14:paraId="7909A294" w14:textId="57B029D3" w:rsidR="00432443" w:rsidRPr="00432443" w:rsidRDefault="00432443" w:rsidP="00432443">
      <w:pPr>
        <w:jc w:val="both"/>
        <w:textAlignment w:val="baseline"/>
        <w:rPr>
          <w:rFonts w:eastAsia="Times New Roman" w:cs="Arial"/>
          <w:color w:val="000000"/>
          <w:kern w:val="0"/>
          <w:lang w:eastAsia="en-GB"/>
          <w14:ligatures w14:val="none"/>
        </w:rPr>
      </w:pPr>
      <w:r w:rsidRPr="00432443">
        <w:rPr>
          <w:rFonts w:cs="Arial"/>
        </w:rPr>
        <w:t xml:space="preserve">5) </w:t>
      </w:r>
      <w:r w:rsidRPr="00432443">
        <w:rPr>
          <w:rFonts w:eastAsia="Times New Roman" w:cs="Arial"/>
          <w:color w:val="000000"/>
          <w:kern w:val="0"/>
          <w:lang w:eastAsia="en-GB"/>
          <w14:ligatures w14:val="none"/>
        </w:rPr>
        <w:t>Prior to the commencement of above ground works, a detailed scheme showing the design, location and size of a facility to store refuse and waste materials shall be submitted to and approved in writing by the Local Planning Authority. The approved scheme shall be implemented in full prior to first use of the development and retained thereafter.</w:t>
      </w:r>
    </w:p>
    <w:p w14:paraId="5328F1AD" w14:textId="77777777" w:rsidR="00432443" w:rsidRDefault="00432443" w:rsidP="00432443">
      <w:pPr>
        <w:jc w:val="both"/>
        <w:textAlignment w:val="baseline"/>
        <w:rPr>
          <w:rFonts w:eastAsia="Times New Roman" w:cs="Arial"/>
          <w:color w:val="000000"/>
          <w:kern w:val="0"/>
          <w:lang w:eastAsia="en-GB"/>
          <w14:ligatures w14:val="none"/>
        </w:rPr>
      </w:pPr>
    </w:p>
    <w:p w14:paraId="01AF026D" w14:textId="1308C98D" w:rsidR="00432443" w:rsidRPr="00432443" w:rsidRDefault="00432443" w:rsidP="00432443">
      <w:pPr>
        <w:jc w:val="both"/>
        <w:textAlignment w:val="baseline"/>
        <w:rPr>
          <w:rFonts w:eastAsia="Times New Roman" w:cs="Arial"/>
          <w:color w:val="000000"/>
          <w:kern w:val="0"/>
          <w:lang w:eastAsia="en-GB"/>
          <w14:ligatures w14:val="none"/>
        </w:rPr>
      </w:pPr>
      <w:r w:rsidRPr="00432443">
        <w:rPr>
          <w:rFonts w:eastAsia="Times New Roman" w:cs="Arial"/>
          <w:color w:val="000000"/>
          <w:kern w:val="0"/>
          <w:lang w:eastAsia="en-GB"/>
          <w14:ligatures w14:val="none"/>
        </w:rPr>
        <w:t>Reason - In the interests of amenity and public health, pursuant to Policies EN19 and DM1 of the Manchester Core Strategy.</w:t>
      </w:r>
    </w:p>
    <w:p w14:paraId="713E5D22" w14:textId="77777777" w:rsidR="006B1081" w:rsidRDefault="006B1081" w:rsidP="00A331F9"/>
    <w:p w14:paraId="0087D831" w14:textId="77777777" w:rsidR="00A331F9" w:rsidRDefault="00A331F9">
      <w:pPr>
        <w:rPr>
          <w:rFonts w:ascii="Times New Roman" w:eastAsia="Times New Roman" w:hAnsi="Times New Roman"/>
        </w:rPr>
      </w:pPr>
    </w:p>
    <w:p w14:paraId="767D8692"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4F0A86"/>
    <w:multiLevelType w:val="hybridMultilevel"/>
    <w:tmpl w:val="D82C9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F8031E0"/>
    <w:multiLevelType w:val="hybridMultilevel"/>
    <w:tmpl w:val="E7903F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4"/>
  </w:num>
  <w:num w:numId="4" w16cid:durableId="479078163">
    <w:abstractNumId w:val="1"/>
  </w:num>
  <w:num w:numId="5" w16cid:durableId="257520763">
    <w:abstractNumId w:val="5"/>
  </w:num>
  <w:num w:numId="6" w16cid:durableId="1947082275">
    <w:abstractNumId w:val="3"/>
  </w:num>
  <w:num w:numId="7" w16cid:durableId="3135269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20094A"/>
    <w:rsid w:val="002202D8"/>
    <w:rsid w:val="00264A72"/>
    <w:rsid w:val="00271DE1"/>
    <w:rsid w:val="00274422"/>
    <w:rsid w:val="002A509A"/>
    <w:rsid w:val="0032349F"/>
    <w:rsid w:val="003E4005"/>
    <w:rsid w:val="00432443"/>
    <w:rsid w:val="00467C0E"/>
    <w:rsid w:val="004D203E"/>
    <w:rsid w:val="005C02B9"/>
    <w:rsid w:val="0060008F"/>
    <w:rsid w:val="006175C6"/>
    <w:rsid w:val="00654330"/>
    <w:rsid w:val="0067174A"/>
    <w:rsid w:val="006954E2"/>
    <w:rsid w:val="006B1081"/>
    <w:rsid w:val="006B3B30"/>
    <w:rsid w:val="006E0A90"/>
    <w:rsid w:val="006F7F26"/>
    <w:rsid w:val="0070357C"/>
    <w:rsid w:val="007524AB"/>
    <w:rsid w:val="007901E8"/>
    <w:rsid w:val="007C3BEA"/>
    <w:rsid w:val="008057CA"/>
    <w:rsid w:val="00871882"/>
    <w:rsid w:val="00906574"/>
    <w:rsid w:val="00982188"/>
    <w:rsid w:val="00A04F27"/>
    <w:rsid w:val="00A331F9"/>
    <w:rsid w:val="00A40D82"/>
    <w:rsid w:val="00A6140D"/>
    <w:rsid w:val="00A82292"/>
    <w:rsid w:val="00AD3AB2"/>
    <w:rsid w:val="00AD61E8"/>
    <w:rsid w:val="00B17001"/>
    <w:rsid w:val="00B75EB9"/>
    <w:rsid w:val="00B94FFA"/>
    <w:rsid w:val="00BA1D7F"/>
    <w:rsid w:val="00BD216A"/>
    <w:rsid w:val="00BE7747"/>
    <w:rsid w:val="00C573B6"/>
    <w:rsid w:val="00C62A32"/>
    <w:rsid w:val="00CF74CA"/>
    <w:rsid w:val="00D3474F"/>
    <w:rsid w:val="00D66B55"/>
    <w:rsid w:val="00D73A5C"/>
    <w:rsid w:val="00E0137E"/>
    <w:rsid w:val="00E1769F"/>
    <w:rsid w:val="00E34D56"/>
    <w:rsid w:val="00E96CA4"/>
    <w:rsid w:val="00EE0337"/>
    <w:rsid w:val="00EF3E10"/>
    <w:rsid w:val="00F03482"/>
    <w:rsid w:val="00F47C2A"/>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41FCD"/>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6</Pages>
  <Words>2740</Words>
  <Characters>15622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salesforceId:5bbac218-434f-46a6-a640-87d8b6e1a812</dc:subject>
  <dc:creator>Anthony Moore</dc:creator>
  <cp:keywords/>
  <dc:description/>
  <cp:lastModifiedBy>Sue Wills</cp:lastModifiedBy>
  <cp:revision>7</cp:revision>
  <dcterms:created xsi:type="dcterms:W3CDTF">2026-08-07T10:59:00Z</dcterms:created>
  <dcterms:modified xsi:type="dcterms:W3CDTF">2026-08-07T11:29:00Z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069Sl00000ZfL9HIAV</vt:lpwstr>
  </property>
</Properties>
</file>