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701F" w14:textId="77777777" w:rsidR="00BE7747" w:rsidRDefault="00D3474F" w:rsidP="00D3474F">
      <w:pPr>
        <w:jc w:val="right"/>
      </w:pPr>
      <w:r>
        <w:rPr>
          <w:noProof/>
        </w:rPr>
        <w:drawing>
          <wp:inline distT="0" distB="0" distL="0" distR="0" wp14:anchorId="0F148C5F" wp14:editId="2259D0C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078A15B4" w14:textId="77777777" w:rsidR="00D3474F" w:rsidRDefault="00D3474F" w:rsidP="00D3474F">
      <w:pPr>
        <w:pStyle w:val="Title"/>
      </w:pPr>
      <w:r>
        <w:t>Planning</w:t>
      </w:r>
    </w:p>
    <w:p w14:paraId="576F55F5" w14:textId="77777777" w:rsidR="00D3474F" w:rsidRDefault="00D3474F" w:rsidP="00D3474F">
      <w:pPr>
        <w:pStyle w:val="Title"/>
      </w:pPr>
      <w:r>
        <w:t>Delegated Officer Report</w:t>
      </w:r>
    </w:p>
    <w:p w14:paraId="6541815A"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1220ECB" w14:textId="77777777" w:rsidTr="003E4005">
        <w:tc>
          <w:tcPr>
            <w:tcW w:w="2830" w:type="dxa"/>
          </w:tcPr>
          <w:p w14:paraId="1D0C425F" w14:textId="77777777" w:rsidR="00D3474F" w:rsidRDefault="00D3474F" w:rsidP="00D3474F">
            <w:pPr>
              <w:pStyle w:val="Heading2"/>
            </w:pPr>
            <w:r>
              <w:t>Application reference:</w:t>
            </w:r>
          </w:p>
        </w:tc>
        <w:tc>
          <w:tcPr>
            <w:tcW w:w="7364" w:type="dxa"/>
          </w:tcPr>
          <w:p w14:paraId="7A5B06D5" w14:textId="77777777" w:rsidR="00D3474F" w:rsidRDefault="00D3474F" w:rsidP="00D3474F">
            <w:r>
              <w:t>PLA-2026-000641</w:t>
            </w:r>
          </w:p>
        </w:tc>
      </w:tr>
      <w:tr w:rsidR="00D3474F" w14:paraId="74FC7033" w14:textId="77777777" w:rsidTr="003E4005">
        <w:tc>
          <w:tcPr>
            <w:tcW w:w="2830" w:type="dxa"/>
          </w:tcPr>
          <w:p w14:paraId="629E4D7F" w14:textId="77777777" w:rsidR="00D3474F" w:rsidRDefault="00D3474F" w:rsidP="00D3474F">
            <w:pPr>
              <w:pStyle w:val="Heading2"/>
            </w:pPr>
            <w:r>
              <w:t>Application type:</w:t>
            </w:r>
          </w:p>
        </w:tc>
        <w:tc>
          <w:tcPr>
            <w:tcW w:w="7364" w:type="dxa"/>
          </w:tcPr>
          <w:p w14:paraId="6E0FF37A" w14:textId="77777777" w:rsidR="00D3474F" w:rsidRDefault="003E4005" w:rsidP="00D3474F">
            <w:r>
              <w:t>Consent to display an advertisement</w:t>
            </w:r>
          </w:p>
        </w:tc>
      </w:tr>
      <w:tr w:rsidR="00D3474F" w14:paraId="0E5D0E3A" w14:textId="77777777" w:rsidTr="003E4005">
        <w:tc>
          <w:tcPr>
            <w:tcW w:w="2830" w:type="dxa"/>
          </w:tcPr>
          <w:p w14:paraId="13694F7D" w14:textId="77777777" w:rsidR="00D3474F" w:rsidRDefault="00D3474F" w:rsidP="00D3474F">
            <w:pPr>
              <w:pStyle w:val="Heading2"/>
            </w:pPr>
            <w:r>
              <w:t>Proposal:</w:t>
            </w:r>
          </w:p>
        </w:tc>
        <w:tc>
          <w:tcPr>
            <w:tcW w:w="7364" w:type="dxa"/>
          </w:tcPr>
          <w:p w14:paraId="4A1B24BC" w14:textId="77777777" w:rsidR="00D3474F" w:rsidRDefault="00D3474F" w:rsidP="00D3474F">
            <w:r w:rsidRPr="00F01B50">
              <w:rPr>
                <w:rFonts w:cs="Arial"/>
              </w:rPr>
              <w:t>Installation of 1no. internally illuminated projecting sign and 1no. internally illuminated individual letter fascia sign.</w:t>
            </w:r>
          </w:p>
        </w:tc>
      </w:tr>
      <w:tr w:rsidR="00D3474F" w14:paraId="7CDD460A" w14:textId="77777777" w:rsidTr="003E4005">
        <w:tc>
          <w:tcPr>
            <w:tcW w:w="2830" w:type="dxa"/>
          </w:tcPr>
          <w:p w14:paraId="22F776F4" w14:textId="77777777" w:rsidR="00D3474F" w:rsidRDefault="00D3474F" w:rsidP="00D3474F">
            <w:pPr>
              <w:pStyle w:val="Heading2"/>
            </w:pPr>
            <w:r>
              <w:t>Site address:</w:t>
            </w:r>
          </w:p>
        </w:tc>
        <w:tc>
          <w:tcPr>
            <w:tcW w:w="7364" w:type="dxa"/>
          </w:tcPr>
          <w:p w14:paraId="0A9B24BE" w14:textId="77777777" w:rsidR="00D3474F" w:rsidRDefault="00F96A58" w:rsidP="00D3474F">
            <w:r w:rsidRPr="00F96A58">
              <w:rPr>
                <w:rFonts w:cs="Arial"/>
              </w:rPr>
              <w:t>28 Market Street Manchester M4 3AT</w:t>
            </w:r>
          </w:p>
        </w:tc>
      </w:tr>
      <w:tr w:rsidR="00D3474F" w14:paraId="3E72AD1B" w14:textId="77777777" w:rsidTr="003E4005">
        <w:tc>
          <w:tcPr>
            <w:tcW w:w="2830" w:type="dxa"/>
          </w:tcPr>
          <w:p w14:paraId="4FD4F69A" w14:textId="77777777" w:rsidR="00D3474F" w:rsidRDefault="00D3474F" w:rsidP="00D3474F">
            <w:pPr>
              <w:pStyle w:val="Heading2"/>
            </w:pPr>
            <w:r>
              <w:t>Ward(s):</w:t>
            </w:r>
          </w:p>
        </w:tc>
        <w:tc>
          <w:tcPr>
            <w:tcW w:w="7364" w:type="dxa"/>
          </w:tcPr>
          <w:p w14:paraId="38054D49" w14:textId="77777777" w:rsidR="00D3474F" w:rsidRDefault="00D3474F" w:rsidP="00D3474F">
            <w:r w:rsidRPr="00F01B50">
              <w:rPr>
                <w:rFonts w:cs="Arial"/>
                <w:bCs/>
              </w:rPr>
              <w:t>Piccadilly</w:t>
            </w:r>
          </w:p>
        </w:tc>
      </w:tr>
      <w:tr w:rsidR="00D3474F" w14:paraId="3855E02D" w14:textId="77777777" w:rsidTr="003E4005">
        <w:tc>
          <w:tcPr>
            <w:tcW w:w="2830" w:type="dxa"/>
          </w:tcPr>
          <w:p w14:paraId="5067B881" w14:textId="77777777" w:rsidR="00D3474F" w:rsidRDefault="00D3474F" w:rsidP="00D3474F">
            <w:pPr>
              <w:pStyle w:val="Heading2"/>
            </w:pPr>
            <w:r>
              <w:t>Date application valid:</w:t>
            </w:r>
          </w:p>
        </w:tc>
        <w:tc>
          <w:tcPr>
            <w:tcW w:w="7364" w:type="dxa"/>
          </w:tcPr>
          <w:p w14:paraId="361E0295" w14:textId="77777777" w:rsidR="00D3474F" w:rsidRPr="00F01B50" w:rsidRDefault="00D3474F" w:rsidP="00D3474F">
            <w:pPr>
              <w:rPr>
                <w:rFonts w:cs="Arial"/>
                <w:bCs/>
              </w:rPr>
            </w:pPr>
            <w:r w:rsidRPr="00F01B50">
              <w:rPr>
                <w:rFonts w:eastAsia="MS Mincho" w:cs="Arial"/>
                <w:kern w:val="0"/>
                <w14:ligatures w14:val="none"/>
              </w:rPr>
              <w:t>10 June 2026</w:t>
            </w:r>
          </w:p>
        </w:tc>
      </w:tr>
      <w:tr w:rsidR="00D3474F" w14:paraId="077BEE5C" w14:textId="77777777" w:rsidTr="003E4005">
        <w:tc>
          <w:tcPr>
            <w:tcW w:w="2830" w:type="dxa"/>
          </w:tcPr>
          <w:p w14:paraId="5185F437" w14:textId="77777777" w:rsidR="00D3474F" w:rsidRDefault="00D3474F" w:rsidP="00D3474F">
            <w:pPr>
              <w:pStyle w:val="Heading2"/>
            </w:pPr>
            <w:r>
              <w:t>Applicant name:</w:t>
            </w:r>
          </w:p>
        </w:tc>
        <w:tc>
          <w:tcPr>
            <w:tcW w:w="7364" w:type="dxa"/>
          </w:tcPr>
          <w:p w14:paraId="1AF6C1F7" w14:textId="77777777" w:rsidR="00D3474F" w:rsidRDefault="00D3474F" w:rsidP="00D3474F">
            <w:r w:rsidRPr="00F01B50">
              <w:rPr>
                <w:rFonts w:cs="Arial"/>
              </w:rPr>
              <w:t>Mr Majid Shah</w:t>
            </w:r>
          </w:p>
        </w:tc>
      </w:tr>
      <w:tr w:rsidR="00D3474F" w14:paraId="1C1A1F67" w14:textId="77777777" w:rsidTr="003E4005">
        <w:tc>
          <w:tcPr>
            <w:tcW w:w="2830" w:type="dxa"/>
          </w:tcPr>
          <w:p w14:paraId="3873F9CB" w14:textId="77777777" w:rsidR="00D3474F" w:rsidRDefault="00D3474F" w:rsidP="00D3474F">
            <w:pPr>
              <w:pStyle w:val="Heading2"/>
            </w:pPr>
            <w:r>
              <w:t>Agent (if any):</w:t>
            </w:r>
          </w:p>
        </w:tc>
        <w:tc>
          <w:tcPr>
            <w:tcW w:w="7364" w:type="dxa"/>
          </w:tcPr>
          <w:p w14:paraId="5442A754" w14:textId="77777777" w:rsidR="00D3474F" w:rsidRDefault="00D3474F" w:rsidP="00D3474F">
            <w:r>
              <w:t>Mr Ian Allerston</w:t>
            </w:r>
          </w:p>
        </w:tc>
      </w:tr>
      <w:tr w:rsidR="00D3474F" w14:paraId="4A28C754" w14:textId="77777777" w:rsidTr="003E4005">
        <w:tc>
          <w:tcPr>
            <w:tcW w:w="2830" w:type="dxa"/>
          </w:tcPr>
          <w:p w14:paraId="31337CC0" w14:textId="77777777" w:rsidR="00D3474F" w:rsidRDefault="00D3474F" w:rsidP="00D3474F">
            <w:pPr>
              <w:pStyle w:val="Heading2"/>
            </w:pPr>
            <w:r>
              <w:t>Case officer:</w:t>
            </w:r>
          </w:p>
        </w:tc>
        <w:tc>
          <w:tcPr>
            <w:tcW w:w="7364" w:type="dxa"/>
          </w:tcPr>
          <w:p w14:paraId="1F458C6C" w14:textId="77777777" w:rsidR="00D3474F" w:rsidRDefault="00D3474F" w:rsidP="00D3474F">
            <w:r>
              <w:t>Ciara Gettinby</w:t>
            </w:r>
          </w:p>
        </w:tc>
      </w:tr>
      <w:tr w:rsidR="00D3474F" w14:paraId="51412C79" w14:textId="77777777" w:rsidTr="003E4005">
        <w:tc>
          <w:tcPr>
            <w:tcW w:w="2830" w:type="dxa"/>
          </w:tcPr>
          <w:p w14:paraId="1973AEEB" w14:textId="77777777" w:rsidR="00D3474F" w:rsidRDefault="00D3474F" w:rsidP="00D3474F">
            <w:pPr>
              <w:pStyle w:val="Heading2"/>
            </w:pPr>
            <w:r>
              <w:t>Recommendation:</w:t>
            </w:r>
          </w:p>
        </w:tc>
        <w:tc>
          <w:tcPr>
            <w:tcW w:w="7364" w:type="dxa"/>
          </w:tcPr>
          <w:p w14:paraId="060A3934" w14:textId="17CFD452" w:rsidR="00D3474F" w:rsidRDefault="003F11BE" w:rsidP="00D3474F">
            <w:r>
              <w:t xml:space="preserve">Approve </w:t>
            </w:r>
          </w:p>
        </w:tc>
      </w:tr>
      <w:tr w:rsidR="00D3474F" w14:paraId="6BA1D9C7" w14:textId="77777777" w:rsidTr="003E4005">
        <w:tc>
          <w:tcPr>
            <w:tcW w:w="2830" w:type="dxa"/>
          </w:tcPr>
          <w:p w14:paraId="4C53FAB8" w14:textId="77777777" w:rsidR="00D3474F" w:rsidRDefault="00D3474F" w:rsidP="00D3474F">
            <w:pPr>
              <w:pStyle w:val="Heading2"/>
            </w:pPr>
            <w:r>
              <w:t>Date of recommendation:</w:t>
            </w:r>
          </w:p>
        </w:tc>
        <w:tc>
          <w:tcPr>
            <w:tcW w:w="7364" w:type="dxa"/>
          </w:tcPr>
          <w:p w14:paraId="4CC639BD" w14:textId="5AE463C6" w:rsidR="00D3474F" w:rsidRDefault="003F11BE" w:rsidP="00D3474F">
            <w:r>
              <w:t xml:space="preserve">30 July 2026 </w:t>
            </w:r>
          </w:p>
        </w:tc>
      </w:tr>
    </w:tbl>
    <w:p w14:paraId="3B2CAA7E" w14:textId="77777777" w:rsidR="00D3474F" w:rsidRDefault="00D3474F" w:rsidP="00D3474F"/>
    <w:p w14:paraId="3B957FB6" w14:textId="77777777" w:rsidR="00EF3E10" w:rsidRDefault="00EF3E10" w:rsidP="00EF3E10">
      <w:pPr>
        <w:pStyle w:val="Heading1"/>
      </w:pPr>
      <w:r>
        <w:t>Description of site, building and/or area</w:t>
      </w:r>
    </w:p>
    <w:p w14:paraId="27E43DB2" w14:textId="3A2F3C6A" w:rsidR="00554007" w:rsidRDefault="00554007" w:rsidP="00554007">
      <w:r>
        <w:t xml:space="preserve">This </w:t>
      </w:r>
      <w:r>
        <w:t>application</w:t>
      </w:r>
      <w:r>
        <w:t xml:space="preserve"> </w:t>
      </w:r>
      <w:r>
        <w:t>relates</w:t>
      </w:r>
      <w:r>
        <w:t xml:space="preserve"> to 28 Market Street which operates on the ground floor as a commercial unit. The property is attached to the Arndale, with the Arndale food court situated above the applicant site and surrounding units. The applicant site is bounded by Market Street and </w:t>
      </w:r>
      <w:r>
        <w:t>Cross</w:t>
      </w:r>
      <w:r>
        <w:t xml:space="preserve"> Street and to the West is Grade</w:t>
      </w:r>
      <w:r w:rsidRPr="00554007">
        <w:t xml:space="preserve"> II</w:t>
      </w:r>
      <w:r>
        <w:rPr>
          <w:b/>
          <w:bCs/>
        </w:rPr>
        <w:t xml:space="preserve"> </w:t>
      </w:r>
      <w:r>
        <w:t xml:space="preserve">Listed building, Royal Exchange. The building and surrounding units are of a similar age and design consisting of fully glazed shop fronts, considered to be of a modern design. </w:t>
      </w:r>
    </w:p>
    <w:p w14:paraId="3AA8FC48" w14:textId="77777777" w:rsidR="00554007" w:rsidRDefault="00554007" w:rsidP="00554007"/>
    <w:p w14:paraId="4A2AF602" w14:textId="61AC13ED" w:rsidR="00554007" w:rsidRPr="00554007" w:rsidRDefault="00554007" w:rsidP="00554007">
      <w:pPr>
        <w:rPr>
          <w:b/>
          <w:bCs/>
        </w:rPr>
      </w:pPr>
      <w:r>
        <w:t xml:space="preserve">The surrounding area is commercial in nature, undergoing redevelopment in 1996. This </w:t>
      </w:r>
      <w:proofErr w:type="gramStart"/>
      <w:r>
        <w:t>particular area</w:t>
      </w:r>
      <w:proofErr w:type="gramEnd"/>
      <w:r>
        <w:t xml:space="preserve"> of Market Street has been pedestrianised and has a high amount of footfall </w:t>
      </w:r>
      <w:r w:rsidR="002459E0">
        <w:t>as it is</w:t>
      </w:r>
      <w:r>
        <w:t xml:space="preserve"> one of the most visited </w:t>
      </w:r>
      <w:r w:rsidR="002459E0">
        <w:t xml:space="preserve">areas </w:t>
      </w:r>
      <w:r>
        <w:t xml:space="preserve">for shopping and other commercial uses. </w:t>
      </w:r>
      <w:r w:rsidR="002459E0">
        <w:t xml:space="preserve">Market Street offers strong sustainable transport links including Metrolink and bus stops.  </w:t>
      </w:r>
    </w:p>
    <w:p w14:paraId="09CBB911" w14:textId="77777777" w:rsidR="003F11BE" w:rsidRDefault="003F11BE" w:rsidP="003F11BE">
      <w:pPr>
        <w:rPr>
          <w:b/>
          <w:bCs/>
        </w:rPr>
      </w:pPr>
    </w:p>
    <w:p w14:paraId="75BE76AD" w14:textId="77777777" w:rsidR="002459E0" w:rsidRDefault="002459E0" w:rsidP="003F11BE">
      <w:pPr>
        <w:rPr>
          <w:b/>
          <w:bCs/>
        </w:rPr>
      </w:pPr>
    </w:p>
    <w:p w14:paraId="586B6A82" w14:textId="77777777" w:rsidR="002459E0" w:rsidRDefault="002459E0" w:rsidP="003F11BE">
      <w:pPr>
        <w:rPr>
          <w:b/>
          <w:bCs/>
        </w:rPr>
      </w:pPr>
    </w:p>
    <w:p w14:paraId="116C1FB4" w14:textId="77777777" w:rsidR="002459E0" w:rsidRDefault="002459E0" w:rsidP="003F11BE">
      <w:pPr>
        <w:rPr>
          <w:b/>
          <w:bCs/>
        </w:rPr>
      </w:pPr>
    </w:p>
    <w:p w14:paraId="01D21C31" w14:textId="77777777" w:rsidR="002459E0" w:rsidRDefault="002459E0" w:rsidP="003F11BE">
      <w:pPr>
        <w:rPr>
          <w:b/>
          <w:bCs/>
        </w:rPr>
      </w:pPr>
    </w:p>
    <w:p w14:paraId="58C59193" w14:textId="77777777" w:rsidR="002459E0" w:rsidRDefault="002459E0" w:rsidP="003F11BE">
      <w:pPr>
        <w:rPr>
          <w:b/>
          <w:bCs/>
        </w:rPr>
      </w:pPr>
    </w:p>
    <w:p w14:paraId="62D7EC3F" w14:textId="77777777" w:rsidR="002459E0" w:rsidRDefault="002459E0" w:rsidP="003F11BE">
      <w:pPr>
        <w:rPr>
          <w:b/>
          <w:bCs/>
        </w:rPr>
      </w:pPr>
    </w:p>
    <w:p w14:paraId="5A46DC23" w14:textId="77777777" w:rsidR="002459E0" w:rsidRDefault="002459E0" w:rsidP="003F11BE">
      <w:pPr>
        <w:rPr>
          <w:b/>
          <w:bCs/>
        </w:rPr>
      </w:pPr>
    </w:p>
    <w:p w14:paraId="78AF3219" w14:textId="77777777" w:rsidR="002459E0" w:rsidRDefault="002459E0" w:rsidP="003F11BE">
      <w:pPr>
        <w:rPr>
          <w:b/>
          <w:bCs/>
        </w:rPr>
      </w:pPr>
    </w:p>
    <w:p w14:paraId="50B80D07" w14:textId="77777777" w:rsidR="002459E0" w:rsidRDefault="002459E0" w:rsidP="003F11BE">
      <w:pPr>
        <w:rPr>
          <w:b/>
          <w:bCs/>
        </w:rPr>
      </w:pPr>
    </w:p>
    <w:p w14:paraId="7780A094" w14:textId="77777777" w:rsidR="002459E0" w:rsidRDefault="002459E0" w:rsidP="003F11BE">
      <w:pPr>
        <w:rPr>
          <w:b/>
          <w:bCs/>
        </w:rPr>
      </w:pPr>
    </w:p>
    <w:p w14:paraId="55F9608D" w14:textId="77777777" w:rsidR="002459E0" w:rsidRDefault="002459E0" w:rsidP="003F11BE">
      <w:pPr>
        <w:rPr>
          <w:b/>
          <w:bCs/>
        </w:rPr>
      </w:pPr>
    </w:p>
    <w:p w14:paraId="411606CD" w14:textId="77777777" w:rsidR="002459E0" w:rsidRDefault="002459E0" w:rsidP="003F11BE">
      <w:pPr>
        <w:rPr>
          <w:b/>
          <w:bCs/>
        </w:rPr>
      </w:pPr>
    </w:p>
    <w:p w14:paraId="466BC497" w14:textId="77777777" w:rsidR="002459E0" w:rsidRPr="002459E0" w:rsidRDefault="002459E0" w:rsidP="003F11BE">
      <w:pPr>
        <w:rPr>
          <w:b/>
          <w:bCs/>
        </w:rPr>
      </w:pPr>
    </w:p>
    <w:p w14:paraId="53628B32" w14:textId="10F86163" w:rsidR="002459E0" w:rsidRDefault="002459E0" w:rsidP="003F11BE">
      <w:pPr>
        <w:rPr>
          <w:b/>
          <w:bCs/>
        </w:rPr>
      </w:pPr>
      <w:r w:rsidRPr="002459E0">
        <w:rPr>
          <w:b/>
          <w:bCs/>
        </w:rPr>
        <w:lastRenderedPageBreak/>
        <w:t>Site Photos</w:t>
      </w:r>
    </w:p>
    <w:p w14:paraId="51D5B925" w14:textId="7669AAC9" w:rsidR="002459E0" w:rsidRDefault="002459E0" w:rsidP="003F11BE">
      <w:pPr>
        <w:rPr>
          <w:b/>
          <w:bCs/>
        </w:rPr>
      </w:pPr>
      <w:r w:rsidRPr="002459E0">
        <w:rPr>
          <w:b/>
          <w:bCs/>
        </w:rPr>
        <w:drawing>
          <wp:inline distT="0" distB="0" distL="0" distR="0" wp14:anchorId="4EC9CB31" wp14:editId="2DC8D95D">
            <wp:extent cx="6422390" cy="3301199"/>
            <wp:effectExtent l="0" t="0" r="0" b="0"/>
            <wp:docPr id="176952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25066" name=""/>
                    <pic:cNvPicPr/>
                  </pic:nvPicPr>
                  <pic:blipFill>
                    <a:blip r:embed="rId6"/>
                    <a:stretch>
                      <a:fillRect/>
                    </a:stretch>
                  </pic:blipFill>
                  <pic:spPr>
                    <a:xfrm>
                      <a:off x="0" y="0"/>
                      <a:ext cx="6442744" cy="3311661"/>
                    </a:xfrm>
                    <a:prstGeom prst="rect">
                      <a:avLst/>
                    </a:prstGeom>
                  </pic:spPr>
                </pic:pic>
              </a:graphicData>
            </a:graphic>
          </wp:inline>
        </w:drawing>
      </w:r>
    </w:p>
    <w:p w14:paraId="219466D9" w14:textId="77777777" w:rsidR="002459E0" w:rsidRDefault="002459E0" w:rsidP="003F11BE">
      <w:pPr>
        <w:rPr>
          <w:b/>
          <w:bCs/>
        </w:rPr>
      </w:pPr>
    </w:p>
    <w:p w14:paraId="378E3789" w14:textId="7A3F40EA" w:rsidR="002459E0" w:rsidRPr="002459E0" w:rsidRDefault="002459E0" w:rsidP="003F11BE">
      <w:pPr>
        <w:rPr>
          <w:b/>
          <w:bCs/>
        </w:rPr>
      </w:pPr>
      <w:r w:rsidRPr="002459E0">
        <w:rPr>
          <w:b/>
          <w:bCs/>
        </w:rPr>
        <w:drawing>
          <wp:inline distT="0" distB="0" distL="0" distR="0" wp14:anchorId="67AA46F1" wp14:editId="20E8AC8E">
            <wp:extent cx="6479540" cy="3545840"/>
            <wp:effectExtent l="0" t="0" r="0" b="0"/>
            <wp:docPr id="808009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09042" name=""/>
                    <pic:cNvPicPr/>
                  </pic:nvPicPr>
                  <pic:blipFill>
                    <a:blip r:embed="rId7"/>
                    <a:stretch>
                      <a:fillRect/>
                    </a:stretch>
                  </pic:blipFill>
                  <pic:spPr>
                    <a:xfrm>
                      <a:off x="0" y="0"/>
                      <a:ext cx="6479540" cy="3545840"/>
                    </a:xfrm>
                    <a:prstGeom prst="rect">
                      <a:avLst/>
                    </a:prstGeom>
                  </pic:spPr>
                </pic:pic>
              </a:graphicData>
            </a:graphic>
          </wp:inline>
        </w:drawing>
      </w:r>
    </w:p>
    <w:p w14:paraId="4DD570A6" w14:textId="77777777" w:rsidR="002459E0" w:rsidRPr="003F11BE" w:rsidRDefault="002459E0" w:rsidP="003F11BE"/>
    <w:p w14:paraId="54C7AB15" w14:textId="77777777" w:rsidR="00EF3E10" w:rsidRDefault="00EF3E10" w:rsidP="00EF3E10">
      <w:pPr>
        <w:pStyle w:val="Heading1"/>
      </w:pPr>
      <w:r>
        <w:t>Description of development</w:t>
      </w:r>
    </w:p>
    <w:p w14:paraId="2539B29D" w14:textId="4C319F93" w:rsidR="003F3172" w:rsidRDefault="002459E0" w:rsidP="003F11BE">
      <w:r>
        <w:t xml:space="preserve">Advertisement consent is sought for the installation of 1no. internally illuminated projecting sign and 1no. internally illuminated individual letter fascia sign. </w:t>
      </w:r>
    </w:p>
    <w:p w14:paraId="06ABF04E" w14:textId="77777777" w:rsidR="002459E0" w:rsidRDefault="002459E0" w:rsidP="003F11BE"/>
    <w:p w14:paraId="10552986" w14:textId="77777777" w:rsidR="002459E0" w:rsidRDefault="002459E0" w:rsidP="003F11BE"/>
    <w:p w14:paraId="1D7461B4" w14:textId="77777777" w:rsidR="002459E0" w:rsidRDefault="002459E0" w:rsidP="003F11BE"/>
    <w:p w14:paraId="4B780924" w14:textId="77777777" w:rsidR="002459E0" w:rsidRDefault="002459E0" w:rsidP="003F11BE"/>
    <w:p w14:paraId="3EAECB9C" w14:textId="77777777" w:rsidR="002459E0" w:rsidRDefault="002459E0" w:rsidP="003F11BE"/>
    <w:p w14:paraId="1018E73B" w14:textId="77777777" w:rsidR="002459E0" w:rsidRDefault="002459E0" w:rsidP="003F11BE"/>
    <w:p w14:paraId="512A799C" w14:textId="77777777" w:rsidR="002459E0" w:rsidRDefault="002459E0" w:rsidP="003F11BE"/>
    <w:p w14:paraId="37F79F35" w14:textId="77777777" w:rsidR="002459E0" w:rsidRDefault="002459E0" w:rsidP="003F11BE"/>
    <w:p w14:paraId="253F505A" w14:textId="27E5530F" w:rsidR="002459E0" w:rsidRDefault="002459E0" w:rsidP="003F11BE">
      <w:pPr>
        <w:rPr>
          <w:b/>
          <w:bCs/>
        </w:rPr>
      </w:pPr>
      <w:r w:rsidRPr="002459E0">
        <w:rPr>
          <w:b/>
          <w:bCs/>
        </w:rPr>
        <w:lastRenderedPageBreak/>
        <w:t>Proposed Plans</w:t>
      </w:r>
    </w:p>
    <w:p w14:paraId="1F432A20" w14:textId="50CEC9A5" w:rsidR="002459E0" w:rsidRPr="002459E0" w:rsidRDefault="002459E0" w:rsidP="003F11BE">
      <w:pPr>
        <w:rPr>
          <w:b/>
          <w:bCs/>
        </w:rPr>
      </w:pPr>
      <w:r w:rsidRPr="002459E0">
        <w:rPr>
          <w:b/>
          <w:bCs/>
        </w:rPr>
        <w:drawing>
          <wp:inline distT="0" distB="0" distL="0" distR="0" wp14:anchorId="281A9F4D" wp14:editId="205E1714">
            <wp:extent cx="5811061" cy="3038899"/>
            <wp:effectExtent l="0" t="0" r="0" b="9525"/>
            <wp:docPr id="1638269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69324" name=""/>
                    <pic:cNvPicPr/>
                  </pic:nvPicPr>
                  <pic:blipFill>
                    <a:blip r:embed="rId8"/>
                    <a:stretch>
                      <a:fillRect/>
                    </a:stretch>
                  </pic:blipFill>
                  <pic:spPr>
                    <a:xfrm>
                      <a:off x="0" y="0"/>
                      <a:ext cx="5811061" cy="3038899"/>
                    </a:xfrm>
                    <a:prstGeom prst="rect">
                      <a:avLst/>
                    </a:prstGeom>
                  </pic:spPr>
                </pic:pic>
              </a:graphicData>
            </a:graphic>
          </wp:inline>
        </w:drawing>
      </w:r>
    </w:p>
    <w:p w14:paraId="67F41E64" w14:textId="77777777" w:rsidR="002459E0" w:rsidRPr="002459E0" w:rsidRDefault="002459E0" w:rsidP="002459E0"/>
    <w:p w14:paraId="662C469F" w14:textId="77777777" w:rsidR="00EF3E10" w:rsidRDefault="00C62A32" w:rsidP="00C62A32">
      <w:pPr>
        <w:pStyle w:val="Heading1"/>
      </w:pPr>
      <w:r>
        <w:t>Consultation, notification and publicity responses</w:t>
      </w:r>
    </w:p>
    <w:p w14:paraId="4B9E311B" w14:textId="77777777" w:rsidR="00C62A32" w:rsidRPr="00331D2E" w:rsidRDefault="00C62A32" w:rsidP="00C62A32">
      <w:pPr>
        <w:pStyle w:val="Heading2"/>
        <w:rPr>
          <w:b w:val="0"/>
          <w:bCs/>
          <w:u w:val="single"/>
        </w:rPr>
      </w:pPr>
      <w:r w:rsidRPr="00331D2E">
        <w:rPr>
          <w:b w:val="0"/>
          <w:bCs/>
          <w:u w:val="single"/>
        </w:rPr>
        <w:t>Consultations</w:t>
      </w:r>
    </w:p>
    <w:p w14:paraId="79B60143" w14:textId="30C89DC8" w:rsidR="007C4EBC" w:rsidRDefault="007C4EBC" w:rsidP="007C4EBC">
      <w:r>
        <w:t xml:space="preserve">Environmental Health- no objections but have recommended a condition to be attached to this report and decision notice. </w:t>
      </w:r>
    </w:p>
    <w:p w14:paraId="289E8036" w14:textId="77777777" w:rsidR="007C4EBC" w:rsidRDefault="007C4EBC" w:rsidP="007C4EBC"/>
    <w:p w14:paraId="732B0CF0" w14:textId="30AA1B23" w:rsidR="007C4EBC" w:rsidRPr="007C4EBC" w:rsidRDefault="007C4EBC" w:rsidP="007C4EBC">
      <w:r>
        <w:t xml:space="preserve">MCC Highway Services- no objections. </w:t>
      </w:r>
    </w:p>
    <w:p w14:paraId="2369C4B8" w14:textId="77777777" w:rsidR="003F11BE" w:rsidRPr="003F11BE" w:rsidRDefault="003F11BE" w:rsidP="003F11BE"/>
    <w:p w14:paraId="2A2FA169" w14:textId="77777777" w:rsidR="00EF3E10" w:rsidRPr="00331D2E" w:rsidRDefault="00C62A32" w:rsidP="00C62A32">
      <w:pPr>
        <w:pStyle w:val="Heading2"/>
        <w:rPr>
          <w:b w:val="0"/>
          <w:bCs/>
          <w:u w:val="single"/>
        </w:rPr>
      </w:pPr>
      <w:r w:rsidRPr="00331D2E">
        <w:rPr>
          <w:b w:val="0"/>
          <w:bCs/>
          <w:u w:val="single"/>
        </w:rPr>
        <w:t>Notifications and publicity</w:t>
      </w:r>
    </w:p>
    <w:p w14:paraId="0FB7B04A" w14:textId="19A651F9" w:rsidR="007C4EBC" w:rsidRPr="007C4EBC" w:rsidRDefault="007C4EBC" w:rsidP="007C4EBC">
      <w:r>
        <w:t xml:space="preserve">Publicity, notification letters was issued to surrounding properties, no comments or objections received. </w:t>
      </w:r>
    </w:p>
    <w:p w14:paraId="7D5CB922" w14:textId="324EC6D9" w:rsidR="007C4EBC" w:rsidRDefault="00EF3E10" w:rsidP="001D1001">
      <w:pPr>
        <w:pStyle w:val="Heading1"/>
      </w:pPr>
      <w:r>
        <w:t>Relevant policie</w:t>
      </w:r>
      <w:r w:rsidR="001D1001">
        <w:t>s</w:t>
      </w:r>
    </w:p>
    <w:p w14:paraId="33EDDAA2" w14:textId="77777777" w:rsidR="007C4EBC" w:rsidRDefault="007C4EBC" w:rsidP="007C4EBC"/>
    <w:p w14:paraId="7BBAD426" w14:textId="2135D365" w:rsidR="007C4EBC" w:rsidRDefault="007C4EBC" w:rsidP="007C4EBC">
      <w:pPr>
        <w:rPr>
          <w:b/>
          <w:bCs/>
          <w:u w:val="single"/>
        </w:rPr>
      </w:pPr>
      <w:r w:rsidRPr="007C4EBC">
        <w:rPr>
          <w:b/>
          <w:bCs/>
          <w:u w:val="single"/>
        </w:rPr>
        <w:t xml:space="preserve">The Town and County Planning (Control of Advertisements) Regulations 2007 </w:t>
      </w:r>
    </w:p>
    <w:p w14:paraId="548D3A51" w14:textId="135C4985" w:rsidR="007C4EBC" w:rsidRDefault="007C4EBC" w:rsidP="007C4EBC">
      <w:r>
        <w:t xml:space="preserve">The Local Planning Authority shall exercise its powers under these Regulations in the interests of amenity and public safety, taking into account- </w:t>
      </w:r>
    </w:p>
    <w:p w14:paraId="1DB883B8" w14:textId="77777777" w:rsidR="007C4EBC" w:rsidRDefault="007C4EBC" w:rsidP="007C4EBC"/>
    <w:p w14:paraId="3EC2C3D1" w14:textId="2CEF0E14" w:rsidR="007C4EBC" w:rsidRDefault="001D1001" w:rsidP="001D1001">
      <w:pPr>
        <w:pStyle w:val="ListParagraph"/>
        <w:numPr>
          <w:ilvl w:val="0"/>
          <w:numId w:val="6"/>
        </w:numPr>
      </w:pPr>
      <w:r>
        <w:t xml:space="preserve">The provisions of the development plan, so </w:t>
      </w:r>
      <w:proofErr w:type="gramStart"/>
      <w:r>
        <w:t>far</w:t>
      </w:r>
      <w:proofErr w:type="gramEnd"/>
      <w:r>
        <w:t xml:space="preserve"> they are material; and </w:t>
      </w:r>
    </w:p>
    <w:p w14:paraId="7FC8FF38" w14:textId="134EF0DB" w:rsidR="001D1001" w:rsidRDefault="001D1001" w:rsidP="001D1001">
      <w:pPr>
        <w:pStyle w:val="ListParagraph"/>
        <w:numPr>
          <w:ilvl w:val="0"/>
          <w:numId w:val="6"/>
        </w:numPr>
      </w:pPr>
      <w:r>
        <w:t xml:space="preserve">Any other relevant factors </w:t>
      </w:r>
    </w:p>
    <w:p w14:paraId="3DECFB84" w14:textId="77777777" w:rsidR="001D1001" w:rsidRDefault="001D1001" w:rsidP="001D1001"/>
    <w:p w14:paraId="6AC0B09A" w14:textId="7CF0A50A" w:rsidR="001D1001" w:rsidRDefault="001D1001" w:rsidP="001D1001">
      <w:r>
        <w:t xml:space="preserve">2. </w:t>
      </w:r>
    </w:p>
    <w:p w14:paraId="71D74D0A" w14:textId="77777777" w:rsidR="001D1001" w:rsidRDefault="001D1001" w:rsidP="001D1001"/>
    <w:p w14:paraId="5C63BBC4" w14:textId="05A095A2" w:rsidR="001D1001" w:rsidRDefault="001D1001" w:rsidP="001D1001">
      <w:pPr>
        <w:pStyle w:val="ListParagraph"/>
        <w:numPr>
          <w:ilvl w:val="0"/>
          <w:numId w:val="7"/>
        </w:numPr>
      </w:pPr>
      <w:r>
        <w:t>Factors relevant to amenity include the general characteristics of the locality, including the presence of any feature of historic, architectural, cultural or similar interest;</w:t>
      </w:r>
    </w:p>
    <w:p w14:paraId="1A77C325" w14:textId="033BBDFC" w:rsidR="001D1001" w:rsidRDefault="001D1001" w:rsidP="001D1001">
      <w:pPr>
        <w:pStyle w:val="ListParagraph"/>
        <w:numPr>
          <w:ilvl w:val="0"/>
          <w:numId w:val="7"/>
        </w:numPr>
      </w:pPr>
      <w:r>
        <w:t xml:space="preserve">Factors relevant to the public safety include- </w:t>
      </w:r>
    </w:p>
    <w:p w14:paraId="1E91F97B" w14:textId="77777777" w:rsidR="001D1001" w:rsidRDefault="001D1001" w:rsidP="001D1001"/>
    <w:p w14:paraId="3F8A9E89" w14:textId="189E3FC1" w:rsidR="001D1001" w:rsidRDefault="001D1001" w:rsidP="001D1001">
      <w:pPr>
        <w:pStyle w:val="ListParagraph"/>
        <w:numPr>
          <w:ilvl w:val="0"/>
          <w:numId w:val="8"/>
        </w:numPr>
      </w:pPr>
      <w:r>
        <w:t xml:space="preserve">The safety of persons using any highway, railway, waterway, </w:t>
      </w:r>
      <w:proofErr w:type="gramStart"/>
      <w:r>
        <w:t>etc..</w:t>
      </w:r>
      <w:proofErr w:type="gramEnd"/>
      <w:r>
        <w:t xml:space="preserve"> </w:t>
      </w:r>
    </w:p>
    <w:p w14:paraId="039A95FA" w14:textId="38202E40" w:rsidR="001D1001" w:rsidRDefault="001D1001" w:rsidP="001D1001">
      <w:pPr>
        <w:pStyle w:val="ListParagraph"/>
        <w:numPr>
          <w:ilvl w:val="0"/>
          <w:numId w:val="8"/>
        </w:numPr>
      </w:pPr>
      <w:r>
        <w:t xml:space="preserve">Whether the display of an advertisement in question is likely to obscure or hinder the ready interpretation of, any traffic sign, railway signal or aid </w:t>
      </w:r>
    </w:p>
    <w:p w14:paraId="44F1588F" w14:textId="3BA4C6F3" w:rsidR="001D1001" w:rsidRDefault="001D1001" w:rsidP="001D1001">
      <w:pPr>
        <w:pStyle w:val="ListParagraph"/>
        <w:numPr>
          <w:ilvl w:val="0"/>
          <w:numId w:val="8"/>
        </w:numPr>
      </w:pPr>
      <w:r>
        <w:t xml:space="preserve">Whether the display of an advertisement in question is likely to hinder the operation of any device used for the purpose of security or surveillance or for measuring the speed of any vehicle </w:t>
      </w:r>
    </w:p>
    <w:p w14:paraId="7E88B27E" w14:textId="77777777" w:rsidR="001D1001" w:rsidRDefault="001D1001" w:rsidP="001D1001"/>
    <w:p w14:paraId="48474510" w14:textId="7A1861BA" w:rsidR="001D1001" w:rsidRDefault="001D1001" w:rsidP="001D1001">
      <w:r>
        <w:lastRenderedPageBreak/>
        <w:t xml:space="preserve">3. In taking account of factors relevant to amenity, the local planning authority may, if it thinks fit, disregard any advertisement that is being displayed. </w:t>
      </w:r>
    </w:p>
    <w:p w14:paraId="475738CF" w14:textId="77777777" w:rsidR="001D1001" w:rsidRDefault="001D1001" w:rsidP="001D1001"/>
    <w:p w14:paraId="2E8659D0" w14:textId="2D0418B4" w:rsidR="001D1001" w:rsidRDefault="001D1001" w:rsidP="001D1001">
      <w:r>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23FCD414" w14:textId="77777777" w:rsidR="001D1001" w:rsidRDefault="001D1001" w:rsidP="001D1001"/>
    <w:p w14:paraId="5D4086CF" w14:textId="132F30F3" w:rsidR="001D1001" w:rsidRDefault="001D1001" w:rsidP="001D1001">
      <w:r>
        <w:t>The following policies are considered relevant in the consideration of this application:</w:t>
      </w:r>
    </w:p>
    <w:p w14:paraId="70A655F0" w14:textId="77777777" w:rsidR="001D1001" w:rsidRDefault="001D1001" w:rsidP="001D1001">
      <w:pPr>
        <w:rPr>
          <w:b/>
          <w:bCs/>
          <w:u w:val="single"/>
        </w:rPr>
      </w:pPr>
    </w:p>
    <w:p w14:paraId="6CBBD9BD" w14:textId="77777777" w:rsidR="001D1001" w:rsidRDefault="001D1001" w:rsidP="001D1001">
      <w:pPr>
        <w:rPr>
          <w:rFonts w:cs="Arial"/>
        </w:rPr>
      </w:pPr>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7D9D1FC4" w14:textId="77777777" w:rsidR="001D1001" w:rsidRDefault="001D1001" w:rsidP="001D1001">
      <w:pPr>
        <w:rPr>
          <w:rFonts w:cs="Arial"/>
        </w:rPr>
      </w:pPr>
    </w:p>
    <w:p w14:paraId="5480BB3E" w14:textId="77777777" w:rsidR="001D1001" w:rsidRDefault="001D1001" w:rsidP="001D1001">
      <w:pPr>
        <w:rPr>
          <w:b/>
          <w:bCs/>
          <w:u w:val="single"/>
        </w:rPr>
      </w:pPr>
    </w:p>
    <w:p w14:paraId="66A05360" w14:textId="77777777" w:rsidR="001D1001" w:rsidRDefault="001D1001" w:rsidP="001D1001">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w:t>
      </w:r>
      <w:proofErr w:type="gramStart"/>
      <w:r>
        <w:rPr>
          <w:rFonts w:cs="Arial"/>
        </w:rPr>
        <w:t>2012,</w:t>
      </w:r>
      <w:proofErr w:type="gramEnd"/>
      <w:r>
        <w:rPr>
          <w:rFonts w:cs="Arial"/>
        </w:rPr>
        <w:t xml:space="preserve"> it is a key document for the local plan which provides a framework that planning applications are assessed against. </w:t>
      </w:r>
    </w:p>
    <w:p w14:paraId="2FAB7C24" w14:textId="77777777" w:rsidR="001D1001" w:rsidRDefault="001D1001" w:rsidP="001D1001">
      <w:pPr>
        <w:rPr>
          <w:rFonts w:cs="Arial"/>
        </w:rPr>
      </w:pPr>
    </w:p>
    <w:p w14:paraId="60C64AFE" w14:textId="77777777" w:rsidR="001D1001" w:rsidRDefault="001D1001" w:rsidP="001D1001">
      <w:pPr>
        <w:rPr>
          <w:rFonts w:cs="Arial"/>
        </w:rPr>
      </w:pPr>
      <w:r>
        <w:rPr>
          <w:rFonts w:cs="Arial"/>
        </w:rPr>
        <w:t xml:space="preserve">Policy DM1- Development Management </w:t>
      </w:r>
    </w:p>
    <w:p w14:paraId="3237CAEA" w14:textId="77777777" w:rsidR="001D1001" w:rsidRDefault="001D1001" w:rsidP="001D1001">
      <w:pPr>
        <w:rPr>
          <w:rFonts w:cs="Arial"/>
        </w:rPr>
      </w:pPr>
      <w:r>
        <w:rPr>
          <w:rFonts w:cs="Arial"/>
        </w:rPr>
        <w:t>Policy SP1- Spatial Principles</w:t>
      </w:r>
    </w:p>
    <w:p w14:paraId="64D775AF" w14:textId="77777777" w:rsidR="001D1001" w:rsidRDefault="001D1001" w:rsidP="001D1001">
      <w:pPr>
        <w:rPr>
          <w:rFonts w:cs="Arial"/>
        </w:rPr>
      </w:pPr>
    </w:p>
    <w:p w14:paraId="764B79B9" w14:textId="77777777" w:rsidR="00EE43C6" w:rsidRDefault="00EE43C6" w:rsidP="00EE43C6">
      <w:pPr>
        <w:rPr>
          <w:rFonts w:cs="Arial"/>
        </w:rPr>
      </w:pPr>
      <w:r w:rsidRPr="00F42F6A">
        <w:rPr>
          <w:rFonts w:cs="Arial"/>
          <w:b/>
          <w:bCs/>
          <w:u w:val="single"/>
        </w:rPr>
        <w:t>Unitary Development Plan (UDP)-</w:t>
      </w:r>
      <w:r>
        <w:rPr>
          <w:rFonts w:cs="Arial"/>
        </w:rPr>
        <w:t xml:space="preserve"> The UDP has been superseded by the Core Strategy Development Plan, but certain policies are still considered relevance:</w:t>
      </w:r>
    </w:p>
    <w:p w14:paraId="4889B6A7" w14:textId="77777777" w:rsidR="00EE43C6" w:rsidRDefault="00EE43C6" w:rsidP="00EE43C6">
      <w:pPr>
        <w:rPr>
          <w:rFonts w:cs="Arial"/>
        </w:rPr>
      </w:pPr>
    </w:p>
    <w:p w14:paraId="6630F5AA" w14:textId="5FA2A1F8" w:rsidR="00EE43C6" w:rsidRDefault="00EE43C6" w:rsidP="00EE43C6">
      <w:pPr>
        <w:rPr>
          <w:rFonts w:cs="Arial"/>
        </w:rPr>
      </w:pPr>
      <w:r>
        <w:rPr>
          <w:rFonts w:cs="Arial"/>
        </w:rPr>
        <w:t xml:space="preserve">-Policy </w:t>
      </w:r>
      <w:r>
        <w:rPr>
          <w:rFonts w:cs="Arial"/>
        </w:rPr>
        <w:t>14 –</w:t>
      </w:r>
      <w:r>
        <w:rPr>
          <w:rFonts w:cs="Arial"/>
        </w:rPr>
        <w:t xml:space="preserve"> </w:t>
      </w:r>
      <w:r>
        <w:rPr>
          <w:rFonts w:cs="Arial"/>
        </w:rPr>
        <w:t>Shopfronts and related signs</w:t>
      </w:r>
    </w:p>
    <w:p w14:paraId="78418E3C" w14:textId="77777777" w:rsidR="001D1001" w:rsidRDefault="001D1001" w:rsidP="001D1001"/>
    <w:p w14:paraId="50B1E0E6" w14:textId="22A65295" w:rsidR="001D1001" w:rsidRDefault="00EE43C6" w:rsidP="001D1001">
      <w:r>
        <w:t>Other Material Considerations:</w:t>
      </w:r>
    </w:p>
    <w:p w14:paraId="58E243A4" w14:textId="77777777" w:rsidR="00EE43C6" w:rsidRDefault="00EE43C6" w:rsidP="001D1001"/>
    <w:p w14:paraId="59851D15" w14:textId="18C51A11" w:rsidR="00EE43C6" w:rsidRDefault="00EE43C6" w:rsidP="001D1001">
      <w:r>
        <w:t>The Shopfront and Design Guide (Adopted 2024)</w:t>
      </w:r>
    </w:p>
    <w:p w14:paraId="1064A0B0" w14:textId="77777777" w:rsidR="00EE43C6" w:rsidRDefault="00EE43C6" w:rsidP="001D1001"/>
    <w:p w14:paraId="16D3AB2B" w14:textId="04AB1909" w:rsidR="00EE43C6" w:rsidRDefault="00EE43C6" w:rsidP="00EE43C6">
      <w:pPr>
        <w:rPr>
          <w:rFonts w:cs="Arial"/>
        </w:rPr>
      </w:pPr>
      <w:r w:rsidRPr="00F42F6A">
        <w:rPr>
          <w:rFonts w:cs="Arial"/>
          <w:b/>
          <w:bCs/>
          <w:u w:val="single"/>
        </w:rPr>
        <w:t>The National Planning Policy Framework (</w:t>
      </w:r>
      <w:r>
        <w:rPr>
          <w:rFonts w:cs="Arial"/>
          <w:b/>
          <w:bCs/>
          <w:u w:val="single"/>
        </w:rPr>
        <w:t>2024</w:t>
      </w:r>
      <w:r w:rsidRPr="00F42F6A">
        <w:rPr>
          <w:rFonts w:cs="Arial"/>
          <w:b/>
          <w:bCs/>
          <w:u w:val="single"/>
        </w:rPr>
        <w:t>)-</w:t>
      </w:r>
      <w:r>
        <w:rPr>
          <w:rFonts w:cs="Arial"/>
        </w:rPr>
        <w:t xml:space="preserve"> The Government’s own planning policies for England and how they are expected to be applied. </w:t>
      </w:r>
    </w:p>
    <w:p w14:paraId="515A52A2" w14:textId="77777777" w:rsidR="00EE43C6" w:rsidRDefault="00EE43C6" w:rsidP="00EE43C6">
      <w:pPr>
        <w:rPr>
          <w:rFonts w:cs="Arial"/>
        </w:rPr>
      </w:pPr>
    </w:p>
    <w:p w14:paraId="36FDB84B" w14:textId="77777777" w:rsidR="00EE43C6" w:rsidRDefault="00EE43C6" w:rsidP="00EE43C6">
      <w:pPr>
        <w:rPr>
          <w:rFonts w:cs="Arial"/>
        </w:rPr>
      </w:pPr>
      <w:r>
        <w:rPr>
          <w:rFonts w:cs="Arial"/>
        </w:rPr>
        <w:t xml:space="preserve">-Chapter 12- Achieving well-designed and beautiful places </w:t>
      </w:r>
    </w:p>
    <w:p w14:paraId="053C81EC" w14:textId="77777777" w:rsidR="00EE43C6" w:rsidRDefault="00EE43C6" w:rsidP="00EE43C6">
      <w:pPr>
        <w:rPr>
          <w:rFonts w:cs="Arial"/>
        </w:rPr>
      </w:pPr>
    </w:p>
    <w:p w14:paraId="0767CA9E" w14:textId="77777777" w:rsidR="00EE43C6" w:rsidRDefault="00EE43C6" w:rsidP="00EE43C6">
      <w:pPr>
        <w:rPr>
          <w:rFonts w:cs="Arial"/>
        </w:rPr>
      </w:pPr>
      <w:r w:rsidRPr="00300739">
        <w:rPr>
          <w:rFonts w:cs="Arial"/>
          <w:b/>
          <w:bCs/>
          <w:u w:val="single"/>
        </w:rPr>
        <w:t>The DRAFT National Planning Policy Framework (December 2025)-</w:t>
      </w:r>
      <w:r>
        <w:rPr>
          <w:rFonts w:cs="Arial"/>
        </w:rPr>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 </w:t>
      </w:r>
    </w:p>
    <w:p w14:paraId="5BBBCCAA" w14:textId="77777777" w:rsidR="00EE43C6" w:rsidRDefault="00EE43C6" w:rsidP="007C4EBC">
      <w:pPr>
        <w:rPr>
          <w:rFonts w:cs="Arial"/>
        </w:rPr>
      </w:pPr>
    </w:p>
    <w:p w14:paraId="7B5791AE" w14:textId="77777777" w:rsidR="00331D2E" w:rsidRDefault="00331D2E" w:rsidP="007C4EBC">
      <w:pPr>
        <w:rPr>
          <w:rFonts w:cs="Arial"/>
        </w:rPr>
      </w:pPr>
    </w:p>
    <w:p w14:paraId="6E621D1E" w14:textId="77777777" w:rsidR="00331D2E" w:rsidRDefault="00331D2E" w:rsidP="007C4EBC">
      <w:pPr>
        <w:rPr>
          <w:rFonts w:cs="Arial"/>
        </w:rPr>
      </w:pPr>
    </w:p>
    <w:p w14:paraId="476137A3" w14:textId="77777777" w:rsidR="00331D2E" w:rsidRDefault="00331D2E" w:rsidP="007C4EBC">
      <w:pPr>
        <w:rPr>
          <w:rFonts w:cs="Arial"/>
        </w:rPr>
      </w:pPr>
    </w:p>
    <w:p w14:paraId="5A2703DA" w14:textId="77777777" w:rsidR="00331D2E" w:rsidRDefault="00331D2E" w:rsidP="007C4EBC">
      <w:pPr>
        <w:rPr>
          <w:rFonts w:cs="Arial"/>
        </w:rPr>
      </w:pPr>
    </w:p>
    <w:p w14:paraId="108C872B" w14:textId="77777777" w:rsidR="00331D2E" w:rsidRDefault="00331D2E" w:rsidP="007C4EBC">
      <w:pPr>
        <w:rPr>
          <w:rFonts w:cs="Arial"/>
        </w:rPr>
      </w:pPr>
    </w:p>
    <w:p w14:paraId="3ED78884" w14:textId="77777777" w:rsidR="00331D2E" w:rsidRDefault="00331D2E" w:rsidP="007C4EBC">
      <w:pPr>
        <w:rPr>
          <w:rFonts w:cs="Arial"/>
        </w:rPr>
      </w:pPr>
    </w:p>
    <w:p w14:paraId="3951A7AA" w14:textId="77777777" w:rsidR="00331D2E" w:rsidRDefault="00331D2E" w:rsidP="007C4EBC">
      <w:pPr>
        <w:rPr>
          <w:rFonts w:cs="Arial"/>
        </w:rPr>
      </w:pPr>
    </w:p>
    <w:p w14:paraId="0A6189EA" w14:textId="77777777" w:rsidR="00331D2E" w:rsidRPr="007C4EBC" w:rsidRDefault="00331D2E" w:rsidP="007C4EBC"/>
    <w:p w14:paraId="0FF654FC" w14:textId="77777777" w:rsidR="00EF3E10" w:rsidRDefault="00EF3E10" w:rsidP="00EF3E10">
      <w:pPr>
        <w:pStyle w:val="Heading1"/>
      </w:pPr>
      <w:r>
        <w:lastRenderedPageBreak/>
        <w:t>Assessment</w:t>
      </w:r>
    </w:p>
    <w:p w14:paraId="35EF8EE1" w14:textId="3240CE81" w:rsidR="006B2A7A" w:rsidRDefault="006B2A7A" w:rsidP="006B2A7A">
      <w:r>
        <w:t xml:space="preserve">The advertisement regulations require that applications for shop signs be considered only in the interests of amenity and public safety. An assessment of the proposals under these criteria is outlined below. </w:t>
      </w:r>
    </w:p>
    <w:p w14:paraId="2631497A" w14:textId="77777777" w:rsidR="006B2A7A" w:rsidRPr="006B2A7A" w:rsidRDefault="006B2A7A" w:rsidP="006B2A7A"/>
    <w:p w14:paraId="67DE69A2" w14:textId="727D2CB6" w:rsidR="00EE43C6" w:rsidRDefault="00EE43C6" w:rsidP="00EE43C6">
      <w:pPr>
        <w:rPr>
          <w:b/>
          <w:bCs/>
        </w:rPr>
      </w:pPr>
      <w:r w:rsidRPr="00EE43C6">
        <w:rPr>
          <w:b/>
          <w:bCs/>
        </w:rPr>
        <w:t xml:space="preserve">Visual Amenity </w:t>
      </w:r>
    </w:p>
    <w:p w14:paraId="69A0F1A3" w14:textId="77777777" w:rsidR="006B2A7A" w:rsidRDefault="006B2A7A" w:rsidP="00EE43C6">
      <w:pPr>
        <w:rPr>
          <w:b/>
          <w:bCs/>
        </w:rPr>
      </w:pPr>
    </w:p>
    <w:p w14:paraId="78D0BA5E" w14:textId="479BB905" w:rsidR="00013A5E" w:rsidRDefault="00013A5E" w:rsidP="00013A5E">
      <w:pPr>
        <w:pStyle w:val="ListBullet"/>
        <w:numPr>
          <w:ilvl w:val="0"/>
          <w:numId w:val="0"/>
        </w:numPr>
      </w:pPr>
      <w:r w:rsidRPr="00013A5E">
        <w:t xml:space="preserve">Chapter 12 </w:t>
      </w:r>
      <w:r>
        <w:t xml:space="preserve">of the National Planning Policy Framework requires that when assessing design quality Local Planning Authorities </w:t>
      </w:r>
      <w:r w:rsidR="00202BEE">
        <w:t xml:space="preserve">will consider what </w:t>
      </w:r>
      <w:r>
        <w:t xml:space="preserve">‘will function well and add to overall quality of the area’…’are visually attractive’ and ‘are sympathetic to local character and history, including the surrounding built environment and landscape setting.’ </w:t>
      </w:r>
    </w:p>
    <w:p w14:paraId="313BDAF8" w14:textId="77777777" w:rsidR="00013A5E" w:rsidRDefault="00013A5E" w:rsidP="00EE43C6">
      <w:pPr>
        <w:rPr>
          <w:b/>
          <w:bCs/>
        </w:rPr>
      </w:pPr>
    </w:p>
    <w:p w14:paraId="633D0BD8" w14:textId="300A6C69" w:rsidR="00013A5E" w:rsidRDefault="00013A5E" w:rsidP="00013A5E">
      <w:r>
        <w:t xml:space="preserve">The proposed fascia sign would be composed of individual illuminated letters affixed to the shop front glazing. The use of individual letters is acceptable under the requirements of the Shopfront and Design </w:t>
      </w:r>
      <w:r w:rsidR="007341B8">
        <w:t>Guide,</w:t>
      </w:r>
      <w:r>
        <w:t xml:space="preserve"> and the overall scheme is considered to be in character with the surrounding advertising environment. The proposed is considered to be an improvement to the existing shopfront as the fascia sign would line up with the neighbouring fascia boards/ signs, creating a consistent and continuous fascia level across the neighbouring units. </w:t>
      </w:r>
    </w:p>
    <w:p w14:paraId="277D502B" w14:textId="77777777" w:rsidR="00013A5E" w:rsidRDefault="00013A5E" w:rsidP="00013A5E"/>
    <w:p w14:paraId="7EA629DD" w14:textId="243043D8" w:rsidR="00013A5E" w:rsidRDefault="00013A5E" w:rsidP="00013A5E">
      <w:r>
        <w:t xml:space="preserve">Additionally, the projecting sign would also be considered an improvement to the existing visual amenity of the shopfront as </w:t>
      </w:r>
      <w:r w:rsidR="007341B8">
        <w:t>the 30mm width</w:t>
      </w:r>
      <w:r>
        <w:t xml:space="preserve"> would be in line with</w:t>
      </w:r>
      <w:r w:rsidR="007341B8">
        <w:t xml:space="preserve"> local guidance in the Shopfront and Design Guide. </w:t>
      </w:r>
      <w:r w:rsidR="00202BEE">
        <w:t>Additionally, t</w:t>
      </w:r>
      <w:r w:rsidR="007341B8">
        <w:t xml:space="preserve">he projecting sign would also be located off the glazing and in line with the fascia sign to be more consistent with the neighbouring units as set out in Policy DC14 of the UDP. </w:t>
      </w:r>
    </w:p>
    <w:p w14:paraId="2D984502" w14:textId="77777777" w:rsidR="007341B8" w:rsidRDefault="007341B8" w:rsidP="00013A5E"/>
    <w:p w14:paraId="1462EEFB" w14:textId="6AA76A37" w:rsidR="007341B8" w:rsidRDefault="007341B8" w:rsidP="00202BEE">
      <w:pPr>
        <w:pStyle w:val="ListBullet"/>
        <w:numPr>
          <w:ilvl w:val="0"/>
          <w:numId w:val="0"/>
        </w:numPr>
      </w:pPr>
      <w:r>
        <w:t xml:space="preserve">The materials to be used </w:t>
      </w:r>
      <w:proofErr w:type="gramStart"/>
      <w:r>
        <w:t>are considered to be</w:t>
      </w:r>
      <w:proofErr w:type="gramEnd"/>
      <w:r>
        <w:t xml:space="preserve"> acceptable given that the fascia sign would be made from steel and the projecting sign would be made from opaque acrylic and stainless steel, which </w:t>
      </w:r>
      <w:proofErr w:type="gramStart"/>
      <w:r>
        <w:t>is considered to be</w:t>
      </w:r>
      <w:proofErr w:type="gramEnd"/>
      <w:r>
        <w:t xml:space="preserve"> of standard materials for applications of this nature. </w:t>
      </w:r>
      <w:r>
        <w:t xml:space="preserve">Policy DM1 and the Shopfront and Design Guide require that proposed advertisements are commensurate in scale to their proposed locations, in which the proposed </w:t>
      </w:r>
      <w:proofErr w:type="gramStart"/>
      <w:r>
        <w:t>is considered to be</w:t>
      </w:r>
      <w:proofErr w:type="gramEnd"/>
      <w:r>
        <w:t xml:space="preserve">. </w:t>
      </w:r>
    </w:p>
    <w:p w14:paraId="12044A4C" w14:textId="77777777" w:rsidR="00013A5E" w:rsidRDefault="00013A5E" w:rsidP="00013A5E"/>
    <w:p w14:paraId="1660F88B" w14:textId="13E2D424" w:rsidR="007341B8" w:rsidRDefault="007341B8" w:rsidP="00013A5E">
      <w:r w:rsidRPr="006C5908">
        <w:rPr>
          <w:rFonts w:cs="Arial"/>
        </w:rPr>
        <w:t>A materials condition has been attached to ensure that materials are adhered to pursuant with the Manchester Core Strategy Development Plan Document Policies SP1 and DM1</w:t>
      </w:r>
      <w:r>
        <w:rPr>
          <w:rFonts w:cs="Arial"/>
        </w:rPr>
        <w:t xml:space="preserve">. </w:t>
      </w:r>
    </w:p>
    <w:p w14:paraId="133E686C" w14:textId="77777777" w:rsidR="00EE43C6" w:rsidRPr="00EE43C6" w:rsidRDefault="00EE43C6" w:rsidP="00EE43C6">
      <w:pPr>
        <w:rPr>
          <w:b/>
          <w:bCs/>
        </w:rPr>
      </w:pPr>
    </w:p>
    <w:p w14:paraId="0422437E" w14:textId="61E3C4A5" w:rsidR="00EE43C6" w:rsidRDefault="00EE43C6" w:rsidP="00EE43C6">
      <w:pPr>
        <w:rPr>
          <w:b/>
          <w:bCs/>
        </w:rPr>
      </w:pPr>
      <w:r w:rsidRPr="00EE43C6">
        <w:rPr>
          <w:b/>
          <w:bCs/>
        </w:rPr>
        <w:t>Public Safety</w:t>
      </w:r>
    </w:p>
    <w:p w14:paraId="4C2EC9B0" w14:textId="33B46562" w:rsidR="00EE43C6" w:rsidRPr="00EE43C6" w:rsidRDefault="00EE43C6" w:rsidP="00EE43C6">
      <w:r>
        <w:t xml:space="preserve">Signage would be installed </w:t>
      </w:r>
      <w:r w:rsidR="00013A5E">
        <w:t xml:space="preserve">so not to exceed </w:t>
      </w:r>
      <w:r>
        <w:t xml:space="preserve">illuminance level of </w:t>
      </w:r>
      <w:r w:rsidR="00013A5E">
        <w:t xml:space="preserve">300cd/m2. </w:t>
      </w:r>
      <w:r>
        <w:t xml:space="preserve">As part of the assessment of this application, Environmental Health and MCC Highway Services were consulted and no objections were </w:t>
      </w:r>
      <w:r>
        <w:t xml:space="preserve">received. As such, there are no public safety concerns associated with this proposal, pursuant to Policy DC14 and DM1. As part of the assessment of this application, Environmental Health and MCC Highway Services were consulted and no objections were received. </w:t>
      </w:r>
    </w:p>
    <w:p w14:paraId="0BB197CB" w14:textId="77777777" w:rsidR="006F7F26" w:rsidRPr="006F7F26" w:rsidRDefault="006F7F26" w:rsidP="006F7F26">
      <w:pPr>
        <w:pStyle w:val="Heading1"/>
        <w:rPr>
          <w:rFonts w:eastAsia="Times New Roman"/>
        </w:rPr>
      </w:pPr>
      <w:r w:rsidRPr="006F7F26">
        <w:rPr>
          <w:rFonts w:eastAsia="Times New Roman"/>
        </w:rPr>
        <w:t>Other Legislative Requirements</w:t>
      </w:r>
    </w:p>
    <w:p w14:paraId="37190683" w14:textId="77777777" w:rsidR="006F7F26" w:rsidRPr="006F7F26" w:rsidRDefault="006F7F26" w:rsidP="006F7F26">
      <w:pPr>
        <w:pStyle w:val="Heading2"/>
        <w:rPr>
          <w:rFonts w:eastAsia="Times New Roman"/>
        </w:rPr>
      </w:pPr>
      <w:r w:rsidRPr="006F7F26">
        <w:rPr>
          <w:rFonts w:eastAsia="Times New Roman"/>
        </w:rPr>
        <w:t>Equality Act 2010</w:t>
      </w:r>
    </w:p>
    <w:p w14:paraId="561B992B"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BCFEEB1" w14:textId="77777777" w:rsidR="006F7F26" w:rsidRPr="006F7F26" w:rsidRDefault="006F7F26" w:rsidP="006F7F26">
      <w:pPr>
        <w:rPr>
          <w:rFonts w:eastAsia="Times New Roman" w:cs="Times New Roman"/>
          <w:kern w:val="0"/>
          <w:szCs w:val="22"/>
          <w14:ligatures w14:val="none"/>
        </w:rPr>
      </w:pPr>
    </w:p>
    <w:p w14:paraId="730507F7"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230F7EC0"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47E5482" w14:textId="77777777" w:rsidR="006F7F26" w:rsidRPr="006F7F26" w:rsidRDefault="006F7F26" w:rsidP="006F7F26">
      <w:pPr>
        <w:rPr>
          <w:rFonts w:eastAsia="Times New Roman" w:cs="Arial"/>
          <w:kern w:val="0"/>
          <w14:ligatures w14:val="none"/>
        </w:rPr>
      </w:pPr>
    </w:p>
    <w:p w14:paraId="1D7CC104"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916DA31" w14:textId="77777777" w:rsidR="003F11BE" w:rsidRDefault="003F11BE" w:rsidP="006F7F26"/>
    <w:p w14:paraId="56057C5C" w14:textId="77777777" w:rsidR="00D66B55" w:rsidRDefault="00D66B55" w:rsidP="00D66B55">
      <w:pPr>
        <w:pStyle w:val="Heading1"/>
      </w:pPr>
      <w:r>
        <w:t>Conclusion</w:t>
      </w:r>
    </w:p>
    <w:p w14:paraId="2B80C152" w14:textId="0B91A526" w:rsidR="00D66B55" w:rsidRDefault="006B2A7A" w:rsidP="00D66B55">
      <w:r>
        <w:t xml:space="preserve">Given the above issues, it is considered that the advertisements are acceptable in terms of its impact upon visual amenity and public safety in accordance with Policies SP1, DM1 of the Core Strategy, Policy DC15 of the UDP, Chapter 12 of the NPPF. </w:t>
      </w:r>
    </w:p>
    <w:p w14:paraId="3E050AD6" w14:textId="77777777" w:rsidR="006B2A7A" w:rsidRPr="00D66B55" w:rsidRDefault="006B2A7A"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6BAD80C6" w14:textId="77777777" w:rsidTr="00C62A32">
        <w:tc>
          <w:tcPr>
            <w:tcW w:w="10194" w:type="dxa"/>
          </w:tcPr>
          <w:p w14:paraId="61894F21" w14:textId="1DD29E6C" w:rsidR="00C62A32" w:rsidRDefault="00C62A32" w:rsidP="00331D2E"/>
        </w:tc>
      </w:tr>
    </w:tbl>
    <w:p w14:paraId="7A321952" w14:textId="77777777" w:rsidR="00EF3E10" w:rsidRDefault="00EF3E10" w:rsidP="00D3474F"/>
    <w:p w14:paraId="6F02667B" w14:textId="35394F78" w:rsidR="00C62A32" w:rsidRDefault="005C02B9" w:rsidP="00B75EB9">
      <w:pPr>
        <w:spacing w:after="120"/>
      </w:pPr>
      <w:r w:rsidRPr="005C02B9">
        <w:rPr>
          <w:rStyle w:val="Heading2Char"/>
        </w:rPr>
        <w:t>Recommendation</w:t>
      </w:r>
      <w:r>
        <w:t xml:space="preserve">: </w:t>
      </w:r>
      <w:r w:rsidR="00013A5E">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1554D8C6" w14:textId="77777777" w:rsidTr="00274422">
        <w:tc>
          <w:tcPr>
            <w:tcW w:w="9781" w:type="dxa"/>
            <w:tcBorders>
              <w:top w:val="nil"/>
              <w:left w:val="nil"/>
              <w:bottom w:val="nil"/>
              <w:right w:val="nil"/>
            </w:tcBorders>
            <w:tcMar>
              <w:left w:w="28" w:type="dxa"/>
              <w:right w:w="28" w:type="dxa"/>
            </w:tcMar>
          </w:tcPr>
          <w:p w14:paraId="40D3B85F" w14:textId="77777777" w:rsidR="00A40D82" w:rsidRPr="00A40D82" w:rsidRDefault="00A40D82" w:rsidP="00A40D82"/>
        </w:tc>
      </w:tr>
    </w:tbl>
    <w:p w14:paraId="730CE99C"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B73CE4D" w14:textId="77777777" w:rsidTr="00274422">
        <w:tc>
          <w:tcPr>
            <w:tcW w:w="9781" w:type="dxa"/>
            <w:tcBorders>
              <w:top w:val="nil"/>
              <w:left w:val="nil"/>
              <w:bottom w:val="nil"/>
              <w:right w:val="nil"/>
            </w:tcBorders>
            <w:tcMar>
              <w:left w:w="28" w:type="dxa"/>
              <w:right w:w="28" w:type="dxa"/>
            </w:tcMar>
          </w:tcPr>
          <w:p w14:paraId="516B0307" w14:textId="77777777" w:rsidR="0070357C" w:rsidRDefault="0070357C" w:rsidP="0070357C">
            <w:pPr>
              <w:pStyle w:val="Heading2"/>
            </w:pPr>
            <w:r>
              <w:t>Conditions attached to this decision</w:t>
            </w:r>
          </w:p>
          <w:p w14:paraId="5B7D92C1" w14:textId="77777777" w:rsidR="00BA1D7F" w:rsidRPr="00BA1D7F" w:rsidRDefault="00BA1D7F" w:rsidP="00BA1D7F"/>
        </w:tc>
      </w:tr>
    </w:tbl>
    <w:p w14:paraId="03AA231A" w14:textId="487E6874" w:rsidR="006B2A7A" w:rsidRDefault="006B2A7A" w:rsidP="00856828">
      <w:pPr>
        <w:pStyle w:val="ListParagraph"/>
        <w:numPr>
          <w:ilvl w:val="0"/>
          <w:numId w:val="10"/>
        </w:numPr>
      </w:pPr>
      <w:r w:rsidRPr="006B2A7A">
        <w:t xml:space="preserve">No advertisement is to be displayed without the permission of the owner of the site or any other person with an interest in the site entitled to grant permission. </w:t>
      </w:r>
    </w:p>
    <w:p w14:paraId="000BA439" w14:textId="77777777" w:rsidR="006B2A7A" w:rsidRDefault="006B2A7A" w:rsidP="00A331F9"/>
    <w:p w14:paraId="47FC5C3B" w14:textId="77777777" w:rsidR="006B2A7A" w:rsidRDefault="006B2A7A" w:rsidP="00A331F9">
      <w:r w:rsidRPr="006B2A7A">
        <w:t xml:space="preserve">No advertisement shall be sited or displayed </w:t>
      </w:r>
      <w:proofErr w:type="gramStart"/>
      <w:r w:rsidRPr="006B2A7A">
        <w:t>so as to</w:t>
      </w:r>
      <w:proofErr w:type="gramEnd"/>
      <w:r w:rsidRPr="006B2A7A">
        <w:t xml:space="preserve">: </w:t>
      </w:r>
    </w:p>
    <w:p w14:paraId="1D69EAAE" w14:textId="77777777" w:rsidR="00856828" w:rsidRDefault="006B2A7A" w:rsidP="00A331F9">
      <w:r w:rsidRPr="006B2A7A">
        <w:t xml:space="preserve">(a) endanger persons using any highway, railway, waterway, dock, harbour or aerodrome (civil or military); </w:t>
      </w:r>
    </w:p>
    <w:p w14:paraId="1DFE2666" w14:textId="77777777" w:rsidR="00856828" w:rsidRDefault="006B2A7A" w:rsidP="00A331F9">
      <w:r w:rsidRPr="006B2A7A">
        <w:t xml:space="preserve">(b) obscure, or hinder the ready interpretation of, any traffic sign, railway signal or aid to navigation by water or air; or </w:t>
      </w:r>
    </w:p>
    <w:p w14:paraId="26E2B756" w14:textId="77777777" w:rsidR="00856828" w:rsidRDefault="006B2A7A" w:rsidP="00A331F9">
      <w:r w:rsidRPr="006B2A7A">
        <w:t>(c) hinder the operation of any device used for the purpose of security or surveillance or for measuring the speed of any vehicle.</w:t>
      </w:r>
    </w:p>
    <w:p w14:paraId="33727EE5" w14:textId="77777777" w:rsidR="00856828" w:rsidRDefault="00856828" w:rsidP="00A331F9"/>
    <w:p w14:paraId="24BE5829" w14:textId="62A01C81" w:rsidR="006B1081" w:rsidRDefault="006B2A7A" w:rsidP="00A331F9">
      <w:r w:rsidRPr="006B2A7A">
        <w:t xml:space="preserve"> Any advertisement displayed, and any site used for the display of advertisements, shall be maintained in a condition that does not impair the visual amenity of the site. 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tbl>
      <w:tblPr>
        <w:tblStyle w:val="TableGrid"/>
        <w:tblW w:w="9781" w:type="dxa"/>
        <w:tblLayout w:type="fixed"/>
        <w:tblLook w:val="04A0" w:firstRow="1" w:lastRow="0" w:firstColumn="1" w:lastColumn="0" w:noHBand="0" w:noVBand="1"/>
      </w:tblPr>
      <w:tblGrid>
        <w:gridCol w:w="9781"/>
      </w:tblGrid>
      <w:tr w:rsidR="0070357C" w14:paraId="5243AC1D" w14:textId="77777777" w:rsidTr="00274422">
        <w:tc>
          <w:tcPr>
            <w:tcW w:w="9781" w:type="dxa"/>
            <w:tcBorders>
              <w:top w:val="nil"/>
              <w:left w:val="nil"/>
              <w:bottom w:val="nil"/>
              <w:right w:val="nil"/>
            </w:tcBorders>
            <w:tcMar>
              <w:left w:w="28" w:type="dxa"/>
              <w:right w:w="28" w:type="dxa"/>
            </w:tcMar>
          </w:tcPr>
          <w:p w14:paraId="391413AD" w14:textId="77777777" w:rsidR="00467C0E" w:rsidRPr="00467C0E" w:rsidRDefault="00467C0E" w:rsidP="00467C0E"/>
        </w:tc>
      </w:tr>
    </w:tbl>
    <w:p w14:paraId="092EAD54" w14:textId="77777777" w:rsidR="00A331F9" w:rsidRDefault="00A331F9">
      <w:pPr>
        <w:rPr>
          <w:rFonts w:ascii="Times New Roman" w:eastAsia="Times New Roman" w:hAnsi="Times New Roman"/>
        </w:rPr>
      </w:pPr>
    </w:p>
    <w:p w14:paraId="4B7CBB87" w14:textId="5429E7D4" w:rsidR="00856828" w:rsidRDefault="00856828" w:rsidP="00856828">
      <w:pPr>
        <w:pStyle w:val="ListParagraph"/>
        <w:numPr>
          <w:ilvl w:val="0"/>
          <w:numId w:val="10"/>
        </w:numPr>
      </w:pPr>
      <w:r w:rsidRPr="00856828">
        <w:t xml:space="preserve">The development hereby approved shall be carried out in accordance with the following documents: </w:t>
      </w:r>
    </w:p>
    <w:p w14:paraId="7AF73DCF" w14:textId="77777777" w:rsidR="00856828" w:rsidRDefault="00856828" w:rsidP="00856828"/>
    <w:p w14:paraId="582F737C" w14:textId="77777777" w:rsidR="00856828" w:rsidRDefault="00856828" w:rsidP="00856828">
      <w:pPr>
        <w:ind w:left="360"/>
      </w:pPr>
    </w:p>
    <w:p w14:paraId="6A776DEA" w14:textId="0C891862" w:rsidR="00856828" w:rsidRDefault="00856828" w:rsidP="00856828">
      <w:pPr>
        <w:ind w:left="360"/>
      </w:pPr>
      <w:r w:rsidRPr="00856828">
        <w:lastRenderedPageBreak/>
        <w:t>Location Plan, ref</w:t>
      </w:r>
      <w:r>
        <w:t xml:space="preserve">- 1164 01 </w:t>
      </w:r>
    </w:p>
    <w:p w14:paraId="3337D7D6" w14:textId="77777777" w:rsidR="00856828" w:rsidRDefault="00856828" w:rsidP="00856828">
      <w:pPr>
        <w:ind w:left="360"/>
      </w:pPr>
    </w:p>
    <w:p w14:paraId="7B8271FC" w14:textId="3DC6A90B" w:rsidR="00856828" w:rsidRDefault="00856828" w:rsidP="00856828">
      <w:pPr>
        <w:ind w:left="360"/>
      </w:pPr>
      <w:r>
        <w:t xml:space="preserve">Received 10 June 2026 </w:t>
      </w:r>
    </w:p>
    <w:p w14:paraId="644BDE12" w14:textId="77777777" w:rsidR="00856828" w:rsidRDefault="00856828" w:rsidP="00856828">
      <w:pPr>
        <w:ind w:left="360"/>
      </w:pPr>
    </w:p>
    <w:p w14:paraId="5EE9F28B" w14:textId="7B862524" w:rsidR="00856828" w:rsidRDefault="00856828" w:rsidP="00856828">
      <w:pPr>
        <w:ind w:left="360"/>
      </w:pPr>
      <w:r>
        <w:t xml:space="preserve">Proposed Signage- Projecting sign, ref- 1164 06 </w:t>
      </w:r>
    </w:p>
    <w:p w14:paraId="500AB33C" w14:textId="77777777" w:rsidR="00856828" w:rsidRDefault="00856828" w:rsidP="00856828">
      <w:pPr>
        <w:ind w:left="360"/>
      </w:pPr>
    </w:p>
    <w:p w14:paraId="458ADE7C" w14:textId="77777777" w:rsidR="00856828" w:rsidRDefault="00856828" w:rsidP="00856828">
      <w:pPr>
        <w:ind w:left="360"/>
      </w:pPr>
      <w:r>
        <w:t xml:space="preserve">Received 27 July 2026 </w:t>
      </w:r>
    </w:p>
    <w:p w14:paraId="3D01945E" w14:textId="77777777" w:rsidR="00856828" w:rsidRDefault="00856828" w:rsidP="00856828">
      <w:pPr>
        <w:ind w:left="360"/>
      </w:pPr>
    </w:p>
    <w:p w14:paraId="6E418299" w14:textId="22BAC670" w:rsidR="00856828" w:rsidRDefault="00856828" w:rsidP="00856828">
      <w:pPr>
        <w:ind w:left="360"/>
      </w:pPr>
      <w:r>
        <w:t>Proposed Signage General Arrangement, ref- 1164 05</w:t>
      </w:r>
    </w:p>
    <w:p w14:paraId="53FC306C" w14:textId="77777777" w:rsidR="00856828" w:rsidRDefault="00856828" w:rsidP="00856828">
      <w:pPr>
        <w:ind w:left="360"/>
      </w:pPr>
    </w:p>
    <w:p w14:paraId="356C13AD" w14:textId="4473B624" w:rsidR="00856828" w:rsidRDefault="00856828" w:rsidP="00856828">
      <w:pPr>
        <w:ind w:left="360"/>
      </w:pPr>
      <w:r>
        <w:t xml:space="preserve">Received 29 July 2026 </w:t>
      </w:r>
    </w:p>
    <w:p w14:paraId="7F33080C" w14:textId="77777777" w:rsidR="00856828" w:rsidRDefault="00856828" w:rsidP="00856828">
      <w:pPr>
        <w:ind w:left="360"/>
      </w:pPr>
    </w:p>
    <w:p w14:paraId="1D1EE1F8" w14:textId="77777777" w:rsidR="00856828" w:rsidRDefault="00856828" w:rsidP="00856828">
      <w:pPr>
        <w:ind w:left="360"/>
      </w:pPr>
    </w:p>
    <w:p w14:paraId="7E5146C2" w14:textId="565BDC4A" w:rsidR="005C02B9" w:rsidRPr="00A331F9" w:rsidRDefault="00856828" w:rsidP="00856828">
      <w:pPr>
        <w:ind w:left="360"/>
      </w:pPr>
      <w:r w:rsidRPr="00856828">
        <w:t>Reason- to ensure that the development is carried out in accordance with the approved plans, pursuant to saved policy DC1 of the Unitary Development Plan for the City of Manchester and policies SP1 and DM1 of the Manchester Core Strategy.</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Device Font 10cpi"/>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14B4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D35371"/>
    <w:multiLevelType w:val="hybridMultilevel"/>
    <w:tmpl w:val="9F6EC286"/>
    <w:lvl w:ilvl="0" w:tplc="9FBC78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561418"/>
    <w:multiLevelType w:val="hybridMultilevel"/>
    <w:tmpl w:val="F4561A82"/>
    <w:lvl w:ilvl="0" w:tplc="7A92C4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4D30A7"/>
    <w:multiLevelType w:val="hybridMultilevel"/>
    <w:tmpl w:val="A0DA31DC"/>
    <w:lvl w:ilvl="0" w:tplc="AAD68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6D38C9"/>
    <w:multiLevelType w:val="hybridMultilevel"/>
    <w:tmpl w:val="98F8C784"/>
    <w:lvl w:ilvl="0" w:tplc="D0F0364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7"/>
  </w:num>
  <w:num w:numId="2" w16cid:durableId="155417475">
    <w:abstractNumId w:val="2"/>
  </w:num>
  <w:num w:numId="3" w16cid:durableId="1743523982">
    <w:abstractNumId w:val="8"/>
  </w:num>
  <w:num w:numId="4" w16cid:durableId="479078163">
    <w:abstractNumId w:val="6"/>
  </w:num>
  <w:num w:numId="5" w16cid:durableId="257520763">
    <w:abstractNumId w:val="9"/>
  </w:num>
  <w:num w:numId="6" w16cid:durableId="635717364">
    <w:abstractNumId w:val="1"/>
  </w:num>
  <w:num w:numId="7" w16cid:durableId="119349828">
    <w:abstractNumId w:val="3"/>
  </w:num>
  <w:num w:numId="8" w16cid:durableId="1967080621">
    <w:abstractNumId w:val="4"/>
  </w:num>
  <w:num w:numId="9" w16cid:durableId="939680469">
    <w:abstractNumId w:val="0"/>
  </w:num>
  <w:num w:numId="10" w16cid:durableId="19345105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3A5E"/>
    <w:rsid w:val="001D1001"/>
    <w:rsid w:val="00202BEE"/>
    <w:rsid w:val="002202D8"/>
    <w:rsid w:val="002459E0"/>
    <w:rsid w:val="00264A72"/>
    <w:rsid w:val="00271DE1"/>
    <w:rsid w:val="00274422"/>
    <w:rsid w:val="002A509A"/>
    <w:rsid w:val="0032349F"/>
    <w:rsid w:val="00331D2E"/>
    <w:rsid w:val="003E4005"/>
    <w:rsid w:val="003F11BE"/>
    <w:rsid w:val="003F3172"/>
    <w:rsid w:val="00467C0E"/>
    <w:rsid w:val="00554007"/>
    <w:rsid w:val="005C02B9"/>
    <w:rsid w:val="0060008F"/>
    <w:rsid w:val="006175C6"/>
    <w:rsid w:val="0063267B"/>
    <w:rsid w:val="00654330"/>
    <w:rsid w:val="006954E2"/>
    <w:rsid w:val="006B1081"/>
    <w:rsid w:val="006B2A7A"/>
    <w:rsid w:val="006B3B30"/>
    <w:rsid w:val="006E0A90"/>
    <w:rsid w:val="006F7F26"/>
    <w:rsid w:val="0070357C"/>
    <w:rsid w:val="007341B8"/>
    <w:rsid w:val="007524AB"/>
    <w:rsid w:val="007901E8"/>
    <w:rsid w:val="007C4EBC"/>
    <w:rsid w:val="008057CA"/>
    <w:rsid w:val="00856828"/>
    <w:rsid w:val="00871882"/>
    <w:rsid w:val="00982188"/>
    <w:rsid w:val="00A04F27"/>
    <w:rsid w:val="00A331F9"/>
    <w:rsid w:val="00A40D82"/>
    <w:rsid w:val="00A8229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34D56"/>
    <w:rsid w:val="00EE0337"/>
    <w:rsid w:val="00EE43C6"/>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C7AD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13A5E"/>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7</Pages>
  <Words>1816</Words>
  <Characters>9900</Characters>
  <Application>Microsoft Office Word</Application>
  <DocSecurity>4</DocSecurity>
  <Lines>282</Lines>
  <Paragraphs>115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salesforceId:10b95939-9d72-4a14-ad82-741d69272dc5</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069Sl00000ZMvrZIAT</vt:lpwstr>
  </property>
</Properties>
</file>