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777AD" w14:textId="77777777" w:rsidR="00BE7747" w:rsidRDefault="00D3474F" w:rsidP="00D3474F">
      <w:pPr>
        <w:jc w:val="right"/>
      </w:pPr>
      <w:r>
        <w:rPr>
          <w:noProof/>
        </w:rPr>
        <w:drawing>
          <wp:inline distT="0" distB="0" distL="0" distR="0" wp14:anchorId="16DDD2C3" wp14:editId="56EB4D5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C96E8BC" w14:textId="77777777" w:rsidR="00D3474F" w:rsidRDefault="00D3474F" w:rsidP="00D3474F">
      <w:pPr>
        <w:pStyle w:val="Title"/>
      </w:pPr>
      <w:r>
        <w:t>Planning</w:t>
      </w:r>
    </w:p>
    <w:p w14:paraId="746B59AC" w14:textId="77777777" w:rsidR="00D3474F" w:rsidRDefault="00D3474F" w:rsidP="00D3474F">
      <w:pPr>
        <w:pStyle w:val="Title"/>
      </w:pPr>
      <w:r>
        <w:t>Delegated Officer Report</w:t>
      </w:r>
    </w:p>
    <w:p w14:paraId="555C128B"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4937730" w14:textId="77777777" w:rsidTr="003E4005">
        <w:tc>
          <w:tcPr>
            <w:tcW w:w="2830" w:type="dxa"/>
          </w:tcPr>
          <w:p w14:paraId="48405076" w14:textId="77777777" w:rsidR="00D3474F" w:rsidRDefault="00D3474F" w:rsidP="00D3474F">
            <w:pPr>
              <w:pStyle w:val="Heading2"/>
            </w:pPr>
            <w:r>
              <w:t>Application reference:</w:t>
            </w:r>
          </w:p>
        </w:tc>
        <w:tc>
          <w:tcPr>
            <w:tcW w:w="7364" w:type="dxa"/>
          </w:tcPr>
          <w:p w14:paraId="665BA345" w14:textId="77777777" w:rsidR="00D3474F" w:rsidRDefault="00D3474F" w:rsidP="00D3474F">
            <w:r>
              <w:t>142419/FO/2025</w:t>
            </w:r>
          </w:p>
        </w:tc>
      </w:tr>
      <w:tr w:rsidR="00D3474F" w14:paraId="1B436C80" w14:textId="77777777" w:rsidTr="003E4005">
        <w:tc>
          <w:tcPr>
            <w:tcW w:w="2830" w:type="dxa"/>
          </w:tcPr>
          <w:p w14:paraId="08506693" w14:textId="77777777" w:rsidR="00D3474F" w:rsidRDefault="00D3474F" w:rsidP="00D3474F">
            <w:pPr>
              <w:pStyle w:val="Heading2"/>
            </w:pPr>
            <w:r>
              <w:t>Application type:</w:t>
            </w:r>
          </w:p>
        </w:tc>
        <w:tc>
          <w:tcPr>
            <w:tcW w:w="7364" w:type="dxa"/>
          </w:tcPr>
          <w:p w14:paraId="0F7BCBBB" w14:textId="77777777" w:rsidR="00D3474F" w:rsidRDefault="003E4005" w:rsidP="00D3474F">
            <w:r>
              <w:t>Full planning permission</w:t>
            </w:r>
          </w:p>
        </w:tc>
      </w:tr>
      <w:tr w:rsidR="00D3474F" w14:paraId="32B5CD6A" w14:textId="77777777" w:rsidTr="003E4005">
        <w:tc>
          <w:tcPr>
            <w:tcW w:w="2830" w:type="dxa"/>
          </w:tcPr>
          <w:p w14:paraId="04A61A62" w14:textId="77777777" w:rsidR="00D3474F" w:rsidRDefault="00D3474F" w:rsidP="00D3474F">
            <w:pPr>
              <w:pStyle w:val="Heading2"/>
            </w:pPr>
            <w:r>
              <w:t>Proposal:</w:t>
            </w:r>
          </w:p>
        </w:tc>
        <w:tc>
          <w:tcPr>
            <w:tcW w:w="7364" w:type="dxa"/>
          </w:tcPr>
          <w:p w14:paraId="734ED7B2" w14:textId="77777777" w:rsidR="00D3474F" w:rsidRDefault="00D3474F" w:rsidP="00D3474F">
            <w:r w:rsidRPr="00F01B50">
              <w:rPr>
                <w:rFonts w:cs="Arial"/>
              </w:rPr>
              <w:t>Erection of 9-storey residential building (Use Class C3) comprising 104no. residential units with communal space, landscaping, infrastructure and other associated works.</w:t>
            </w:r>
          </w:p>
        </w:tc>
      </w:tr>
      <w:tr w:rsidR="00D3474F" w14:paraId="5E2F2BD4" w14:textId="77777777" w:rsidTr="003E4005">
        <w:tc>
          <w:tcPr>
            <w:tcW w:w="2830" w:type="dxa"/>
          </w:tcPr>
          <w:p w14:paraId="039617D4" w14:textId="77777777" w:rsidR="00D3474F" w:rsidRDefault="00D3474F" w:rsidP="00D3474F">
            <w:pPr>
              <w:pStyle w:val="Heading2"/>
            </w:pPr>
            <w:r>
              <w:t>Site address:</w:t>
            </w:r>
          </w:p>
        </w:tc>
        <w:tc>
          <w:tcPr>
            <w:tcW w:w="7364" w:type="dxa"/>
          </w:tcPr>
          <w:p w14:paraId="301CDBF6" w14:textId="77777777" w:rsidR="00D3474F" w:rsidRDefault="00F96A58" w:rsidP="00D3474F">
            <w:r w:rsidRPr="00F96A58">
              <w:rPr>
                <w:rFonts w:cs="Arial"/>
              </w:rPr>
              <w:t>Land Bound By Cross Keys Street</w:t>
            </w:r>
            <w:r w:rsidRPr="00F96A58">
              <w:rPr>
                <w:rFonts w:cs="Arial"/>
              </w:rPr>
              <w:br/>
              <w:t>Goulden Street</w:t>
            </w:r>
            <w:r w:rsidRPr="00F96A58">
              <w:rPr>
                <w:rFonts w:cs="Arial"/>
              </w:rPr>
              <w:br/>
              <w:t xml:space="preserve">Chadderton Street And Marshall Street </w:t>
            </w:r>
            <w:r w:rsidRPr="00F96A58">
              <w:rPr>
                <w:rFonts w:cs="Arial"/>
              </w:rPr>
              <w:br/>
              <w:t>New Cross</w:t>
            </w:r>
            <w:r w:rsidRPr="00F96A58">
              <w:rPr>
                <w:rFonts w:cs="Arial"/>
              </w:rPr>
              <w:br/>
              <w:t>Manchester</w:t>
            </w:r>
            <w:r w:rsidRPr="00F96A58">
              <w:rPr>
                <w:rFonts w:cs="Arial"/>
              </w:rPr>
              <w:br/>
              <w:t>M4 5ET</w:t>
            </w:r>
          </w:p>
        </w:tc>
      </w:tr>
      <w:tr w:rsidR="00D3474F" w14:paraId="6CB3BB42" w14:textId="77777777" w:rsidTr="003E4005">
        <w:tc>
          <w:tcPr>
            <w:tcW w:w="2830" w:type="dxa"/>
          </w:tcPr>
          <w:p w14:paraId="52B15E73" w14:textId="77777777" w:rsidR="00D3474F" w:rsidRDefault="00D3474F" w:rsidP="00D3474F">
            <w:pPr>
              <w:pStyle w:val="Heading2"/>
            </w:pPr>
            <w:r>
              <w:t>Ward(s):</w:t>
            </w:r>
          </w:p>
        </w:tc>
        <w:tc>
          <w:tcPr>
            <w:tcW w:w="7364" w:type="dxa"/>
          </w:tcPr>
          <w:p w14:paraId="798133F8" w14:textId="77777777" w:rsidR="00D3474F" w:rsidRDefault="00D3474F" w:rsidP="00D3474F">
            <w:r w:rsidRPr="00F01B50">
              <w:rPr>
                <w:rFonts w:cs="Arial"/>
                <w:bCs/>
              </w:rPr>
              <w:t>Piccadilly</w:t>
            </w:r>
          </w:p>
        </w:tc>
      </w:tr>
      <w:tr w:rsidR="00D3474F" w14:paraId="407F9CEC" w14:textId="77777777" w:rsidTr="003E4005">
        <w:tc>
          <w:tcPr>
            <w:tcW w:w="2830" w:type="dxa"/>
          </w:tcPr>
          <w:p w14:paraId="4623D115" w14:textId="77777777" w:rsidR="00D3474F" w:rsidRDefault="00D3474F" w:rsidP="00D3474F">
            <w:pPr>
              <w:pStyle w:val="Heading2"/>
            </w:pPr>
            <w:r>
              <w:t>Date application valid:</w:t>
            </w:r>
          </w:p>
        </w:tc>
        <w:tc>
          <w:tcPr>
            <w:tcW w:w="7364" w:type="dxa"/>
          </w:tcPr>
          <w:p w14:paraId="6718E114" w14:textId="77777777" w:rsidR="00D3474F" w:rsidRPr="00F01B50" w:rsidRDefault="00D3474F" w:rsidP="00D3474F">
            <w:pPr>
              <w:rPr>
                <w:rFonts w:cs="Arial"/>
                <w:bCs/>
              </w:rPr>
            </w:pPr>
            <w:r w:rsidRPr="00F01B50">
              <w:rPr>
                <w:rFonts w:eastAsia="MS Mincho" w:cs="Arial"/>
                <w:kern w:val="0"/>
                <w14:ligatures w14:val="none"/>
              </w:rPr>
              <w:t>31 March 2025</w:t>
            </w:r>
          </w:p>
        </w:tc>
      </w:tr>
      <w:tr w:rsidR="00D3474F" w14:paraId="6E51C494" w14:textId="77777777" w:rsidTr="003E4005">
        <w:tc>
          <w:tcPr>
            <w:tcW w:w="2830" w:type="dxa"/>
          </w:tcPr>
          <w:p w14:paraId="7AB3EFB5" w14:textId="77777777" w:rsidR="00D3474F" w:rsidRDefault="00D3474F" w:rsidP="00D3474F">
            <w:pPr>
              <w:pStyle w:val="Heading2"/>
            </w:pPr>
            <w:r>
              <w:t>Applicant name:</w:t>
            </w:r>
          </w:p>
        </w:tc>
        <w:tc>
          <w:tcPr>
            <w:tcW w:w="7364" w:type="dxa"/>
          </w:tcPr>
          <w:p w14:paraId="63FFFB1F" w14:textId="77777777" w:rsidR="00D3474F" w:rsidRDefault="00D3474F" w:rsidP="00D3474F">
            <w:r w:rsidRPr="00F01B50">
              <w:rPr>
                <w:rFonts w:cs="Arial"/>
              </w:rPr>
              <w:t>Christopher David and Joanne Tracie Grieves</w:t>
            </w:r>
          </w:p>
        </w:tc>
      </w:tr>
      <w:tr w:rsidR="00D3474F" w14:paraId="62ABAEAD" w14:textId="77777777" w:rsidTr="003E4005">
        <w:tc>
          <w:tcPr>
            <w:tcW w:w="2830" w:type="dxa"/>
          </w:tcPr>
          <w:p w14:paraId="51EF4652" w14:textId="77777777" w:rsidR="00D3474F" w:rsidRDefault="00D3474F" w:rsidP="00D3474F">
            <w:pPr>
              <w:pStyle w:val="Heading2"/>
            </w:pPr>
            <w:r>
              <w:t>Agent (if any):</w:t>
            </w:r>
          </w:p>
        </w:tc>
        <w:tc>
          <w:tcPr>
            <w:tcW w:w="7364" w:type="dxa"/>
          </w:tcPr>
          <w:p w14:paraId="636988A3" w14:textId="77777777" w:rsidR="00D3474F" w:rsidRDefault="00D3474F" w:rsidP="00D3474F">
            <w:r>
              <w:t>Mr Matthew Dixon</w:t>
            </w:r>
          </w:p>
        </w:tc>
      </w:tr>
      <w:tr w:rsidR="00D3474F" w14:paraId="445705DC" w14:textId="77777777" w:rsidTr="003E4005">
        <w:tc>
          <w:tcPr>
            <w:tcW w:w="2830" w:type="dxa"/>
          </w:tcPr>
          <w:p w14:paraId="6F591E67" w14:textId="77777777" w:rsidR="00D3474F" w:rsidRDefault="00D3474F" w:rsidP="00D3474F">
            <w:pPr>
              <w:pStyle w:val="Heading2"/>
            </w:pPr>
            <w:r>
              <w:t>Case officer:</w:t>
            </w:r>
          </w:p>
        </w:tc>
        <w:tc>
          <w:tcPr>
            <w:tcW w:w="7364" w:type="dxa"/>
          </w:tcPr>
          <w:p w14:paraId="48F0436A" w14:textId="77777777" w:rsidR="00D3474F" w:rsidRDefault="00D3474F" w:rsidP="00D3474F">
            <w:r>
              <w:t>Emily Booth</w:t>
            </w:r>
          </w:p>
        </w:tc>
      </w:tr>
      <w:tr w:rsidR="00D3474F" w14:paraId="7FB0BFD6" w14:textId="77777777" w:rsidTr="003E4005">
        <w:tc>
          <w:tcPr>
            <w:tcW w:w="2830" w:type="dxa"/>
          </w:tcPr>
          <w:p w14:paraId="5988A648" w14:textId="77777777" w:rsidR="00D3474F" w:rsidRDefault="00D3474F" w:rsidP="00D3474F">
            <w:pPr>
              <w:pStyle w:val="Heading2"/>
            </w:pPr>
            <w:r>
              <w:t>Recommendation:</w:t>
            </w:r>
          </w:p>
        </w:tc>
        <w:tc>
          <w:tcPr>
            <w:tcW w:w="7364" w:type="dxa"/>
          </w:tcPr>
          <w:p w14:paraId="6A5FFE6E" w14:textId="77777777" w:rsidR="00D3474F" w:rsidRDefault="00F96A58" w:rsidP="00D3474F">
            <w:r w:rsidRPr="00F96A58">
              <w:t>Approve</w:t>
            </w:r>
          </w:p>
        </w:tc>
      </w:tr>
      <w:tr w:rsidR="00D3474F" w14:paraId="06B50002" w14:textId="77777777" w:rsidTr="003E4005">
        <w:tc>
          <w:tcPr>
            <w:tcW w:w="2830" w:type="dxa"/>
          </w:tcPr>
          <w:p w14:paraId="3ABC7AF0" w14:textId="77777777" w:rsidR="00D3474F" w:rsidRDefault="00D3474F" w:rsidP="00D3474F">
            <w:pPr>
              <w:pStyle w:val="Heading2"/>
            </w:pPr>
            <w:r>
              <w:t>Date of recommendation:</w:t>
            </w:r>
          </w:p>
        </w:tc>
        <w:tc>
          <w:tcPr>
            <w:tcW w:w="7364" w:type="dxa"/>
          </w:tcPr>
          <w:p w14:paraId="6BC52F50" w14:textId="77777777" w:rsidR="00D3474F" w:rsidRDefault="00F96A58" w:rsidP="00D3474F">
            <w:r w:rsidRPr="00F96A58">
              <w:t>22 July 2026</w:t>
            </w:r>
          </w:p>
        </w:tc>
      </w:tr>
    </w:tbl>
    <w:p w14:paraId="68CE0E96" w14:textId="77777777" w:rsidR="00D3474F" w:rsidRDefault="00D3474F" w:rsidP="00D3474F"/>
    <w:p w14:paraId="441283BB" w14:textId="77777777" w:rsidR="00EF3E10" w:rsidRDefault="00EF3E10" w:rsidP="00EF3E10">
      <w:pPr>
        <w:pStyle w:val="Heading1"/>
      </w:pPr>
      <w:r>
        <w:t>Description of site, building and/or area</w:t>
      </w:r>
    </w:p>
    <w:p w14:paraId="6674038B" w14:textId="3D7877F8" w:rsidR="00CA0C2D" w:rsidRDefault="00CA0C2D">
      <w:pPr>
        <w:pStyle w:val="NormalWeb"/>
        <w:divId w:val="1238242812"/>
        <w:rPr>
          <w:rFonts w:ascii="Arial" w:hAnsi="Arial" w:cs="Arial"/>
          <w:color w:val="000000"/>
        </w:rPr>
      </w:pPr>
      <w:r>
        <w:rPr>
          <w:rFonts w:ascii="Arial" w:hAnsi="Arial" w:cs="Arial"/>
          <w:color w:val="000000"/>
        </w:rPr>
        <w:t>This rectangular 0.13-hectare site is bounded by Goulden Street, Chadderton Street, Marshall Street and Cross Keys Street. It is used as a surface level car park as well as being used as a temporary site compound for an adjacent development. </w:t>
      </w:r>
    </w:p>
    <w:p w14:paraId="5042832E" w14:textId="519F4454" w:rsidR="00CA0C2D" w:rsidRDefault="00CA0C2D">
      <w:pPr>
        <w:pStyle w:val="NormalWeb"/>
        <w:divId w:val="1238242812"/>
        <w:rPr>
          <w:rFonts w:ascii="Arial" w:hAnsi="Arial" w:cs="Arial"/>
          <w:color w:val="000000"/>
        </w:rPr>
      </w:pPr>
      <w:r>
        <w:rPr>
          <w:rFonts w:ascii="Arial" w:hAnsi="Arial" w:cs="Arial"/>
          <w:color w:val="000000"/>
        </w:rPr>
        <w:t>The site is in the New Cross Neighbourhood Development Framework (NDF) which identifies opportunities to guide future development. It promotes high density residential developments that would help support population growth in the City. There has been significant change and regeneration in this area, and residential schemes have or are being developed alongside two new hotels and public realm. </w:t>
      </w:r>
    </w:p>
    <w:p w14:paraId="22AF6AFB" w14:textId="77777777" w:rsidR="00CA0C2D" w:rsidRDefault="00CA0C2D">
      <w:pPr>
        <w:pStyle w:val="NormalWeb"/>
        <w:divId w:val="1238242812"/>
        <w:rPr>
          <w:rFonts w:ascii="Arial" w:hAnsi="Arial" w:cs="Arial"/>
          <w:color w:val="000000"/>
        </w:rPr>
      </w:pPr>
      <w:r>
        <w:rPr>
          <w:rFonts w:ascii="Arial" w:hAnsi="Arial" w:cs="Arial"/>
          <w:color w:val="000000"/>
        </w:rPr>
        <w:t>The site is highly sustainable being on the edge of the city centre. Victoria Station and the Shudehill interchange are nearby. The site is in the Manchester Air Quality Management Area (AQMA). It is not in a conservation area, and the nearest listed buildings are the Former Police and Ambulance Station, 8, Cable Street and Former Midland Bank which are all Grade II Listed. </w:t>
      </w:r>
    </w:p>
    <w:p w14:paraId="3EA7EEE8" w14:textId="77777777" w:rsidR="00CA0C2D" w:rsidRDefault="00CA0C2D">
      <w:pPr>
        <w:pStyle w:val="NormalWeb"/>
        <w:divId w:val="1238242812"/>
        <w:rPr>
          <w:rFonts w:ascii="Arial" w:hAnsi="Arial" w:cs="Arial"/>
          <w:color w:val="000000"/>
        </w:rPr>
      </w:pPr>
    </w:p>
    <w:p w14:paraId="4CE8A958" w14:textId="660D1F2F" w:rsidR="00CA0C2D" w:rsidRDefault="00CA0C2D">
      <w:pPr>
        <w:pStyle w:val="NormalWeb"/>
        <w:divId w:val="1238242812"/>
        <w:rPr>
          <w:rFonts w:ascii="Arial" w:hAnsi="Arial" w:cs="Arial"/>
          <w:color w:val="000000"/>
        </w:rPr>
      </w:pPr>
      <w:r>
        <w:rPr>
          <w:rFonts w:ascii="Arial" w:hAnsi="Arial" w:cs="Arial"/>
          <w:color w:val="000000"/>
        </w:rPr>
        <w:lastRenderedPageBreak/>
        <w:t>The site is in Flood Zone 1 where there is a low probability of flooding from rivers and the sea.</w:t>
      </w:r>
    </w:p>
    <w:p w14:paraId="119673C9" w14:textId="207231A8" w:rsidR="00CA0C2D" w:rsidRDefault="00CA0C2D">
      <w:pPr>
        <w:pStyle w:val="NormalWeb"/>
        <w:divId w:val="1238242812"/>
        <w:rPr>
          <w:rFonts w:ascii="Arial" w:hAnsi="Arial" w:cs="Arial"/>
          <w:color w:val="000000"/>
        </w:rPr>
      </w:pPr>
      <w:r>
        <w:rPr>
          <w:rFonts w:ascii="Arial" w:hAnsi="Arial" w:cs="Arial"/>
          <w:color w:val="000000"/>
        </w:rPr>
        <w:t>Application referenced 140133/FO/2024 was determined as Minded to Approve at Committee in September 2024. This application was for the erection of part 8, part 9-storey residential building (Use Class C3) comprising 99no. residential units with communal space, landscaping, infrastructure and other associated works at the same address as the current application.</w:t>
      </w:r>
    </w:p>
    <w:p w14:paraId="53E49F30" w14:textId="77777777" w:rsidR="00EF3E10" w:rsidRDefault="00EF3E10" w:rsidP="00EF3E10">
      <w:pPr>
        <w:pStyle w:val="Heading1"/>
      </w:pPr>
      <w:r>
        <w:t>Description of development</w:t>
      </w:r>
    </w:p>
    <w:p w14:paraId="374C4448" w14:textId="57E7BCDE" w:rsidR="00CA0C2D" w:rsidRDefault="00CA0C2D">
      <w:pPr>
        <w:pStyle w:val="NormalWeb"/>
        <w:divId w:val="729697101"/>
        <w:rPr>
          <w:rFonts w:ascii="Arial" w:hAnsi="Arial" w:cs="Arial"/>
          <w:color w:val="000000"/>
        </w:rPr>
      </w:pPr>
      <w:r>
        <w:rPr>
          <w:rFonts w:ascii="Arial" w:hAnsi="Arial" w:cs="Arial"/>
          <w:color w:val="000000"/>
        </w:rPr>
        <w:t>Planning permission is sought for a 9-storey building comprising 104 homes with communal space, landscaping and infrastructure. There would be 2 one -bed townhouses; 4 two bed townhouses; 1 three bed townhouse; 28 one bed apartments; 3 one bed mezzanine apartments and 66 two bed apartments. </w:t>
      </w:r>
    </w:p>
    <w:p w14:paraId="66D7A86C" w14:textId="70456B62" w:rsidR="00CA0C2D" w:rsidRDefault="00CA0C2D">
      <w:pPr>
        <w:pStyle w:val="NormalWeb"/>
        <w:divId w:val="729697101"/>
        <w:rPr>
          <w:rFonts w:ascii="Arial" w:hAnsi="Arial" w:cs="Arial"/>
          <w:color w:val="000000"/>
        </w:rPr>
      </w:pPr>
      <w:r>
        <w:rPr>
          <w:rFonts w:ascii="Arial" w:hAnsi="Arial" w:cs="Arial"/>
          <w:color w:val="000000"/>
        </w:rPr>
        <w:t>There would be two cycle stores providing 100% cycle parking spaces, an internal refuse storage area and other ancillary equipment. The 7no. townhouses would be located on the upper ground floor. The building would be L shape, and the elevations would be predominantly light brick and precast concrete. Two chamfered corners would correspond to the character of older building in the area. </w:t>
      </w:r>
    </w:p>
    <w:p w14:paraId="17014164" w14:textId="32358D88" w:rsidR="00CA0C2D" w:rsidRDefault="00CA0C2D">
      <w:pPr>
        <w:pStyle w:val="NormalWeb"/>
        <w:divId w:val="729697101"/>
        <w:rPr>
          <w:rFonts w:ascii="Arial" w:hAnsi="Arial" w:cs="Arial"/>
          <w:color w:val="000000"/>
        </w:rPr>
      </w:pPr>
      <w:r>
        <w:rPr>
          <w:rFonts w:ascii="Arial" w:hAnsi="Arial" w:cs="Arial"/>
          <w:color w:val="000000"/>
        </w:rPr>
        <w:t>There would be a strong vertical emphasis to the building with brick piers and sawtooth brick details, lintels over the windows highlighted with stone and ornate detailing. The base would be green pigmented concrete with sawtooth detailing, and the main façade is brick. Window frames would have a slim profile and finished in a brushed brass effect. The upper brickwork would incorporate detailing and accentuate the chamfered corners and roof. The masing responds positively to the height principles in the NDF</w:t>
      </w:r>
    </w:p>
    <w:p w14:paraId="0C108DCE" w14:textId="4B8368DB" w:rsidR="00CA0C2D" w:rsidRDefault="00CA0C2D">
      <w:pPr>
        <w:pStyle w:val="NormalWeb"/>
        <w:divId w:val="729697101"/>
        <w:rPr>
          <w:rFonts w:ascii="Arial" w:hAnsi="Arial" w:cs="Arial"/>
          <w:color w:val="000000"/>
        </w:rPr>
      </w:pPr>
      <w:r>
        <w:rPr>
          <w:rFonts w:ascii="Arial" w:hAnsi="Arial" w:cs="Arial"/>
          <w:color w:val="000000"/>
        </w:rPr>
        <w:t>There would be a courtyard fronting part of Goulden Street and part of Cross Keys Street. Pedestrian access is from Goulden Street via a reception area and Marshall Street to the south-west. Access to the refuse store is from Goulden Street. There is no car parking associated with this development apart from an on street accessible bay. 100% cycle provision is provided. </w:t>
      </w:r>
    </w:p>
    <w:p w14:paraId="560C8998" w14:textId="0B5A7A38" w:rsidR="00CA0C2D" w:rsidRDefault="00CA0C2D">
      <w:pPr>
        <w:pStyle w:val="NormalWeb"/>
        <w:divId w:val="729697101"/>
        <w:rPr>
          <w:rFonts w:ascii="Arial" w:hAnsi="Arial" w:cs="Arial"/>
          <w:color w:val="000000"/>
        </w:rPr>
      </w:pPr>
      <w:r>
        <w:rPr>
          <w:rFonts w:ascii="Arial" w:hAnsi="Arial" w:cs="Arial"/>
          <w:color w:val="000000"/>
        </w:rPr>
        <w:t>There would be resident'</w:t>
      </w:r>
      <w:r>
        <w:rPr>
          <w:rFonts w:ascii="Arial" w:hAnsi="Arial" w:cs="Arial"/>
          <w:color w:val="000000"/>
        </w:rPr>
        <w:t>s roof terrace at level 7 in addition to the ground level courtyard. The courtyard would include muti-stem trees, seating and lighting. A financial contribution to street trees would be provided in line with the New Cross Public Realm Strategy.</w:t>
      </w:r>
    </w:p>
    <w:p w14:paraId="3A077B57" w14:textId="77777777" w:rsidR="00EF3E10" w:rsidRDefault="00EF3E10" w:rsidP="00EF3E10">
      <w:pPr>
        <w:pStyle w:val="Heading1"/>
      </w:pPr>
      <w:r>
        <w:t>Relevant planning history</w:t>
      </w:r>
    </w:p>
    <w:p w14:paraId="6A64E902" w14:textId="77777777" w:rsidR="004E27F2" w:rsidRDefault="00C62A32" w:rsidP="004E27F2">
      <w:pPr>
        <w:pStyle w:val="Heading1"/>
      </w:pPr>
      <w:r>
        <w:t>Consultation, notification and publicity responses</w:t>
      </w:r>
    </w:p>
    <w:p w14:paraId="063D96BE" w14:textId="357526F9" w:rsidR="00CA0C2D" w:rsidRPr="00C669A6" w:rsidRDefault="00CA0C2D" w:rsidP="004E27F2">
      <w:pPr>
        <w:pStyle w:val="Heading1"/>
        <w:rPr>
          <w:b w:val="0"/>
          <w:bCs/>
          <w:sz w:val="24"/>
          <w:szCs w:val="24"/>
          <w:u w:val="single"/>
        </w:rPr>
      </w:pPr>
      <w:r w:rsidRPr="00C669A6">
        <w:rPr>
          <w:rFonts w:cs="Arial"/>
          <w:b w:val="0"/>
          <w:bCs/>
          <w:color w:val="000000"/>
          <w:sz w:val="24"/>
          <w:szCs w:val="24"/>
          <w:u w:val="single"/>
        </w:rPr>
        <w:t>Publicity</w:t>
      </w:r>
    </w:p>
    <w:p w14:paraId="5E485B93" w14:textId="512D1A02" w:rsidR="00CA0C2D" w:rsidRDefault="00CA0C2D">
      <w:pPr>
        <w:pStyle w:val="NormalWeb"/>
        <w:divId w:val="475806445"/>
        <w:rPr>
          <w:rFonts w:ascii="Arial" w:hAnsi="Arial" w:cs="Arial"/>
          <w:color w:val="000000"/>
        </w:rPr>
      </w:pPr>
      <w:r>
        <w:rPr>
          <w:rFonts w:ascii="Arial" w:hAnsi="Arial" w:cs="Arial"/>
          <w:color w:val="000000"/>
        </w:rPr>
        <w:t>The proposal has been advertised as a major development, as being of public interest and as affecting the setting of Listed Buildings. A site notice was displayed as well as a press notice and letters have been sent to residents and businesses. 2no. objections and 1no. confirmation of the support for the development have been received. The objections are summarised as follows:</w:t>
      </w:r>
    </w:p>
    <w:p w14:paraId="18EE03CD" w14:textId="77777777" w:rsidR="00CA0C2D" w:rsidRDefault="00CA0C2D">
      <w:pPr>
        <w:pStyle w:val="NormalWeb"/>
        <w:divId w:val="475806445"/>
        <w:rPr>
          <w:rFonts w:ascii="Arial" w:hAnsi="Arial" w:cs="Arial"/>
          <w:color w:val="000000"/>
        </w:rPr>
      </w:pPr>
      <w:r>
        <w:rPr>
          <w:rFonts w:ascii="Arial" w:hAnsi="Arial" w:cs="Arial"/>
          <w:color w:val="000000"/>
        </w:rPr>
        <w:t>There isn't enough green space, and there is no consideration for the environment.</w:t>
      </w:r>
    </w:p>
    <w:p w14:paraId="7E148A70" w14:textId="77777777" w:rsidR="00CA0C2D" w:rsidRDefault="00CA0C2D">
      <w:pPr>
        <w:pStyle w:val="NormalWeb"/>
        <w:divId w:val="475806445"/>
        <w:rPr>
          <w:rFonts w:ascii="Arial" w:hAnsi="Arial" w:cs="Arial"/>
          <w:color w:val="000000"/>
        </w:rPr>
      </w:pPr>
    </w:p>
    <w:p w14:paraId="7E6B21E1" w14:textId="4A4BAF0B" w:rsidR="00CA0C2D" w:rsidRDefault="00CA0C2D">
      <w:pPr>
        <w:pStyle w:val="NormalWeb"/>
        <w:divId w:val="475806445"/>
        <w:rPr>
          <w:rFonts w:ascii="Arial" w:hAnsi="Arial" w:cs="Arial"/>
          <w:color w:val="000000"/>
        </w:rPr>
      </w:pPr>
      <w:r>
        <w:rPr>
          <w:rFonts w:ascii="Arial" w:hAnsi="Arial" w:cs="Arial"/>
          <w:color w:val="000000"/>
        </w:rPr>
        <w:lastRenderedPageBreak/>
        <w:t>The development should be higher so that the same space can create more affordable housing. </w:t>
      </w:r>
    </w:p>
    <w:p w14:paraId="6306D0B6" w14:textId="54871D8D" w:rsidR="00CA0C2D" w:rsidRDefault="00CA0C2D">
      <w:pPr>
        <w:pStyle w:val="NormalWeb"/>
        <w:divId w:val="475806445"/>
        <w:rPr>
          <w:rFonts w:ascii="Arial" w:hAnsi="Arial" w:cs="Arial"/>
          <w:color w:val="000000"/>
        </w:rPr>
      </w:pPr>
      <w:r>
        <w:rPr>
          <w:rFonts w:ascii="Arial" w:hAnsi="Arial" w:cs="Arial"/>
          <w:color w:val="000000"/>
        </w:rPr>
        <w:t>The lack of privacy at New Cross Central is a major issue. One entire side of the building will overlook and overshadow New Cross Central and block a lot of sunlight. </w:t>
      </w:r>
    </w:p>
    <w:p w14:paraId="656A9A1F" w14:textId="5E857AEB" w:rsidR="00CA0C2D" w:rsidRDefault="00CA0C2D">
      <w:pPr>
        <w:pStyle w:val="NormalWeb"/>
        <w:divId w:val="475806445"/>
        <w:rPr>
          <w:rFonts w:ascii="Arial" w:hAnsi="Arial" w:cs="Arial"/>
          <w:color w:val="000000"/>
        </w:rPr>
      </w:pPr>
      <w:r>
        <w:rPr>
          <w:rFonts w:ascii="Arial" w:hAnsi="Arial" w:cs="Arial"/>
          <w:color w:val="000000"/>
        </w:rPr>
        <w:t>The lack of parking space is a concern as an existing car park used by many residents in the neighbourhood would be lost.</w:t>
      </w:r>
    </w:p>
    <w:p w14:paraId="47AFD5D1" w14:textId="41C97B43" w:rsidR="00CA0C2D" w:rsidRDefault="00CA0C2D">
      <w:pPr>
        <w:pStyle w:val="NormalWeb"/>
        <w:divId w:val="475806445"/>
        <w:rPr>
          <w:rFonts w:ascii="Arial" w:hAnsi="Arial" w:cs="Arial"/>
          <w:color w:val="000000"/>
        </w:rPr>
      </w:pPr>
      <w:r>
        <w:rPr>
          <w:rFonts w:ascii="Arial" w:hAnsi="Arial" w:cs="Arial"/>
          <w:color w:val="000000"/>
        </w:rPr>
        <w:t>The construction period will generate substantial noise, disrupting the lives of the surrounding residents over a lengthy period.</w:t>
      </w:r>
    </w:p>
    <w:p w14:paraId="3FAAA125" w14:textId="77777777" w:rsidR="00CA0C2D" w:rsidRDefault="00CA0C2D">
      <w:pPr>
        <w:pStyle w:val="NormalWeb"/>
        <w:divId w:val="475806445"/>
        <w:rPr>
          <w:rFonts w:ascii="Arial" w:hAnsi="Arial" w:cs="Arial"/>
          <w:color w:val="000000"/>
        </w:rPr>
      </w:pPr>
      <w:r>
        <w:rPr>
          <w:rFonts w:ascii="Arial" w:hAnsi="Arial" w:cs="Arial"/>
          <w:color w:val="000000"/>
        </w:rPr>
        <w:t>Highway Services - Advise that the proposal would not have a detrimental impact on </w:t>
      </w:r>
    </w:p>
    <w:p w14:paraId="41B64906" w14:textId="698A96C6" w:rsidR="00CA0C2D" w:rsidRDefault="00CA0C2D">
      <w:pPr>
        <w:pStyle w:val="NormalWeb"/>
        <w:divId w:val="475806445"/>
        <w:rPr>
          <w:rFonts w:ascii="Arial" w:hAnsi="Arial" w:cs="Arial"/>
          <w:color w:val="000000"/>
        </w:rPr>
      </w:pPr>
      <w:r>
        <w:rPr>
          <w:rFonts w:ascii="Arial" w:hAnsi="Arial" w:cs="Arial"/>
          <w:color w:val="000000"/>
        </w:rPr>
        <w:t>highway operations and is in close proximity to public transport including the Shudehill Metrolink station and Victoria Rail Station. Cycle provision is proposed. A servicing management plan would be required which would include food deliveries. A loading bay would be required to together with traffic regulation orders, food/parcel delivery strategy, Travel plan and reinstatement of footways. A construction management plan would also be required.</w:t>
      </w:r>
    </w:p>
    <w:p w14:paraId="1E98EB15" w14:textId="04C7172E" w:rsidR="00CA0C2D" w:rsidRDefault="00CA0C2D">
      <w:pPr>
        <w:pStyle w:val="NormalWeb"/>
        <w:divId w:val="475806445"/>
        <w:rPr>
          <w:rFonts w:ascii="Arial" w:hAnsi="Arial" w:cs="Arial"/>
          <w:color w:val="000000"/>
        </w:rPr>
      </w:pPr>
      <w:r>
        <w:rPr>
          <w:rFonts w:ascii="Arial" w:hAnsi="Arial" w:cs="Arial"/>
          <w:color w:val="000000"/>
        </w:rPr>
        <w:t>Environmental Health - Recommended the following conditions:</w:t>
      </w:r>
    </w:p>
    <w:p w14:paraId="6B7F4D02" w14:textId="77777777" w:rsidR="00CA0C2D" w:rsidRDefault="00CA0C2D">
      <w:pPr>
        <w:pStyle w:val="NormalWeb"/>
        <w:divId w:val="475806445"/>
        <w:rPr>
          <w:rFonts w:ascii="Arial" w:hAnsi="Arial" w:cs="Arial"/>
          <w:color w:val="000000"/>
        </w:rPr>
      </w:pPr>
      <w:r>
        <w:rPr>
          <w:rFonts w:ascii="Arial" w:hAnsi="Arial" w:cs="Arial"/>
          <w:color w:val="000000"/>
        </w:rPr>
        <w:t>Construction Management Plan</w:t>
      </w:r>
    </w:p>
    <w:p w14:paraId="0DBA3167" w14:textId="77777777" w:rsidR="00CA0C2D" w:rsidRDefault="00CA0C2D">
      <w:pPr>
        <w:pStyle w:val="NormalWeb"/>
        <w:divId w:val="475806445"/>
        <w:rPr>
          <w:rFonts w:ascii="Arial" w:hAnsi="Arial" w:cs="Arial"/>
          <w:color w:val="000000"/>
        </w:rPr>
      </w:pPr>
      <w:r>
        <w:rPr>
          <w:rFonts w:ascii="Arial" w:hAnsi="Arial" w:cs="Arial"/>
          <w:color w:val="000000"/>
        </w:rPr>
        <w:t>External Lighting</w:t>
      </w:r>
    </w:p>
    <w:p w14:paraId="3B05F0A5" w14:textId="77777777" w:rsidR="00CA0C2D" w:rsidRDefault="00CA0C2D">
      <w:pPr>
        <w:pStyle w:val="NormalWeb"/>
        <w:divId w:val="475806445"/>
        <w:rPr>
          <w:rFonts w:ascii="Arial" w:hAnsi="Arial" w:cs="Arial"/>
          <w:color w:val="000000"/>
        </w:rPr>
      </w:pPr>
      <w:r>
        <w:rPr>
          <w:rFonts w:ascii="Arial" w:hAnsi="Arial" w:cs="Arial"/>
          <w:color w:val="000000"/>
        </w:rPr>
        <w:t>Residential Use Acoustics</w:t>
      </w:r>
    </w:p>
    <w:p w14:paraId="6DEDB491" w14:textId="77777777" w:rsidR="00CA0C2D" w:rsidRDefault="00CA0C2D">
      <w:pPr>
        <w:pStyle w:val="NormalWeb"/>
        <w:divId w:val="475806445"/>
        <w:rPr>
          <w:rFonts w:ascii="Arial" w:hAnsi="Arial" w:cs="Arial"/>
          <w:color w:val="000000"/>
        </w:rPr>
      </w:pPr>
      <w:r>
        <w:rPr>
          <w:rFonts w:ascii="Arial" w:hAnsi="Arial" w:cs="Arial"/>
          <w:color w:val="000000"/>
        </w:rPr>
        <w:t>External plant Acoustics</w:t>
      </w:r>
    </w:p>
    <w:p w14:paraId="53351B95" w14:textId="77777777" w:rsidR="00CA0C2D" w:rsidRDefault="00CA0C2D">
      <w:pPr>
        <w:pStyle w:val="NormalWeb"/>
        <w:divId w:val="475806445"/>
        <w:rPr>
          <w:rFonts w:ascii="Arial" w:hAnsi="Arial" w:cs="Arial"/>
          <w:color w:val="000000"/>
        </w:rPr>
      </w:pPr>
      <w:r>
        <w:rPr>
          <w:rFonts w:ascii="Arial" w:hAnsi="Arial" w:cs="Arial"/>
          <w:color w:val="000000"/>
        </w:rPr>
        <w:t>Waste Management</w:t>
      </w:r>
    </w:p>
    <w:p w14:paraId="5D1D9537" w14:textId="64D0ECBE" w:rsidR="00CA0C2D" w:rsidRDefault="00CA0C2D">
      <w:pPr>
        <w:pStyle w:val="NormalWeb"/>
        <w:divId w:val="475806445"/>
        <w:rPr>
          <w:rFonts w:ascii="Arial" w:hAnsi="Arial" w:cs="Arial"/>
          <w:color w:val="000000"/>
        </w:rPr>
      </w:pPr>
      <w:r>
        <w:rPr>
          <w:rFonts w:ascii="Arial" w:hAnsi="Arial" w:cs="Arial"/>
          <w:color w:val="000000"/>
        </w:rPr>
        <w:t>Contaminated Land</w:t>
      </w:r>
    </w:p>
    <w:p w14:paraId="3266575B" w14:textId="3E17153B" w:rsidR="00CA0C2D" w:rsidRDefault="00CA0C2D">
      <w:pPr>
        <w:pStyle w:val="NormalWeb"/>
        <w:divId w:val="475806445"/>
        <w:rPr>
          <w:rFonts w:ascii="Arial" w:hAnsi="Arial" w:cs="Arial"/>
          <w:color w:val="000000"/>
        </w:rPr>
      </w:pPr>
      <w:r>
        <w:rPr>
          <w:rFonts w:ascii="Arial" w:hAnsi="Arial" w:cs="Arial"/>
          <w:color w:val="000000"/>
        </w:rPr>
        <w:t>Neighbourhood Team Leader (Arboriculture) - Confirmed support for the proposals.</w:t>
      </w:r>
    </w:p>
    <w:p w14:paraId="6CD41853" w14:textId="16965AF8" w:rsidR="00CA0C2D" w:rsidRDefault="00CA0C2D">
      <w:pPr>
        <w:pStyle w:val="NormalWeb"/>
        <w:divId w:val="475806445"/>
        <w:rPr>
          <w:rFonts w:ascii="Arial" w:hAnsi="Arial" w:cs="Arial"/>
          <w:color w:val="000000"/>
        </w:rPr>
      </w:pPr>
      <w:r>
        <w:rPr>
          <w:rFonts w:ascii="Arial" w:hAnsi="Arial" w:cs="Arial"/>
          <w:color w:val="000000"/>
        </w:rPr>
        <w:t>MCC Flood Risk Management - Details of a surface water drainage scheme should be submitted for approval with management regime and verification report. Evidence of onsite investigations are required to demonstrate whether a suspected culvert has been found.</w:t>
      </w:r>
    </w:p>
    <w:p w14:paraId="2AD235D3" w14:textId="212C8A1A" w:rsidR="00CA0C2D" w:rsidRDefault="00CA0C2D">
      <w:pPr>
        <w:pStyle w:val="NormalWeb"/>
        <w:divId w:val="475806445"/>
        <w:rPr>
          <w:rFonts w:ascii="Arial" w:hAnsi="Arial" w:cs="Arial"/>
          <w:color w:val="000000"/>
        </w:rPr>
      </w:pPr>
      <w:r>
        <w:rPr>
          <w:rFonts w:ascii="Arial" w:hAnsi="Arial" w:cs="Arial"/>
          <w:color w:val="000000"/>
        </w:rPr>
        <w:t>Strategic Development Team – No comments received. </w:t>
      </w:r>
    </w:p>
    <w:p w14:paraId="6BA37237" w14:textId="44BACF27" w:rsidR="00CA0C2D" w:rsidRDefault="00CA0C2D">
      <w:pPr>
        <w:pStyle w:val="NormalWeb"/>
        <w:divId w:val="475806445"/>
        <w:rPr>
          <w:rFonts w:ascii="Arial" w:hAnsi="Arial" w:cs="Arial"/>
          <w:color w:val="000000"/>
        </w:rPr>
      </w:pPr>
      <w:r>
        <w:rPr>
          <w:rFonts w:ascii="Arial" w:hAnsi="Arial" w:cs="Arial"/>
          <w:color w:val="000000"/>
        </w:rPr>
        <w:t>Work &amp; Skills Team - Recommended a local labour condition.</w:t>
      </w:r>
    </w:p>
    <w:p w14:paraId="53AF19B7" w14:textId="4DA9DE7D" w:rsidR="00CA0C2D" w:rsidRDefault="00CA0C2D">
      <w:pPr>
        <w:pStyle w:val="NormalWeb"/>
        <w:divId w:val="475806445"/>
        <w:rPr>
          <w:rFonts w:ascii="Arial" w:hAnsi="Arial" w:cs="Arial"/>
          <w:color w:val="000000"/>
        </w:rPr>
      </w:pPr>
      <w:r>
        <w:rPr>
          <w:rFonts w:ascii="Arial" w:hAnsi="Arial" w:cs="Arial"/>
          <w:color w:val="000000"/>
        </w:rPr>
        <w:t>Greater Manchester Police - Advised that the development should comply with the submitted CIS and there needs to be a condition that requires the development to be built to Secured by Design standards.</w:t>
      </w:r>
    </w:p>
    <w:p w14:paraId="7F7A7431" w14:textId="77777777" w:rsidR="00CA0C2D" w:rsidRDefault="00CA0C2D">
      <w:pPr>
        <w:pStyle w:val="NormalWeb"/>
        <w:divId w:val="475806445"/>
        <w:rPr>
          <w:rFonts w:ascii="Arial" w:hAnsi="Arial" w:cs="Arial"/>
          <w:color w:val="000000"/>
        </w:rPr>
      </w:pPr>
      <w:r>
        <w:rPr>
          <w:rFonts w:ascii="Arial" w:hAnsi="Arial" w:cs="Arial"/>
          <w:color w:val="000000"/>
        </w:rPr>
        <w:t>Greater Manchester Archaeological Advisory Service - Confirmed that there are no requirement to impose archaeological requirements.</w:t>
      </w:r>
    </w:p>
    <w:p w14:paraId="17C87F87" w14:textId="77777777" w:rsidR="00CA0C2D" w:rsidRDefault="00CA0C2D">
      <w:pPr>
        <w:pStyle w:val="NormalWeb"/>
        <w:divId w:val="475806445"/>
        <w:rPr>
          <w:rFonts w:ascii="Arial" w:hAnsi="Arial" w:cs="Arial"/>
          <w:color w:val="000000"/>
        </w:rPr>
      </w:pPr>
    </w:p>
    <w:p w14:paraId="4E7CD743" w14:textId="08C93AA7" w:rsidR="00CA0C2D" w:rsidRDefault="00CA0C2D">
      <w:pPr>
        <w:pStyle w:val="NormalWeb"/>
        <w:divId w:val="475806445"/>
        <w:rPr>
          <w:rFonts w:ascii="Arial" w:hAnsi="Arial" w:cs="Arial"/>
          <w:color w:val="000000"/>
        </w:rPr>
      </w:pPr>
      <w:r>
        <w:rPr>
          <w:rFonts w:ascii="Arial" w:hAnsi="Arial" w:cs="Arial"/>
          <w:color w:val="000000"/>
        </w:rPr>
        <w:lastRenderedPageBreak/>
        <w:t>Manchester Airport Safeguarding Officer - Confirmed that there is no objection subject to an informative about crane erection.</w:t>
      </w:r>
    </w:p>
    <w:p w14:paraId="0BA63445" w14:textId="2ADBD8F5" w:rsidR="00CA0C2D" w:rsidRDefault="00CA0C2D">
      <w:pPr>
        <w:pStyle w:val="NormalWeb"/>
        <w:divId w:val="475806445"/>
        <w:rPr>
          <w:rFonts w:ascii="Arial" w:hAnsi="Arial" w:cs="Arial"/>
          <w:color w:val="000000"/>
        </w:rPr>
      </w:pPr>
      <w:r>
        <w:rPr>
          <w:rFonts w:ascii="Arial" w:hAnsi="Arial" w:cs="Arial"/>
          <w:color w:val="000000"/>
        </w:rPr>
        <w:t>United Utilities Water PLC - Requested a sustainable drainage strategy and the implementation of the approved drainage design.</w:t>
      </w:r>
    </w:p>
    <w:p w14:paraId="03B9BDDA" w14:textId="4F1F02FF" w:rsidR="00CA0C2D" w:rsidRDefault="00CA0C2D">
      <w:pPr>
        <w:pStyle w:val="NormalWeb"/>
        <w:divId w:val="475806445"/>
        <w:rPr>
          <w:rFonts w:ascii="Arial" w:hAnsi="Arial" w:cs="Arial"/>
          <w:color w:val="000000"/>
        </w:rPr>
      </w:pPr>
      <w:r>
        <w:rPr>
          <w:rFonts w:ascii="Arial" w:hAnsi="Arial" w:cs="Arial"/>
          <w:color w:val="000000"/>
        </w:rPr>
        <w:t>Health &amp; Safety Executive (Fire Safety) - No objections</w:t>
      </w:r>
    </w:p>
    <w:p w14:paraId="07DAA91D" w14:textId="0978B815" w:rsidR="00EF3E10" w:rsidRPr="004E27F2" w:rsidRDefault="00CA0C2D" w:rsidP="004E27F2">
      <w:pPr>
        <w:pStyle w:val="NormalWeb"/>
        <w:divId w:val="475806445"/>
        <w:rPr>
          <w:rFonts w:ascii="Arial" w:hAnsi="Arial" w:cs="Arial"/>
          <w:color w:val="000000"/>
        </w:rPr>
      </w:pPr>
      <w:r>
        <w:rPr>
          <w:rFonts w:ascii="Arial" w:hAnsi="Arial" w:cs="Arial"/>
          <w:color w:val="000000"/>
        </w:rPr>
        <w:t>Greater Manchester Ecology Unit - Advised that the development is exempt from mandatory BNG under the de minimis rule. The site currently has no vegetation and has had no vegetation since prior to 2020. As soft landscaping is being proposed this enhances the site for wildlife. The landscaping can be conditioned.</w:t>
      </w:r>
    </w:p>
    <w:p w14:paraId="6A968218" w14:textId="77777777" w:rsidR="00EF3E10" w:rsidRDefault="00EF3E10" w:rsidP="00EF3E10">
      <w:pPr>
        <w:pStyle w:val="Heading1"/>
      </w:pPr>
      <w:r>
        <w:t>Relevant policies</w:t>
      </w:r>
    </w:p>
    <w:p w14:paraId="2E55CE4D" w14:textId="166DB300"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The Development Plan</w:t>
      </w:r>
    </w:p>
    <w:p w14:paraId="7DBE9746" w14:textId="38F61AD4" w:rsidR="00CA0C2D" w:rsidRDefault="00CA0C2D">
      <w:pPr>
        <w:pStyle w:val="NormalWeb"/>
        <w:divId w:val="110587218"/>
        <w:rPr>
          <w:rFonts w:ascii="Arial" w:hAnsi="Arial" w:cs="Arial"/>
          <w:color w:val="000000"/>
        </w:rPr>
      </w:pPr>
      <w:r>
        <w:rPr>
          <w:rFonts w:ascii="Arial" w:hAnsi="Arial" w:cs="Arial"/>
          <w:color w:val="000000"/>
        </w:rPr>
        <w:t>The Development Plan consists of: The Manchester Core Strategy (2012) and Saved policies of the Unitary Development Plan for the City of Manchester (1995). The Core Strategy is the key document and sets out the long-term strategic planning policies for Manchester's future development.</w:t>
      </w:r>
    </w:p>
    <w:p w14:paraId="0960A4E9" w14:textId="54701C78"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Manchester Core Strategy Development Plan Document (July 2012)</w:t>
      </w:r>
    </w:p>
    <w:p w14:paraId="1C56DD00" w14:textId="6C00FF2F" w:rsidR="00CA0C2D" w:rsidRDefault="00CA0C2D">
      <w:pPr>
        <w:pStyle w:val="NormalWeb"/>
        <w:divId w:val="110587218"/>
        <w:rPr>
          <w:rFonts w:ascii="Arial" w:hAnsi="Arial" w:cs="Arial"/>
          <w:color w:val="000000"/>
        </w:rPr>
      </w:pPr>
      <w:r>
        <w:rPr>
          <w:rFonts w:ascii="Arial" w:hAnsi="Arial" w:cs="Arial"/>
          <w:color w:val="000000"/>
        </w:rPr>
        <w:t>The relevant policies within the Core Strategy are as follows:</w:t>
      </w:r>
    </w:p>
    <w:p w14:paraId="4B6907F0" w14:textId="77777777" w:rsidR="00CA0C2D" w:rsidRDefault="00CA0C2D">
      <w:pPr>
        <w:pStyle w:val="NormalWeb"/>
        <w:divId w:val="110587218"/>
        <w:rPr>
          <w:rFonts w:ascii="Arial" w:hAnsi="Arial" w:cs="Arial"/>
          <w:color w:val="000000"/>
        </w:rPr>
      </w:pPr>
      <w:r>
        <w:rPr>
          <w:rFonts w:ascii="Arial" w:hAnsi="Arial" w:cs="Arial"/>
          <w:color w:val="000000"/>
        </w:rPr>
        <w:t>SO1. Spatial Principles</w:t>
      </w:r>
    </w:p>
    <w:p w14:paraId="17627235" w14:textId="77777777" w:rsidR="00CA0C2D" w:rsidRDefault="00CA0C2D">
      <w:pPr>
        <w:pStyle w:val="NormalWeb"/>
        <w:divId w:val="110587218"/>
        <w:rPr>
          <w:rFonts w:ascii="Arial" w:hAnsi="Arial" w:cs="Arial"/>
          <w:color w:val="000000"/>
        </w:rPr>
      </w:pPr>
      <w:r>
        <w:rPr>
          <w:rFonts w:ascii="Arial" w:hAnsi="Arial" w:cs="Arial"/>
          <w:color w:val="000000"/>
        </w:rPr>
        <w:t>SO2. Economy </w:t>
      </w:r>
    </w:p>
    <w:p w14:paraId="36C423EF" w14:textId="77777777" w:rsidR="00CA0C2D" w:rsidRDefault="00CA0C2D">
      <w:pPr>
        <w:pStyle w:val="NormalWeb"/>
        <w:divId w:val="110587218"/>
        <w:rPr>
          <w:rFonts w:ascii="Arial" w:hAnsi="Arial" w:cs="Arial"/>
          <w:color w:val="000000"/>
        </w:rPr>
      </w:pPr>
      <w:r>
        <w:rPr>
          <w:rFonts w:ascii="Arial" w:hAnsi="Arial" w:cs="Arial"/>
          <w:color w:val="000000"/>
        </w:rPr>
        <w:t>S06. Environment </w:t>
      </w:r>
    </w:p>
    <w:p w14:paraId="1DA36902" w14:textId="77777777" w:rsidR="00CA0C2D" w:rsidRDefault="00CA0C2D">
      <w:pPr>
        <w:pStyle w:val="NormalWeb"/>
        <w:divId w:val="110587218"/>
        <w:rPr>
          <w:rFonts w:ascii="Arial" w:hAnsi="Arial" w:cs="Arial"/>
          <w:color w:val="000000"/>
        </w:rPr>
      </w:pPr>
      <w:r>
        <w:rPr>
          <w:rFonts w:ascii="Arial" w:hAnsi="Arial" w:cs="Arial"/>
          <w:color w:val="000000"/>
        </w:rPr>
        <w:t>Policy SP1 - Spatial Principles</w:t>
      </w:r>
    </w:p>
    <w:p w14:paraId="21003BC2" w14:textId="77777777" w:rsidR="00CA0C2D" w:rsidRDefault="00CA0C2D">
      <w:pPr>
        <w:pStyle w:val="NormalWeb"/>
        <w:divId w:val="110587218"/>
        <w:rPr>
          <w:rFonts w:ascii="Arial" w:hAnsi="Arial" w:cs="Arial"/>
          <w:color w:val="000000"/>
        </w:rPr>
      </w:pPr>
      <w:r>
        <w:rPr>
          <w:rFonts w:ascii="Arial" w:hAnsi="Arial" w:cs="Arial"/>
          <w:color w:val="000000"/>
        </w:rPr>
        <w:t>Policy EC3 - The Regional Centre - Primary Economic Development Focus </w:t>
      </w:r>
    </w:p>
    <w:p w14:paraId="210146A3" w14:textId="77777777" w:rsidR="00CA0C2D" w:rsidRDefault="00CA0C2D">
      <w:pPr>
        <w:pStyle w:val="NormalWeb"/>
        <w:divId w:val="110587218"/>
        <w:rPr>
          <w:rFonts w:ascii="Arial" w:hAnsi="Arial" w:cs="Arial"/>
          <w:color w:val="000000"/>
        </w:rPr>
      </w:pPr>
      <w:r>
        <w:rPr>
          <w:rFonts w:ascii="Arial" w:hAnsi="Arial" w:cs="Arial"/>
          <w:color w:val="000000"/>
        </w:rPr>
        <w:t>Policy CC8 - Change and Renewal</w:t>
      </w:r>
    </w:p>
    <w:p w14:paraId="48FFA7CB" w14:textId="77777777" w:rsidR="00CA0C2D" w:rsidRDefault="00CA0C2D">
      <w:pPr>
        <w:pStyle w:val="NormalWeb"/>
        <w:divId w:val="110587218"/>
        <w:rPr>
          <w:rFonts w:ascii="Arial" w:hAnsi="Arial" w:cs="Arial"/>
          <w:color w:val="000000"/>
        </w:rPr>
      </w:pPr>
      <w:r>
        <w:rPr>
          <w:rFonts w:ascii="Arial" w:hAnsi="Arial" w:cs="Arial"/>
          <w:color w:val="000000"/>
        </w:rPr>
        <w:t>Policy CC9 - Design and Heritage </w:t>
      </w:r>
    </w:p>
    <w:p w14:paraId="12D4E2A7" w14:textId="77777777" w:rsidR="00CA0C2D" w:rsidRDefault="00CA0C2D">
      <w:pPr>
        <w:pStyle w:val="NormalWeb"/>
        <w:divId w:val="110587218"/>
        <w:rPr>
          <w:rFonts w:ascii="Arial" w:hAnsi="Arial" w:cs="Arial"/>
          <w:color w:val="000000"/>
        </w:rPr>
      </w:pPr>
      <w:r>
        <w:rPr>
          <w:rFonts w:ascii="Arial" w:hAnsi="Arial" w:cs="Arial"/>
          <w:color w:val="000000"/>
        </w:rPr>
        <w:t>Policy CC10 - A Place for Everyone</w:t>
      </w:r>
    </w:p>
    <w:p w14:paraId="0C07D439" w14:textId="77777777" w:rsidR="00CA0C2D" w:rsidRDefault="00CA0C2D">
      <w:pPr>
        <w:pStyle w:val="NormalWeb"/>
        <w:divId w:val="110587218"/>
        <w:rPr>
          <w:rFonts w:ascii="Arial" w:hAnsi="Arial" w:cs="Arial"/>
          <w:color w:val="000000"/>
        </w:rPr>
      </w:pPr>
      <w:r>
        <w:rPr>
          <w:rFonts w:ascii="Arial" w:hAnsi="Arial" w:cs="Arial"/>
          <w:color w:val="000000"/>
        </w:rPr>
        <w:t>Policy T1 - Sustainable Transport</w:t>
      </w:r>
    </w:p>
    <w:p w14:paraId="236540FC" w14:textId="77777777" w:rsidR="00CA0C2D" w:rsidRDefault="00CA0C2D">
      <w:pPr>
        <w:pStyle w:val="NormalWeb"/>
        <w:divId w:val="110587218"/>
        <w:rPr>
          <w:rFonts w:ascii="Arial" w:hAnsi="Arial" w:cs="Arial"/>
          <w:color w:val="000000"/>
        </w:rPr>
      </w:pPr>
      <w:r>
        <w:rPr>
          <w:rFonts w:ascii="Arial" w:hAnsi="Arial" w:cs="Arial"/>
          <w:color w:val="000000"/>
        </w:rPr>
        <w:t>Policy T2 - Accessible areas of opportunity and needs</w:t>
      </w:r>
    </w:p>
    <w:p w14:paraId="7E7AD8D0" w14:textId="77777777" w:rsidR="00CA0C2D" w:rsidRDefault="00CA0C2D">
      <w:pPr>
        <w:pStyle w:val="NormalWeb"/>
        <w:divId w:val="110587218"/>
        <w:rPr>
          <w:rFonts w:ascii="Arial" w:hAnsi="Arial" w:cs="Arial"/>
          <w:color w:val="000000"/>
        </w:rPr>
      </w:pPr>
      <w:r>
        <w:rPr>
          <w:rFonts w:ascii="Arial" w:hAnsi="Arial" w:cs="Arial"/>
          <w:color w:val="000000"/>
        </w:rPr>
        <w:t>Policy H1 - Overall Housing Provision</w:t>
      </w:r>
    </w:p>
    <w:p w14:paraId="49DC9886" w14:textId="77777777" w:rsidR="00CA0C2D" w:rsidRDefault="00CA0C2D">
      <w:pPr>
        <w:pStyle w:val="NormalWeb"/>
        <w:divId w:val="110587218"/>
        <w:rPr>
          <w:rFonts w:ascii="Arial" w:hAnsi="Arial" w:cs="Arial"/>
          <w:color w:val="000000"/>
        </w:rPr>
      </w:pPr>
      <w:r>
        <w:rPr>
          <w:rFonts w:ascii="Arial" w:hAnsi="Arial" w:cs="Arial"/>
          <w:color w:val="000000"/>
        </w:rPr>
        <w:t>Policy H2 - Strategic Housing Location</w:t>
      </w:r>
    </w:p>
    <w:p w14:paraId="2ED43B5A" w14:textId="77777777" w:rsidR="00CA0C2D" w:rsidRDefault="00CA0C2D">
      <w:pPr>
        <w:pStyle w:val="NormalWeb"/>
        <w:divId w:val="110587218"/>
        <w:rPr>
          <w:rFonts w:ascii="Arial" w:hAnsi="Arial" w:cs="Arial"/>
          <w:color w:val="000000"/>
        </w:rPr>
      </w:pPr>
      <w:r>
        <w:rPr>
          <w:rFonts w:ascii="Arial" w:hAnsi="Arial" w:cs="Arial"/>
          <w:color w:val="000000"/>
        </w:rPr>
        <w:t>Policy H8 - Affordable Housing</w:t>
      </w:r>
    </w:p>
    <w:p w14:paraId="1EF5AA0A" w14:textId="77777777" w:rsidR="00CA0C2D" w:rsidRDefault="00CA0C2D">
      <w:pPr>
        <w:pStyle w:val="NormalWeb"/>
        <w:divId w:val="110587218"/>
        <w:rPr>
          <w:rFonts w:ascii="Arial" w:hAnsi="Arial" w:cs="Arial"/>
          <w:color w:val="000000"/>
        </w:rPr>
      </w:pPr>
      <w:r>
        <w:rPr>
          <w:rFonts w:ascii="Arial" w:hAnsi="Arial" w:cs="Arial"/>
          <w:color w:val="000000"/>
        </w:rPr>
        <w:t>Policy EN1 - Design principles and strategic character areas</w:t>
      </w:r>
    </w:p>
    <w:p w14:paraId="5188F9E7" w14:textId="77777777" w:rsidR="00CA0C2D" w:rsidRDefault="00CA0C2D">
      <w:pPr>
        <w:pStyle w:val="NormalWeb"/>
        <w:divId w:val="110587218"/>
        <w:rPr>
          <w:rFonts w:ascii="Arial" w:hAnsi="Arial" w:cs="Arial"/>
          <w:color w:val="000000"/>
        </w:rPr>
      </w:pPr>
      <w:r>
        <w:rPr>
          <w:rFonts w:ascii="Arial" w:hAnsi="Arial" w:cs="Arial"/>
          <w:color w:val="000000"/>
        </w:rPr>
        <w:lastRenderedPageBreak/>
        <w:t>Policy EN2 - Tall Buildings </w:t>
      </w:r>
    </w:p>
    <w:p w14:paraId="0EE7FC92" w14:textId="77777777" w:rsidR="00CA0C2D" w:rsidRDefault="00CA0C2D">
      <w:pPr>
        <w:pStyle w:val="NormalWeb"/>
        <w:divId w:val="110587218"/>
        <w:rPr>
          <w:rFonts w:ascii="Arial" w:hAnsi="Arial" w:cs="Arial"/>
          <w:color w:val="000000"/>
        </w:rPr>
      </w:pPr>
      <w:r>
        <w:rPr>
          <w:rFonts w:ascii="Arial" w:hAnsi="Arial" w:cs="Arial"/>
          <w:color w:val="000000"/>
        </w:rPr>
        <w:t>Policy EN3 - Heritage</w:t>
      </w:r>
    </w:p>
    <w:p w14:paraId="74D124DC" w14:textId="77777777" w:rsidR="00CA0C2D" w:rsidRDefault="00CA0C2D">
      <w:pPr>
        <w:pStyle w:val="NormalWeb"/>
        <w:divId w:val="110587218"/>
        <w:rPr>
          <w:rFonts w:ascii="Arial" w:hAnsi="Arial" w:cs="Arial"/>
          <w:color w:val="000000"/>
        </w:rPr>
      </w:pPr>
      <w:r>
        <w:rPr>
          <w:rFonts w:ascii="Arial" w:hAnsi="Arial" w:cs="Arial"/>
          <w:color w:val="000000"/>
        </w:rPr>
        <w:t>Policy EN4 - Reducing CO2 emissions by enabling low and zero carbon development</w:t>
      </w:r>
    </w:p>
    <w:p w14:paraId="167FF220" w14:textId="77777777" w:rsidR="00CA0C2D" w:rsidRDefault="00CA0C2D">
      <w:pPr>
        <w:pStyle w:val="NormalWeb"/>
        <w:divId w:val="110587218"/>
        <w:rPr>
          <w:rFonts w:ascii="Arial" w:hAnsi="Arial" w:cs="Arial"/>
          <w:color w:val="000000"/>
        </w:rPr>
      </w:pPr>
      <w:r>
        <w:rPr>
          <w:rFonts w:ascii="Arial" w:hAnsi="Arial" w:cs="Arial"/>
          <w:color w:val="000000"/>
        </w:rPr>
        <w:t>Policy EN5 - Strategic Areas for low and zero carbon decentralised energy infrastructure </w:t>
      </w:r>
    </w:p>
    <w:p w14:paraId="4578862C" w14:textId="77777777" w:rsidR="00CA0C2D" w:rsidRDefault="00CA0C2D">
      <w:pPr>
        <w:pStyle w:val="NormalWeb"/>
        <w:divId w:val="110587218"/>
        <w:rPr>
          <w:rFonts w:ascii="Arial" w:hAnsi="Arial" w:cs="Arial"/>
          <w:color w:val="000000"/>
        </w:rPr>
      </w:pPr>
      <w:r>
        <w:rPr>
          <w:rFonts w:ascii="Arial" w:hAnsi="Arial" w:cs="Arial"/>
          <w:color w:val="000000"/>
        </w:rPr>
        <w:t>Policy EN6 - Target framework for CO 2 reductions from low or zero carbon energy supplies</w:t>
      </w:r>
    </w:p>
    <w:p w14:paraId="3BC029F0" w14:textId="77777777" w:rsidR="00CA0C2D" w:rsidRDefault="00CA0C2D">
      <w:pPr>
        <w:pStyle w:val="NormalWeb"/>
        <w:divId w:val="110587218"/>
        <w:rPr>
          <w:rFonts w:ascii="Arial" w:hAnsi="Arial" w:cs="Arial"/>
          <w:color w:val="000000"/>
        </w:rPr>
      </w:pPr>
      <w:r>
        <w:rPr>
          <w:rFonts w:ascii="Arial" w:hAnsi="Arial" w:cs="Arial"/>
          <w:color w:val="000000"/>
        </w:rPr>
        <w:t>Policy EN9 - Green Infrastructure</w:t>
      </w:r>
    </w:p>
    <w:p w14:paraId="5615C1DD" w14:textId="77777777" w:rsidR="00CA0C2D" w:rsidRDefault="00CA0C2D">
      <w:pPr>
        <w:pStyle w:val="NormalWeb"/>
        <w:divId w:val="110587218"/>
        <w:rPr>
          <w:rFonts w:ascii="Arial" w:hAnsi="Arial" w:cs="Arial"/>
          <w:color w:val="000000"/>
        </w:rPr>
      </w:pPr>
      <w:r>
        <w:rPr>
          <w:rFonts w:ascii="Arial" w:hAnsi="Arial" w:cs="Arial"/>
          <w:color w:val="000000"/>
        </w:rPr>
        <w:t>Policy EN14 - Flood Risk</w:t>
      </w:r>
    </w:p>
    <w:p w14:paraId="1BBB27C9" w14:textId="77777777" w:rsidR="00CA0C2D" w:rsidRDefault="00CA0C2D">
      <w:pPr>
        <w:pStyle w:val="NormalWeb"/>
        <w:divId w:val="110587218"/>
        <w:rPr>
          <w:rFonts w:ascii="Arial" w:hAnsi="Arial" w:cs="Arial"/>
          <w:color w:val="000000"/>
        </w:rPr>
      </w:pPr>
      <w:r>
        <w:rPr>
          <w:rFonts w:ascii="Arial" w:hAnsi="Arial" w:cs="Arial"/>
          <w:color w:val="000000"/>
        </w:rPr>
        <w:t>Policy EN15 - Biodiversity and Geological Conservation</w:t>
      </w:r>
    </w:p>
    <w:p w14:paraId="75F1FE17" w14:textId="77777777" w:rsidR="00CA0C2D" w:rsidRDefault="00CA0C2D">
      <w:pPr>
        <w:pStyle w:val="NormalWeb"/>
        <w:divId w:val="110587218"/>
        <w:rPr>
          <w:rFonts w:ascii="Arial" w:hAnsi="Arial" w:cs="Arial"/>
          <w:color w:val="000000"/>
        </w:rPr>
      </w:pPr>
      <w:r>
        <w:rPr>
          <w:rFonts w:ascii="Arial" w:hAnsi="Arial" w:cs="Arial"/>
          <w:color w:val="000000"/>
        </w:rPr>
        <w:t>Policy EN16 - Air Quality</w:t>
      </w:r>
    </w:p>
    <w:p w14:paraId="5FADC1C6" w14:textId="77777777" w:rsidR="00CA0C2D" w:rsidRDefault="00CA0C2D">
      <w:pPr>
        <w:pStyle w:val="NormalWeb"/>
        <w:divId w:val="110587218"/>
        <w:rPr>
          <w:rFonts w:ascii="Arial" w:hAnsi="Arial" w:cs="Arial"/>
          <w:color w:val="000000"/>
        </w:rPr>
      </w:pPr>
      <w:r>
        <w:rPr>
          <w:rFonts w:ascii="Arial" w:hAnsi="Arial" w:cs="Arial"/>
          <w:color w:val="000000"/>
        </w:rPr>
        <w:t>Policy EN17 - Water Quality</w:t>
      </w:r>
    </w:p>
    <w:p w14:paraId="27EFA7DE" w14:textId="77777777" w:rsidR="00CA0C2D" w:rsidRDefault="00CA0C2D">
      <w:pPr>
        <w:pStyle w:val="NormalWeb"/>
        <w:divId w:val="110587218"/>
        <w:rPr>
          <w:rFonts w:ascii="Arial" w:hAnsi="Arial" w:cs="Arial"/>
          <w:color w:val="000000"/>
        </w:rPr>
      </w:pPr>
      <w:r>
        <w:rPr>
          <w:rFonts w:ascii="Arial" w:hAnsi="Arial" w:cs="Arial"/>
          <w:color w:val="000000"/>
        </w:rPr>
        <w:t>Policy EN18 - Contaminated Land</w:t>
      </w:r>
    </w:p>
    <w:p w14:paraId="3007A872" w14:textId="77777777" w:rsidR="00CA0C2D" w:rsidRDefault="00CA0C2D">
      <w:pPr>
        <w:pStyle w:val="NormalWeb"/>
        <w:divId w:val="110587218"/>
        <w:rPr>
          <w:rFonts w:ascii="Arial" w:hAnsi="Arial" w:cs="Arial"/>
          <w:color w:val="000000"/>
        </w:rPr>
      </w:pPr>
      <w:r>
        <w:rPr>
          <w:rFonts w:ascii="Arial" w:hAnsi="Arial" w:cs="Arial"/>
          <w:color w:val="000000"/>
        </w:rPr>
        <w:t>Policy EN19 - Waste</w:t>
      </w:r>
    </w:p>
    <w:p w14:paraId="30D5EB1E" w14:textId="77777777" w:rsidR="00CA0C2D" w:rsidRDefault="00CA0C2D">
      <w:pPr>
        <w:pStyle w:val="NormalWeb"/>
        <w:divId w:val="110587218"/>
        <w:rPr>
          <w:rFonts w:ascii="Arial" w:hAnsi="Arial" w:cs="Arial"/>
          <w:color w:val="000000"/>
        </w:rPr>
      </w:pPr>
      <w:r>
        <w:rPr>
          <w:rFonts w:ascii="Arial" w:hAnsi="Arial" w:cs="Arial"/>
          <w:color w:val="000000"/>
        </w:rPr>
        <w:t>Policy DM1 - Development Management</w:t>
      </w:r>
    </w:p>
    <w:p w14:paraId="19A99F3D" w14:textId="77777777" w:rsidR="00CA0C2D" w:rsidRDefault="00CA0C2D">
      <w:pPr>
        <w:pStyle w:val="NormalWeb"/>
        <w:divId w:val="110587218"/>
        <w:rPr>
          <w:rFonts w:ascii="Arial" w:hAnsi="Arial" w:cs="Arial"/>
          <w:color w:val="000000"/>
        </w:rPr>
      </w:pPr>
      <w:r>
        <w:rPr>
          <w:rFonts w:ascii="Arial" w:hAnsi="Arial" w:cs="Arial"/>
          <w:color w:val="000000"/>
        </w:rPr>
        <w:t>Policy DM2 - Aerodrome safeguarding</w:t>
      </w:r>
    </w:p>
    <w:p w14:paraId="33CE1706" w14:textId="7D4A94DF" w:rsidR="00CA0C2D" w:rsidRDefault="00CA0C2D">
      <w:pPr>
        <w:pStyle w:val="NormalWeb"/>
        <w:divId w:val="110587218"/>
        <w:rPr>
          <w:rFonts w:ascii="Arial" w:hAnsi="Arial" w:cs="Arial"/>
          <w:color w:val="000000"/>
        </w:rPr>
      </w:pPr>
      <w:r>
        <w:rPr>
          <w:rFonts w:ascii="Arial" w:hAnsi="Arial" w:cs="Arial"/>
          <w:color w:val="000000"/>
        </w:rPr>
        <w:t>Policy PA1 - Developer Contributions</w:t>
      </w:r>
    </w:p>
    <w:p w14:paraId="737D4156" w14:textId="313E374F"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The Unitary Development Plan for the City of Manchester (1995)</w:t>
      </w:r>
    </w:p>
    <w:p w14:paraId="170C90EE" w14:textId="3B43C61F" w:rsidR="00CA0C2D" w:rsidRDefault="00CA0C2D">
      <w:pPr>
        <w:pStyle w:val="NormalWeb"/>
        <w:divId w:val="110587218"/>
        <w:rPr>
          <w:rFonts w:ascii="Arial" w:hAnsi="Arial" w:cs="Arial"/>
          <w:color w:val="000000"/>
        </w:rPr>
      </w:pPr>
      <w:r>
        <w:rPr>
          <w:rFonts w:ascii="Arial" w:hAnsi="Arial" w:cs="Arial"/>
          <w:color w:val="000000"/>
        </w:rPr>
        <w:t>The Unitary Development Plan for the City of Manchester was adopted in </w:t>
      </w:r>
      <w:r>
        <w:rPr>
          <w:rFonts w:ascii="Arial" w:hAnsi="Arial" w:cs="Arial"/>
          <w:color w:val="000000"/>
        </w:rPr>
        <w:t>1995. However, it has now been largely replaced by the Manchester Core Strategy. There are some saved policies which are considered relevant and material and therefore have been given due weight in the consideration of this planning application. The relevant policies are as follows:</w:t>
      </w:r>
    </w:p>
    <w:p w14:paraId="5820AC70" w14:textId="77777777" w:rsidR="00CA0C2D" w:rsidRDefault="00CA0C2D">
      <w:pPr>
        <w:pStyle w:val="NormalWeb"/>
        <w:divId w:val="110587218"/>
        <w:rPr>
          <w:rFonts w:ascii="Arial" w:hAnsi="Arial" w:cs="Arial"/>
          <w:color w:val="000000"/>
        </w:rPr>
      </w:pPr>
      <w:r>
        <w:rPr>
          <w:rFonts w:ascii="Arial" w:hAnsi="Arial" w:cs="Arial"/>
          <w:color w:val="000000"/>
        </w:rPr>
        <w:t>Saved Policy DC7 - New Housing Developments</w:t>
      </w:r>
    </w:p>
    <w:p w14:paraId="78842471" w14:textId="77777777" w:rsidR="00CA0C2D" w:rsidRDefault="00CA0C2D">
      <w:pPr>
        <w:pStyle w:val="NormalWeb"/>
        <w:divId w:val="110587218"/>
        <w:rPr>
          <w:rFonts w:ascii="Arial" w:hAnsi="Arial" w:cs="Arial"/>
          <w:color w:val="000000"/>
        </w:rPr>
      </w:pPr>
      <w:r>
        <w:rPr>
          <w:rFonts w:ascii="Arial" w:hAnsi="Arial" w:cs="Arial"/>
          <w:color w:val="000000"/>
        </w:rPr>
        <w:t>Saved policy DC18 - Conservation Areas</w:t>
      </w:r>
    </w:p>
    <w:p w14:paraId="00770881" w14:textId="77777777" w:rsidR="00CA0C2D" w:rsidRDefault="00CA0C2D">
      <w:pPr>
        <w:pStyle w:val="NormalWeb"/>
        <w:divId w:val="110587218"/>
        <w:rPr>
          <w:rFonts w:ascii="Arial" w:hAnsi="Arial" w:cs="Arial"/>
          <w:color w:val="000000"/>
        </w:rPr>
      </w:pPr>
      <w:r>
        <w:rPr>
          <w:rFonts w:ascii="Arial" w:hAnsi="Arial" w:cs="Arial"/>
          <w:color w:val="000000"/>
        </w:rPr>
        <w:t>Saved policy DC19 - Listed Buildings</w:t>
      </w:r>
    </w:p>
    <w:p w14:paraId="718DDD4E" w14:textId="77777777" w:rsidR="00CA0C2D" w:rsidRDefault="00CA0C2D">
      <w:pPr>
        <w:pStyle w:val="NormalWeb"/>
        <w:divId w:val="110587218"/>
        <w:rPr>
          <w:rFonts w:ascii="Arial" w:hAnsi="Arial" w:cs="Arial"/>
          <w:color w:val="000000"/>
        </w:rPr>
      </w:pPr>
      <w:r>
        <w:rPr>
          <w:rFonts w:ascii="Arial" w:hAnsi="Arial" w:cs="Arial"/>
          <w:color w:val="000000"/>
        </w:rPr>
        <w:t>Saved policy DC20 - Archaeology </w:t>
      </w:r>
    </w:p>
    <w:p w14:paraId="62C2777E" w14:textId="32145F77" w:rsidR="00CA0C2D" w:rsidRDefault="00CA0C2D">
      <w:pPr>
        <w:pStyle w:val="NormalWeb"/>
        <w:divId w:val="110587218"/>
        <w:rPr>
          <w:rFonts w:ascii="Arial" w:hAnsi="Arial" w:cs="Arial"/>
          <w:color w:val="000000"/>
        </w:rPr>
      </w:pPr>
      <w:r>
        <w:rPr>
          <w:rFonts w:ascii="Arial" w:hAnsi="Arial" w:cs="Arial"/>
          <w:color w:val="000000"/>
        </w:rPr>
        <w:t>Saved policy DC26 - Development and Noise </w:t>
      </w:r>
    </w:p>
    <w:p w14:paraId="120E8A2A" w14:textId="529F27A7" w:rsidR="00CA0C2D" w:rsidRDefault="00CA0C2D">
      <w:pPr>
        <w:pStyle w:val="NormalWeb"/>
        <w:divId w:val="110587218"/>
        <w:rPr>
          <w:rFonts w:ascii="Arial" w:hAnsi="Arial" w:cs="Arial"/>
          <w:color w:val="000000"/>
        </w:rPr>
      </w:pPr>
      <w:r>
        <w:rPr>
          <w:rFonts w:ascii="Arial" w:hAnsi="Arial" w:cs="Arial"/>
          <w:color w:val="000000"/>
        </w:rPr>
        <w:t>Other material policy considerations</w:t>
      </w:r>
    </w:p>
    <w:p w14:paraId="25541856" w14:textId="3EC12030"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Places for Everyone </w:t>
      </w:r>
    </w:p>
    <w:p w14:paraId="26366AAB" w14:textId="77777777" w:rsidR="00CA0C2D" w:rsidRDefault="00CA0C2D">
      <w:pPr>
        <w:pStyle w:val="NormalWeb"/>
        <w:divId w:val="110587218"/>
        <w:rPr>
          <w:rFonts w:ascii="Arial" w:hAnsi="Arial" w:cs="Arial"/>
          <w:color w:val="000000"/>
        </w:rPr>
      </w:pPr>
      <w:r>
        <w:rPr>
          <w:rFonts w:ascii="Arial" w:hAnsi="Arial" w:cs="Arial"/>
          <w:color w:val="000000"/>
        </w:rPr>
        <w:t>The relevant policies in the Plan are as follows: </w:t>
      </w:r>
    </w:p>
    <w:p w14:paraId="10A6EA48" w14:textId="77777777" w:rsidR="00CA0C2D" w:rsidRDefault="00CA0C2D">
      <w:pPr>
        <w:pStyle w:val="NormalWeb"/>
        <w:divId w:val="110587218"/>
        <w:rPr>
          <w:rFonts w:ascii="Arial" w:hAnsi="Arial" w:cs="Arial"/>
          <w:color w:val="000000"/>
        </w:rPr>
      </w:pPr>
    </w:p>
    <w:p w14:paraId="6E767C8F" w14:textId="77777777" w:rsidR="00CA0C2D" w:rsidRDefault="00CA0C2D">
      <w:pPr>
        <w:pStyle w:val="NormalWeb"/>
        <w:divId w:val="110587218"/>
        <w:rPr>
          <w:rFonts w:ascii="Arial" w:hAnsi="Arial" w:cs="Arial"/>
          <w:color w:val="000000"/>
        </w:rPr>
      </w:pPr>
      <w:r>
        <w:rPr>
          <w:rFonts w:ascii="Arial" w:hAnsi="Arial" w:cs="Arial"/>
          <w:color w:val="000000"/>
        </w:rPr>
        <w:lastRenderedPageBreak/>
        <w:t>Objective 1 - Meet our housing need </w:t>
      </w:r>
    </w:p>
    <w:p w14:paraId="529560D3" w14:textId="77777777" w:rsidR="00CA0C2D" w:rsidRDefault="00CA0C2D">
      <w:pPr>
        <w:pStyle w:val="NormalWeb"/>
        <w:divId w:val="110587218"/>
        <w:rPr>
          <w:rFonts w:ascii="Arial" w:hAnsi="Arial" w:cs="Arial"/>
          <w:color w:val="000000"/>
        </w:rPr>
      </w:pPr>
      <w:r>
        <w:rPr>
          <w:rFonts w:ascii="Arial" w:hAnsi="Arial" w:cs="Arial"/>
          <w:color w:val="000000"/>
        </w:rPr>
        <w:t>Objective 2 - Create neighbourhoods of choice</w:t>
      </w:r>
    </w:p>
    <w:p w14:paraId="47B067A0" w14:textId="77777777" w:rsidR="00CA0C2D" w:rsidRDefault="00CA0C2D">
      <w:pPr>
        <w:pStyle w:val="NormalWeb"/>
        <w:divId w:val="110587218"/>
        <w:rPr>
          <w:rFonts w:ascii="Arial" w:hAnsi="Arial" w:cs="Arial"/>
          <w:color w:val="000000"/>
        </w:rPr>
      </w:pPr>
      <w:r>
        <w:rPr>
          <w:rFonts w:ascii="Arial" w:hAnsi="Arial" w:cs="Arial"/>
          <w:color w:val="000000"/>
        </w:rPr>
        <w:t>Objective 3 - Playing our part in ensuring a thriving and productive economy in all parts of Greater Manchester  </w:t>
      </w:r>
    </w:p>
    <w:p w14:paraId="55845152" w14:textId="77777777" w:rsidR="00CA0C2D" w:rsidRDefault="00CA0C2D">
      <w:pPr>
        <w:pStyle w:val="NormalWeb"/>
        <w:divId w:val="110587218"/>
        <w:rPr>
          <w:rFonts w:ascii="Arial" w:hAnsi="Arial" w:cs="Arial"/>
          <w:color w:val="000000"/>
        </w:rPr>
      </w:pPr>
      <w:r>
        <w:rPr>
          <w:rFonts w:ascii="Arial" w:hAnsi="Arial" w:cs="Arial"/>
          <w:color w:val="000000"/>
        </w:rPr>
        <w:t>Objective 4 - Maximise the potential arising from our national and international assets </w:t>
      </w:r>
    </w:p>
    <w:p w14:paraId="50309BB8" w14:textId="77777777" w:rsidR="00CA0C2D" w:rsidRDefault="00CA0C2D">
      <w:pPr>
        <w:pStyle w:val="NormalWeb"/>
        <w:divId w:val="110587218"/>
        <w:rPr>
          <w:rFonts w:ascii="Arial" w:hAnsi="Arial" w:cs="Arial"/>
          <w:color w:val="000000"/>
        </w:rPr>
      </w:pPr>
      <w:r>
        <w:rPr>
          <w:rFonts w:ascii="Arial" w:hAnsi="Arial" w:cs="Arial"/>
          <w:color w:val="000000"/>
        </w:rPr>
        <w:t>Objective 5 - Reduce inequalities and improve prosperity </w:t>
      </w:r>
    </w:p>
    <w:p w14:paraId="73D2AF04" w14:textId="77777777" w:rsidR="00CA0C2D" w:rsidRDefault="00CA0C2D">
      <w:pPr>
        <w:pStyle w:val="NormalWeb"/>
        <w:divId w:val="110587218"/>
        <w:rPr>
          <w:rFonts w:ascii="Arial" w:hAnsi="Arial" w:cs="Arial"/>
          <w:color w:val="000000"/>
        </w:rPr>
      </w:pPr>
      <w:r>
        <w:rPr>
          <w:rFonts w:ascii="Arial" w:hAnsi="Arial" w:cs="Arial"/>
          <w:color w:val="000000"/>
        </w:rPr>
        <w:t>Objective 6 - Promote the sustainable movement of people, goods and information </w:t>
      </w:r>
    </w:p>
    <w:p w14:paraId="74913019" w14:textId="77777777" w:rsidR="00CA0C2D" w:rsidRDefault="00CA0C2D">
      <w:pPr>
        <w:pStyle w:val="NormalWeb"/>
        <w:divId w:val="110587218"/>
        <w:rPr>
          <w:rFonts w:ascii="Arial" w:hAnsi="Arial" w:cs="Arial"/>
          <w:color w:val="000000"/>
        </w:rPr>
      </w:pPr>
      <w:r>
        <w:rPr>
          <w:rFonts w:ascii="Arial" w:hAnsi="Arial" w:cs="Arial"/>
          <w:color w:val="000000"/>
        </w:rPr>
        <w:t>Objective 7 - Playing our part in ensuring that Greater Manchester is a more resilient and carbon neutral city-region </w:t>
      </w:r>
    </w:p>
    <w:p w14:paraId="00EF34D5" w14:textId="77777777" w:rsidR="00CA0C2D" w:rsidRDefault="00CA0C2D">
      <w:pPr>
        <w:pStyle w:val="NormalWeb"/>
        <w:divId w:val="110587218"/>
        <w:rPr>
          <w:rFonts w:ascii="Arial" w:hAnsi="Arial" w:cs="Arial"/>
          <w:color w:val="000000"/>
        </w:rPr>
      </w:pPr>
      <w:r>
        <w:rPr>
          <w:rFonts w:ascii="Arial" w:hAnsi="Arial" w:cs="Arial"/>
          <w:color w:val="000000"/>
        </w:rPr>
        <w:t>Objective 8 - Improve the quality of our natural environment and access to green spaces</w:t>
      </w:r>
    </w:p>
    <w:p w14:paraId="73CA8BB1" w14:textId="77777777" w:rsidR="00CA0C2D" w:rsidRDefault="00CA0C2D">
      <w:pPr>
        <w:pStyle w:val="NormalWeb"/>
        <w:divId w:val="110587218"/>
        <w:rPr>
          <w:rFonts w:ascii="Arial" w:hAnsi="Arial" w:cs="Arial"/>
          <w:color w:val="000000"/>
        </w:rPr>
      </w:pPr>
      <w:r>
        <w:rPr>
          <w:rFonts w:ascii="Arial" w:hAnsi="Arial" w:cs="Arial"/>
          <w:color w:val="000000"/>
        </w:rPr>
        <w:t>Objective 9 - Ensure access to physical and social infrastructure</w:t>
      </w:r>
    </w:p>
    <w:p w14:paraId="7F4AD475" w14:textId="24CDB9C5" w:rsidR="00CA0C2D" w:rsidRDefault="00CA0C2D">
      <w:pPr>
        <w:pStyle w:val="NormalWeb"/>
        <w:divId w:val="110587218"/>
        <w:rPr>
          <w:rFonts w:ascii="Arial" w:hAnsi="Arial" w:cs="Arial"/>
          <w:color w:val="000000"/>
        </w:rPr>
      </w:pPr>
      <w:r>
        <w:rPr>
          <w:rFonts w:ascii="Arial" w:hAnsi="Arial" w:cs="Arial"/>
          <w:color w:val="000000"/>
        </w:rPr>
        <w:t>Objective 10 - Promote the health and wellbeing of communities</w:t>
      </w:r>
    </w:p>
    <w:p w14:paraId="74C585E3" w14:textId="77777777" w:rsidR="00CA0C2D" w:rsidRDefault="00CA0C2D">
      <w:pPr>
        <w:pStyle w:val="NormalWeb"/>
        <w:divId w:val="110587218"/>
        <w:rPr>
          <w:rFonts w:ascii="Arial" w:hAnsi="Arial" w:cs="Arial"/>
          <w:color w:val="000000"/>
        </w:rPr>
      </w:pPr>
      <w:r>
        <w:rPr>
          <w:rFonts w:ascii="Arial" w:hAnsi="Arial" w:cs="Arial"/>
          <w:color w:val="000000"/>
        </w:rPr>
        <w:t>Policy JP-Strat1 - Core Growth Area</w:t>
      </w:r>
    </w:p>
    <w:p w14:paraId="58AE3931" w14:textId="77777777" w:rsidR="00CA0C2D" w:rsidRDefault="00CA0C2D">
      <w:pPr>
        <w:pStyle w:val="NormalWeb"/>
        <w:divId w:val="110587218"/>
        <w:rPr>
          <w:rFonts w:ascii="Arial" w:hAnsi="Arial" w:cs="Arial"/>
          <w:color w:val="000000"/>
        </w:rPr>
      </w:pPr>
      <w:r>
        <w:rPr>
          <w:rFonts w:ascii="Arial" w:hAnsi="Arial" w:cs="Arial"/>
          <w:color w:val="000000"/>
        </w:rPr>
        <w:t>Policy JP-Strat2 - City Centre</w:t>
      </w:r>
    </w:p>
    <w:p w14:paraId="2ED50403" w14:textId="77777777" w:rsidR="00CA0C2D" w:rsidRDefault="00CA0C2D">
      <w:pPr>
        <w:pStyle w:val="NormalWeb"/>
        <w:divId w:val="110587218"/>
        <w:rPr>
          <w:rFonts w:ascii="Arial" w:hAnsi="Arial" w:cs="Arial"/>
          <w:color w:val="000000"/>
        </w:rPr>
      </w:pPr>
      <w:r>
        <w:rPr>
          <w:rFonts w:ascii="Arial" w:hAnsi="Arial" w:cs="Arial"/>
          <w:color w:val="000000"/>
        </w:rPr>
        <w:t>Policy JP-S5 - Flood Risk and the Water </w:t>
      </w:r>
    </w:p>
    <w:p w14:paraId="3D07C08E" w14:textId="77777777" w:rsidR="00CA0C2D" w:rsidRDefault="00CA0C2D">
      <w:pPr>
        <w:pStyle w:val="NormalWeb"/>
        <w:divId w:val="110587218"/>
        <w:rPr>
          <w:rFonts w:ascii="Arial" w:hAnsi="Arial" w:cs="Arial"/>
          <w:color w:val="000000"/>
        </w:rPr>
      </w:pPr>
      <w:r>
        <w:rPr>
          <w:rFonts w:ascii="Arial" w:hAnsi="Arial" w:cs="Arial"/>
          <w:color w:val="000000"/>
        </w:rPr>
        <w:t>Policy JP-S6 - Clean Air </w:t>
      </w:r>
    </w:p>
    <w:p w14:paraId="6D72DCC7" w14:textId="77777777" w:rsidR="00CA0C2D" w:rsidRDefault="00CA0C2D">
      <w:pPr>
        <w:pStyle w:val="NormalWeb"/>
        <w:divId w:val="110587218"/>
        <w:rPr>
          <w:rFonts w:ascii="Arial" w:hAnsi="Arial" w:cs="Arial"/>
          <w:color w:val="000000"/>
        </w:rPr>
      </w:pPr>
      <w:r>
        <w:rPr>
          <w:rFonts w:ascii="Arial" w:hAnsi="Arial" w:cs="Arial"/>
          <w:color w:val="000000"/>
        </w:rPr>
        <w:t>Policy JP-S7 - Resource Efficiency </w:t>
      </w:r>
    </w:p>
    <w:p w14:paraId="6A8CAC49" w14:textId="77777777" w:rsidR="00CA0C2D" w:rsidRDefault="00CA0C2D">
      <w:pPr>
        <w:pStyle w:val="NormalWeb"/>
        <w:divId w:val="110587218"/>
        <w:rPr>
          <w:rFonts w:ascii="Arial" w:hAnsi="Arial" w:cs="Arial"/>
          <w:color w:val="000000"/>
        </w:rPr>
      </w:pPr>
      <w:r>
        <w:rPr>
          <w:rFonts w:ascii="Arial" w:hAnsi="Arial" w:cs="Arial"/>
          <w:color w:val="000000"/>
        </w:rPr>
        <w:t>Policy JP-H3 - Type, Size and Design of New Housing </w:t>
      </w:r>
    </w:p>
    <w:p w14:paraId="31BA5F3C" w14:textId="77777777" w:rsidR="00CA0C2D" w:rsidRDefault="00CA0C2D">
      <w:pPr>
        <w:pStyle w:val="NormalWeb"/>
        <w:divId w:val="110587218"/>
        <w:rPr>
          <w:rFonts w:ascii="Arial" w:hAnsi="Arial" w:cs="Arial"/>
          <w:color w:val="000000"/>
        </w:rPr>
      </w:pPr>
      <w:r>
        <w:rPr>
          <w:rFonts w:ascii="Arial" w:hAnsi="Arial" w:cs="Arial"/>
          <w:color w:val="000000"/>
        </w:rPr>
        <w:t>Policy JP-H4 - Density of New Housing </w:t>
      </w:r>
    </w:p>
    <w:p w14:paraId="55E45E28" w14:textId="77777777" w:rsidR="00CA0C2D" w:rsidRDefault="00CA0C2D">
      <w:pPr>
        <w:pStyle w:val="NormalWeb"/>
        <w:divId w:val="110587218"/>
        <w:rPr>
          <w:rFonts w:ascii="Arial" w:hAnsi="Arial" w:cs="Arial"/>
          <w:color w:val="000000"/>
        </w:rPr>
      </w:pPr>
      <w:r>
        <w:rPr>
          <w:rFonts w:ascii="Arial" w:hAnsi="Arial" w:cs="Arial"/>
          <w:color w:val="000000"/>
        </w:rPr>
        <w:t>Policy JP-G9 - A Net Enhancement of Biodiversity and Geodiversity </w:t>
      </w:r>
    </w:p>
    <w:p w14:paraId="34FD0ACF" w14:textId="77777777" w:rsidR="00CA0C2D" w:rsidRDefault="00CA0C2D">
      <w:pPr>
        <w:pStyle w:val="NormalWeb"/>
        <w:divId w:val="110587218"/>
        <w:rPr>
          <w:rFonts w:ascii="Arial" w:hAnsi="Arial" w:cs="Arial"/>
          <w:color w:val="000000"/>
        </w:rPr>
      </w:pPr>
      <w:r>
        <w:rPr>
          <w:rFonts w:ascii="Arial" w:hAnsi="Arial" w:cs="Arial"/>
          <w:color w:val="000000"/>
        </w:rPr>
        <w:t>Policy JP-P1 Sustainable Places </w:t>
      </w:r>
    </w:p>
    <w:p w14:paraId="6A947EB7" w14:textId="77777777" w:rsidR="00CA0C2D" w:rsidRDefault="00CA0C2D">
      <w:pPr>
        <w:pStyle w:val="NormalWeb"/>
        <w:divId w:val="110587218"/>
        <w:rPr>
          <w:rFonts w:ascii="Arial" w:hAnsi="Arial" w:cs="Arial"/>
          <w:color w:val="000000"/>
        </w:rPr>
      </w:pPr>
      <w:r>
        <w:rPr>
          <w:rFonts w:ascii="Arial" w:hAnsi="Arial" w:cs="Arial"/>
          <w:color w:val="000000"/>
        </w:rPr>
        <w:t>Policy JP-P2 - Heritage </w:t>
      </w:r>
    </w:p>
    <w:p w14:paraId="5DCE1250" w14:textId="77777777" w:rsidR="00CA0C2D" w:rsidRDefault="00CA0C2D">
      <w:pPr>
        <w:pStyle w:val="NormalWeb"/>
        <w:divId w:val="110587218"/>
        <w:rPr>
          <w:rFonts w:ascii="Arial" w:hAnsi="Arial" w:cs="Arial"/>
          <w:color w:val="000000"/>
        </w:rPr>
      </w:pPr>
      <w:r>
        <w:rPr>
          <w:rFonts w:ascii="Arial" w:hAnsi="Arial" w:cs="Arial"/>
          <w:color w:val="000000"/>
        </w:rPr>
        <w:t>Policy JP-C1- An Integrated Network </w:t>
      </w:r>
    </w:p>
    <w:p w14:paraId="45A16D1D" w14:textId="77777777" w:rsidR="00CA0C2D" w:rsidRDefault="00CA0C2D">
      <w:pPr>
        <w:pStyle w:val="NormalWeb"/>
        <w:divId w:val="110587218"/>
        <w:rPr>
          <w:rFonts w:ascii="Arial" w:hAnsi="Arial" w:cs="Arial"/>
          <w:color w:val="000000"/>
        </w:rPr>
      </w:pPr>
      <w:r>
        <w:rPr>
          <w:rFonts w:ascii="Arial" w:hAnsi="Arial" w:cs="Arial"/>
          <w:color w:val="000000"/>
        </w:rPr>
        <w:t>Policy JP-C5 - Streets for All </w:t>
      </w:r>
    </w:p>
    <w:p w14:paraId="2C42996D" w14:textId="035C7D1B" w:rsidR="00CA0C2D" w:rsidRDefault="00CA0C2D">
      <w:pPr>
        <w:pStyle w:val="NormalWeb"/>
        <w:divId w:val="110587218"/>
        <w:rPr>
          <w:rFonts w:ascii="Arial" w:hAnsi="Arial" w:cs="Arial"/>
          <w:color w:val="000000"/>
        </w:rPr>
      </w:pPr>
      <w:r>
        <w:rPr>
          <w:rFonts w:ascii="Arial" w:hAnsi="Arial" w:cs="Arial"/>
          <w:color w:val="000000"/>
        </w:rPr>
        <w:t>Policy JP-C8 - Transport Requirements of New Development </w:t>
      </w:r>
    </w:p>
    <w:p w14:paraId="1204A92A" w14:textId="77777777"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The Guide to Development in Manchester Supplementary Planning Document and Planning Guidance (Adopted 2007)</w:t>
      </w:r>
    </w:p>
    <w:p w14:paraId="57DA7D6F" w14:textId="77777777" w:rsidR="00CA0C2D" w:rsidRDefault="00CA0C2D">
      <w:pPr>
        <w:pStyle w:val="NormalWeb"/>
        <w:divId w:val="110587218"/>
        <w:rPr>
          <w:rFonts w:ascii="Arial" w:hAnsi="Arial" w:cs="Arial"/>
          <w:color w:val="000000"/>
        </w:rPr>
      </w:pPr>
    </w:p>
    <w:p w14:paraId="740AE89B" w14:textId="77777777" w:rsidR="00CA0C2D" w:rsidRDefault="00CA0C2D">
      <w:pPr>
        <w:pStyle w:val="NormalWeb"/>
        <w:divId w:val="110587218"/>
        <w:rPr>
          <w:rFonts w:ascii="Arial" w:hAnsi="Arial" w:cs="Arial"/>
          <w:color w:val="000000"/>
        </w:rPr>
      </w:pPr>
      <w:r>
        <w:rPr>
          <w:rFonts w:ascii="Arial" w:hAnsi="Arial" w:cs="Arial"/>
          <w:color w:val="000000"/>
        </w:rPr>
        <w:lastRenderedPageBreak/>
        <w:t>This document provides guidance to help develop and enhance Manchester and seeks appropriate design, quality of public realm, facilities for disabled people (in accordance with Design for Access 2), pedestrians and cyclists. It also promotes a safer environment through Secured by Design principles, appropriate waste management measures and environmental </w:t>
      </w:r>
    </w:p>
    <w:p w14:paraId="618A87FB" w14:textId="77777777" w:rsidR="00CA0C2D" w:rsidRDefault="00CA0C2D">
      <w:pPr>
        <w:pStyle w:val="NormalWeb"/>
        <w:divId w:val="110587218"/>
        <w:rPr>
          <w:rFonts w:ascii="Arial" w:hAnsi="Arial" w:cs="Arial"/>
          <w:color w:val="000000"/>
        </w:rPr>
      </w:pPr>
      <w:r>
        <w:rPr>
          <w:rFonts w:ascii="Arial" w:hAnsi="Arial" w:cs="Arial"/>
          <w:color w:val="000000"/>
        </w:rPr>
        <w:t>sustainability. Sections of relevance are:</w:t>
      </w:r>
    </w:p>
    <w:p w14:paraId="1A8F83D3" w14:textId="77777777" w:rsidR="00CA0C2D" w:rsidRDefault="00CA0C2D">
      <w:pPr>
        <w:pStyle w:val="NormalWeb"/>
        <w:divId w:val="110587218"/>
        <w:rPr>
          <w:rFonts w:ascii="Arial" w:hAnsi="Arial" w:cs="Arial"/>
          <w:color w:val="000000"/>
        </w:rPr>
      </w:pPr>
      <w:r>
        <w:rPr>
          <w:rFonts w:ascii="Arial" w:hAnsi="Arial" w:cs="Arial"/>
          <w:color w:val="000000"/>
        </w:rPr>
        <w:t xml:space="preserve">- </w:t>
      </w:r>
      <w:r>
        <w:rPr>
          <w:rFonts w:ascii="Arial" w:hAnsi="Arial" w:cs="Arial"/>
          <w:color w:val="000000"/>
        </w:rPr>
        <w:t>Chapter 2 - Design </w:t>
      </w:r>
    </w:p>
    <w:p w14:paraId="0EC0EEC0" w14:textId="77777777" w:rsidR="00CA0C2D" w:rsidRDefault="00CA0C2D">
      <w:pPr>
        <w:pStyle w:val="NormalWeb"/>
        <w:divId w:val="110587218"/>
        <w:rPr>
          <w:rFonts w:ascii="Arial" w:hAnsi="Arial" w:cs="Arial"/>
          <w:color w:val="000000"/>
        </w:rPr>
      </w:pPr>
      <w:r>
        <w:rPr>
          <w:rFonts w:ascii="Arial" w:hAnsi="Arial" w:cs="Arial"/>
          <w:color w:val="000000"/>
        </w:rPr>
        <w:t>- Chapter 8 'Community Safety and Crime Prevention' </w:t>
      </w:r>
    </w:p>
    <w:p w14:paraId="3AA8FA96" w14:textId="0E3833AD" w:rsidR="00CA0C2D" w:rsidRDefault="00CA0C2D">
      <w:pPr>
        <w:pStyle w:val="NormalWeb"/>
        <w:divId w:val="110587218"/>
        <w:rPr>
          <w:rFonts w:ascii="Arial" w:hAnsi="Arial" w:cs="Arial"/>
          <w:color w:val="000000"/>
        </w:rPr>
      </w:pPr>
      <w:r>
        <w:rPr>
          <w:rFonts w:ascii="Arial" w:hAnsi="Arial" w:cs="Arial"/>
          <w:color w:val="000000"/>
        </w:rPr>
        <w:t>- Chapter 11 'The City's Character Areas' </w:t>
      </w:r>
    </w:p>
    <w:p w14:paraId="075E0251" w14:textId="1D233689"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Manchester Residential Quality Guidance (2016)</w:t>
      </w:r>
    </w:p>
    <w:p w14:paraId="5353A7CB" w14:textId="6AEFF292" w:rsidR="00CA0C2D" w:rsidRDefault="00CA0C2D">
      <w:pPr>
        <w:pStyle w:val="NormalWeb"/>
        <w:divId w:val="110587218"/>
        <w:rPr>
          <w:rFonts w:ascii="Arial" w:hAnsi="Arial" w:cs="Arial"/>
          <w:color w:val="000000"/>
        </w:rPr>
      </w:pPr>
      <w:r>
        <w:rPr>
          <w:rFonts w:ascii="Arial" w:hAnsi="Arial" w:cs="Arial"/>
          <w:color w:val="000000"/>
        </w:rPr>
        <w:t>The City Council's Executive has recently endorsed the Manchester Residential Quality Guidance. As such, the document is now a material planning consideration in the determination of planning applications and weight should be given to this document in decision making. </w:t>
      </w:r>
    </w:p>
    <w:p w14:paraId="2F5A2D6C" w14:textId="1239ABD9" w:rsidR="00CA0C2D" w:rsidRDefault="00CA0C2D">
      <w:pPr>
        <w:pStyle w:val="NormalWeb"/>
        <w:divId w:val="110587218"/>
        <w:rPr>
          <w:rFonts w:ascii="Arial" w:hAnsi="Arial" w:cs="Arial"/>
          <w:color w:val="000000"/>
        </w:rPr>
      </w:pPr>
      <w:r>
        <w:rPr>
          <w:rFonts w:ascii="Arial" w:hAnsi="Arial" w:cs="Arial"/>
          <w:color w:val="000000"/>
        </w:rPr>
        <w:t xml:space="preserve">The purpose of the document is to outline the consideration, qualities and opportunities that will help to deliver high quality residential development as part of successful and sustainable neighbourhoods across Manchester. Above all the guidance seeks to ensure that Manchester can become a </w:t>
      </w:r>
      <w:proofErr w:type="gramStart"/>
      <w:r>
        <w:rPr>
          <w:rFonts w:ascii="Arial" w:hAnsi="Arial" w:cs="Arial"/>
          <w:color w:val="000000"/>
        </w:rPr>
        <w:t>City</w:t>
      </w:r>
      <w:proofErr w:type="gramEnd"/>
      <w:r>
        <w:rPr>
          <w:rFonts w:ascii="Arial" w:hAnsi="Arial" w:cs="Arial"/>
          <w:color w:val="000000"/>
        </w:rPr>
        <w:t xml:space="preserve"> of high-quality residential neighbourhood and a place for everyone to live. </w:t>
      </w:r>
    </w:p>
    <w:p w14:paraId="318D582F" w14:textId="77777777" w:rsidR="00CA0C2D" w:rsidRDefault="00CA0C2D">
      <w:pPr>
        <w:pStyle w:val="NormalWeb"/>
        <w:divId w:val="110587218"/>
        <w:rPr>
          <w:rFonts w:ascii="Arial" w:hAnsi="Arial" w:cs="Arial"/>
          <w:color w:val="000000"/>
        </w:rPr>
      </w:pPr>
      <w:r>
        <w:rPr>
          <w:rFonts w:ascii="Arial" w:hAnsi="Arial" w:cs="Arial"/>
          <w:color w:val="000000"/>
        </w:rPr>
        <w:t>The document outlines nine components that combine to deliver high quality residential development, and through safe, inviting neighbourhoods where people want to live. These nine components are as follows:</w:t>
      </w:r>
    </w:p>
    <w:p w14:paraId="167CD5A6" w14:textId="77777777" w:rsidR="00CA0C2D" w:rsidRDefault="00CA0C2D">
      <w:pPr>
        <w:pStyle w:val="NormalWeb"/>
        <w:divId w:val="110587218"/>
        <w:rPr>
          <w:rFonts w:ascii="Arial" w:hAnsi="Arial" w:cs="Arial"/>
          <w:color w:val="000000"/>
        </w:rPr>
      </w:pPr>
      <w:r>
        <w:rPr>
          <w:rFonts w:ascii="Arial" w:hAnsi="Arial" w:cs="Arial"/>
          <w:color w:val="000000"/>
        </w:rPr>
        <w:t>- Make it Manchester.</w:t>
      </w:r>
    </w:p>
    <w:p w14:paraId="4E1CFB39" w14:textId="77777777" w:rsidR="00CA0C2D" w:rsidRDefault="00CA0C2D">
      <w:pPr>
        <w:pStyle w:val="NormalWeb"/>
        <w:divId w:val="110587218"/>
        <w:rPr>
          <w:rFonts w:ascii="Arial" w:hAnsi="Arial" w:cs="Arial"/>
          <w:color w:val="000000"/>
        </w:rPr>
      </w:pPr>
      <w:r>
        <w:rPr>
          <w:rFonts w:ascii="Arial" w:hAnsi="Arial" w:cs="Arial"/>
          <w:color w:val="000000"/>
        </w:rPr>
        <w:t>- Make it bring people together.</w:t>
      </w:r>
    </w:p>
    <w:p w14:paraId="48DEA335" w14:textId="77777777" w:rsidR="00CA0C2D" w:rsidRDefault="00CA0C2D">
      <w:pPr>
        <w:pStyle w:val="NormalWeb"/>
        <w:divId w:val="110587218"/>
        <w:rPr>
          <w:rFonts w:ascii="Arial" w:hAnsi="Arial" w:cs="Arial"/>
          <w:color w:val="000000"/>
        </w:rPr>
      </w:pPr>
      <w:r>
        <w:rPr>
          <w:rFonts w:ascii="Arial" w:hAnsi="Arial" w:cs="Arial"/>
          <w:color w:val="000000"/>
        </w:rPr>
        <w:t>- Make it animate street and spaces.</w:t>
      </w:r>
    </w:p>
    <w:p w14:paraId="2027F881" w14:textId="77777777" w:rsidR="00CA0C2D" w:rsidRDefault="00CA0C2D">
      <w:pPr>
        <w:pStyle w:val="NormalWeb"/>
        <w:divId w:val="110587218"/>
        <w:rPr>
          <w:rFonts w:ascii="Arial" w:hAnsi="Arial" w:cs="Arial"/>
          <w:color w:val="000000"/>
        </w:rPr>
      </w:pPr>
      <w:r>
        <w:rPr>
          <w:rFonts w:ascii="Arial" w:hAnsi="Arial" w:cs="Arial"/>
          <w:color w:val="000000"/>
        </w:rPr>
        <w:t>- Make it easy to get around.</w:t>
      </w:r>
    </w:p>
    <w:p w14:paraId="387534F2" w14:textId="77777777" w:rsidR="00CA0C2D" w:rsidRDefault="00CA0C2D">
      <w:pPr>
        <w:pStyle w:val="NormalWeb"/>
        <w:divId w:val="110587218"/>
        <w:rPr>
          <w:rFonts w:ascii="Arial" w:hAnsi="Arial" w:cs="Arial"/>
          <w:color w:val="000000"/>
        </w:rPr>
      </w:pPr>
      <w:r>
        <w:rPr>
          <w:rFonts w:ascii="Arial" w:hAnsi="Arial" w:cs="Arial"/>
          <w:color w:val="000000"/>
        </w:rPr>
        <w:t>- Make it work with the landscape.</w:t>
      </w:r>
    </w:p>
    <w:p w14:paraId="037CF7B7" w14:textId="77777777" w:rsidR="00CA0C2D" w:rsidRDefault="00CA0C2D">
      <w:pPr>
        <w:pStyle w:val="NormalWeb"/>
        <w:divId w:val="110587218"/>
        <w:rPr>
          <w:rFonts w:ascii="Arial" w:hAnsi="Arial" w:cs="Arial"/>
          <w:color w:val="000000"/>
        </w:rPr>
      </w:pPr>
      <w:r>
        <w:rPr>
          <w:rFonts w:ascii="Arial" w:hAnsi="Arial" w:cs="Arial"/>
          <w:color w:val="000000"/>
        </w:rPr>
        <w:t>- Make it practical.</w:t>
      </w:r>
    </w:p>
    <w:p w14:paraId="6C37EC1D" w14:textId="77777777" w:rsidR="00CA0C2D" w:rsidRDefault="00CA0C2D">
      <w:pPr>
        <w:pStyle w:val="NormalWeb"/>
        <w:divId w:val="110587218"/>
        <w:rPr>
          <w:rFonts w:ascii="Arial" w:hAnsi="Arial" w:cs="Arial"/>
          <w:color w:val="000000"/>
        </w:rPr>
      </w:pPr>
      <w:r>
        <w:rPr>
          <w:rFonts w:ascii="Arial" w:hAnsi="Arial" w:cs="Arial"/>
          <w:color w:val="000000"/>
        </w:rPr>
        <w:t>- Make it future proof.</w:t>
      </w:r>
    </w:p>
    <w:p w14:paraId="3869FD10" w14:textId="77777777" w:rsidR="00CA0C2D" w:rsidRDefault="00CA0C2D">
      <w:pPr>
        <w:pStyle w:val="NormalWeb"/>
        <w:divId w:val="110587218"/>
        <w:rPr>
          <w:rFonts w:ascii="Arial" w:hAnsi="Arial" w:cs="Arial"/>
          <w:color w:val="000000"/>
        </w:rPr>
      </w:pPr>
      <w:r>
        <w:rPr>
          <w:rFonts w:ascii="Arial" w:hAnsi="Arial" w:cs="Arial"/>
          <w:color w:val="000000"/>
        </w:rPr>
        <w:t>- Make it a home; and</w:t>
      </w:r>
    </w:p>
    <w:p w14:paraId="7D8988B0" w14:textId="49827162" w:rsidR="00CA0C2D" w:rsidRDefault="00CA0C2D">
      <w:pPr>
        <w:pStyle w:val="NormalWeb"/>
        <w:divId w:val="110587218"/>
        <w:rPr>
          <w:rFonts w:ascii="Arial" w:hAnsi="Arial" w:cs="Arial"/>
          <w:color w:val="000000"/>
        </w:rPr>
      </w:pPr>
      <w:r>
        <w:rPr>
          <w:rFonts w:ascii="Arial" w:hAnsi="Arial" w:cs="Arial"/>
          <w:color w:val="000000"/>
        </w:rPr>
        <w:t>- Make it happen. </w:t>
      </w:r>
    </w:p>
    <w:p w14:paraId="6029BFAC" w14:textId="2C44965E"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New Cross Neighbourhood Development Framework (July 2015) </w:t>
      </w:r>
    </w:p>
    <w:p w14:paraId="3CAB14C8" w14:textId="77777777" w:rsidR="00CA0C2D" w:rsidRDefault="00CA0C2D">
      <w:pPr>
        <w:pStyle w:val="NormalWeb"/>
        <w:divId w:val="110587218"/>
        <w:rPr>
          <w:rFonts w:ascii="Arial" w:hAnsi="Arial" w:cs="Arial"/>
          <w:color w:val="000000"/>
        </w:rPr>
      </w:pPr>
      <w:r>
        <w:rPr>
          <w:rFonts w:ascii="Arial" w:hAnsi="Arial" w:cs="Arial"/>
          <w:color w:val="000000"/>
        </w:rPr>
        <w:t>The New Cross Development Framework was adopted by the City Council's Executive in July 2015. This document has been prepared to guide development in the New Cross area to ensure a quality of new development that will result in a safe, accessible, vibrant, distinctive and sustainable residential led neighbourhood where people want to live.</w:t>
      </w:r>
    </w:p>
    <w:p w14:paraId="0A491AB2" w14:textId="77777777" w:rsidR="00CA0C2D" w:rsidRDefault="00CA0C2D">
      <w:pPr>
        <w:pStyle w:val="NormalWeb"/>
        <w:divId w:val="110587218"/>
        <w:rPr>
          <w:rFonts w:ascii="Arial" w:hAnsi="Arial" w:cs="Arial"/>
          <w:color w:val="000000"/>
        </w:rPr>
      </w:pPr>
    </w:p>
    <w:p w14:paraId="41FB2377" w14:textId="5E495EDA" w:rsidR="00CA0C2D" w:rsidRDefault="00CA0C2D">
      <w:pPr>
        <w:pStyle w:val="NormalWeb"/>
        <w:divId w:val="110587218"/>
        <w:rPr>
          <w:rFonts w:ascii="Arial" w:hAnsi="Arial" w:cs="Arial"/>
          <w:color w:val="000000"/>
        </w:rPr>
      </w:pPr>
      <w:r>
        <w:rPr>
          <w:rFonts w:ascii="Arial" w:hAnsi="Arial" w:cs="Arial"/>
          <w:color w:val="000000"/>
        </w:rPr>
        <w:lastRenderedPageBreak/>
        <w:t xml:space="preserve">The framework </w:t>
      </w:r>
      <w:proofErr w:type="gramStart"/>
      <w:r>
        <w:rPr>
          <w:rFonts w:ascii="Arial" w:hAnsi="Arial" w:cs="Arial"/>
          <w:color w:val="000000"/>
        </w:rPr>
        <w:t>in particular seeks</w:t>
      </w:r>
      <w:proofErr w:type="gramEnd"/>
      <w:r>
        <w:rPr>
          <w:rFonts w:ascii="Arial" w:hAnsi="Arial" w:cs="Arial"/>
          <w:color w:val="000000"/>
        </w:rPr>
        <w:t xml:space="preserve"> to build upon New Cross'</w:t>
      </w:r>
      <w:r>
        <w:rPr>
          <w:rFonts w:ascii="Arial" w:hAnsi="Arial" w:cs="Arial"/>
          <w:color w:val="000000"/>
        </w:rPr>
        <w:t xml:space="preserve">s location adjacent to the City Centre, Northern Quarter and other key regeneration areas along with </w:t>
      </w:r>
      <w:proofErr w:type="gramStart"/>
      <w:r>
        <w:rPr>
          <w:rFonts w:ascii="Arial" w:hAnsi="Arial" w:cs="Arial"/>
          <w:color w:val="000000"/>
        </w:rPr>
        <w:t>close proximity</w:t>
      </w:r>
      <w:proofErr w:type="gramEnd"/>
      <w:r>
        <w:rPr>
          <w:rFonts w:ascii="Arial" w:hAnsi="Arial" w:cs="Arial"/>
          <w:color w:val="000000"/>
        </w:rPr>
        <w:t xml:space="preserve"> to sustainable transport hubs.</w:t>
      </w:r>
    </w:p>
    <w:p w14:paraId="589BE20B" w14:textId="3FC8AEB5" w:rsidR="00CA0C2D" w:rsidRDefault="00CA0C2D">
      <w:pPr>
        <w:pStyle w:val="NormalWeb"/>
        <w:divId w:val="110587218"/>
        <w:rPr>
          <w:rFonts w:ascii="Arial" w:hAnsi="Arial" w:cs="Arial"/>
          <w:color w:val="000000"/>
        </w:rPr>
      </w:pPr>
      <w:r>
        <w:rPr>
          <w:rFonts w:ascii="Arial" w:hAnsi="Arial" w:cs="Arial"/>
          <w:color w:val="000000"/>
        </w:rPr>
        <w:t xml:space="preserve">The application site falls within 'Zone A' </w:t>
      </w:r>
      <w:r>
        <w:rPr>
          <w:rFonts w:ascii="Arial" w:hAnsi="Arial" w:cs="Arial"/>
          <w:color w:val="000000"/>
        </w:rPr>
        <w:t>where an illustrative masterplan has been prepared which demonstrates how the development principles identified within the neighbourhood framework could be delivered. Zone A is particularly identified as having a distinctive historic grid pattern, along with some key Listed Buildings, which help reinforce a sense of place and character to the area.</w:t>
      </w:r>
    </w:p>
    <w:p w14:paraId="41CE0A98" w14:textId="2C7096A0" w:rsidR="00CA0C2D" w:rsidRDefault="00CA0C2D">
      <w:pPr>
        <w:pStyle w:val="NormalWeb"/>
        <w:divId w:val="110587218"/>
        <w:rPr>
          <w:rFonts w:ascii="Arial" w:hAnsi="Arial" w:cs="Arial"/>
          <w:color w:val="000000"/>
        </w:rPr>
      </w:pPr>
      <w:r>
        <w:rPr>
          <w:rFonts w:ascii="Arial" w:hAnsi="Arial" w:cs="Arial"/>
          <w:color w:val="000000"/>
        </w:rPr>
        <w:t>The framework states that 'Zone A' "</w:t>
      </w:r>
      <w:r>
        <w:rPr>
          <w:rFonts w:ascii="Arial" w:hAnsi="Arial" w:cs="Arial"/>
          <w:color w:val="000000"/>
        </w:rPr>
        <w:t>will accommodate a range and mix of residential accommodation in a high quality and well managed environment that will ensure the emergence of vibrant new neighbourhoods of choice"</w:t>
      </w:r>
      <w:r>
        <w:rPr>
          <w:rFonts w:ascii="Arial" w:hAnsi="Arial" w:cs="Arial"/>
          <w:color w:val="000000"/>
        </w:rPr>
        <w:t>. Such residential developments should respond to the grid pattern for the area along with ensuring active frontages. There should also be amenity space provided as balconies and roof spaces. The document goes on to state that nighttime uses beyond 11pm will not be supported in order to reflect the residential feel to the area. The parameters for the site anticipate a building between 4-7 storeys offering low density accommodation of </w:t>
      </w:r>
      <w:r>
        <w:rPr>
          <w:rFonts w:ascii="Arial" w:hAnsi="Arial" w:cs="Arial"/>
          <w:color w:val="000000"/>
        </w:rPr>
        <w:t>200-400 units per hectare.</w:t>
      </w:r>
    </w:p>
    <w:p w14:paraId="7D39DD33" w14:textId="764F3D95"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New Cross NDF Update (2016)</w:t>
      </w:r>
    </w:p>
    <w:p w14:paraId="6CB531FD" w14:textId="58FA6594" w:rsidR="00CA0C2D" w:rsidRDefault="00CA0C2D">
      <w:pPr>
        <w:pStyle w:val="NormalWeb"/>
        <w:divId w:val="110587218"/>
        <w:rPr>
          <w:rFonts w:ascii="Arial" w:hAnsi="Arial" w:cs="Arial"/>
          <w:color w:val="000000"/>
        </w:rPr>
      </w:pPr>
      <w:r>
        <w:rPr>
          <w:rFonts w:ascii="Arial" w:hAnsi="Arial" w:cs="Arial"/>
          <w:color w:val="000000"/>
        </w:rPr>
        <w:t>This document seeks to provide more detailed master planning works in relation to Zones B and C of the Framework area. The principles in the 2015 document are therefore the most relevant to the consideration of this planning application.</w:t>
      </w:r>
    </w:p>
    <w:p w14:paraId="39804813" w14:textId="1917C0B3"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New Cross Public Realm Strategy (November 2017)</w:t>
      </w:r>
    </w:p>
    <w:p w14:paraId="54EA968F" w14:textId="3F485603" w:rsidR="00CA0C2D" w:rsidRDefault="00CA0C2D">
      <w:pPr>
        <w:pStyle w:val="NormalWeb"/>
        <w:divId w:val="110587218"/>
        <w:rPr>
          <w:rFonts w:ascii="Arial" w:hAnsi="Arial" w:cs="Arial"/>
          <w:color w:val="000000"/>
        </w:rPr>
      </w:pPr>
      <w:r>
        <w:rPr>
          <w:rFonts w:ascii="Arial" w:hAnsi="Arial" w:cs="Arial"/>
          <w:color w:val="000000"/>
        </w:rPr>
        <w:t>The New Cross Public Realm Strategy was adopted by the City Council'</w:t>
      </w:r>
      <w:r>
        <w:rPr>
          <w:rFonts w:ascii="Arial" w:hAnsi="Arial" w:cs="Arial"/>
          <w:color w:val="000000"/>
        </w:rPr>
        <w:t xml:space="preserve">s Executive Committee in November 2017 </w:t>
      </w:r>
      <w:proofErr w:type="gramStart"/>
      <w:r>
        <w:rPr>
          <w:rFonts w:ascii="Arial" w:hAnsi="Arial" w:cs="Arial"/>
          <w:color w:val="000000"/>
        </w:rPr>
        <w:t>in order to</w:t>
      </w:r>
      <w:proofErr w:type="gramEnd"/>
      <w:r>
        <w:rPr>
          <w:rFonts w:ascii="Arial" w:hAnsi="Arial" w:cs="Arial"/>
          <w:color w:val="000000"/>
        </w:rPr>
        <w:t xml:space="preserve"> have a coordinated approach to public realm delivery and provide a series of mechanism by which the strategy will be realised including developer contributions. The overarching intention is to support to provision of appropriate public realm and neighbourhood infrastructure that will link New Cross with the wider area, particularly the City Centre.</w:t>
      </w:r>
    </w:p>
    <w:p w14:paraId="56CE48C2" w14:textId="551899C4" w:rsidR="00CA0C2D" w:rsidRDefault="00CA0C2D">
      <w:pPr>
        <w:pStyle w:val="NormalWeb"/>
        <w:divId w:val="110587218"/>
        <w:rPr>
          <w:rFonts w:ascii="Arial" w:hAnsi="Arial" w:cs="Arial"/>
          <w:color w:val="000000"/>
        </w:rPr>
      </w:pPr>
      <w:r>
        <w:rPr>
          <w:rFonts w:ascii="Arial" w:hAnsi="Arial" w:cs="Arial"/>
          <w:color w:val="000000"/>
        </w:rPr>
        <w:t>The document is a material consideration in the planning decision making process and should be given weight in the determination of planning application as an expression of up to date thinking in respect of public realm improvements in the New Cross area.</w:t>
      </w:r>
    </w:p>
    <w:p w14:paraId="5D6EB99D" w14:textId="2BCFC487"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Manchester Green and Blue Infrastructure Strategy 2015</w:t>
      </w:r>
    </w:p>
    <w:p w14:paraId="0190A860" w14:textId="5CB33E17" w:rsidR="00CA0C2D" w:rsidRDefault="00CA0C2D">
      <w:pPr>
        <w:pStyle w:val="NormalWeb"/>
        <w:divId w:val="110587218"/>
        <w:rPr>
          <w:rFonts w:ascii="Arial" w:hAnsi="Arial" w:cs="Arial"/>
          <w:color w:val="000000"/>
        </w:rPr>
      </w:pPr>
      <w:r>
        <w:rPr>
          <w:rFonts w:ascii="Arial" w:hAnsi="Arial" w:cs="Arial"/>
          <w:color w:val="000000"/>
        </w:rPr>
        <w:t xml:space="preserve">The Manchester Green and Blue Infrastructure Strategy (G&amp;BIS) sets out objectives for environmental improvements within the </w:t>
      </w:r>
      <w:proofErr w:type="gramStart"/>
      <w:r>
        <w:rPr>
          <w:rFonts w:ascii="Arial" w:hAnsi="Arial" w:cs="Arial"/>
          <w:color w:val="000000"/>
        </w:rPr>
        <w:t>City</w:t>
      </w:r>
      <w:proofErr w:type="gramEnd"/>
      <w:r>
        <w:rPr>
          <w:rFonts w:ascii="Arial" w:hAnsi="Arial" w:cs="Arial"/>
          <w:color w:val="000000"/>
        </w:rPr>
        <w:t xml:space="preserve"> in relation to key objectives for growth and development.</w:t>
      </w:r>
    </w:p>
    <w:p w14:paraId="57D1345E" w14:textId="6361EA65" w:rsidR="00CA0C2D" w:rsidRDefault="00CA0C2D">
      <w:pPr>
        <w:pStyle w:val="NormalWeb"/>
        <w:divId w:val="110587218"/>
        <w:rPr>
          <w:rFonts w:ascii="Arial" w:hAnsi="Arial" w:cs="Arial"/>
          <w:color w:val="000000"/>
        </w:rPr>
      </w:pPr>
      <w:r>
        <w:rPr>
          <w:rFonts w:ascii="Arial" w:hAnsi="Arial" w:cs="Arial"/>
          <w:color w:val="000000"/>
        </w:rPr>
        <w:t>Building on the investment to date in the city's green infrastructure and the understanding of its importance in helping to create a successful city, the vision for green and blue infrastructure in Manchester over the next 10 years is:</w:t>
      </w:r>
    </w:p>
    <w:p w14:paraId="0FD2DF0B" w14:textId="77777777" w:rsidR="00CA0C2D" w:rsidRDefault="00CA0C2D">
      <w:pPr>
        <w:pStyle w:val="NormalWeb"/>
        <w:divId w:val="110587218"/>
        <w:rPr>
          <w:rFonts w:ascii="Arial" w:hAnsi="Arial" w:cs="Arial"/>
          <w:color w:val="000000"/>
        </w:rPr>
      </w:pPr>
      <w:r>
        <w:rPr>
          <w:rFonts w:ascii="Arial" w:hAnsi="Arial" w:cs="Arial"/>
          <w:color w:val="000000"/>
        </w:rPr>
        <w:t>By 2025 high quality, well maintained green and blue spaces will be an integral part of all neighbourhoods. The city'</w:t>
      </w:r>
      <w:r>
        <w:rPr>
          <w:rFonts w:ascii="Arial" w:hAnsi="Arial" w:cs="Arial"/>
          <w:color w:val="000000"/>
        </w:rPr>
        <w:t>s communities will be living healthy, fulfilled lives, enjoying access to parks and greenspaces and safe green routes for walking, cycling and exercise throughout the city. Businesses will be investing in areas with high environmental quality and attractive surroundings, enjoying access to a healthy, </w:t>
      </w:r>
    </w:p>
    <w:p w14:paraId="0D353A54" w14:textId="3E6A1010" w:rsidR="00CA0C2D" w:rsidRDefault="00CA0C2D">
      <w:pPr>
        <w:pStyle w:val="NormalWeb"/>
        <w:divId w:val="110587218"/>
        <w:rPr>
          <w:rFonts w:ascii="Arial" w:hAnsi="Arial" w:cs="Arial"/>
          <w:color w:val="000000"/>
        </w:rPr>
      </w:pPr>
      <w:r>
        <w:rPr>
          <w:rFonts w:ascii="Arial" w:hAnsi="Arial" w:cs="Arial"/>
          <w:color w:val="000000"/>
        </w:rPr>
        <w:lastRenderedPageBreak/>
        <w:t>talented workforce. New funding models will be in place, ensuring progress achieved by 2025 can be sustained and provide the platform for ongoing investment in the years to follow. Four objectives have been established to enable the vision to be achieved:</w:t>
      </w:r>
    </w:p>
    <w:p w14:paraId="4E0B7265" w14:textId="77777777" w:rsidR="00CA0C2D" w:rsidRDefault="00CA0C2D">
      <w:pPr>
        <w:pStyle w:val="NormalWeb"/>
        <w:divId w:val="110587218"/>
        <w:rPr>
          <w:rFonts w:ascii="Arial" w:hAnsi="Arial" w:cs="Arial"/>
          <w:color w:val="000000"/>
        </w:rPr>
      </w:pPr>
      <w:r>
        <w:rPr>
          <w:rFonts w:ascii="Arial" w:hAnsi="Arial" w:cs="Arial"/>
          <w:color w:val="000000"/>
        </w:rPr>
        <w:t>1. Improve the quality and function of existing green and blue infrastructure, to maximise the benefits it delivers</w:t>
      </w:r>
    </w:p>
    <w:p w14:paraId="28306A47" w14:textId="77777777" w:rsidR="00CA0C2D" w:rsidRDefault="00CA0C2D">
      <w:pPr>
        <w:pStyle w:val="NormalWeb"/>
        <w:divId w:val="110587218"/>
        <w:rPr>
          <w:rFonts w:ascii="Arial" w:hAnsi="Arial" w:cs="Arial"/>
          <w:color w:val="000000"/>
        </w:rPr>
      </w:pPr>
      <w:r>
        <w:rPr>
          <w:rFonts w:ascii="Arial" w:hAnsi="Arial" w:cs="Arial"/>
          <w:color w:val="000000"/>
        </w:rPr>
        <w:t xml:space="preserve">2. </w:t>
      </w:r>
      <w:r>
        <w:rPr>
          <w:rFonts w:ascii="Arial" w:hAnsi="Arial" w:cs="Arial"/>
          <w:color w:val="000000"/>
        </w:rPr>
        <w:t>Use appropriate green and blue infrastructure as a key component of new developments to help create successful neighbourhoods and support the city's growth</w:t>
      </w:r>
    </w:p>
    <w:p w14:paraId="6469FA9C" w14:textId="77777777" w:rsidR="00CA0C2D" w:rsidRDefault="00CA0C2D">
      <w:pPr>
        <w:pStyle w:val="NormalWeb"/>
        <w:divId w:val="110587218"/>
        <w:rPr>
          <w:rFonts w:ascii="Arial" w:hAnsi="Arial" w:cs="Arial"/>
          <w:color w:val="000000"/>
        </w:rPr>
      </w:pPr>
      <w:r>
        <w:rPr>
          <w:rFonts w:ascii="Arial" w:hAnsi="Arial" w:cs="Arial"/>
          <w:color w:val="000000"/>
        </w:rPr>
        <w:t>3. Improve connectivity and accessibility to green and blue infrastructure within the city and beyond</w:t>
      </w:r>
    </w:p>
    <w:p w14:paraId="76392664" w14:textId="05F71AD2" w:rsidR="00CA0C2D" w:rsidRDefault="00CA0C2D">
      <w:pPr>
        <w:pStyle w:val="NormalWeb"/>
        <w:divId w:val="110587218"/>
        <w:rPr>
          <w:rFonts w:ascii="Arial" w:hAnsi="Arial" w:cs="Arial"/>
          <w:color w:val="000000"/>
        </w:rPr>
      </w:pPr>
      <w:r>
        <w:rPr>
          <w:rFonts w:ascii="Arial" w:hAnsi="Arial" w:cs="Arial"/>
          <w:color w:val="000000"/>
        </w:rPr>
        <w:t>4. Improve and promote a wider understanding and awareness of the benefits that green and blue infrastructure provides to residents, the economy and the local environment.</w:t>
      </w:r>
    </w:p>
    <w:p w14:paraId="79DFD24E" w14:textId="73CC9811"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City Centre Strategic Plan 2015-2018 (March 2016)</w:t>
      </w:r>
    </w:p>
    <w:p w14:paraId="38E2BE9C" w14:textId="0AF2C3B5" w:rsidR="00CA0C2D" w:rsidRDefault="00CA0C2D">
      <w:pPr>
        <w:pStyle w:val="NormalWeb"/>
        <w:divId w:val="110587218"/>
        <w:rPr>
          <w:rFonts w:ascii="Arial" w:hAnsi="Arial" w:cs="Arial"/>
          <w:color w:val="000000"/>
        </w:rPr>
      </w:pPr>
      <w:r>
        <w:rPr>
          <w:rFonts w:ascii="Arial" w:hAnsi="Arial" w:cs="Arial"/>
          <w:color w:val="000000"/>
        </w:rPr>
        <w:t>On the 2 March 2016 the City Council's Executive approved the City Centre Strategic Plan which seeks to provide an up-to-date vision for the City Centre within the current economic and strategic context along with outlining the key priorities for the next few years for each City Centre neighbourhood. This document seeks to align itself with the Manchester Strategy (January 2016) along with the Greater Manchester Strategy. </w:t>
      </w:r>
    </w:p>
    <w:p w14:paraId="2807EC39" w14:textId="1E4AB03A" w:rsidR="00CA0C2D" w:rsidRDefault="00CA0C2D">
      <w:pPr>
        <w:pStyle w:val="NormalWeb"/>
        <w:divId w:val="110587218"/>
        <w:rPr>
          <w:rFonts w:ascii="Arial" w:hAnsi="Arial" w:cs="Arial"/>
          <w:color w:val="000000"/>
        </w:rPr>
      </w:pPr>
      <w:r>
        <w:rPr>
          <w:rFonts w:ascii="Arial" w:hAnsi="Arial" w:cs="Arial"/>
          <w:color w:val="000000"/>
        </w:rPr>
        <w:t>Overall, the City Centre plan seeks to "</w:t>
      </w:r>
      <w:r>
        <w:rPr>
          <w:rFonts w:ascii="Arial" w:hAnsi="Arial" w:cs="Arial"/>
          <w:color w:val="000000"/>
        </w:rPr>
        <w:t>shape the activity that will ensure that the City Centre continues to consolidate its role as a major economic and cultural asset for Greater Manchester and the north of England". </w:t>
      </w:r>
    </w:p>
    <w:p w14:paraId="789B3EE4" w14:textId="325760C3"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Manchester Strategy (January 2016)</w:t>
      </w:r>
    </w:p>
    <w:p w14:paraId="0DA0C19F" w14:textId="5D27DB73" w:rsidR="00CA0C2D" w:rsidRDefault="00CA0C2D">
      <w:pPr>
        <w:pStyle w:val="NormalWeb"/>
        <w:divId w:val="110587218"/>
        <w:rPr>
          <w:rFonts w:ascii="Arial" w:hAnsi="Arial" w:cs="Arial"/>
          <w:color w:val="000000"/>
        </w:rPr>
      </w:pPr>
      <w:r>
        <w:rPr>
          <w:rFonts w:ascii="Arial" w:hAnsi="Arial" w:cs="Arial"/>
          <w:color w:val="000000"/>
        </w:rPr>
        <w:t>The strategy sets the long-term vision for Manchester'</w:t>
      </w:r>
      <w:r>
        <w:rPr>
          <w:rFonts w:ascii="Arial" w:hAnsi="Arial" w:cs="Arial"/>
          <w:color w:val="000000"/>
        </w:rPr>
        <w:t>s future and how this will be achieved. An important aspect of this strategy is the City Centre and how it will be a key driver of economic growth and a major employment centre. Furthermore, increasing the centre for residential is fundamental along with creating a major visitor destination. </w:t>
      </w:r>
    </w:p>
    <w:p w14:paraId="433F13A9" w14:textId="5D1AB6F9"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National Planning Policy Framework (2023)</w:t>
      </w:r>
    </w:p>
    <w:p w14:paraId="65E21A3A" w14:textId="77777777" w:rsidR="00CA0C2D" w:rsidRDefault="00CA0C2D">
      <w:pPr>
        <w:pStyle w:val="NormalWeb"/>
        <w:divId w:val="110587218"/>
        <w:rPr>
          <w:rFonts w:ascii="Arial" w:hAnsi="Arial" w:cs="Arial"/>
          <w:color w:val="000000"/>
        </w:rPr>
      </w:pPr>
      <w:r>
        <w:rPr>
          <w:rFonts w:ascii="Arial" w:hAnsi="Arial" w:cs="Arial"/>
          <w:color w:val="000000"/>
        </w:rPr>
        <w:t>Section 5 'Delivering a sufficient supply of new homes' </w:t>
      </w:r>
    </w:p>
    <w:p w14:paraId="2E150920" w14:textId="77777777" w:rsidR="00CA0C2D" w:rsidRDefault="00CA0C2D">
      <w:pPr>
        <w:pStyle w:val="NormalWeb"/>
        <w:divId w:val="110587218"/>
        <w:rPr>
          <w:rFonts w:ascii="Arial" w:hAnsi="Arial" w:cs="Arial"/>
          <w:color w:val="000000"/>
        </w:rPr>
      </w:pPr>
      <w:r>
        <w:rPr>
          <w:rFonts w:ascii="Arial" w:hAnsi="Arial" w:cs="Arial"/>
          <w:color w:val="000000"/>
        </w:rPr>
        <w:t>Section 6 'Building a Strong, Competitive Economy' </w:t>
      </w:r>
    </w:p>
    <w:p w14:paraId="780BD33C" w14:textId="77777777" w:rsidR="00CA0C2D" w:rsidRDefault="00CA0C2D">
      <w:pPr>
        <w:pStyle w:val="NormalWeb"/>
        <w:divId w:val="110587218"/>
        <w:rPr>
          <w:rFonts w:ascii="Arial" w:hAnsi="Arial" w:cs="Arial"/>
          <w:color w:val="000000"/>
        </w:rPr>
      </w:pPr>
      <w:r>
        <w:rPr>
          <w:rFonts w:ascii="Arial" w:hAnsi="Arial" w:cs="Arial"/>
          <w:color w:val="000000"/>
        </w:rPr>
        <w:t>Section 8 'Promoting Healthy and Safe Communities' </w:t>
      </w:r>
    </w:p>
    <w:p w14:paraId="78B390FD" w14:textId="77777777" w:rsidR="00CA0C2D" w:rsidRDefault="00CA0C2D">
      <w:pPr>
        <w:pStyle w:val="NormalWeb"/>
        <w:divId w:val="110587218"/>
        <w:rPr>
          <w:rFonts w:ascii="Arial" w:hAnsi="Arial" w:cs="Arial"/>
          <w:color w:val="000000"/>
        </w:rPr>
      </w:pPr>
      <w:r>
        <w:rPr>
          <w:rFonts w:ascii="Arial" w:hAnsi="Arial" w:cs="Arial"/>
          <w:color w:val="000000"/>
        </w:rPr>
        <w:t>Section 9 '</w:t>
      </w:r>
      <w:r>
        <w:rPr>
          <w:rFonts w:ascii="Arial" w:hAnsi="Arial" w:cs="Arial"/>
          <w:color w:val="000000"/>
        </w:rPr>
        <w:t>Promoting Sustainable Transport' </w:t>
      </w:r>
    </w:p>
    <w:p w14:paraId="1BCE4534" w14:textId="77777777" w:rsidR="00CA0C2D" w:rsidRDefault="00CA0C2D">
      <w:pPr>
        <w:pStyle w:val="NormalWeb"/>
        <w:divId w:val="110587218"/>
        <w:rPr>
          <w:rFonts w:ascii="Arial" w:hAnsi="Arial" w:cs="Arial"/>
          <w:color w:val="000000"/>
        </w:rPr>
      </w:pPr>
      <w:r>
        <w:rPr>
          <w:rFonts w:ascii="Arial" w:hAnsi="Arial" w:cs="Arial"/>
          <w:color w:val="000000"/>
        </w:rPr>
        <w:t>Section 11 'Making effective use of land' </w:t>
      </w:r>
    </w:p>
    <w:p w14:paraId="5341A924" w14:textId="77777777" w:rsidR="00CA0C2D" w:rsidRDefault="00CA0C2D">
      <w:pPr>
        <w:pStyle w:val="NormalWeb"/>
        <w:divId w:val="110587218"/>
        <w:rPr>
          <w:rFonts w:ascii="Arial" w:hAnsi="Arial" w:cs="Arial"/>
          <w:color w:val="000000"/>
        </w:rPr>
      </w:pPr>
      <w:r>
        <w:rPr>
          <w:rFonts w:ascii="Arial" w:hAnsi="Arial" w:cs="Arial"/>
          <w:color w:val="000000"/>
        </w:rPr>
        <w:t>Section 12 'Achieving Well Designed Places' </w:t>
      </w:r>
    </w:p>
    <w:p w14:paraId="1902AE56" w14:textId="77777777" w:rsidR="00CA0C2D" w:rsidRDefault="00CA0C2D">
      <w:pPr>
        <w:pStyle w:val="NormalWeb"/>
        <w:divId w:val="110587218"/>
        <w:rPr>
          <w:rFonts w:ascii="Arial" w:hAnsi="Arial" w:cs="Arial"/>
          <w:color w:val="000000"/>
        </w:rPr>
      </w:pPr>
      <w:r>
        <w:rPr>
          <w:rFonts w:ascii="Arial" w:hAnsi="Arial" w:cs="Arial"/>
          <w:color w:val="000000"/>
        </w:rPr>
        <w:t>Section 14 'Meeting the challenge of climate change, flooding and coastal change' </w:t>
      </w:r>
    </w:p>
    <w:p w14:paraId="16E6CE12" w14:textId="77777777" w:rsidR="00CA0C2D" w:rsidRDefault="00CA0C2D">
      <w:pPr>
        <w:pStyle w:val="NormalWeb"/>
        <w:divId w:val="110587218"/>
        <w:rPr>
          <w:rFonts w:ascii="Arial" w:hAnsi="Arial" w:cs="Arial"/>
          <w:color w:val="000000"/>
        </w:rPr>
      </w:pPr>
      <w:r>
        <w:rPr>
          <w:rFonts w:ascii="Arial" w:hAnsi="Arial" w:cs="Arial"/>
          <w:color w:val="000000"/>
        </w:rPr>
        <w:t>Section 15 'Conserving and Enhancing the natural environment' </w:t>
      </w:r>
    </w:p>
    <w:p w14:paraId="2F7C3E30" w14:textId="77777777" w:rsidR="00CA0C2D" w:rsidRDefault="00CA0C2D">
      <w:pPr>
        <w:pStyle w:val="NormalWeb"/>
        <w:divId w:val="110587218"/>
        <w:rPr>
          <w:rFonts w:ascii="Arial" w:hAnsi="Arial" w:cs="Arial"/>
          <w:color w:val="000000"/>
        </w:rPr>
      </w:pPr>
      <w:r>
        <w:rPr>
          <w:rFonts w:ascii="Arial" w:hAnsi="Arial" w:cs="Arial"/>
          <w:color w:val="000000"/>
        </w:rPr>
        <w:t>Section 16 'Conserving and enhancing the historic environment' </w:t>
      </w:r>
    </w:p>
    <w:p w14:paraId="4C6A9360" w14:textId="77777777" w:rsidR="00CA0C2D" w:rsidRDefault="00CA0C2D">
      <w:pPr>
        <w:pStyle w:val="NormalWeb"/>
        <w:divId w:val="110587218"/>
        <w:rPr>
          <w:rFonts w:ascii="Arial" w:hAnsi="Arial" w:cs="Arial"/>
          <w:color w:val="000000"/>
        </w:rPr>
      </w:pPr>
    </w:p>
    <w:p w14:paraId="596E9D8F" w14:textId="64EA5362" w:rsidR="00CA0C2D" w:rsidRDefault="00CA0C2D">
      <w:pPr>
        <w:pStyle w:val="NormalWeb"/>
        <w:divId w:val="110587218"/>
        <w:rPr>
          <w:rFonts w:ascii="Arial" w:hAnsi="Arial" w:cs="Arial"/>
          <w:color w:val="000000"/>
        </w:rPr>
      </w:pPr>
      <w:r>
        <w:rPr>
          <w:rFonts w:ascii="Arial" w:hAnsi="Arial" w:cs="Arial"/>
          <w:color w:val="000000"/>
        </w:rPr>
        <w:t>Paragraphs 10, 11, 12, 13 and 14 of the NPPF outline a "presumption in favour of sustainable development"</w:t>
      </w:r>
      <w:r>
        <w:rPr>
          <w:rFonts w:ascii="Arial" w:hAnsi="Arial" w:cs="Arial"/>
          <w:color w:val="000000"/>
        </w:rPr>
        <w:t>. This means approving development, without delay, where it accords with the development plan and where the development is absent or relevant policies are out-of-date, to grant planning permission unless any adverse impacts of doing so would significantly and demonstrably outweigh the benefits when assessed against the NPPF. </w:t>
      </w:r>
    </w:p>
    <w:p w14:paraId="11C008FF" w14:textId="0C8DCA25"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Draft National Planning Policy Framework - 16th December 2025 </w:t>
      </w:r>
    </w:p>
    <w:p w14:paraId="3C6CEC81" w14:textId="3690A45D" w:rsidR="00CA0C2D" w:rsidRDefault="00CA0C2D">
      <w:pPr>
        <w:pStyle w:val="NormalWeb"/>
        <w:divId w:val="110587218"/>
        <w:rPr>
          <w:rFonts w:ascii="Arial" w:hAnsi="Arial" w:cs="Arial"/>
          <w:color w:val="000000"/>
        </w:rPr>
      </w:pPr>
      <w:r>
        <w:rPr>
          <w:rFonts w:ascii="Arial" w:hAnsi="Arial" w:cs="Arial"/>
          <w:color w:val="000000"/>
        </w:rPr>
        <w:t>The government has published a consultation National Planning Policy Framework which is intended to improve housebuilding rates through a clearer, more predictable and faster policy basis for decision and plan making.  </w:t>
      </w:r>
    </w:p>
    <w:p w14:paraId="2C7C2C6B" w14:textId="65FE6318" w:rsidR="00CA0C2D" w:rsidRDefault="00CA0C2D">
      <w:pPr>
        <w:pStyle w:val="NormalWeb"/>
        <w:divId w:val="110587218"/>
        <w:rPr>
          <w:rFonts w:ascii="Arial" w:hAnsi="Arial" w:cs="Arial"/>
          <w:color w:val="000000"/>
        </w:rPr>
      </w:pPr>
      <w:r>
        <w:rPr>
          <w:rFonts w:ascii="Arial" w:hAnsi="Arial" w:cs="Arial"/>
          <w:color w:val="000000"/>
        </w:rPr>
        <w:t>Whilst this is a draft NPPF for consultation it is considered that the development proposals are in accordance with the general thrust of policy contained within it. As set out in the printed report no adverse impacts have been identified through consideration of the application proposals that would outweigh a positive decision in this instance.  </w:t>
      </w:r>
    </w:p>
    <w:p w14:paraId="29050222" w14:textId="6B2C6B5B"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Other legislative requirements</w:t>
      </w:r>
    </w:p>
    <w:p w14:paraId="7B2DBC2D" w14:textId="221F6185" w:rsidR="00CA0C2D" w:rsidRDefault="00CA0C2D">
      <w:pPr>
        <w:pStyle w:val="NormalWeb"/>
        <w:divId w:val="110587218"/>
        <w:rPr>
          <w:rFonts w:ascii="Arial" w:hAnsi="Arial" w:cs="Arial"/>
          <w:color w:val="000000"/>
        </w:rPr>
      </w:pPr>
      <w:r>
        <w:rPr>
          <w:rFonts w:ascii="Arial" w:hAnsi="Arial" w:cs="Arial"/>
          <w:color w:val="000000"/>
        </w:rPr>
        <w:t xml:space="preserve">Section 66 Listed Building Act requires the local planning authority to have special regard to the desirability of preserving the setting of listed buildings. This requires more than a simple balancing exercise and case law has considerable importance and weight should be given to any impact upon a designated heritage asset but </w:t>
      </w:r>
      <w:proofErr w:type="gramStart"/>
      <w:r>
        <w:rPr>
          <w:rFonts w:ascii="Arial" w:hAnsi="Arial" w:cs="Arial"/>
          <w:color w:val="000000"/>
        </w:rPr>
        <w:t>in particular upon</w:t>
      </w:r>
      <w:proofErr w:type="gramEnd"/>
      <w:r>
        <w:rPr>
          <w:rFonts w:ascii="Arial" w:hAnsi="Arial" w:cs="Arial"/>
          <w:color w:val="000000"/>
        </w:rPr>
        <w:t xml:space="preserve"> the desirability of preserving the setting with a strong presumption to preserve the asset. </w:t>
      </w:r>
    </w:p>
    <w:p w14:paraId="1AEC5AF0" w14:textId="28ECEEAE" w:rsidR="00CA0C2D" w:rsidRDefault="00CA0C2D">
      <w:pPr>
        <w:pStyle w:val="NormalWeb"/>
        <w:divId w:val="110587218"/>
        <w:rPr>
          <w:rFonts w:ascii="Arial" w:hAnsi="Arial" w:cs="Arial"/>
          <w:color w:val="000000"/>
        </w:rPr>
      </w:pPr>
      <w:r>
        <w:rPr>
          <w:rFonts w:ascii="Arial" w:hAnsi="Arial" w:cs="Arial"/>
          <w:color w:val="000000"/>
        </w:rPr>
        <w:t>Section 72(1) of the Act requires that "</w:t>
      </w:r>
      <w:r>
        <w:rPr>
          <w:rFonts w:ascii="Arial" w:hAnsi="Arial" w:cs="Arial"/>
          <w:color w:val="000000"/>
        </w:rPr>
        <w:t>special attention shall be paid to the desirability of preserving or enhancing the character or appearance" of Conservation Areas</w:t>
      </w:r>
    </w:p>
    <w:p w14:paraId="01D4A0BB" w14:textId="248D4801" w:rsidR="00CA0C2D" w:rsidRDefault="00CA0C2D">
      <w:pPr>
        <w:pStyle w:val="NormalWeb"/>
        <w:divId w:val="110587218"/>
        <w:rPr>
          <w:rFonts w:ascii="Arial" w:hAnsi="Arial" w:cs="Arial"/>
          <w:color w:val="000000"/>
        </w:rPr>
      </w:pPr>
      <w:r>
        <w:rPr>
          <w:rFonts w:ascii="Arial" w:hAnsi="Arial" w:cs="Arial"/>
          <w:color w:val="000000"/>
        </w:rPr>
        <w:t>S149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w:t>
      </w:r>
      <w:r>
        <w:rPr>
          <w:rFonts w:ascii="Arial" w:hAnsi="Arial" w:cs="Arial"/>
          <w:color w:val="000000"/>
        </w:rPr>
        <w:t xml:space="preserve"> Duty as part of the process of decision-making.</w:t>
      </w:r>
    </w:p>
    <w:p w14:paraId="4BDA4090" w14:textId="5B100A14"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Smithfield Conservation Area Declaration</w:t>
      </w:r>
    </w:p>
    <w:p w14:paraId="0EEBB978" w14:textId="77777777" w:rsidR="00CA0C2D" w:rsidRDefault="00CA0C2D">
      <w:pPr>
        <w:pStyle w:val="NormalWeb"/>
        <w:divId w:val="110587218"/>
        <w:rPr>
          <w:rFonts w:ascii="Arial" w:hAnsi="Arial" w:cs="Arial"/>
          <w:color w:val="000000"/>
        </w:rPr>
      </w:pPr>
      <w:r>
        <w:rPr>
          <w:rFonts w:ascii="Arial" w:hAnsi="Arial" w:cs="Arial"/>
          <w:color w:val="000000"/>
        </w:rPr>
        <w:t xml:space="preserve">Historically, the predominant building type was food markets. Few of these remain, and those that have been converted to other uses. Principal amongst them is the retail fish market, which is now the craft village. This building, significant among indoor markets, was an extension to the original retail fish market constructed during the 1890s. The Smithfield Market Hall on Swan Street is a two-storey stone building dated 1858. The detail around the main entrances takes its inspiration from the architecture </w:t>
      </w:r>
      <w:r>
        <w:rPr>
          <w:rFonts w:ascii="Arial" w:hAnsi="Arial" w:cs="Arial"/>
          <w:color w:val="000000"/>
        </w:rPr>
        <w:t>of </w:t>
      </w:r>
    </w:p>
    <w:p w14:paraId="0436EC51" w14:textId="77777777" w:rsidR="00CA0C2D" w:rsidRDefault="00CA0C2D">
      <w:pPr>
        <w:pStyle w:val="NormalWeb"/>
        <w:divId w:val="110587218"/>
        <w:rPr>
          <w:rFonts w:ascii="Arial" w:hAnsi="Arial" w:cs="Arial"/>
          <w:color w:val="000000"/>
        </w:rPr>
      </w:pPr>
      <w:r>
        <w:rPr>
          <w:rFonts w:ascii="Arial" w:hAnsi="Arial" w:cs="Arial"/>
          <w:color w:val="000000"/>
        </w:rPr>
        <w:t xml:space="preserve">classical Greece, and each principal semi-circular arch has a bull's head carving on the central large key block. Originally a meat market, it soon became a vegetable market, and in recent years has been a training workshop for the Greater Manchester Youth Association. No. 29 Swan Street is a Ruskinian Gothic-style building in orange-red brick with stone dressings. It has coloured bricks in the arches over the windows, with projecting stone hood-moulds, and also </w:t>
      </w:r>
      <w:r>
        <w:rPr>
          <w:rFonts w:ascii="Arial" w:hAnsi="Arial" w:cs="Arial"/>
          <w:color w:val="000000"/>
        </w:rPr>
        <w:t>an overhanging oriel window at first floor level. Some of the stonework is richly carved in a leaf pattern, which forms both horizontal cornice banding and decorating near the windows.</w:t>
      </w:r>
    </w:p>
    <w:p w14:paraId="4A1489FC" w14:textId="77777777" w:rsidR="00CA0C2D" w:rsidRDefault="00CA0C2D">
      <w:pPr>
        <w:pStyle w:val="NormalWeb"/>
        <w:divId w:val="110587218"/>
        <w:rPr>
          <w:rFonts w:ascii="Arial" w:hAnsi="Arial" w:cs="Arial"/>
          <w:color w:val="000000"/>
        </w:rPr>
      </w:pPr>
    </w:p>
    <w:p w14:paraId="0B0E3642" w14:textId="115F988E" w:rsidR="00CA0C2D" w:rsidRPr="00C669A6" w:rsidRDefault="00CA0C2D">
      <w:pPr>
        <w:pStyle w:val="NormalWeb"/>
        <w:divId w:val="110587218"/>
        <w:rPr>
          <w:rFonts w:ascii="Arial" w:hAnsi="Arial" w:cs="Arial"/>
          <w:color w:val="000000"/>
          <w:u w:val="single"/>
        </w:rPr>
      </w:pPr>
      <w:r w:rsidRPr="00C669A6">
        <w:rPr>
          <w:rFonts w:ascii="Arial" w:hAnsi="Arial" w:cs="Arial"/>
          <w:color w:val="000000"/>
          <w:u w:val="single"/>
        </w:rPr>
        <w:t>Ancoats Conservation Area declaration</w:t>
      </w:r>
    </w:p>
    <w:p w14:paraId="45D71161" w14:textId="1B6C39A8" w:rsidR="00CA0C2D" w:rsidRDefault="00CA0C2D">
      <w:pPr>
        <w:pStyle w:val="NormalWeb"/>
        <w:divId w:val="110587218"/>
        <w:rPr>
          <w:rFonts w:ascii="Arial" w:hAnsi="Arial" w:cs="Arial"/>
          <w:color w:val="000000"/>
        </w:rPr>
      </w:pPr>
      <w:r>
        <w:rPr>
          <w:rFonts w:ascii="Arial" w:hAnsi="Arial" w:cs="Arial"/>
          <w:color w:val="000000"/>
        </w:rPr>
        <w:t xml:space="preserve">The significance of the Ancoats Conservation Area is derived from the former cotton spinning mills, which dominate the area and are principally located adjacent to the Rochdale Canal and the nearby housing. Historically throughout the area, there have always been commercial and residential buildings. This juxtaposition, and interlinking of manufacturing, transport and residential uses meant that Ancoats functioned as the first industrial estate in the world. Furthermore, the concentration of mill buildings </w:t>
      </w:r>
      <w:r>
        <w:rPr>
          <w:rFonts w:ascii="Arial" w:hAnsi="Arial" w:cs="Arial"/>
          <w:color w:val="000000"/>
        </w:rPr>
        <w:t>within Ancoats has become an important landmark in the history of the Industrial Revolution. Murray Mills, McConnel and Kennedy Mill, along with others in the area, represent a clear chronology of development of cotton mill architecture from 1800 to the 1920s. Although the area is dominated by the mill buildings, the Conservation Area also contains other Listed Buildings of differing character. The Victoria Square housing and St Peter</w:t>
      </w:r>
      <w:r>
        <w:rPr>
          <w:rFonts w:ascii="Arial" w:hAnsi="Arial" w:cs="Arial"/>
          <w:color w:val="000000"/>
        </w:rPr>
        <w:t>'s Church represent some of these other key buildings. These buildings have a different style of architecture than the mill buildings in form, scale and appearance. It is considered that these Listed Buildings, along with other older non listed buildings, provide a rich, often contrasting, mix of architectural styles alongside the dominant mill buildings.</w:t>
      </w:r>
    </w:p>
    <w:p w14:paraId="66C27EFE" w14:textId="77777777" w:rsidR="00EF3E10" w:rsidRDefault="00EF3E10" w:rsidP="00EF3E10">
      <w:pPr>
        <w:pStyle w:val="Heading1"/>
      </w:pPr>
      <w:r>
        <w:t>Assessment</w:t>
      </w:r>
    </w:p>
    <w:p w14:paraId="552C2181" w14:textId="21ECB31B"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Principle of the redevelopment of the site and contribution to regeneration</w:t>
      </w:r>
    </w:p>
    <w:p w14:paraId="52642AE5" w14:textId="109FDAD1" w:rsidR="00CA0C2D" w:rsidRDefault="00CA0C2D">
      <w:pPr>
        <w:pStyle w:val="NormalWeb"/>
        <w:divId w:val="1537235984"/>
        <w:rPr>
          <w:rFonts w:ascii="Arial" w:hAnsi="Arial" w:cs="Arial"/>
          <w:color w:val="000000"/>
        </w:rPr>
      </w:pPr>
      <w:r>
        <w:rPr>
          <w:rFonts w:ascii="Arial" w:hAnsi="Arial" w:cs="Arial"/>
          <w:color w:val="000000"/>
        </w:rPr>
        <w:t>Regeneration is an important planning consideration. The City Centre is the primary economic driver in the City Region and is crucial to its economic success. There is a crucial link between economic growth and regeneration, and more homes are required to support this. </w:t>
      </w:r>
    </w:p>
    <w:p w14:paraId="75CC36FB" w14:textId="5F9A4CC1" w:rsidR="00CA0C2D" w:rsidRDefault="00CA0C2D">
      <w:pPr>
        <w:pStyle w:val="NormalWeb"/>
        <w:divId w:val="1537235984"/>
        <w:rPr>
          <w:rFonts w:ascii="Arial" w:hAnsi="Arial" w:cs="Arial"/>
          <w:color w:val="000000"/>
        </w:rPr>
      </w:pPr>
      <w:r>
        <w:rPr>
          <w:rFonts w:ascii="Arial" w:hAnsi="Arial" w:cs="Arial"/>
          <w:color w:val="000000"/>
        </w:rPr>
        <w:t>Manchester continues to grow and the City Centre population has increased significantly. The population is expected to increase considerably by 2030, and this, together with trends and changes in household formation, requires additional housing. The proposal would contribute to a requirement to build 3,500 homes each year. Providing the right quality and diversity of homes is critical to maintaining growth and success.</w:t>
      </w:r>
    </w:p>
    <w:p w14:paraId="082F971A" w14:textId="3D7F773B" w:rsidR="00CA0C2D" w:rsidRDefault="00CA0C2D">
      <w:pPr>
        <w:pStyle w:val="NormalWeb"/>
        <w:divId w:val="1537235984"/>
        <w:rPr>
          <w:rFonts w:ascii="Arial" w:hAnsi="Arial" w:cs="Arial"/>
          <w:color w:val="000000"/>
        </w:rPr>
      </w:pPr>
      <w:r>
        <w:rPr>
          <w:rFonts w:ascii="Arial" w:hAnsi="Arial" w:cs="Arial"/>
          <w:color w:val="000000"/>
        </w:rPr>
        <w:t>The site is identified in the New Cross NDF as being suitable for housing. This is a brownfield site in an area where change is expected and required. The proposal would provide high density homes close to public transport and other amenities. The 104 homes would be consistent with the City's space standards with accessible accommodation which would be M4(2) compliant. Public realm would be provided. </w:t>
      </w:r>
    </w:p>
    <w:p w14:paraId="1F5819A4" w14:textId="5E0DFA95" w:rsidR="00CA0C2D" w:rsidRDefault="00CA0C2D">
      <w:pPr>
        <w:pStyle w:val="NormalWeb"/>
        <w:divId w:val="1537235984"/>
        <w:rPr>
          <w:rFonts w:ascii="Arial" w:hAnsi="Arial" w:cs="Arial"/>
          <w:color w:val="000000"/>
        </w:rPr>
      </w:pPr>
      <w:r>
        <w:rPr>
          <w:rFonts w:ascii="Arial" w:hAnsi="Arial" w:cs="Arial"/>
          <w:color w:val="000000"/>
        </w:rPr>
        <w:t>100 jobs would be created during the construction process. A local labour agreement should be a condition to ensure that detailed discussions can take place with the applicant to fully realise the benefits of the proposal. </w:t>
      </w:r>
    </w:p>
    <w:p w14:paraId="51A40A24" w14:textId="59531266" w:rsidR="00CA0C2D" w:rsidRDefault="00CA0C2D">
      <w:pPr>
        <w:pStyle w:val="NormalWeb"/>
        <w:divId w:val="1537235984"/>
        <w:rPr>
          <w:rFonts w:ascii="Arial" w:hAnsi="Arial" w:cs="Arial"/>
          <w:color w:val="000000"/>
        </w:rPr>
      </w:pPr>
      <w:r>
        <w:rPr>
          <w:rFonts w:ascii="Arial" w:hAnsi="Arial" w:cs="Arial"/>
          <w:color w:val="000000"/>
        </w:rPr>
        <w:t>The development would be consistent with and complement and build on regeneration frameworks, including the City Centre Strategic Plan. The proposal would be consistent with sections 1 and 2 of the National Planning Policy Framework, and Core Strategy policies H1, SP1, EC3, H1, H4, CC1, CC3, CC4, CC7, CC8, CC10, EN1 and DM1. As such, it is necessary to consider the potential impact of the proposal.</w:t>
      </w:r>
    </w:p>
    <w:p w14:paraId="1D25DE26" w14:textId="77777777"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Affordable Housing</w:t>
      </w:r>
    </w:p>
    <w:p w14:paraId="50C80DD4" w14:textId="77777777" w:rsidR="00CA0C2D" w:rsidRDefault="00CA0C2D">
      <w:pPr>
        <w:pStyle w:val="NormalWeb"/>
        <w:divId w:val="1537235984"/>
        <w:rPr>
          <w:rFonts w:ascii="Arial" w:hAnsi="Arial" w:cs="Arial"/>
          <w:color w:val="000000"/>
        </w:rPr>
      </w:pPr>
    </w:p>
    <w:p w14:paraId="25C7566F" w14:textId="77777777" w:rsidR="00CA0C2D" w:rsidRDefault="00CA0C2D">
      <w:pPr>
        <w:pStyle w:val="NormalWeb"/>
        <w:divId w:val="1537235984"/>
        <w:rPr>
          <w:rFonts w:ascii="Arial" w:hAnsi="Arial" w:cs="Arial"/>
          <w:color w:val="000000"/>
        </w:rPr>
      </w:pPr>
      <w:r>
        <w:rPr>
          <w:rFonts w:ascii="Arial" w:hAnsi="Arial" w:cs="Arial"/>
          <w:color w:val="000000"/>
        </w:rPr>
        <w:lastRenderedPageBreak/>
        <w:t>Policy H8 requires new development to contribute to the City-wide target for 20% of new housing being affordable and 20% should be used as a starting point for calculating affordable housing provision. Developers should provide new homes that are available for social or affordable rent or affordable home ownership or provide an equivalent financial contribution. The amount of affordable housing should reflect the type and size of development as a whole and should take into account factors such as an assessm</w:t>
      </w:r>
      <w:r>
        <w:rPr>
          <w:rFonts w:ascii="Arial" w:hAnsi="Arial" w:cs="Arial"/>
          <w:color w:val="000000"/>
        </w:rPr>
        <w:t>ent of local need, </w:t>
      </w:r>
    </w:p>
    <w:p w14:paraId="4F605AE6" w14:textId="62F5BEF3" w:rsidR="00CA0C2D" w:rsidRDefault="00CA0C2D">
      <w:pPr>
        <w:pStyle w:val="NormalWeb"/>
        <w:divId w:val="1537235984"/>
        <w:rPr>
          <w:rFonts w:ascii="Arial" w:hAnsi="Arial" w:cs="Arial"/>
          <w:color w:val="000000"/>
        </w:rPr>
      </w:pPr>
      <w:r>
        <w:rPr>
          <w:rFonts w:ascii="Arial" w:hAnsi="Arial" w:cs="Arial"/>
          <w:color w:val="000000"/>
        </w:rPr>
        <w:t>any requirement to diversify housing mix and the need to deliver other key outcomes, particularly regeneration objectives.</w:t>
      </w:r>
    </w:p>
    <w:p w14:paraId="1F61E939" w14:textId="08AB5FB3" w:rsidR="00CA0C2D" w:rsidRDefault="00CA0C2D">
      <w:pPr>
        <w:pStyle w:val="NormalWeb"/>
        <w:divId w:val="1537235984"/>
        <w:rPr>
          <w:rFonts w:ascii="Arial" w:hAnsi="Arial" w:cs="Arial"/>
          <w:color w:val="000000"/>
        </w:rPr>
      </w:pPr>
      <w:r>
        <w:rPr>
          <w:rFonts w:ascii="Arial" w:hAnsi="Arial" w:cs="Arial"/>
          <w:color w:val="000000"/>
        </w:rPr>
        <w:t>104 homes are proposed for open market sale. The delivery of homes and the regeneration of the New Cross is a key priority for the Council. The proposal would develop a brownfield site, that makes little contribution to the area and creates active street frontages and public realm. It would be a high-quality scheme that complies with the Residential Quality Guidance. </w:t>
      </w:r>
    </w:p>
    <w:p w14:paraId="6081EA1A" w14:textId="31830D53" w:rsidR="00CA0C2D" w:rsidRDefault="00CA0C2D">
      <w:pPr>
        <w:pStyle w:val="NormalWeb"/>
        <w:divId w:val="1537235984"/>
        <w:rPr>
          <w:rFonts w:ascii="Arial" w:hAnsi="Arial" w:cs="Arial"/>
          <w:color w:val="000000"/>
        </w:rPr>
      </w:pPr>
      <w:r>
        <w:rPr>
          <w:rFonts w:ascii="Arial" w:hAnsi="Arial" w:cs="Arial"/>
          <w:color w:val="000000"/>
        </w:rPr>
        <w:t>A viability report, which has been made publicly available through the Councils public access system has been independently assessed on behalf of the Council. This concludes that the scheme would not be viable if it was to support an affordable housing contribution. A benchmark land value of £1,395,910 is within the expected range based on comparable evidence. </w:t>
      </w:r>
    </w:p>
    <w:p w14:paraId="349444CF" w14:textId="0BA304F1" w:rsidR="00CA0C2D" w:rsidRDefault="00CA0C2D">
      <w:pPr>
        <w:pStyle w:val="NormalWeb"/>
        <w:divId w:val="1537235984"/>
        <w:rPr>
          <w:rFonts w:ascii="Arial" w:hAnsi="Arial" w:cs="Arial"/>
          <w:color w:val="000000"/>
        </w:rPr>
      </w:pPr>
      <w:r>
        <w:rPr>
          <w:rFonts w:ascii="Arial" w:hAnsi="Arial" w:cs="Arial"/>
          <w:color w:val="000000"/>
        </w:rPr>
        <w:t>The applicant is targeting a profit of 10% on GDV. However, improvements/certainty on costs and revenues could improve when the viability is run at a later stage. On this basis, the scheme could not support an affordable housing contribution if it is to be viable at the quality proposed. </w:t>
      </w:r>
    </w:p>
    <w:p w14:paraId="4C6CED5A" w14:textId="36B02D76" w:rsidR="00CA0C2D" w:rsidRDefault="00CA0C2D">
      <w:pPr>
        <w:pStyle w:val="NormalWeb"/>
        <w:divId w:val="1537235984"/>
        <w:rPr>
          <w:rFonts w:ascii="Arial" w:hAnsi="Arial" w:cs="Arial"/>
          <w:color w:val="000000"/>
        </w:rPr>
      </w:pPr>
      <w:r>
        <w:rPr>
          <w:rFonts w:ascii="Arial" w:hAnsi="Arial" w:cs="Arial"/>
          <w:color w:val="000000"/>
        </w:rPr>
        <w:t>The viability would be subject to review at an agreed date to reflect market conditions and costs which may improve the viability </w:t>
      </w:r>
      <w:r>
        <w:rPr>
          <w:rFonts w:ascii="Arial" w:hAnsi="Arial" w:cs="Arial"/>
          <w:color w:val="000000"/>
        </w:rPr>
        <w:t>and secure a contribution towards affordable housing in line with policy H8. </w:t>
      </w:r>
    </w:p>
    <w:p w14:paraId="1C79E67F" w14:textId="1FCCDFD6"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Climate change, sustainability and energy efficiency</w:t>
      </w:r>
    </w:p>
    <w:p w14:paraId="2035DA9B" w14:textId="11B3D1A9" w:rsidR="00CA0C2D" w:rsidRPr="00C669A6" w:rsidRDefault="00CA0C2D">
      <w:pPr>
        <w:pStyle w:val="NormalWeb"/>
        <w:divId w:val="1537235984"/>
        <w:rPr>
          <w:rFonts w:ascii="Arial" w:hAnsi="Arial" w:cs="Arial"/>
          <w:color w:val="000000"/>
          <w:u w:val="single"/>
        </w:rPr>
      </w:pPr>
      <w:r w:rsidRPr="00C669A6">
        <w:rPr>
          <w:rFonts w:ascii="Arial" w:hAnsi="Arial" w:cs="Arial"/>
          <w:color w:val="000000"/>
          <w:u w:val="single"/>
        </w:rPr>
        <w:t>Sustainability / Climate Change: Building Design and Performance </w:t>
      </w:r>
    </w:p>
    <w:p w14:paraId="00FBD88A" w14:textId="3A7F0DB9" w:rsidR="00CA0C2D" w:rsidRDefault="00CA0C2D">
      <w:pPr>
        <w:pStyle w:val="NormalWeb"/>
        <w:divId w:val="1537235984"/>
        <w:rPr>
          <w:rFonts w:ascii="Arial" w:hAnsi="Arial" w:cs="Arial"/>
          <w:color w:val="000000"/>
        </w:rPr>
      </w:pPr>
      <w:r>
        <w:rPr>
          <w:rFonts w:ascii="Arial" w:hAnsi="Arial" w:cs="Arial"/>
          <w:color w:val="000000"/>
        </w:rPr>
        <w:t>This would be a low carbon building in a highly sustainable location with excellent access to public transport. Sustainability principles would be incorporated into the construction process to minimise and recycle waste, ensure efficiency in vehicle movements and sourcing and use of materials. </w:t>
      </w:r>
    </w:p>
    <w:p w14:paraId="4397AD1C" w14:textId="373E3711" w:rsidR="00CA0C2D" w:rsidRDefault="00CA0C2D">
      <w:pPr>
        <w:pStyle w:val="NormalWeb"/>
        <w:divId w:val="1537235984"/>
        <w:rPr>
          <w:rFonts w:ascii="Arial" w:hAnsi="Arial" w:cs="Arial"/>
          <w:color w:val="000000"/>
        </w:rPr>
      </w:pPr>
      <w:r>
        <w:rPr>
          <w:rFonts w:ascii="Arial" w:hAnsi="Arial" w:cs="Arial"/>
          <w:color w:val="000000"/>
        </w:rPr>
        <w:t>The proposal would remove surface parking spaces and would be car free. A travel plan would encourage residents to use public transport. A secure cycle store in the basement would include 104 spaces. </w:t>
      </w:r>
    </w:p>
    <w:p w14:paraId="2CD8D7C0" w14:textId="77777777" w:rsidR="00CA0C2D" w:rsidRDefault="00CA0C2D">
      <w:pPr>
        <w:pStyle w:val="NormalWeb"/>
        <w:divId w:val="1537235984"/>
        <w:rPr>
          <w:rFonts w:ascii="Arial" w:hAnsi="Arial" w:cs="Arial"/>
          <w:color w:val="000000"/>
        </w:rPr>
      </w:pPr>
      <w:r>
        <w:rPr>
          <w:rFonts w:ascii="Arial" w:hAnsi="Arial" w:cs="Arial"/>
          <w:color w:val="000000"/>
        </w:rPr>
        <w:t>The building would be all electric and benefit as the grid decarbonises. The building fabric would be highly efficient to prevent heat loss with energy saving fixtures and fittings such as LED lighting and a mechanical ventilation system. These measures would provide highly efficient heating and cooling systems. Photovoltaic (PV) panels would provide onsite renewable energy. These measures would enable the proposal to exceed compliance with Part L 2021 and there would be a 52.52% reduction in carbon emissio</w:t>
      </w:r>
      <w:r>
        <w:rPr>
          <w:rFonts w:ascii="Arial" w:hAnsi="Arial" w:cs="Arial"/>
          <w:color w:val="000000"/>
        </w:rPr>
        <w:t>ns over Part L 2021. This reduction is in line with the requirements of policy EN6 which seeks to achieve a 15% reduction in CO2 on Part L (2010 Building Regulations. A post construction review through a planning condition would verify that this has been achieved. This equates to an 89.52% increase over Part L1a 2010. </w:t>
      </w:r>
    </w:p>
    <w:p w14:paraId="15D9ACA8" w14:textId="77777777" w:rsidR="00CA0C2D" w:rsidRDefault="00CA0C2D">
      <w:pPr>
        <w:pStyle w:val="NormalWeb"/>
        <w:divId w:val="1537235984"/>
        <w:rPr>
          <w:rFonts w:ascii="Arial" w:hAnsi="Arial" w:cs="Arial"/>
          <w:color w:val="000000"/>
        </w:rPr>
      </w:pPr>
    </w:p>
    <w:p w14:paraId="470998C5" w14:textId="68D35E3E" w:rsidR="00CA0C2D" w:rsidRDefault="00CA0C2D">
      <w:pPr>
        <w:pStyle w:val="NormalWeb"/>
        <w:divId w:val="1537235984"/>
        <w:rPr>
          <w:rFonts w:ascii="Arial" w:hAnsi="Arial" w:cs="Arial"/>
          <w:color w:val="000000"/>
        </w:rPr>
      </w:pPr>
      <w:r>
        <w:rPr>
          <w:rFonts w:ascii="Arial" w:hAnsi="Arial" w:cs="Arial"/>
          <w:color w:val="000000"/>
        </w:rPr>
        <w:lastRenderedPageBreak/>
        <w:t>The proposal could support adaption to climate change through its green infrastructure including landscaping, trees and an efficient drainage system would minimise the effects of surface water. Bird and bat boxes would improve biodiversity, and trees would help combat local air quality conditions.  </w:t>
      </w:r>
    </w:p>
    <w:p w14:paraId="06ABEA59" w14:textId="0FD34CEA" w:rsidR="00CA0C2D" w:rsidRPr="00C669A6" w:rsidRDefault="00CA0C2D">
      <w:pPr>
        <w:pStyle w:val="NormalWeb"/>
        <w:divId w:val="1537235984"/>
        <w:rPr>
          <w:rFonts w:ascii="Arial" w:hAnsi="Arial" w:cs="Arial"/>
          <w:color w:val="000000"/>
          <w:u w:val="single"/>
        </w:rPr>
      </w:pPr>
      <w:r w:rsidRPr="00C669A6">
        <w:rPr>
          <w:rFonts w:ascii="Arial" w:hAnsi="Arial" w:cs="Arial"/>
          <w:color w:val="000000"/>
          <w:u w:val="single"/>
        </w:rPr>
        <w:t>Embodied Carbon: Sustainable Construction Practices and Circular Economy  </w:t>
      </w:r>
    </w:p>
    <w:p w14:paraId="0D105444" w14:textId="383A5F10" w:rsidR="00CA0C2D" w:rsidRDefault="00CA0C2D">
      <w:pPr>
        <w:pStyle w:val="NormalWeb"/>
        <w:divId w:val="1537235984"/>
        <w:rPr>
          <w:rFonts w:ascii="Arial" w:hAnsi="Arial" w:cs="Arial"/>
          <w:color w:val="000000"/>
        </w:rPr>
      </w:pPr>
      <w:r>
        <w:rPr>
          <w:rFonts w:ascii="Arial" w:hAnsi="Arial" w:cs="Arial"/>
          <w:color w:val="000000"/>
        </w:rPr>
        <w:t>A net zero carbon-built environment means addressing all construction, operation and demolition impacts to decarbonise the built environment value chain. Embodied carbon is a relatively new indicator and the availability of accurate data on the carbon cost of materials and systems is evolving.  </w:t>
      </w:r>
    </w:p>
    <w:p w14:paraId="55688EFE" w14:textId="325DA92D" w:rsidR="00CA0C2D" w:rsidRDefault="00CA0C2D">
      <w:pPr>
        <w:pStyle w:val="NormalWeb"/>
        <w:divId w:val="1537235984"/>
        <w:rPr>
          <w:rFonts w:ascii="Arial" w:hAnsi="Arial" w:cs="Arial"/>
          <w:color w:val="000000"/>
        </w:rPr>
      </w:pPr>
      <w:r>
        <w:rPr>
          <w:rFonts w:ascii="Arial" w:hAnsi="Arial" w:cs="Arial"/>
          <w:color w:val="000000"/>
        </w:rPr>
        <w:t>The upfront embodied carbon would be 475 kgCO2e/m2GIA and comprise the concrete frame, steel elements and brickwork cladding. </w:t>
      </w:r>
    </w:p>
    <w:p w14:paraId="274287FB" w14:textId="77777777" w:rsidR="00CA0C2D" w:rsidRDefault="00CA0C2D">
      <w:pPr>
        <w:pStyle w:val="NormalWeb"/>
        <w:divId w:val="1537235984"/>
        <w:rPr>
          <w:rFonts w:ascii="Arial" w:hAnsi="Arial" w:cs="Arial"/>
          <w:color w:val="000000"/>
        </w:rPr>
      </w:pPr>
      <w:r>
        <w:rPr>
          <w:rFonts w:ascii="Arial" w:hAnsi="Arial" w:cs="Arial"/>
          <w:color w:val="000000"/>
        </w:rPr>
        <w:t>The proposal would make a positive contribution to the City'</w:t>
      </w:r>
      <w:r>
        <w:rPr>
          <w:rFonts w:ascii="Arial" w:hAnsi="Arial" w:cs="Arial"/>
          <w:color w:val="000000"/>
        </w:rPr>
        <w:t>s Zero Carbon and CO2 reduction and Climate Change Adaptation and Mitigation</w:t>
      </w:r>
    </w:p>
    <w:p w14:paraId="5CC44975" w14:textId="4E2FFE4F" w:rsidR="00CA0C2D" w:rsidRDefault="00CA0C2D">
      <w:pPr>
        <w:pStyle w:val="NormalWeb"/>
        <w:divId w:val="1537235984"/>
        <w:rPr>
          <w:rFonts w:ascii="Arial" w:hAnsi="Arial" w:cs="Arial"/>
          <w:color w:val="000000"/>
        </w:rPr>
      </w:pPr>
      <w:r>
        <w:rPr>
          <w:rFonts w:ascii="Arial" w:hAnsi="Arial" w:cs="Arial"/>
          <w:color w:val="000000"/>
        </w:rPr>
        <w:t>Features associated with the development which would contribute to achieving overall sustainability objectives include: A highly sustainable location and development of a brownfield site should reduce its impact on the environment; SuDs features within the public realm would help to mitigate flood risk.</w:t>
      </w:r>
    </w:p>
    <w:p w14:paraId="2EA94D08" w14:textId="223C0A2C"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Impact of the historic environment and cultural heritage </w:t>
      </w:r>
    </w:p>
    <w:p w14:paraId="14DE6F96" w14:textId="745EFBEB" w:rsidR="00CA0C2D" w:rsidRDefault="00CA0C2D">
      <w:pPr>
        <w:pStyle w:val="NormalWeb"/>
        <w:divId w:val="1537235984"/>
        <w:rPr>
          <w:rFonts w:ascii="Arial" w:hAnsi="Arial" w:cs="Arial"/>
          <w:color w:val="000000"/>
        </w:rPr>
      </w:pPr>
      <w:r>
        <w:rPr>
          <w:rFonts w:ascii="Arial" w:hAnsi="Arial" w:cs="Arial"/>
          <w:color w:val="000000"/>
        </w:rPr>
        <w:t>The site is not in a conservation area and there are no listed building at the site. The nearest conservation areas are the Smithfield Conservation Area to the east and the Ancoats Conservation Area to the west. There are listed buildings nearby. </w:t>
      </w:r>
    </w:p>
    <w:p w14:paraId="1A1A48F6" w14:textId="7AF36093" w:rsidR="00CA0C2D" w:rsidRDefault="00CA0C2D">
      <w:pPr>
        <w:pStyle w:val="NormalWeb"/>
        <w:divId w:val="1537235984"/>
        <w:rPr>
          <w:rFonts w:ascii="Arial" w:hAnsi="Arial" w:cs="Arial"/>
          <w:color w:val="000000"/>
        </w:rPr>
      </w:pPr>
      <w:r>
        <w:rPr>
          <w:rFonts w:ascii="Arial" w:hAnsi="Arial" w:cs="Arial"/>
          <w:color w:val="000000"/>
        </w:rPr>
        <w:t xml:space="preserve">Legislation and planning policy seek to preserve and enhance the character, appearance, and historic interest which heritage assets possess. Sections 16, 66 and 72 of the Planning (Listed Buildings and Conservation Areas) Act 1990 ("P(LBCA)A 1990") require that </w:t>
      </w:r>
      <w:r>
        <w:rPr>
          <w:rFonts w:ascii="Arial" w:hAnsi="Arial" w:cs="Arial"/>
          <w:color w:val="000000"/>
        </w:rPr>
        <w:t>'special regard' is paid when taking decisions affecting listed buildings and their settings and conservation areas.</w:t>
      </w:r>
    </w:p>
    <w:p w14:paraId="75088BC2" w14:textId="65CCF17E" w:rsidR="00CA0C2D" w:rsidRDefault="00CA0C2D">
      <w:pPr>
        <w:pStyle w:val="NormalWeb"/>
        <w:divId w:val="1537235984"/>
        <w:rPr>
          <w:rFonts w:ascii="Arial" w:hAnsi="Arial" w:cs="Arial"/>
          <w:color w:val="000000"/>
        </w:rPr>
      </w:pPr>
      <w:r>
        <w:rPr>
          <w:rFonts w:ascii="Arial" w:hAnsi="Arial" w:cs="Arial"/>
          <w:color w:val="000000"/>
        </w:rPr>
        <w:t>New Cross does have some social and historic significance. It has experienced cycles of growth and decline. In the 18th Century it was a dense industrial area but its decline 100 years later left it underused and largely derelict. Following mass clearance, commercial development occurred from the mid-1950s. The important historic elements are its street pattern and building lines, the remnants of the historic building grain, the dynamic and varied skyline incorporatin</w:t>
      </w:r>
      <w:r>
        <w:rPr>
          <w:rFonts w:ascii="Arial" w:hAnsi="Arial" w:cs="Arial"/>
          <w:color w:val="000000"/>
        </w:rPr>
        <w:t>g historic towers and chimneys, particularly the Goulden Street police/fire station and individual and distinct buildings with large footprints.</w:t>
      </w:r>
    </w:p>
    <w:p w14:paraId="1F6F91F6" w14:textId="025965FD" w:rsidR="00CA0C2D" w:rsidRDefault="00CA0C2D">
      <w:pPr>
        <w:pStyle w:val="NormalWeb"/>
        <w:divId w:val="1537235984"/>
        <w:rPr>
          <w:rFonts w:ascii="Arial" w:hAnsi="Arial" w:cs="Arial"/>
          <w:color w:val="000000"/>
        </w:rPr>
      </w:pPr>
      <w:r>
        <w:rPr>
          <w:rFonts w:ascii="Arial" w:hAnsi="Arial" w:cs="Arial"/>
          <w:color w:val="000000"/>
        </w:rPr>
        <w:t>The following listed buildings are also located near to the site:</w:t>
      </w:r>
    </w:p>
    <w:p w14:paraId="163F445D" w14:textId="77777777" w:rsidR="00CA0C2D" w:rsidRDefault="00CA0C2D">
      <w:pPr>
        <w:pStyle w:val="NormalWeb"/>
        <w:divId w:val="1537235984"/>
        <w:rPr>
          <w:rFonts w:ascii="Arial" w:hAnsi="Arial" w:cs="Arial"/>
          <w:color w:val="000000"/>
        </w:rPr>
      </w:pPr>
      <w:r>
        <w:rPr>
          <w:rFonts w:ascii="Arial" w:hAnsi="Arial" w:cs="Arial"/>
          <w:color w:val="000000"/>
        </w:rPr>
        <w:t>- Former Goulden Street Police and Fire Station (Grade II). </w:t>
      </w:r>
    </w:p>
    <w:p w14:paraId="142E6DE4" w14:textId="77777777" w:rsidR="00CA0C2D" w:rsidRDefault="00CA0C2D">
      <w:pPr>
        <w:pStyle w:val="NormalWeb"/>
        <w:divId w:val="1537235984"/>
        <w:rPr>
          <w:rFonts w:ascii="Arial" w:hAnsi="Arial" w:cs="Arial"/>
          <w:color w:val="000000"/>
        </w:rPr>
      </w:pPr>
      <w:r>
        <w:rPr>
          <w:rFonts w:ascii="Arial" w:hAnsi="Arial" w:cs="Arial"/>
          <w:color w:val="000000"/>
        </w:rPr>
        <w:t>- No.8 Cable Street (Grade II). </w:t>
      </w:r>
    </w:p>
    <w:p w14:paraId="543A8FF4" w14:textId="77777777" w:rsidR="00CA0C2D" w:rsidRDefault="00CA0C2D">
      <w:pPr>
        <w:pStyle w:val="NormalWeb"/>
        <w:divId w:val="1537235984"/>
        <w:rPr>
          <w:rFonts w:ascii="Arial" w:hAnsi="Arial" w:cs="Arial"/>
          <w:color w:val="000000"/>
        </w:rPr>
      </w:pPr>
      <w:r>
        <w:rPr>
          <w:rFonts w:ascii="Arial" w:hAnsi="Arial" w:cs="Arial"/>
          <w:color w:val="000000"/>
        </w:rPr>
        <w:t>- Former Midland Bank (Grade II). </w:t>
      </w:r>
    </w:p>
    <w:p w14:paraId="65B17275" w14:textId="77777777" w:rsidR="00CA0C2D" w:rsidRDefault="00CA0C2D">
      <w:pPr>
        <w:pStyle w:val="NormalWeb"/>
        <w:divId w:val="1537235984"/>
        <w:rPr>
          <w:rFonts w:ascii="Arial" w:hAnsi="Arial" w:cs="Arial"/>
          <w:color w:val="000000"/>
        </w:rPr>
      </w:pPr>
      <w:r>
        <w:rPr>
          <w:rFonts w:ascii="Arial" w:hAnsi="Arial" w:cs="Arial"/>
          <w:color w:val="000000"/>
        </w:rPr>
        <w:t>- Crown and Kettle Public House (Grade II). </w:t>
      </w:r>
    </w:p>
    <w:p w14:paraId="6380E524" w14:textId="77777777" w:rsidR="00CA0C2D" w:rsidRDefault="00CA0C2D">
      <w:pPr>
        <w:pStyle w:val="NormalWeb"/>
        <w:divId w:val="1537235984"/>
        <w:rPr>
          <w:rFonts w:ascii="Arial" w:hAnsi="Arial" w:cs="Arial"/>
          <w:color w:val="000000"/>
        </w:rPr>
      </w:pPr>
      <w:r>
        <w:rPr>
          <w:rFonts w:ascii="Arial" w:hAnsi="Arial" w:cs="Arial"/>
          <w:color w:val="000000"/>
        </w:rPr>
        <w:t>- Victoria Square (Grade II).</w:t>
      </w:r>
    </w:p>
    <w:p w14:paraId="62E392D5" w14:textId="77777777" w:rsidR="00CA0C2D" w:rsidRDefault="00CA0C2D">
      <w:pPr>
        <w:pStyle w:val="NormalWeb"/>
        <w:divId w:val="1537235984"/>
        <w:rPr>
          <w:rFonts w:ascii="Arial" w:hAnsi="Arial" w:cs="Arial"/>
          <w:color w:val="000000"/>
        </w:rPr>
      </w:pPr>
    </w:p>
    <w:p w14:paraId="3789AC6F" w14:textId="6E14EA1C" w:rsidR="00CA0C2D" w:rsidRDefault="00CA0C2D">
      <w:pPr>
        <w:pStyle w:val="NormalWeb"/>
        <w:divId w:val="1537235984"/>
        <w:rPr>
          <w:rFonts w:ascii="Arial" w:hAnsi="Arial" w:cs="Arial"/>
          <w:color w:val="000000"/>
        </w:rPr>
      </w:pPr>
      <w:r>
        <w:rPr>
          <w:rFonts w:ascii="Arial" w:hAnsi="Arial" w:cs="Arial"/>
          <w:color w:val="000000"/>
        </w:rPr>
        <w:t xml:space="preserve">Given the tight urban grain around the site, the proposal would only affect the setting of the Goulden Street Police and Fire Station Building and 8 Cable Street. The dense urban form would limit any intervisibility of the proposal from the Ancoats conservation area and the Smithfield conservation </w:t>
      </w:r>
      <w:r w:rsidR="004E27F2">
        <w:rPr>
          <w:rFonts w:ascii="Arial" w:hAnsi="Arial" w:cs="Arial"/>
          <w:color w:val="000000"/>
        </w:rPr>
        <w:t>areas,</w:t>
      </w:r>
      <w:r>
        <w:rPr>
          <w:rFonts w:ascii="Arial" w:hAnsi="Arial" w:cs="Arial"/>
          <w:color w:val="000000"/>
        </w:rPr>
        <w:t xml:space="preserve"> and their character and appearance would not be impacted to any appreciable degree.</w:t>
      </w:r>
    </w:p>
    <w:p w14:paraId="69B24481" w14:textId="327F9E49" w:rsidR="00CA0C2D" w:rsidRDefault="00CA0C2D">
      <w:pPr>
        <w:pStyle w:val="NormalWeb"/>
        <w:divId w:val="1537235984"/>
        <w:rPr>
          <w:rFonts w:ascii="Arial" w:hAnsi="Arial" w:cs="Arial"/>
          <w:color w:val="000000"/>
        </w:rPr>
      </w:pPr>
      <w:r>
        <w:rPr>
          <w:rFonts w:ascii="Arial" w:hAnsi="Arial" w:cs="Arial"/>
          <w:color w:val="000000"/>
        </w:rPr>
        <w:t>The heritage statement concludes that in most cases, the impact on the Former Goulden Street Police and Fire Station (Grade II) and No.8 Cable Street (Grade II) would cause a low level of harm and in some instance, it would be minor beneficial. </w:t>
      </w:r>
    </w:p>
    <w:p w14:paraId="13D4AE2D" w14:textId="33661A60" w:rsidR="00CA0C2D" w:rsidRDefault="00CA0C2D">
      <w:pPr>
        <w:pStyle w:val="NormalWeb"/>
        <w:divId w:val="1537235984"/>
        <w:rPr>
          <w:rFonts w:ascii="Arial" w:hAnsi="Arial" w:cs="Arial"/>
          <w:color w:val="000000"/>
        </w:rPr>
      </w:pPr>
      <w:r>
        <w:rPr>
          <w:rFonts w:ascii="Arial" w:hAnsi="Arial" w:cs="Arial"/>
          <w:color w:val="000000"/>
        </w:rPr>
        <w:t>The Former Goulden Street Police and Fire Station (Grade II) was largely demolished in 2007 due to fire damage and today consists of the four outer walls and ventilation stack. The building is red brick with some sandstone ashlar and has a rectangular plan. The chimney stack and the fire engine garage remain within a curtain wall. The curtain wall has a sandstone ashlar plinth, rusticated quoins to the angles, plain cornice and parapet carried round. The principal feature of the entrance is the gable end of</w:t>
      </w:r>
      <w:r>
        <w:rPr>
          <w:rFonts w:ascii="Arial" w:hAnsi="Arial" w:cs="Arial"/>
          <w:color w:val="000000"/>
        </w:rPr>
        <w:t xml:space="preserve"> the 4-storey main block, which has a 3-bay facade of ashlar. The site is being developed for residential purposes. The redevelopment of surrounding sites and the demolition of previous historical uses and current use as car parks has impacted the setting of the listed building. </w:t>
      </w:r>
    </w:p>
    <w:p w14:paraId="3C529CE0" w14:textId="6F0EA56C" w:rsidR="00CA0C2D" w:rsidRDefault="00CA0C2D">
      <w:pPr>
        <w:pStyle w:val="NormalWeb"/>
        <w:divId w:val="1537235984"/>
        <w:rPr>
          <w:rFonts w:ascii="Arial" w:hAnsi="Arial" w:cs="Arial"/>
          <w:color w:val="000000"/>
        </w:rPr>
      </w:pPr>
      <w:r>
        <w:rPr>
          <w:rFonts w:ascii="Arial" w:hAnsi="Arial" w:cs="Arial"/>
          <w:color w:val="000000"/>
        </w:rPr>
        <w:t>The application site makes a negligible impact on the setting of the listed building. As it is vacant it does allow clear sightlines towards the former station, but the absence of historic built form detracts from the overall understanding and appreciation of the historical development of the area. Consequently, an opportunity to enhance the setting of the Listed Building is welcomed. </w:t>
      </w:r>
    </w:p>
    <w:p w14:paraId="485921DB" w14:textId="77777777" w:rsidR="00CA0C2D" w:rsidRDefault="00CA0C2D">
      <w:pPr>
        <w:pStyle w:val="NormalWeb"/>
        <w:divId w:val="1537235984"/>
        <w:rPr>
          <w:rFonts w:ascii="Arial" w:hAnsi="Arial" w:cs="Arial"/>
          <w:color w:val="000000"/>
        </w:rPr>
      </w:pPr>
      <w:r>
        <w:rPr>
          <w:rFonts w:ascii="Arial" w:hAnsi="Arial" w:cs="Arial"/>
          <w:color w:val="000000"/>
        </w:rPr>
        <w:t>No.8 Cable Street (Grade II) is a 4-storey former brick warehouse with some stone dressings and a rectangular form. It is now detached from its historic setting following extensive demolition in the surrounding area. Its brick walls have a monumental character, and have </w:t>
      </w:r>
    </w:p>
    <w:p w14:paraId="7A031E87" w14:textId="1FED0431" w:rsidR="00CA0C2D" w:rsidRDefault="00CA0C2D">
      <w:pPr>
        <w:pStyle w:val="NormalWeb"/>
        <w:divId w:val="1537235984"/>
        <w:rPr>
          <w:rFonts w:ascii="Arial" w:hAnsi="Arial" w:cs="Arial"/>
          <w:color w:val="000000"/>
        </w:rPr>
      </w:pPr>
      <w:r>
        <w:rPr>
          <w:rFonts w:ascii="Arial" w:hAnsi="Arial" w:cs="Arial"/>
          <w:color w:val="000000"/>
        </w:rPr>
        <w:t>considerable architectural merit. The numerous changes to the brickwork are also of substantial historic interest and add to its street presence. This building was constructed in a tightly compacted grid-iron network of streets that surrounded it on all sides. Subsequently, this existing site does not make a positive contribution to its setting. The proposal would uphold the originally densely developed character of neighbouring streets. It would follow the grid line and pattern of the surrounding streets a</w:t>
      </w:r>
      <w:r>
        <w:rPr>
          <w:rFonts w:ascii="Arial" w:hAnsi="Arial" w:cs="Arial"/>
          <w:color w:val="000000"/>
        </w:rPr>
        <w:t>nd would respond positively to the local context.</w:t>
      </w:r>
    </w:p>
    <w:p w14:paraId="60FEDA25" w14:textId="62C68B43" w:rsidR="00CA0C2D" w:rsidRDefault="00CA0C2D">
      <w:pPr>
        <w:pStyle w:val="NormalWeb"/>
        <w:divId w:val="1537235984"/>
        <w:rPr>
          <w:rFonts w:ascii="Arial" w:hAnsi="Arial" w:cs="Arial"/>
          <w:color w:val="000000"/>
        </w:rPr>
      </w:pPr>
      <w:r>
        <w:rPr>
          <w:rFonts w:ascii="Arial" w:hAnsi="Arial" w:cs="Arial"/>
          <w:color w:val="000000"/>
        </w:rPr>
        <w:t> The scale and massing would follow the historical typology of buildings in the area. Existing buildings would limit its visibility, and it would have a negligible beneficial impact on the setting of 8 Cable Street (Grade II). The proposed and cumulative impact upon the setting of the Grade II listed Fire Station is demonstrated to be minor resulting in a low level of less than substantial harm.</w:t>
      </w:r>
    </w:p>
    <w:p w14:paraId="25056655" w14:textId="75D983C5" w:rsidR="00CA0C2D" w:rsidRPr="00C669A6" w:rsidRDefault="00CA0C2D">
      <w:pPr>
        <w:pStyle w:val="NormalWeb"/>
        <w:divId w:val="1537235984"/>
        <w:rPr>
          <w:rFonts w:ascii="Arial" w:hAnsi="Arial" w:cs="Arial"/>
          <w:color w:val="000000"/>
          <w:u w:val="single"/>
        </w:rPr>
      </w:pPr>
      <w:r w:rsidRPr="00C669A6">
        <w:rPr>
          <w:rFonts w:ascii="Arial" w:hAnsi="Arial" w:cs="Arial"/>
          <w:color w:val="000000"/>
          <w:u w:val="single"/>
        </w:rPr>
        <w:t>Impact Assessment</w:t>
      </w:r>
    </w:p>
    <w:p w14:paraId="6590EC0B" w14:textId="34A11521" w:rsidR="00CA0C2D" w:rsidRDefault="00CA0C2D">
      <w:pPr>
        <w:pStyle w:val="NormalWeb"/>
        <w:divId w:val="1537235984"/>
        <w:rPr>
          <w:rFonts w:ascii="Arial" w:hAnsi="Arial" w:cs="Arial"/>
          <w:color w:val="000000"/>
        </w:rPr>
      </w:pPr>
      <w:r>
        <w:rPr>
          <w:rFonts w:ascii="Arial" w:hAnsi="Arial" w:cs="Arial"/>
          <w:color w:val="000000"/>
        </w:rPr>
        <w:t>The proposal would result in low level of harm to the setting of the nearby listed buildings. There are also some instances of benefits to the historic environment. This low-level adverse impact primarily arises from the alteration to the setting of the listed buildings with a building of scale. These impacts are considered to result in less than substantial harm. In these circumstances, it is necessary to assess whether the development suitably conserves the significance of the heritage assets, with greate</w:t>
      </w:r>
      <w:r>
        <w:rPr>
          <w:rFonts w:ascii="Arial" w:hAnsi="Arial" w:cs="Arial"/>
          <w:color w:val="000000"/>
        </w:rPr>
        <w:t xml:space="preserve">r weight being attached with the greater significance of the asset. </w:t>
      </w:r>
      <w:r>
        <w:rPr>
          <w:rFonts w:ascii="Arial" w:hAnsi="Arial" w:cs="Arial"/>
          <w:color w:val="000000"/>
        </w:rPr>
        <w:lastRenderedPageBreak/>
        <w:t>Any harm should be outweighed by the public benefits that would be delivered as outlined in paragraph 208 of the NPPF.</w:t>
      </w:r>
    </w:p>
    <w:p w14:paraId="6883E493" w14:textId="22B45082" w:rsidR="00CA0C2D" w:rsidRDefault="00CA0C2D">
      <w:pPr>
        <w:pStyle w:val="NormalWeb"/>
        <w:divId w:val="1537235984"/>
        <w:rPr>
          <w:rFonts w:ascii="Arial" w:hAnsi="Arial" w:cs="Arial"/>
          <w:color w:val="000000"/>
        </w:rPr>
      </w:pPr>
      <w:r>
        <w:rPr>
          <w:rFonts w:ascii="Arial" w:hAnsi="Arial" w:cs="Arial"/>
          <w:color w:val="000000"/>
        </w:rPr>
        <w:t>The proposal would regenerate a key site in New Cross. The current condition has a negative impact on the area. The New Cross NDF assumes that the site would be developed as part of its regeneration. This proposal would deliver a viable and active use in a high-quality building close to the City Centre. 104 new homes would be provided, many of which would be suitable for families. </w:t>
      </w:r>
    </w:p>
    <w:p w14:paraId="31E11C7A" w14:textId="7A814392" w:rsidR="00CA0C2D" w:rsidRDefault="00CA0C2D">
      <w:pPr>
        <w:pStyle w:val="NormalWeb"/>
        <w:divId w:val="1537235984"/>
        <w:rPr>
          <w:rFonts w:ascii="Arial" w:hAnsi="Arial" w:cs="Arial"/>
          <w:color w:val="000000"/>
        </w:rPr>
      </w:pPr>
      <w:r>
        <w:rPr>
          <w:rFonts w:ascii="Arial" w:hAnsi="Arial" w:cs="Arial"/>
          <w:color w:val="000000"/>
        </w:rPr>
        <w:t>At 9 storeys, the building would respond to the gradual lowering of buildings in the centre of New Cross and the design, scale, massing and materials used would respond positively to the context. It would re-instate the historic street pattern which has been lost when clearance works took place. Many of the views of nearby listed building would historically not be as evident as they are today. The scale is considered proportionate to the site and does not dominate or significantly alter views of the setting</w:t>
      </w:r>
      <w:r>
        <w:rPr>
          <w:rFonts w:ascii="Arial" w:hAnsi="Arial" w:cs="Arial"/>
          <w:color w:val="000000"/>
        </w:rPr>
        <w:t xml:space="preserve"> of listed buildings or conservation areas.</w:t>
      </w:r>
    </w:p>
    <w:p w14:paraId="52C2791C" w14:textId="4C0A28A8" w:rsidR="00CA0C2D" w:rsidRDefault="00CA0C2D">
      <w:pPr>
        <w:pStyle w:val="NormalWeb"/>
        <w:divId w:val="1537235984"/>
        <w:rPr>
          <w:rFonts w:ascii="Arial" w:hAnsi="Arial" w:cs="Arial"/>
          <w:color w:val="000000"/>
        </w:rPr>
      </w:pPr>
      <w:r>
        <w:rPr>
          <w:rFonts w:ascii="Arial" w:hAnsi="Arial" w:cs="Arial"/>
          <w:color w:val="000000"/>
        </w:rPr>
        <w:t>This low level of harm must be balanced against the opportunity that the redevelopment of the site presents. In overall terms, views of the site would improve. </w:t>
      </w:r>
    </w:p>
    <w:p w14:paraId="4F6566BB" w14:textId="3CC68F2C" w:rsidR="00CA0C2D" w:rsidRDefault="00CA0C2D">
      <w:pPr>
        <w:pStyle w:val="NormalWeb"/>
        <w:divId w:val="1537235984"/>
        <w:rPr>
          <w:rFonts w:ascii="Arial" w:hAnsi="Arial" w:cs="Arial"/>
          <w:color w:val="000000"/>
        </w:rPr>
      </w:pPr>
      <w:r>
        <w:rPr>
          <w:rFonts w:ascii="Arial" w:hAnsi="Arial" w:cs="Arial"/>
          <w:color w:val="000000"/>
        </w:rPr>
        <w:t>Mitigation and public benefits are derived from the quality of the architecture, the regeneration benefits which would come from delivering 104 energy efficient homes in a highly sustainable location, the creation of jobs during construction and the improvements to the local context.</w:t>
      </w:r>
    </w:p>
    <w:p w14:paraId="5A1F1309" w14:textId="286F522B" w:rsidR="00CA0C2D" w:rsidRDefault="00CA0C2D">
      <w:pPr>
        <w:pStyle w:val="NormalWeb"/>
        <w:divId w:val="1537235984"/>
        <w:rPr>
          <w:rFonts w:ascii="Arial" w:hAnsi="Arial" w:cs="Arial"/>
          <w:color w:val="000000"/>
        </w:rPr>
      </w:pPr>
      <w:r>
        <w:rPr>
          <w:rFonts w:ascii="Arial" w:hAnsi="Arial" w:cs="Arial"/>
          <w:color w:val="000000"/>
        </w:rPr>
        <w:t>It is considered, therefore, that, notwithstanding the considerable weight that must be given to preserving the setting of the listed buildings and conservation areas as required by virtue of S66 and S72 of the Listed Buildings Act, the harm caused would be a low level of less than substantial and would be outweighed by the public benefits of the scheme and meet the requirements set out in paragraph 208 of the NPPF.</w:t>
      </w:r>
    </w:p>
    <w:p w14:paraId="6DCAC69D" w14:textId="51B00487"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Impact on Archaeology</w:t>
      </w:r>
    </w:p>
    <w:p w14:paraId="018FA78A" w14:textId="68AA7EC4" w:rsidR="00CA0C2D" w:rsidRDefault="00CA0C2D">
      <w:pPr>
        <w:pStyle w:val="NormalWeb"/>
        <w:divId w:val="1537235984"/>
        <w:rPr>
          <w:rFonts w:ascii="Arial" w:hAnsi="Arial" w:cs="Arial"/>
          <w:color w:val="000000"/>
        </w:rPr>
      </w:pPr>
      <w:r>
        <w:rPr>
          <w:rFonts w:ascii="Arial" w:hAnsi="Arial" w:cs="Arial"/>
          <w:color w:val="000000"/>
        </w:rPr>
        <w:t>GMAAS have advised that there are no archaeological issues. </w:t>
      </w:r>
    </w:p>
    <w:p w14:paraId="4938CB71" w14:textId="6FCE093B"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Visual Amenity </w:t>
      </w:r>
    </w:p>
    <w:p w14:paraId="43CD68FB" w14:textId="4E450914" w:rsidR="00CA0C2D" w:rsidRDefault="00CA0C2D">
      <w:pPr>
        <w:pStyle w:val="NormalWeb"/>
        <w:divId w:val="1537235984"/>
        <w:rPr>
          <w:rFonts w:ascii="Arial" w:hAnsi="Arial" w:cs="Arial"/>
          <w:color w:val="000000"/>
        </w:rPr>
      </w:pPr>
      <w:r>
        <w:rPr>
          <w:rFonts w:ascii="Arial" w:hAnsi="Arial" w:cs="Arial"/>
          <w:color w:val="000000"/>
        </w:rPr>
        <w:t>The development would be an L shape and provide ground floor active frontages to Marshall Street, Cross Keys Street and Goulden Street. The ground floor has two different levels. The entrance and back of house areas have direct access off the street for circulation and servicing. Duplex townhouses on Marshall Street are raised and accessed through the central core via the stairs or a dual access lift. The townhouses are entered from the covered walkway that runs along Marshall Street, which is accessed from</w:t>
      </w:r>
      <w:r>
        <w:rPr>
          <w:rFonts w:ascii="Arial" w:hAnsi="Arial" w:cs="Arial"/>
          <w:color w:val="000000"/>
        </w:rPr>
        <w:t xml:space="preserve"> Marshall Street. The 1 bed mezzanine duplex units would be access from the semi-private roadside courtyard.</w:t>
      </w:r>
    </w:p>
    <w:p w14:paraId="7204F2E7" w14:textId="497A2CCA" w:rsidR="00CA0C2D" w:rsidRPr="00C669A6" w:rsidRDefault="00CA0C2D">
      <w:pPr>
        <w:pStyle w:val="NormalWeb"/>
        <w:divId w:val="1537235984"/>
        <w:rPr>
          <w:rFonts w:ascii="Arial" w:hAnsi="Arial" w:cs="Arial"/>
          <w:color w:val="000000"/>
          <w:u w:val="single"/>
        </w:rPr>
      </w:pPr>
      <w:r w:rsidRPr="00C669A6">
        <w:rPr>
          <w:rFonts w:ascii="Arial" w:hAnsi="Arial" w:cs="Arial"/>
          <w:color w:val="000000"/>
          <w:u w:val="single"/>
        </w:rPr>
        <w:t>Ground floor layout</w:t>
      </w:r>
    </w:p>
    <w:p w14:paraId="472FE114" w14:textId="6F152A21" w:rsidR="00CA0C2D" w:rsidRDefault="00CA0C2D">
      <w:pPr>
        <w:pStyle w:val="NormalWeb"/>
        <w:divId w:val="1537235984"/>
        <w:rPr>
          <w:rFonts w:ascii="Arial" w:hAnsi="Arial" w:cs="Arial"/>
          <w:color w:val="000000"/>
        </w:rPr>
      </w:pPr>
      <w:r>
        <w:rPr>
          <w:rFonts w:ascii="Arial" w:hAnsi="Arial" w:cs="Arial"/>
          <w:color w:val="000000"/>
        </w:rPr>
        <w:t>The is building at 9 storeys. It steps down slightly on Cross Keys Street and Goulden Street to provide a slim terrace at level 8.</w:t>
      </w:r>
    </w:p>
    <w:p w14:paraId="12DA91D6" w14:textId="77777777" w:rsidR="00CA0C2D" w:rsidRDefault="00CA0C2D">
      <w:pPr>
        <w:pStyle w:val="NormalWeb"/>
        <w:divId w:val="1537235984"/>
        <w:rPr>
          <w:rFonts w:ascii="Arial" w:hAnsi="Arial" w:cs="Arial"/>
          <w:color w:val="000000"/>
        </w:rPr>
      </w:pPr>
      <w:r>
        <w:rPr>
          <w:rFonts w:ascii="Arial" w:hAnsi="Arial" w:cs="Arial"/>
          <w:color w:val="000000"/>
        </w:rPr>
        <w:t>The NDF provides guidance on how this site should respond to height and density. The consents already granted area have responded to a desire to have taller building on the edge of the area reducing in scale towards the centre.</w:t>
      </w:r>
    </w:p>
    <w:p w14:paraId="661982DA" w14:textId="77777777" w:rsidR="00CA0C2D" w:rsidRDefault="00CA0C2D">
      <w:pPr>
        <w:pStyle w:val="NormalWeb"/>
        <w:divId w:val="1537235984"/>
        <w:rPr>
          <w:rFonts w:ascii="Arial" w:hAnsi="Arial" w:cs="Arial"/>
          <w:color w:val="000000"/>
        </w:rPr>
      </w:pPr>
    </w:p>
    <w:p w14:paraId="39FA6692" w14:textId="19FE31A5" w:rsidR="00CA0C2D" w:rsidRDefault="00CA0C2D">
      <w:pPr>
        <w:pStyle w:val="NormalWeb"/>
        <w:divId w:val="1537235984"/>
        <w:rPr>
          <w:rFonts w:ascii="Arial" w:hAnsi="Arial" w:cs="Arial"/>
          <w:color w:val="000000"/>
        </w:rPr>
      </w:pPr>
      <w:r>
        <w:rPr>
          <w:rFonts w:ascii="Arial" w:hAnsi="Arial" w:cs="Arial"/>
          <w:color w:val="000000"/>
        </w:rPr>
        <w:lastRenderedPageBreak/>
        <w:t>Swan House on the junction of Rochdale Road and Swan Street is part 31, part 13, part 5 storeys. The Marriott and Stay City hotels, at 9/8 storeys, provide a transition in scale. This development would reinforce this principle of the framework further with a lower building. </w:t>
      </w:r>
    </w:p>
    <w:p w14:paraId="1A8CBA35" w14:textId="47C351F2" w:rsidR="00CA0C2D" w:rsidRDefault="00CA0C2D">
      <w:pPr>
        <w:pStyle w:val="NormalWeb"/>
        <w:divId w:val="1537235984"/>
        <w:rPr>
          <w:rFonts w:ascii="Arial" w:hAnsi="Arial" w:cs="Arial"/>
          <w:color w:val="000000"/>
        </w:rPr>
      </w:pPr>
      <w:r>
        <w:rPr>
          <w:rFonts w:ascii="Arial" w:hAnsi="Arial" w:cs="Arial"/>
          <w:color w:val="000000"/>
        </w:rPr>
        <w:t>The framework envisages a building of 4-7 storeys but is only a guide. This proposal would be consistent with the principles of the framework and similar to how other buildings have responded to the requirement for a transition in scale in the area. The proposal is slightly larger than the previous approval but only the approved 8 storey part is extended to 9 storeys. The proposed buildi</w:t>
      </w:r>
      <w:r>
        <w:rPr>
          <w:rFonts w:ascii="Arial" w:hAnsi="Arial" w:cs="Arial"/>
          <w:color w:val="000000"/>
        </w:rPr>
        <w:t>ng steps down in levels with a linear terrace at 8 storeys forming fronting Goulden Street and Cross Keys Street. The building would be no taller than the two adjacent buildings.  </w:t>
      </w:r>
    </w:p>
    <w:p w14:paraId="077FA236" w14:textId="2B2B83F0" w:rsidR="00CA0C2D" w:rsidRPr="00C669A6" w:rsidRDefault="00CA0C2D">
      <w:pPr>
        <w:pStyle w:val="NormalWeb"/>
        <w:divId w:val="1537235984"/>
        <w:rPr>
          <w:rFonts w:ascii="Arial" w:hAnsi="Arial" w:cs="Arial"/>
          <w:color w:val="000000"/>
          <w:u w:val="single"/>
        </w:rPr>
      </w:pPr>
      <w:r w:rsidRPr="00C669A6">
        <w:rPr>
          <w:rFonts w:ascii="Arial" w:hAnsi="Arial" w:cs="Arial"/>
          <w:color w:val="000000"/>
          <w:u w:val="single"/>
        </w:rPr>
        <w:t>Building elevations</w:t>
      </w:r>
    </w:p>
    <w:p w14:paraId="02D863AC" w14:textId="3F714B8E" w:rsidR="00CA0C2D" w:rsidRDefault="00CA0C2D">
      <w:pPr>
        <w:pStyle w:val="NormalWeb"/>
        <w:divId w:val="1537235984"/>
        <w:rPr>
          <w:rFonts w:ascii="Arial" w:hAnsi="Arial" w:cs="Arial"/>
          <w:color w:val="000000"/>
        </w:rPr>
      </w:pPr>
      <w:r>
        <w:rPr>
          <w:rFonts w:ascii="Arial" w:hAnsi="Arial" w:cs="Arial"/>
          <w:color w:val="000000"/>
        </w:rPr>
        <w:t>The proposed development in the street scene</w:t>
      </w:r>
    </w:p>
    <w:p w14:paraId="07552819" w14:textId="786C575B" w:rsidR="00CA0C2D" w:rsidRDefault="00CA0C2D">
      <w:pPr>
        <w:pStyle w:val="NormalWeb"/>
        <w:divId w:val="1537235984"/>
        <w:rPr>
          <w:rFonts w:ascii="Arial" w:hAnsi="Arial" w:cs="Arial"/>
          <w:color w:val="000000"/>
        </w:rPr>
      </w:pPr>
      <w:r>
        <w:rPr>
          <w:rFonts w:ascii="Arial" w:hAnsi="Arial" w:cs="Arial"/>
          <w:color w:val="000000"/>
        </w:rPr>
        <w:t>Its appearance would reinforce the materiality, geometry and traditional detailing which is found in New Cross and older parts of the City Centre such as Ancoats. The building would be constructed of a light brick and pigmented precast concrete. </w:t>
      </w:r>
    </w:p>
    <w:p w14:paraId="5A0A2A82" w14:textId="6F6036EA" w:rsidR="00CA0C2D" w:rsidRPr="00C669A6" w:rsidRDefault="00CA0C2D">
      <w:pPr>
        <w:pStyle w:val="NormalWeb"/>
        <w:divId w:val="1537235984"/>
        <w:rPr>
          <w:rFonts w:ascii="Arial" w:hAnsi="Arial" w:cs="Arial"/>
          <w:color w:val="000000"/>
          <w:u w:val="single"/>
        </w:rPr>
      </w:pPr>
      <w:r w:rsidRPr="00C669A6">
        <w:rPr>
          <w:rFonts w:ascii="Arial" w:hAnsi="Arial" w:cs="Arial"/>
          <w:color w:val="000000"/>
          <w:u w:val="single"/>
        </w:rPr>
        <w:t>Material palette </w:t>
      </w:r>
    </w:p>
    <w:p w14:paraId="530D9A23" w14:textId="77777777" w:rsidR="00CA0C2D" w:rsidRDefault="00CA0C2D">
      <w:pPr>
        <w:pStyle w:val="NormalWeb"/>
        <w:divId w:val="1537235984"/>
        <w:rPr>
          <w:rFonts w:ascii="Arial" w:hAnsi="Arial" w:cs="Arial"/>
          <w:color w:val="000000"/>
        </w:rPr>
      </w:pPr>
      <w:r>
        <w:rPr>
          <w:rFonts w:ascii="Arial" w:hAnsi="Arial" w:cs="Arial"/>
          <w:color w:val="000000"/>
        </w:rPr>
        <w:t>The base would be green pigmented precast concrete. Bronze accents to the windows would add to the quality and depth of the façade and complement the green. Further interest would be added through sawtooth detailing similar to surrounding buildings. The main volume would respond to the warehouse typology of the local area, with a strong facade grid and chamfered corners. A light brick would </w:t>
      </w:r>
    </w:p>
    <w:p w14:paraId="47FDABBD" w14:textId="5927AEC2" w:rsidR="00CA0C2D" w:rsidRDefault="00CA0C2D">
      <w:pPr>
        <w:pStyle w:val="NormalWeb"/>
        <w:divId w:val="1537235984"/>
        <w:rPr>
          <w:rFonts w:ascii="Arial" w:hAnsi="Arial" w:cs="Arial"/>
          <w:color w:val="000000"/>
        </w:rPr>
      </w:pPr>
      <w:r>
        <w:rPr>
          <w:rFonts w:ascii="Arial" w:hAnsi="Arial" w:cs="Arial"/>
          <w:color w:val="000000"/>
        </w:rPr>
        <w:t>be used with deep window reveals and detailing. Bronze accents to the windows would add to the quality and depth of the façade alongside the sawtooth arrangement to the window heads. The top level would be a contemporary form and add a new roofscape to New Cross.</w:t>
      </w:r>
    </w:p>
    <w:p w14:paraId="7896F8B4" w14:textId="62683D23" w:rsidR="00CA0C2D" w:rsidRPr="00C669A6" w:rsidRDefault="00CA0C2D">
      <w:pPr>
        <w:pStyle w:val="NormalWeb"/>
        <w:divId w:val="1537235984"/>
        <w:rPr>
          <w:rFonts w:ascii="Arial" w:hAnsi="Arial" w:cs="Arial"/>
          <w:color w:val="000000"/>
          <w:u w:val="single"/>
        </w:rPr>
      </w:pPr>
      <w:r w:rsidRPr="00C669A6">
        <w:rPr>
          <w:rFonts w:ascii="Arial" w:hAnsi="Arial" w:cs="Arial"/>
          <w:color w:val="000000"/>
          <w:u w:val="single"/>
        </w:rPr>
        <w:t>Window bay study </w:t>
      </w:r>
    </w:p>
    <w:p w14:paraId="110C5F51" w14:textId="53FE60CC" w:rsidR="00CA0C2D" w:rsidRDefault="00CA0C2D">
      <w:pPr>
        <w:pStyle w:val="NormalWeb"/>
        <w:divId w:val="1537235984"/>
        <w:rPr>
          <w:rFonts w:ascii="Arial" w:hAnsi="Arial" w:cs="Arial"/>
          <w:color w:val="000000"/>
        </w:rPr>
      </w:pPr>
      <w:r>
        <w:rPr>
          <w:rFonts w:ascii="Arial" w:hAnsi="Arial" w:cs="Arial"/>
          <w:color w:val="000000"/>
        </w:rPr>
        <w:t>The scale of the building is appropriate in this location, and the materials deliver a simple and effective façade. Conditions would ensure that the materials are appropriate and undertaken to the highest standard.</w:t>
      </w:r>
    </w:p>
    <w:p w14:paraId="0A1D55B9" w14:textId="60D46054"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Contribution to Improving Permeability, Public Spaces and Facilities and Provision of a Well-Designed Environment</w:t>
      </w:r>
    </w:p>
    <w:p w14:paraId="7A8D7C6D" w14:textId="4E8057C6" w:rsidR="00CA0C2D" w:rsidRDefault="00CA0C2D">
      <w:pPr>
        <w:pStyle w:val="NormalWeb"/>
        <w:divId w:val="1537235984"/>
        <w:rPr>
          <w:rFonts w:ascii="Arial" w:hAnsi="Arial" w:cs="Arial"/>
          <w:color w:val="000000"/>
        </w:rPr>
      </w:pPr>
      <w:r>
        <w:rPr>
          <w:rFonts w:ascii="Arial" w:hAnsi="Arial" w:cs="Arial"/>
          <w:color w:val="000000"/>
        </w:rPr>
        <w:t>The building would occupy the entire site with active frontages from the building entrance and individual townhouses. Footways around the site would be upgraded to ensure that they are suitable and safe for pedestrians. The footways are not wide enough to provide street trees and funding would be secured by a legal agreement to ensure that they are planted elsewhere in New Cross.</w:t>
      </w:r>
    </w:p>
    <w:p w14:paraId="20EB64B9" w14:textId="77777777" w:rsidR="00CA0C2D" w:rsidRDefault="00CA0C2D">
      <w:pPr>
        <w:pStyle w:val="NormalWeb"/>
        <w:divId w:val="1537235984"/>
        <w:rPr>
          <w:rFonts w:ascii="Arial" w:hAnsi="Arial" w:cs="Arial"/>
          <w:color w:val="000000"/>
        </w:rPr>
      </w:pPr>
      <w:r>
        <w:rPr>
          <w:rFonts w:ascii="Arial" w:hAnsi="Arial" w:cs="Arial"/>
          <w:color w:val="000000"/>
        </w:rPr>
        <w:t>All residents would have access to a courtyard which provides communal amenities. It would contain planting, hard landscaping and seating/raised planters. The townhouses would have private terraces. The upper-level roof terrace would be accessed from the adjacent properties on level 8.</w:t>
      </w:r>
    </w:p>
    <w:p w14:paraId="0183E241" w14:textId="77777777" w:rsidR="00CA0C2D" w:rsidRDefault="00CA0C2D">
      <w:pPr>
        <w:pStyle w:val="NormalWeb"/>
        <w:divId w:val="1537235984"/>
        <w:rPr>
          <w:rFonts w:ascii="Arial" w:hAnsi="Arial" w:cs="Arial"/>
          <w:color w:val="000000"/>
        </w:rPr>
      </w:pPr>
    </w:p>
    <w:p w14:paraId="7452584B" w14:textId="2CB417EE" w:rsidR="00CA0C2D" w:rsidRDefault="00CA0C2D">
      <w:pPr>
        <w:pStyle w:val="NormalWeb"/>
        <w:divId w:val="1537235984"/>
        <w:rPr>
          <w:rFonts w:ascii="Arial" w:hAnsi="Arial" w:cs="Arial"/>
          <w:color w:val="000000"/>
        </w:rPr>
      </w:pPr>
      <w:r>
        <w:rPr>
          <w:rFonts w:ascii="Arial" w:hAnsi="Arial" w:cs="Arial"/>
          <w:color w:val="000000"/>
        </w:rPr>
        <w:lastRenderedPageBreak/>
        <w:t>Conditions would be used to control the hours of operations of the roof terrace in the interest of amenity. </w:t>
      </w:r>
    </w:p>
    <w:p w14:paraId="4FFBB82B" w14:textId="1406C680"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Impact on Ecology</w:t>
      </w:r>
    </w:p>
    <w:p w14:paraId="385CA772" w14:textId="62F9E973" w:rsidR="00CA0C2D" w:rsidRDefault="00CA0C2D">
      <w:pPr>
        <w:pStyle w:val="NormalWeb"/>
        <w:divId w:val="1537235984"/>
        <w:rPr>
          <w:rFonts w:ascii="Arial" w:hAnsi="Arial" w:cs="Arial"/>
          <w:color w:val="000000"/>
        </w:rPr>
      </w:pPr>
      <w:r>
        <w:rPr>
          <w:rFonts w:ascii="Arial" w:hAnsi="Arial" w:cs="Arial"/>
          <w:color w:val="000000"/>
        </w:rPr>
        <w:t>An ecological appraisal concludes that the proposal would not cause significant or unduly harmful impacts to ecology. There is no vegetation or habitats for foraging. The soft landscaping and the bird and bat boxes would result in biodiversity net gains. This would be secured by planning condition. The proposal complies with policy EN9 of the Core Strategy and ensure a biodiversity gain at the site. </w:t>
      </w:r>
    </w:p>
    <w:p w14:paraId="28A293F7" w14:textId="287DCF86"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Biodiversity </w:t>
      </w:r>
    </w:p>
    <w:p w14:paraId="7DCA4BC0" w14:textId="7D8F0CFC" w:rsidR="00CA0C2D" w:rsidRDefault="00CA0C2D">
      <w:pPr>
        <w:pStyle w:val="NormalWeb"/>
        <w:divId w:val="1537235984"/>
        <w:rPr>
          <w:rFonts w:ascii="Arial" w:hAnsi="Arial" w:cs="Arial"/>
          <w:color w:val="000000"/>
        </w:rPr>
      </w:pPr>
      <w:r>
        <w:rPr>
          <w:rFonts w:ascii="Arial" w:hAnsi="Arial" w:cs="Arial"/>
          <w:color w:val="000000"/>
        </w:rPr>
        <w:t>The site is a car park and other temporary structures. In line with The Biodiversity Gain Requirements (Exemptions) Regulations 2024, any sites with less than 25 m2 of on-site habitat that has biodiversity value greater than zero are exempt from Biodiversity Net Gain. Since the site is exclusively hardstanding with no biodiversity value/habitat units, Biodiversity Net Gain report is not required. However, there would include planting, trees and bird and bat boxes. Biodiversity would be increased and secured</w:t>
      </w:r>
      <w:r>
        <w:rPr>
          <w:rFonts w:ascii="Arial" w:hAnsi="Arial" w:cs="Arial"/>
          <w:color w:val="000000"/>
        </w:rPr>
        <w:t xml:space="preserve"> through a condition. </w:t>
      </w:r>
    </w:p>
    <w:p w14:paraId="3FD57855" w14:textId="73F2206C" w:rsidR="00CA0C2D" w:rsidRPr="00C669A6" w:rsidRDefault="00CA0C2D">
      <w:pPr>
        <w:pStyle w:val="NormalWeb"/>
        <w:divId w:val="1537235984"/>
        <w:rPr>
          <w:rFonts w:ascii="Arial" w:hAnsi="Arial" w:cs="Arial"/>
          <w:b/>
          <w:bCs/>
          <w:color w:val="000000"/>
        </w:rPr>
      </w:pPr>
      <w:r w:rsidRPr="00C669A6">
        <w:rPr>
          <w:rFonts w:ascii="Arial" w:hAnsi="Arial" w:cs="Arial"/>
          <w:b/>
          <w:bCs/>
          <w:color w:val="000000"/>
        </w:rPr>
        <w:t>Effects on the Local Environment/ Amenity</w:t>
      </w:r>
    </w:p>
    <w:p w14:paraId="7DD192B2" w14:textId="2AD2B942" w:rsidR="00CA0C2D" w:rsidRDefault="00CA0C2D">
      <w:pPr>
        <w:pStyle w:val="NormalWeb"/>
        <w:divId w:val="1537235984"/>
        <w:rPr>
          <w:rFonts w:ascii="Arial" w:hAnsi="Arial" w:cs="Arial"/>
          <w:color w:val="000000"/>
        </w:rPr>
      </w:pPr>
      <w:r>
        <w:rPr>
          <w:rFonts w:ascii="Arial" w:hAnsi="Arial" w:cs="Arial"/>
          <w:color w:val="000000"/>
        </w:rPr>
        <w:t xml:space="preserve">(a) </w:t>
      </w:r>
      <w:r w:rsidRPr="00C669A6">
        <w:rPr>
          <w:rFonts w:ascii="Arial" w:hAnsi="Arial" w:cs="Arial"/>
          <w:color w:val="000000"/>
          <w:u w:val="single"/>
        </w:rPr>
        <w:t>Sunlight, daylight, overshadowing and overlooking</w:t>
      </w:r>
    </w:p>
    <w:p w14:paraId="4CE82F39" w14:textId="7119F3B6" w:rsidR="00CA0C2D" w:rsidRDefault="00CA0C2D">
      <w:pPr>
        <w:pStyle w:val="NormalWeb"/>
        <w:divId w:val="1537235984"/>
        <w:rPr>
          <w:rFonts w:ascii="Arial" w:hAnsi="Arial" w:cs="Arial"/>
          <w:color w:val="000000"/>
        </w:rPr>
      </w:pPr>
      <w:r>
        <w:rPr>
          <w:rFonts w:ascii="Arial" w:hAnsi="Arial" w:cs="Arial"/>
          <w:color w:val="000000"/>
        </w:rPr>
        <w:t>An assessment has been undertaken to establish the likely significant effects of the proposal on the amount of daylight and sunlight received by properties which surround the site. Consideration has also been given to any instances of overlooking which would result in a loss of privacy. </w:t>
      </w:r>
    </w:p>
    <w:p w14:paraId="7C070FCE" w14:textId="0BA78C0D" w:rsidR="00CA0C2D" w:rsidRDefault="00CA0C2D">
      <w:pPr>
        <w:pStyle w:val="NormalWeb"/>
        <w:divId w:val="1537235984"/>
        <w:rPr>
          <w:rFonts w:ascii="Arial" w:hAnsi="Arial" w:cs="Arial"/>
          <w:color w:val="000000"/>
        </w:rPr>
      </w:pPr>
      <w:r>
        <w:rPr>
          <w:rFonts w:ascii="Arial" w:hAnsi="Arial" w:cs="Arial"/>
          <w:color w:val="000000"/>
        </w:rPr>
        <w:t>The BRE guidelines have been used to provide a method for assessing daylight to surrounding properties - Vertical Sky Component (VSC) and No skyline (NSL) methods. For sunlight, the approach considers the Annual Probable Sunlight Hours (APSH) for a reference point on a window (i.e. if a window point can receive at least 25% APSH, then the room should still receive enough sunlight).</w:t>
      </w:r>
    </w:p>
    <w:p w14:paraId="44ECFB5C" w14:textId="35B476CF" w:rsidR="00CA0C2D" w:rsidRDefault="00CA0C2D">
      <w:pPr>
        <w:pStyle w:val="NormalWeb"/>
        <w:divId w:val="1537235984"/>
        <w:rPr>
          <w:rFonts w:ascii="Arial" w:hAnsi="Arial" w:cs="Arial"/>
          <w:color w:val="000000"/>
        </w:rPr>
      </w:pPr>
      <w:r>
        <w:rPr>
          <w:rFonts w:ascii="Arial" w:hAnsi="Arial" w:cs="Arial"/>
          <w:color w:val="000000"/>
        </w:rPr>
        <w:t>The following buildings were assessed:</w:t>
      </w:r>
    </w:p>
    <w:p w14:paraId="5273DCAD" w14:textId="77777777" w:rsidR="00CA0C2D" w:rsidRDefault="00CA0C2D">
      <w:pPr>
        <w:pStyle w:val="NormalWeb"/>
        <w:divId w:val="1537235984"/>
        <w:rPr>
          <w:rFonts w:ascii="Arial" w:hAnsi="Arial" w:cs="Arial"/>
          <w:color w:val="000000"/>
        </w:rPr>
      </w:pPr>
      <w:r>
        <w:rPr>
          <w:rFonts w:ascii="Arial" w:hAnsi="Arial" w:cs="Arial"/>
          <w:color w:val="000000"/>
        </w:rPr>
        <w:t>- Peelers Yard Development Goulden Street (Former Police and Fire Station)</w:t>
      </w:r>
    </w:p>
    <w:p w14:paraId="41E5B409" w14:textId="77777777" w:rsidR="00CA0C2D" w:rsidRDefault="00CA0C2D">
      <w:pPr>
        <w:pStyle w:val="NormalWeb"/>
        <w:divId w:val="1537235984"/>
        <w:rPr>
          <w:rFonts w:ascii="Arial" w:hAnsi="Arial" w:cs="Arial"/>
          <w:color w:val="000000"/>
        </w:rPr>
      </w:pPr>
      <w:r>
        <w:rPr>
          <w:rFonts w:ascii="Arial" w:hAnsi="Arial" w:cs="Arial"/>
          <w:color w:val="000000"/>
        </w:rPr>
        <w:t>- The Broadside building, 47 Oldham Road</w:t>
      </w:r>
    </w:p>
    <w:p w14:paraId="24389949" w14:textId="77777777" w:rsidR="00CA0C2D" w:rsidRDefault="00CA0C2D">
      <w:pPr>
        <w:pStyle w:val="NormalWeb"/>
        <w:divId w:val="1537235984"/>
        <w:rPr>
          <w:rFonts w:ascii="Arial" w:hAnsi="Arial" w:cs="Arial"/>
          <w:color w:val="000000"/>
        </w:rPr>
      </w:pPr>
      <w:r>
        <w:rPr>
          <w:rFonts w:ascii="Arial" w:hAnsi="Arial" w:cs="Arial"/>
          <w:color w:val="000000"/>
        </w:rPr>
        <w:t>- Poplin Building Oldham Road</w:t>
      </w:r>
    </w:p>
    <w:p w14:paraId="2A5D3B18" w14:textId="77777777" w:rsidR="00CA0C2D" w:rsidRDefault="00CA0C2D">
      <w:pPr>
        <w:pStyle w:val="NormalWeb"/>
        <w:divId w:val="1537235984"/>
        <w:rPr>
          <w:rFonts w:ascii="Arial" w:hAnsi="Arial" w:cs="Arial"/>
          <w:color w:val="000000"/>
        </w:rPr>
      </w:pPr>
      <w:r>
        <w:rPr>
          <w:rFonts w:ascii="Arial" w:hAnsi="Arial" w:cs="Arial"/>
          <w:color w:val="000000"/>
        </w:rPr>
        <w:t>- New Cross Central</w:t>
      </w:r>
    </w:p>
    <w:p w14:paraId="55B0DCB0" w14:textId="77777777" w:rsidR="00CA0C2D" w:rsidRDefault="00CA0C2D">
      <w:pPr>
        <w:pStyle w:val="NormalWeb"/>
        <w:divId w:val="1537235984"/>
        <w:rPr>
          <w:rFonts w:ascii="Arial" w:hAnsi="Arial" w:cs="Arial"/>
          <w:color w:val="000000"/>
        </w:rPr>
      </w:pPr>
      <w:r>
        <w:rPr>
          <w:rFonts w:ascii="Arial" w:hAnsi="Arial" w:cs="Arial"/>
          <w:color w:val="000000"/>
        </w:rPr>
        <w:t>- 32 Mason Street</w:t>
      </w:r>
    </w:p>
    <w:p w14:paraId="7D0F2506" w14:textId="77777777" w:rsidR="00CA0C2D" w:rsidRDefault="00CA0C2D">
      <w:pPr>
        <w:pStyle w:val="NormalWeb"/>
        <w:divId w:val="1537235984"/>
        <w:rPr>
          <w:rFonts w:ascii="Arial" w:hAnsi="Arial" w:cs="Arial"/>
          <w:color w:val="000000"/>
        </w:rPr>
      </w:pPr>
      <w:r>
        <w:rPr>
          <w:rFonts w:ascii="Arial" w:hAnsi="Arial" w:cs="Arial"/>
          <w:color w:val="000000"/>
        </w:rPr>
        <w:t>- 34 Mason Street</w:t>
      </w:r>
    </w:p>
    <w:p w14:paraId="490C5642" w14:textId="77777777" w:rsidR="00CA0C2D" w:rsidRDefault="00CA0C2D">
      <w:pPr>
        <w:pStyle w:val="NormalWeb"/>
        <w:divId w:val="1537235984"/>
        <w:rPr>
          <w:rFonts w:ascii="Arial" w:hAnsi="Arial" w:cs="Arial"/>
          <w:color w:val="000000"/>
        </w:rPr>
      </w:pPr>
      <w:r>
        <w:rPr>
          <w:rFonts w:ascii="Arial" w:hAnsi="Arial" w:cs="Arial"/>
          <w:color w:val="000000"/>
        </w:rPr>
        <w:t>- 36 Mason Street</w:t>
      </w:r>
    </w:p>
    <w:p w14:paraId="7955FE36" w14:textId="77777777" w:rsidR="00CA0C2D" w:rsidRDefault="00CA0C2D">
      <w:pPr>
        <w:pStyle w:val="NormalWeb"/>
        <w:divId w:val="1537235984"/>
        <w:rPr>
          <w:rFonts w:ascii="Arial" w:hAnsi="Arial" w:cs="Arial"/>
          <w:color w:val="000000"/>
        </w:rPr>
      </w:pPr>
      <w:r>
        <w:rPr>
          <w:rFonts w:ascii="Arial" w:hAnsi="Arial" w:cs="Arial"/>
          <w:color w:val="000000"/>
        </w:rPr>
        <w:t>- 38 Mason Street </w:t>
      </w:r>
    </w:p>
    <w:p w14:paraId="73064E75" w14:textId="77777777" w:rsidR="00CA0C2D" w:rsidRDefault="00CA0C2D">
      <w:pPr>
        <w:pStyle w:val="NormalWeb"/>
        <w:divId w:val="1537235984"/>
        <w:rPr>
          <w:rFonts w:ascii="Arial" w:hAnsi="Arial" w:cs="Arial"/>
          <w:color w:val="000000"/>
        </w:rPr>
      </w:pPr>
    </w:p>
    <w:p w14:paraId="246934FD" w14:textId="673EC3DB" w:rsidR="00CA0C2D" w:rsidRDefault="00CA0C2D">
      <w:pPr>
        <w:pStyle w:val="NormalWeb"/>
        <w:divId w:val="1537235984"/>
        <w:rPr>
          <w:rFonts w:ascii="Arial" w:hAnsi="Arial" w:cs="Arial"/>
          <w:color w:val="000000"/>
        </w:rPr>
      </w:pPr>
      <w:r>
        <w:rPr>
          <w:rFonts w:ascii="Arial" w:hAnsi="Arial" w:cs="Arial"/>
          <w:color w:val="000000"/>
        </w:rPr>
        <w:lastRenderedPageBreak/>
        <w:t>Para 129 (c) of section 11 of the NPPF states that when considering applications for housing, a flexible approach should be taken in terms of applying policies or guidance relating to daylight and sunlight, where they would otherwise inhibit making efficient use of a site (as long as the resulting scheme would provide acceptable living standards). </w:t>
      </w:r>
    </w:p>
    <w:p w14:paraId="1198F8CC" w14:textId="6DEC8E89" w:rsidR="00CA0C2D" w:rsidRDefault="00CA0C2D">
      <w:pPr>
        <w:pStyle w:val="NormalWeb"/>
        <w:divId w:val="1537235984"/>
        <w:rPr>
          <w:rFonts w:ascii="Arial" w:hAnsi="Arial" w:cs="Arial"/>
          <w:color w:val="000000"/>
        </w:rPr>
      </w:pPr>
      <w:r>
        <w:rPr>
          <w:rFonts w:ascii="Arial" w:hAnsi="Arial" w:cs="Arial"/>
          <w:color w:val="000000"/>
        </w:rPr>
        <w:t>A summary of the impacts is detailed below:</w:t>
      </w:r>
    </w:p>
    <w:p w14:paraId="31992F25" w14:textId="2724FFC7" w:rsidR="00CA0C2D" w:rsidRDefault="00CA0C2D">
      <w:pPr>
        <w:pStyle w:val="NormalWeb"/>
        <w:divId w:val="1537235984"/>
        <w:rPr>
          <w:rFonts w:ascii="Arial" w:hAnsi="Arial" w:cs="Arial"/>
          <w:color w:val="000000"/>
        </w:rPr>
      </w:pPr>
      <w:r w:rsidRPr="00C12285">
        <w:rPr>
          <w:rFonts w:ascii="Arial" w:hAnsi="Arial" w:cs="Arial"/>
          <w:color w:val="000000"/>
          <w:u w:val="single"/>
        </w:rPr>
        <w:t>Peelers Yard Goulden Street (Former Police and Fire Station)</w:t>
      </w:r>
      <w:r>
        <w:rPr>
          <w:rFonts w:ascii="Arial" w:hAnsi="Arial" w:cs="Arial"/>
          <w:color w:val="000000"/>
        </w:rPr>
        <w:t xml:space="preserve"> - a 7-storey apartment scheme under construction and due to be completed in 2026. </w:t>
      </w:r>
    </w:p>
    <w:p w14:paraId="42535B25" w14:textId="51753F3F" w:rsidR="00CA0C2D" w:rsidRDefault="00CA0C2D">
      <w:pPr>
        <w:pStyle w:val="NormalWeb"/>
        <w:divId w:val="1537235984"/>
        <w:rPr>
          <w:rFonts w:ascii="Arial" w:hAnsi="Arial" w:cs="Arial"/>
          <w:color w:val="000000"/>
        </w:rPr>
      </w:pPr>
      <w:r>
        <w:rPr>
          <w:rFonts w:ascii="Arial" w:hAnsi="Arial" w:cs="Arial"/>
          <w:color w:val="000000"/>
        </w:rPr>
        <w:t>170 windows serving 78 rooms have been assessed. 101 windows (61%) would either continue to achieve the BRE VSC target or retain a VSC of at least 0.8 x the current condition i.e. a reduction which would not be noticeable. 69 windows would not achieve the VSC target. </w:t>
      </w:r>
    </w:p>
    <w:p w14:paraId="2C5A975E" w14:textId="1A083871" w:rsidR="00CA0C2D" w:rsidRDefault="00CA0C2D">
      <w:pPr>
        <w:pStyle w:val="NormalWeb"/>
        <w:divId w:val="1537235984"/>
        <w:rPr>
          <w:rFonts w:ascii="Arial" w:hAnsi="Arial" w:cs="Arial"/>
          <w:color w:val="000000"/>
        </w:rPr>
      </w:pPr>
      <w:r>
        <w:rPr>
          <w:rFonts w:ascii="Arial" w:hAnsi="Arial" w:cs="Arial"/>
          <w:color w:val="000000"/>
        </w:rPr>
        <w:t>In terms of NSL daylight distribution, 70 rooms (90%) would meet the NSL target or retain existing values. 8 rooms (10%) would not. 19 windows are to 7 living kitchen spaces which have multiple windows, some of which achieve the BRE target. </w:t>
      </w:r>
    </w:p>
    <w:p w14:paraId="4E6ABC1A" w14:textId="486A17C0" w:rsidR="00CA0C2D" w:rsidRDefault="00CA0C2D">
      <w:pPr>
        <w:pStyle w:val="NormalWeb"/>
        <w:divId w:val="1537235984"/>
        <w:rPr>
          <w:rFonts w:ascii="Arial" w:hAnsi="Arial" w:cs="Arial"/>
          <w:color w:val="000000"/>
        </w:rPr>
      </w:pPr>
      <w:r>
        <w:rPr>
          <w:rFonts w:ascii="Arial" w:hAnsi="Arial" w:cs="Arial"/>
          <w:color w:val="000000"/>
        </w:rPr>
        <w:t>78 rooms were considered for sunlight. 71 (90%) would continue to achieve the annual sunlight targets or retain existing values. 47 rooms would achieve the winter sunlight target. </w:t>
      </w:r>
    </w:p>
    <w:p w14:paraId="1114EAB1" w14:textId="291DEC48" w:rsidR="00CA0C2D" w:rsidRDefault="00CA0C2D">
      <w:pPr>
        <w:pStyle w:val="NormalWeb"/>
        <w:divId w:val="1537235984"/>
        <w:rPr>
          <w:rFonts w:ascii="Arial" w:hAnsi="Arial" w:cs="Arial"/>
          <w:color w:val="000000"/>
        </w:rPr>
      </w:pPr>
      <w:r>
        <w:rPr>
          <w:rFonts w:ascii="Arial" w:hAnsi="Arial" w:cs="Arial"/>
          <w:color w:val="000000"/>
        </w:rPr>
        <w:t>The daylight and sunlight impacts on Peelers Yard would be acceptable in an urban context such as this given the relationship of developments to each other and would not be of a magnitude that would warrant refusal. </w:t>
      </w:r>
    </w:p>
    <w:p w14:paraId="3CC2FF4F" w14:textId="7BFE3D3A" w:rsidR="00CA0C2D" w:rsidRDefault="00CA0C2D">
      <w:pPr>
        <w:pStyle w:val="NormalWeb"/>
        <w:divId w:val="1537235984"/>
        <w:rPr>
          <w:rFonts w:ascii="Arial" w:hAnsi="Arial" w:cs="Arial"/>
          <w:color w:val="000000"/>
        </w:rPr>
      </w:pPr>
      <w:r w:rsidRPr="00C12285">
        <w:rPr>
          <w:rFonts w:ascii="Arial" w:hAnsi="Arial" w:cs="Arial"/>
          <w:color w:val="000000"/>
          <w:u w:val="single"/>
        </w:rPr>
        <w:t>The Broadside, 47 Oldham Road</w:t>
      </w:r>
      <w:r>
        <w:rPr>
          <w:rFonts w:ascii="Arial" w:hAnsi="Arial" w:cs="Arial"/>
          <w:color w:val="000000"/>
        </w:rPr>
        <w:t xml:space="preserve"> comprises two blocks separated by Chadderton St. </w:t>
      </w:r>
    </w:p>
    <w:p w14:paraId="07A27D50" w14:textId="637FC750" w:rsidR="00CA0C2D" w:rsidRDefault="00CA0C2D">
      <w:pPr>
        <w:pStyle w:val="NormalWeb"/>
        <w:divId w:val="1537235984"/>
        <w:rPr>
          <w:rFonts w:ascii="Arial" w:hAnsi="Arial" w:cs="Arial"/>
          <w:color w:val="000000"/>
        </w:rPr>
      </w:pPr>
      <w:r>
        <w:rPr>
          <w:rFonts w:ascii="Arial" w:hAnsi="Arial" w:cs="Arial"/>
          <w:color w:val="000000"/>
        </w:rPr>
        <w:t>96 windows to 75 rooms were assed for daylight. 38 (40%) would meet the VSC target 58 windows (60%) would achieve the VSC and would experience a reduction that would be noticed by room occupants. </w:t>
      </w:r>
    </w:p>
    <w:p w14:paraId="533F2A03" w14:textId="380E41F9" w:rsidR="00CA0C2D" w:rsidRDefault="00CA0C2D">
      <w:pPr>
        <w:pStyle w:val="NormalWeb"/>
        <w:divId w:val="1537235984"/>
        <w:rPr>
          <w:rFonts w:ascii="Arial" w:hAnsi="Arial" w:cs="Arial"/>
          <w:color w:val="000000"/>
        </w:rPr>
      </w:pPr>
      <w:r>
        <w:rPr>
          <w:rFonts w:ascii="Arial" w:hAnsi="Arial" w:cs="Arial"/>
          <w:color w:val="000000"/>
        </w:rPr>
        <w:t>For NSL daylight distribution, 49 of the 75 rooms (65%) would meet the NSL target or retain the existing values. 26 rooms (35%) would not. </w:t>
      </w:r>
    </w:p>
    <w:p w14:paraId="4067E9C9" w14:textId="1605B53E" w:rsidR="00CA0C2D" w:rsidRDefault="00CA0C2D">
      <w:pPr>
        <w:pStyle w:val="NormalWeb"/>
        <w:divId w:val="1537235984"/>
        <w:rPr>
          <w:rFonts w:ascii="Arial" w:hAnsi="Arial" w:cs="Arial"/>
          <w:color w:val="000000"/>
        </w:rPr>
      </w:pPr>
      <w:r>
        <w:rPr>
          <w:rFonts w:ascii="Arial" w:hAnsi="Arial" w:cs="Arial"/>
          <w:color w:val="000000"/>
        </w:rPr>
        <w:t>The design of this scheme impacts on its amenity. The living room/kitchen areas have a balcony which is recessed into the building. This recess reduces light penetration to the room. The high level of amenity of these rooms is in part due to the fact they face onto vacant land. There are bedrooms and living rooms at each floor which overlook the adjacent block at Broadside which affects the amenity of these rooms and exacerbates the impact of this proposal on their amenity. </w:t>
      </w:r>
    </w:p>
    <w:p w14:paraId="772CB582" w14:textId="7406BF72" w:rsidR="00CA0C2D" w:rsidRDefault="00CA0C2D">
      <w:pPr>
        <w:pStyle w:val="NormalWeb"/>
        <w:divId w:val="1537235984"/>
        <w:rPr>
          <w:rFonts w:ascii="Arial" w:hAnsi="Arial" w:cs="Arial"/>
          <w:color w:val="000000"/>
        </w:rPr>
      </w:pPr>
      <w:r>
        <w:rPr>
          <w:rFonts w:ascii="Arial" w:hAnsi="Arial" w:cs="Arial"/>
          <w:color w:val="000000"/>
        </w:rPr>
        <w:t>11 windows were tested for sunlight would continue to achieve the annual and winter sunlight targets or retain existing values. The remaining 5 (45%) windows would have a minor adverse impact in terms of the winter and annual APSH target. All would achieve the winter sunlight target or experience negligible reductions. </w:t>
      </w:r>
    </w:p>
    <w:p w14:paraId="093C3C22" w14:textId="77777777" w:rsidR="00CA0C2D" w:rsidRDefault="00CA0C2D">
      <w:pPr>
        <w:pStyle w:val="NormalWeb"/>
        <w:divId w:val="1537235984"/>
        <w:rPr>
          <w:rFonts w:ascii="Arial" w:hAnsi="Arial" w:cs="Arial"/>
          <w:color w:val="000000"/>
        </w:rPr>
      </w:pPr>
      <w:r>
        <w:rPr>
          <w:rFonts w:ascii="Arial" w:hAnsi="Arial" w:cs="Arial"/>
          <w:color w:val="000000"/>
        </w:rPr>
        <w:t>The Broadside development already affects daylight and sunlight. These impacts are not considered to be of a magnitude to warrant refusal and are acceptable in an urban context such as this given the relationship of developments to each other in this location. </w:t>
      </w:r>
    </w:p>
    <w:p w14:paraId="66DB9A39" w14:textId="77777777" w:rsidR="00CA0C2D" w:rsidRDefault="00CA0C2D">
      <w:pPr>
        <w:pStyle w:val="NormalWeb"/>
        <w:divId w:val="1537235984"/>
        <w:rPr>
          <w:rFonts w:ascii="Arial" w:hAnsi="Arial" w:cs="Arial"/>
          <w:color w:val="000000"/>
        </w:rPr>
      </w:pPr>
    </w:p>
    <w:p w14:paraId="6B4F82D3" w14:textId="41EB73E5" w:rsidR="00CA0C2D" w:rsidRDefault="00CA0C2D">
      <w:pPr>
        <w:pStyle w:val="NormalWeb"/>
        <w:divId w:val="1537235984"/>
        <w:rPr>
          <w:rFonts w:ascii="Arial" w:hAnsi="Arial" w:cs="Arial"/>
          <w:color w:val="000000"/>
        </w:rPr>
      </w:pPr>
      <w:r w:rsidRPr="00C12285">
        <w:rPr>
          <w:rFonts w:ascii="Arial" w:hAnsi="Arial" w:cs="Arial"/>
          <w:color w:val="000000"/>
          <w:u w:val="single"/>
        </w:rPr>
        <w:lastRenderedPageBreak/>
        <w:t>Poplin Building Oldham Road</w:t>
      </w:r>
      <w:r>
        <w:rPr>
          <w:rFonts w:ascii="Arial" w:hAnsi="Arial" w:cs="Arial"/>
          <w:color w:val="000000"/>
        </w:rPr>
        <w:t xml:space="preserve"> is recently completed. 608 windows to 228 rooms were assessed. 552 (91%) would achieve the VSC target or retain existing values. 56 windows (9%) would not achieve the BRE target. </w:t>
      </w:r>
    </w:p>
    <w:p w14:paraId="0C4C7A96" w14:textId="00C9FF39" w:rsidR="00CA0C2D" w:rsidRDefault="00CA0C2D">
      <w:pPr>
        <w:pStyle w:val="NormalWeb"/>
        <w:divId w:val="1537235984"/>
        <w:rPr>
          <w:rFonts w:ascii="Arial" w:hAnsi="Arial" w:cs="Arial"/>
          <w:color w:val="000000"/>
        </w:rPr>
      </w:pPr>
      <w:r>
        <w:rPr>
          <w:rFonts w:ascii="Arial" w:hAnsi="Arial" w:cs="Arial"/>
          <w:color w:val="000000"/>
        </w:rPr>
        <w:t>For NSL daylight distribution, 205 windows (90%) would meet the NSL target or retain the existing values. 23 rooms (9%) would experience reductions in NS; that could be noticed by room occupants. There are no sunlight implications at the Polin development. </w:t>
      </w:r>
    </w:p>
    <w:p w14:paraId="565D20E4" w14:textId="6050D7D1" w:rsidR="00CA0C2D" w:rsidRDefault="00CA0C2D">
      <w:pPr>
        <w:pStyle w:val="NormalWeb"/>
        <w:divId w:val="1537235984"/>
        <w:rPr>
          <w:rFonts w:ascii="Arial" w:hAnsi="Arial" w:cs="Arial"/>
          <w:color w:val="000000"/>
        </w:rPr>
      </w:pPr>
      <w:r>
        <w:rPr>
          <w:rFonts w:ascii="Arial" w:hAnsi="Arial" w:cs="Arial"/>
          <w:color w:val="000000"/>
        </w:rPr>
        <w:t>The daylight and sunlight impacts on the Poplin building would not warrant refusal and are acceptable in an urban context such as this given the relationship of developments to each other. </w:t>
      </w:r>
    </w:p>
    <w:p w14:paraId="6693BA27" w14:textId="187449EA" w:rsidR="00CA0C2D" w:rsidRDefault="00CA0C2D">
      <w:pPr>
        <w:pStyle w:val="NormalWeb"/>
        <w:divId w:val="1537235984"/>
        <w:rPr>
          <w:rFonts w:ascii="Arial" w:hAnsi="Arial" w:cs="Arial"/>
          <w:color w:val="000000"/>
        </w:rPr>
      </w:pPr>
      <w:r w:rsidRPr="00C12285">
        <w:rPr>
          <w:rFonts w:ascii="Arial" w:hAnsi="Arial" w:cs="Arial"/>
          <w:color w:val="000000"/>
          <w:u w:val="single"/>
        </w:rPr>
        <w:t>New Cross Central</w:t>
      </w:r>
      <w:r>
        <w:rPr>
          <w:rFonts w:ascii="Arial" w:hAnsi="Arial" w:cs="Arial"/>
          <w:color w:val="000000"/>
        </w:rPr>
        <w:t xml:space="preserve"> is recently completed apartment building. 157 windows to 98 rooms have been assessed. 67 (43%) would achieve the VSC target or retain the existing values. 90 windows (57%) would not achieve the VSC target. </w:t>
      </w:r>
    </w:p>
    <w:p w14:paraId="196A3D31" w14:textId="404464E8" w:rsidR="00CA0C2D" w:rsidRDefault="00CA0C2D">
      <w:pPr>
        <w:pStyle w:val="NormalWeb"/>
        <w:divId w:val="1537235984"/>
        <w:rPr>
          <w:rFonts w:ascii="Arial" w:hAnsi="Arial" w:cs="Arial"/>
          <w:color w:val="000000"/>
        </w:rPr>
      </w:pPr>
      <w:r>
        <w:rPr>
          <w:rFonts w:ascii="Arial" w:hAnsi="Arial" w:cs="Arial"/>
          <w:color w:val="000000"/>
        </w:rPr>
        <w:t>For NSL daylight distribution, 34 rooms (35%) would meet the NSL target or retain the existing values. 64 rooms would not. </w:t>
      </w:r>
    </w:p>
    <w:p w14:paraId="539680E4" w14:textId="1ADFFC63" w:rsidR="00CA0C2D" w:rsidRDefault="00CA0C2D">
      <w:pPr>
        <w:pStyle w:val="NormalWeb"/>
        <w:divId w:val="1537235984"/>
        <w:rPr>
          <w:rFonts w:ascii="Arial" w:hAnsi="Arial" w:cs="Arial"/>
          <w:color w:val="000000"/>
        </w:rPr>
      </w:pPr>
      <w:r>
        <w:rPr>
          <w:rFonts w:ascii="Arial" w:hAnsi="Arial" w:cs="Arial"/>
          <w:color w:val="000000"/>
        </w:rPr>
        <w:t>There are no sunlight implications at the New Cross Central development. </w:t>
      </w:r>
    </w:p>
    <w:p w14:paraId="36D03F83" w14:textId="1DE22F38" w:rsidR="00CA0C2D" w:rsidRDefault="00CA0C2D">
      <w:pPr>
        <w:pStyle w:val="NormalWeb"/>
        <w:divId w:val="1537235984"/>
        <w:rPr>
          <w:rFonts w:ascii="Arial" w:hAnsi="Arial" w:cs="Arial"/>
          <w:color w:val="000000"/>
        </w:rPr>
      </w:pPr>
      <w:r>
        <w:rPr>
          <w:rFonts w:ascii="Arial" w:hAnsi="Arial" w:cs="Arial"/>
          <w:color w:val="000000"/>
        </w:rPr>
        <w:t>The daylight and sunlight impacts on the New Cross Central building would not warrant refusal and are acceptable in an urban context such as this given the relationship of developments to each other. </w:t>
      </w:r>
    </w:p>
    <w:p w14:paraId="124A26F6" w14:textId="093A353D" w:rsidR="00CA0C2D" w:rsidRDefault="00CA0C2D">
      <w:pPr>
        <w:pStyle w:val="NormalWeb"/>
        <w:divId w:val="1537235984"/>
        <w:rPr>
          <w:rFonts w:ascii="Arial" w:hAnsi="Arial" w:cs="Arial"/>
          <w:color w:val="000000"/>
        </w:rPr>
      </w:pPr>
      <w:r w:rsidRPr="00C12285">
        <w:rPr>
          <w:rFonts w:ascii="Arial" w:hAnsi="Arial" w:cs="Arial"/>
          <w:color w:val="000000"/>
          <w:u w:val="single"/>
        </w:rPr>
        <w:t>32, 34, 36 and 38 Mason Street</w:t>
      </w:r>
      <w:r>
        <w:rPr>
          <w:rFonts w:ascii="Arial" w:hAnsi="Arial" w:cs="Arial"/>
          <w:color w:val="000000"/>
        </w:rPr>
        <w:t xml:space="preserve"> - 60 windows to 32 rooms were assed for daylight. All the windows would achieve the VSC target or retain existing values. All the rooms would pass the NSL target experiencing a negligible reduction in daylight distribution. For sunlight, all rooms would continue to achieve the annual and winter sunlight APSH targets or retain existing values. 26 rooms would achieve the winter sunlight target. </w:t>
      </w:r>
    </w:p>
    <w:p w14:paraId="4E7AB79E" w14:textId="191919FD" w:rsidR="00CA0C2D" w:rsidRDefault="00CA0C2D">
      <w:pPr>
        <w:pStyle w:val="NormalWeb"/>
        <w:divId w:val="1537235984"/>
        <w:rPr>
          <w:rFonts w:ascii="Arial" w:hAnsi="Arial" w:cs="Arial"/>
          <w:color w:val="000000"/>
        </w:rPr>
      </w:pPr>
      <w:r>
        <w:rPr>
          <w:rFonts w:ascii="Arial" w:hAnsi="Arial" w:cs="Arial"/>
          <w:color w:val="000000"/>
        </w:rPr>
        <w:t>The proposal has roads on each side of the building which allows sufficient distance to prevent any undue loss of privacy from overlooking.</w:t>
      </w:r>
    </w:p>
    <w:p w14:paraId="2782C5AC" w14:textId="7306B48E" w:rsidR="00CA0C2D" w:rsidRDefault="00CA0C2D">
      <w:pPr>
        <w:pStyle w:val="NormalWeb"/>
        <w:divId w:val="1537235984"/>
        <w:rPr>
          <w:rFonts w:ascii="Arial" w:hAnsi="Arial" w:cs="Arial"/>
          <w:color w:val="000000"/>
        </w:rPr>
      </w:pPr>
      <w:r>
        <w:rPr>
          <w:rFonts w:ascii="Arial" w:hAnsi="Arial" w:cs="Arial"/>
          <w:color w:val="000000"/>
        </w:rPr>
        <w:t xml:space="preserve">(b) </w:t>
      </w:r>
      <w:r w:rsidRPr="00C12285">
        <w:rPr>
          <w:rFonts w:ascii="Arial" w:hAnsi="Arial" w:cs="Arial"/>
          <w:color w:val="000000"/>
          <w:u w:val="single"/>
        </w:rPr>
        <w:t>TV reception</w:t>
      </w:r>
    </w:p>
    <w:p w14:paraId="3FD110E5" w14:textId="6349ADE2" w:rsidR="00CA0C2D" w:rsidRDefault="00CA0C2D">
      <w:pPr>
        <w:pStyle w:val="NormalWeb"/>
        <w:divId w:val="1537235984"/>
        <w:rPr>
          <w:rFonts w:ascii="Arial" w:hAnsi="Arial" w:cs="Arial"/>
          <w:color w:val="000000"/>
        </w:rPr>
      </w:pPr>
      <w:r>
        <w:rPr>
          <w:rFonts w:ascii="Arial" w:hAnsi="Arial" w:cs="Arial"/>
          <w:color w:val="000000"/>
        </w:rPr>
        <w:t xml:space="preserve">A TV reception survey has concluded that there is likely to be minor interference to digital terrestrial and satellite television. This would be closely monitored during the </w:t>
      </w:r>
      <w:proofErr w:type="gramStart"/>
      <w:r>
        <w:rPr>
          <w:rFonts w:ascii="Arial" w:hAnsi="Arial" w:cs="Arial"/>
          <w:color w:val="000000"/>
        </w:rPr>
        <w:t>works</w:t>
      </w:r>
      <w:proofErr w:type="gramEnd"/>
      <w:r>
        <w:rPr>
          <w:rFonts w:ascii="Arial" w:hAnsi="Arial" w:cs="Arial"/>
          <w:color w:val="000000"/>
        </w:rPr>
        <w:t xml:space="preserve"> and a condition would require of a post completion survey to be undertaken to verify any impacts and secure mitigation if required. </w:t>
      </w:r>
    </w:p>
    <w:p w14:paraId="5DD906FA" w14:textId="1CA0B283" w:rsidR="00CA0C2D" w:rsidRPr="00C12285" w:rsidRDefault="00CA0C2D">
      <w:pPr>
        <w:pStyle w:val="NormalWeb"/>
        <w:divId w:val="1537235984"/>
        <w:rPr>
          <w:rFonts w:ascii="Arial" w:hAnsi="Arial" w:cs="Arial"/>
          <w:color w:val="000000"/>
          <w:u w:val="single"/>
        </w:rPr>
      </w:pPr>
      <w:r>
        <w:rPr>
          <w:rFonts w:ascii="Arial" w:hAnsi="Arial" w:cs="Arial"/>
          <w:color w:val="000000"/>
        </w:rPr>
        <w:t xml:space="preserve">(c) </w:t>
      </w:r>
      <w:r w:rsidRPr="00C12285">
        <w:rPr>
          <w:rFonts w:ascii="Arial" w:hAnsi="Arial" w:cs="Arial"/>
          <w:color w:val="000000"/>
          <w:u w:val="single"/>
        </w:rPr>
        <w:t>Air Quality</w:t>
      </w:r>
    </w:p>
    <w:p w14:paraId="69ED828E" w14:textId="77777777" w:rsidR="00CA0C2D" w:rsidRDefault="00CA0C2D">
      <w:pPr>
        <w:pStyle w:val="NormalWeb"/>
        <w:divId w:val="1537235984"/>
        <w:rPr>
          <w:rFonts w:ascii="Arial" w:hAnsi="Arial" w:cs="Arial"/>
          <w:color w:val="000000"/>
        </w:rPr>
      </w:pPr>
      <w:r>
        <w:rPr>
          <w:rFonts w:ascii="Arial" w:hAnsi="Arial" w:cs="Arial"/>
          <w:color w:val="000000"/>
        </w:rPr>
        <w:t>The site is in the Greater Manchester Air Quality Management Area (AQMA) where air quality conditions are poor. Roads which may be used for construction traffic and post development are in the AQMA. The site is close to homes, educational establishments, offices, hotel, medical facilities and other commercial uses that could be affected by construction traffic and that associated with the completed scheme and have a high to medium sensitivity to air quality conditions. </w:t>
      </w:r>
    </w:p>
    <w:p w14:paraId="57B66457" w14:textId="77777777" w:rsidR="00CA0C2D" w:rsidRDefault="00CA0C2D">
      <w:pPr>
        <w:pStyle w:val="NormalWeb"/>
        <w:divId w:val="1537235984"/>
        <w:rPr>
          <w:rFonts w:ascii="Arial" w:hAnsi="Arial" w:cs="Arial"/>
          <w:color w:val="000000"/>
        </w:rPr>
      </w:pPr>
    </w:p>
    <w:p w14:paraId="6F900771" w14:textId="5BED0549" w:rsidR="00CA0C2D" w:rsidRDefault="00CA0C2D">
      <w:pPr>
        <w:pStyle w:val="NormalWeb"/>
        <w:divId w:val="1537235984"/>
        <w:rPr>
          <w:rFonts w:ascii="Arial" w:hAnsi="Arial" w:cs="Arial"/>
          <w:color w:val="000000"/>
        </w:rPr>
      </w:pPr>
      <w:r>
        <w:rPr>
          <w:rFonts w:ascii="Arial" w:hAnsi="Arial" w:cs="Arial"/>
          <w:color w:val="000000"/>
        </w:rPr>
        <w:lastRenderedPageBreak/>
        <w:t>The potential effects during construction from dust and particulate emissions from site activities and materials movement have been assessed based on a qualitative risk assessment method based on the Institute of Air Quality Management's (IAQM) </w:t>
      </w:r>
    </w:p>
    <w:p w14:paraId="0BE1EAAD" w14:textId="2EF0961D" w:rsidR="00CA0C2D" w:rsidRDefault="00CA0C2D">
      <w:pPr>
        <w:pStyle w:val="NormalWeb"/>
        <w:divId w:val="1537235984"/>
        <w:rPr>
          <w:rFonts w:ascii="Arial" w:hAnsi="Arial" w:cs="Arial"/>
          <w:color w:val="000000"/>
        </w:rPr>
      </w:pPr>
      <w:r>
        <w:rPr>
          <w:rFonts w:ascii="Arial" w:hAnsi="Arial" w:cs="Arial"/>
          <w:color w:val="000000"/>
        </w:rPr>
        <w:t>'Guidance on the Assessment of Dust from Demolition and Construction' document, published in 2014. </w:t>
      </w:r>
    </w:p>
    <w:p w14:paraId="67774229" w14:textId="5EBBB325" w:rsidR="00CA0C2D" w:rsidRDefault="00CA0C2D">
      <w:pPr>
        <w:pStyle w:val="NormalWeb"/>
        <w:divId w:val="1537235984"/>
        <w:rPr>
          <w:rFonts w:ascii="Arial" w:hAnsi="Arial" w:cs="Arial"/>
          <w:color w:val="000000"/>
        </w:rPr>
      </w:pPr>
      <w:r>
        <w:rPr>
          <w:rFonts w:ascii="Arial" w:hAnsi="Arial" w:cs="Arial"/>
          <w:color w:val="000000"/>
        </w:rPr>
        <w:t>The assessment of the air quality impacts when complete has focused on the predicted impact of changes in ambient nitrogen dioxide (NO2) and particulate matter with an aerodynamic diameter of less than 10 lm (PM10) and less than 2.5 lm (PM2.5) at key local locations. The magnitude and significance of the changes have been referenced to non-statutory guidance issued by the IAQM and Environmental Protection UK (EPUK).</w:t>
      </w:r>
    </w:p>
    <w:p w14:paraId="4A95C528" w14:textId="61D47FC3" w:rsidR="00CA0C2D" w:rsidRDefault="00CA0C2D">
      <w:pPr>
        <w:pStyle w:val="NormalWeb"/>
        <w:divId w:val="1537235984"/>
        <w:rPr>
          <w:rFonts w:ascii="Arial" w:hAnsi="Arial" w:cs="Arial"/>
          <w:color w:val="000000"/>
        </w:rPr>
      </w:pPr>
      <w:r>
        <w:rPr>
          <w:rFonts w:ascii="Arial" w:hAnsi="Arial" w:cs="Arial"/>
          <w:color w:val="000000"/>
        </w:rPr>
        <w:t>The main impacts on air quality would be from construction dust, particulate matter and pollution concentrations generated on site, particularly from exhaust emissions from traffic, plant and earthworks. Nearby homes could experience impacts from dust from construction and earthworks. The air quality report identified that there are homes and other sensitive buildings that would be affected by construction vehicles accessing the site. </w:t>
      </w:r>
    </w:p>
    <w:p w14:paraId="5A2EB1A1" w14:textId="30363634" w:rsidR="00CA0C2D" w:rsidRDefault="00CA0C2D">
      <w:pPr>
        <w:pStyle w:val="NormalWeb"/>
        <w:divId w:val="1537235984"/>
        <w:rPr>
          <w:rFonts w:ascii="Arial" w:hAnsi="Arial" w:cs="Arial"/>
          <w:color w:val="000000"/>
        </w:rPr>
      </w:pPr>
      <w:r>
        <w:rPr>
          <w:rFonts w:ascii="Arial" w:hAnsi="Arial" w:cs="Arial"/>
          <w:color w:val="000000"/>
        </w:rPr>
        <w:t>There are also likely to be cumulative impacts from other nearby developments which could be under construction at the same time. The impact on human health would be high for earthworks, and construction. The main impact on local air quality conditions would be dust from the construction. No demolition is required which should minimise the amount of dust generated. The impact from construction traffic would be lower due to condition and surface material of surrounding main roads. </w:t>
      </w:r>
    </w:p>
    <w:p w14:paraId="4F0504A1" w14:textId="2ACA44FB" w:rsidR="00CA0C2D" w:rsidRDefault="00CA0C2D">
      <w:pPr>
        <w:pStyle w:val="NormalWeb"/>
        <w:divId w:val="1537235984"/>
        <w:rPr>
          <w:rFonts w:ascii="Arial" w:hAnsi="Arial" w:cs="Arial"/>
          <w:color w:val="000000"/>
        </w:rPr>
      </w:pPr>
      <w:r>
        <w:rPr>
          <w:rFonts w:ascii="Arial" w:hAnsi="Arial" w:cs="Arial"/>
          <w:color w:val="000000"/>
        </w:rPr>
        <w:t>Mitigation measures which would minimise the impact on local air quality include dust suppression, no idling of vehicles, avoidance of diesel- or petrol-powered plant, speed restrictions on unpaved roads, and the implementation of a Construction Logistics Plan and Travel Plan. These measures would be secured through the construction management plan condition. </w:t>
      </w:r>
    </w:p>
    <w:p w14:paraId="315A093D" w14:textId="2CC50DBA" w:rsidR="00CA0C2D" w:rsidRDefault="00CA0C2D">
      <w:pPr>
        <w:pStyle w:val="NormalWeb"/>
        <w:divId w:val="1537235984"/>
        <w:rPr>
          <w:rFonts w:ascii="Arial" w:hAnsi="Arial" w:cs="Arial"/>
          <w:color w:val="000000"/>
        </w:rPr>
      </w:pPr>
      <w:r>
        <w:rPr>
          <w:rFonts w:ascii="Arial" w:hAnsi="Arial" w:cs="Arial"/>
          <w:color w:val="000000"/>
        </w:rPr>
        <w:t>The completed development would generate traffic, but this would not create new impacts on air quality conditions (NO2, PM10 and PM2.5). It would car free with no car parking provided for residents and the provision of 104 cycle parking spaces. A travel plan would encourage public transport use and reduce vehicle trips. The site is ideally located for walking and cycling. The site also located close to Manchester Victoria Train station and Shudehill Metrolink stop. </w:t>
      </w:r>
    </w:p>
    <w:p w14:paraId="22B2C417" w14:textId="1EAC696C" w:rsidR="00CA0C2D" w:rsidRDefault="00CA0C2D">
      <w:pPr>
        <w:pStyle w:val="NormalWeb"/>
        <w:divId w:val="1537235984"/>
        <w:rPr>
          <w:rFonts w:ascii="Arial" w:hAnsi="Arial" w:cs="Arial"/>
          <w:color w:val="000000"/>
        </w:rPr>
      </w:pPr>
      <w:r>
        <w:rPr>
          <w:rFonts w:ascii="Arial" w:hAnsi="Arial" w:cs="Arial"/>
          <w:color w:val="000000"/>
        </w:rPr>
        <w:t>There would be no gas fired boilers or generators, and mitigation is not required when the development is occupied. A mechanical ventilation system would ensure that air intake to homes would be fresh and free from pollutants. Local air quality conditions are poor, but the development would have no material impact on them and the accommodation can be mitigated against current conditions. </w:t>
      </w:r>
    </w:p>
    <w:p w14:paraId="4EF91F9D" w14:textId="57550756" w:rsidR="00CA0C2D" w:rsidRDefault="00CA0C2D">
      <w:pPr>
        <w:pStyle w:val="NormalWeb"/>
        <w:divId w:val="1537235984"/>
        <w:rPr>
          <w:rFonts w:ascii="Arial" w:hAnsi="Arial" w:cs="Arial"/>
          <w:color w:val="000000"/>
        </w:rPr>
      </w:pPr>
      <w:r>
        <w:rPr>
          <w:rFonts w:ascii="Arial" w:hAnsi="Arial" w:cs="Arial"/>
          <w:color w:val="000000"/>
        </w:rPr>
        <w:t xml:space="preserve">Environmental Health concur with the conclusions and recommendations in the air quality report. The mitigation measures would be secured by planning condition, and the proposal would comply with policy EN16 of the Core Strategy, and paragraph 124 of the NPPF in that there would be no detrimental impact on existing air quality conditions </w:t>
      </w:r>
      <w:proofErr w:type="gramStart"/>
      <w:r>
        <w:rPr>
          <w:rFonts w:ascii="Arial" w:hAnsi="Arial" w:cs="Arial"/>
          <w:color w:val="000000"/>
        </w:rPr>
        <w:t>as a result of</w:t>
      </w:r>
      <w:proofErr w:type="gramEnd"/>
      <w:r>
        <w:rPr>
          <w:rFonts w:ascii="Arial" w:hAnsi="Arial" w:cs="Arial"/>
          <w:color w:val="000000"/>
        </w:rPr>
        <w:t xml:space="preserve"> the development.</w:t>
      </w:r>
    </w:p>
    <w:p w14:paraId="463EA778" w14:textId="77777777" w:rsidR="00CA0C2D" w:rsidRPr="00C12285" w:rsidRDefault="00CA0C2D">
      <w:pPr>
        <w:pStyle w:val="NormalWeb"/>
        <w:divId w:val="1537235984"/>
        <w:rPr>
          <w:rFonts w:ascii="Arial" w:hAnsi="Arial" w:cs="Arial"/>
          <w:color w:val="000000"/>
          <w:u w:val="single"/>
        </w:rPr>
      </w:pPr>
      <w:r w:rsidRPr="00C12285">
        <w:rPr>
          <w:rFonts w:ascii="Arial" w:hAnsi="Arial" w:cs="Arial"/>
          <w:color w:val="000000"/>
          <w:u w:val="single"/>
        </w:rPr>
        <w:t>Noise and vibration</w:t>
      </w:r>
    </w:p>
    <w:p w14:paraId="6CAB93D6" w14:textId="77777777" w:rsidR="00CA0C2D" w:rsidRDefault="00CA0C2D">
      <w:pPr>
        <w:pStyle w:val="NormalWeb"/>
        <w:divId w:val="1537235984"/>
        <w:rPr>
          <w:rFonts w:ascii="Arial" w:hAnsi="Arial" w:cs="Arial"/>
          <w:color w:val="000000"/>
        </w:rPr>
      </w:pPr>
    </w:p>
    <w:p w14:paraId="555C78C8" w14:textId="7407436F" w:rsidR="00CA0C2D" w:rsidRDefault="00CA0C2D">
      <w:pPr>
        <w:pStyle w:val="NormalWeb"/>
        <w:divId w:val="1537235984"/>
        <w:rPr>
          <w:rFonts w:ascii="Arial" w:hAnsi="Arial" w:cs="Arial"/>
          <w:color w:val="000000"/>
        </w:rPr>
      </w:pPr>
      <w:r>
        <w:rPr>
          <w:rFonts w:ascii="Arial" w:hAnsi="Arial" w:cs="Arial"/>
          <w:color w:val="000000"/>
        </w:rPr>
        <w:lastRenderedPageBreak/>
        <w:t>When the development is occupied, the acoustic specification of the homes would limit noise ingress, particularly from nearby roads. A mechanical ventilation system and appropriate glazing would ensure that noise levels are acceptable and they do not overheat. Further details would be agreed by a condition and be subject of verification prior to occupation. </w:t>
      </w:r>
    </w:p>
    <w:p w14:paraId="296520C8" w14:textId="55B2E751" w:rsidR="00CA0C2D" w:rsidRDefault="00CA0C2D">
      <w:pPr>
        <w:pStyle w:val="NormalWeb"/>
        <w:divId w:val="1537235984"/>
        <w:rPr>
          <w:rFonts w:ascii="Arial" w:hAnsi="Arial" w:cs="Arial"/>
          <w:color w:val="000000"/>
        </w:rPr>
      </w:pPr>
      <w:r>
        <w:rPr>
          <w:rFonts w:ascii="Arial" w:hAnsi="Arial" w:cs="Arial"/>
          <w:color w:val="000000"/>
        </w:rPr>
        <w:t>Provided that construction activities are carefully controlled and the plant equipment and residential and commercial accommodation are appropriately insulated the proposal would be in accordance with policy DM1 of the Core Strategy, extant policy DC26 of the UDP and the NPPF.</w:t>
      </w:r>
    </w:p>
    <w:p w14:paraId="5B370275" w14:textId="4B610124" w:rsidR="00CA0C2D" w:rsidRPr="00C12285" w:rsidRDefault="00CA0C2D">
      <w:pPr>
        <w:pStyle w:val="NormalWeb"/>
        <w:divId w:val="1537235984"/>
        <w:rPr>
          <w:rFonts w:ascii="Arial" w:hAnsi="Arial" w:cs="Arial"/>
          <w:color w:val="000000"/>
          <w:u w:val="single"/>
        </w:rPr>
      </w:pPr>
      <w:r w:rsidRPr="00C12285">
        <w:rPr>
          <w:rFonts w:ascii="Arial" w:hAnsi="Arial" w:cs="Arial"/>
          <w:color w:val="000000"/>
          <w:u w:val="single"/>
        </w:rPr>
        <w:t>Waste management</w:t>
      </w:r>
    </w:p>
    <w:p w14:paraId="32EC7007" w14:textId="63759F70" w:rsidR="00CA0C2D" w:rsidRDefault="00CA0C2D">
      <w:pPr>
        <w:pStyle w:val="NormalWeb"/>
        <w:divId w:val="1537235984"/>
        <w:rPr>
          <w:rFonts w:ascii="Arial" w:hAnsi="Arial" w:cs="Arial"/>
          <w:color w:val="000000"/>
        </w:rPr>
      </w:pPr>
      <w:r>
        <w:rPr>
          <w:rFonts w:ascii="Arial" w:hAnsi="Arial" w:cs="Arial"/>
          <w:color w:val="000000"/>
        </w:rPr>
        <w:t>Each home would have storage for refuse, recyclable and compostable materials. A lift would allow residents take their waste to the designated waste stores. The main refuse store would be on the ground floor with an entrance off Goulden Street. The refuse would be collected from Goulden Street. The waste stores would meet Council standards. </w:t>
      </w:r>
    </w:p>
    <w:p w14:paraId="161C47C1" w14:textId="327271F7" w:rsidR="00CA0C2D" w:rsidRPr="00C12285" w:rsidRDefault="00CA0C2D">
      <w:pPr>
        <w:pStyle w:val="NormalWeb"/>
        <w:divId w:val="1537235984"/>
        <w:rPr>
          <w:rFonts w:ascii="Arial" w:hAnsi="Arial" w:cs="Arial"/>
          <w:color w:val="000000"/>
          <w:u w:val="single"/>
        </w:rPr>
      </w:pPr>
      <w:r w:rsidRPr="00C12285">
        <w:rPr>
          <w:rFonts w:ascii="Arial" w:hAnsi="Arial" w:cs="Arial"/>
          <w:color w:val="000000"/>
          <w:u w:val="single"/>
        </w:rPr>
        <w:t>Accessibility </w:t>
      </w:r>
    </w:p>
    <w:p w14:paraId="5FFEAC0C" w14:textId="6B8AE83F" w:rsidR="00CA0C2D" w:rsidRDefault="00CA0C2D">
      <w:pPr>
        <w:pStyle w:val="NormalWeb"/>
        <w:divId w:val="1537235984"/>
        <w:rPr>
          <w:rFonts w:ascii="Arial" w:hAnsi="Arial" w:cs="Arial"/>
          <w:color w:val="000000"/>
        </w:rPr>
      </w:pPr>
      <w:r>
        <w:rPr>
          <w:rFonts w:ascii="Arial" w:hAnsi="Arial" w:cs="Arial"/>
          <w:color w:val="000000"/>
        </w:rPr>
        <w:t xml:space="preserve">The proposals would create an inclusive environment. 95.2% of the total units would comply with M4(2). Level thresholds could not be achieved for the 3no. mezzanine units accessed from the external courtyard due to steps being required down to the principal entrance. 2no. apartments also have steps to the balconies. While these units do not meet M4(2), the mezzanine units help to provide a wider variety of dwelling types across the scheme providing multi-level accommodation. The inclusion of balcony access </w:t>
      </w:r>
      <w:r>
        <w:rPr>
          <w:rFonts w:ascii="Arial" w:hAnsi="Arial" w:cs="Arial"/>
          <w:color w:val="000000"/>
        </w:rPr>
        <w:t>for 2no. apartments at Level 8 will offer future residents’ external amenity.</w:t>
      </w:r>
    </w:p>
    <w:p w14:paraId="56155804" w14:textId="4AFC98B8" w:rsidR="00CA0C2D" w:rsidRDefault="00CA0C2D">
      <w:pPr>
        <w:pStyle w:val="NormalWeb"/>
        <w:divId w:val="1537235984"/>
        <w:rPr>
          <w:rFonts w:ascii="Arial" w:hAnsi="Arial" w:cs="Arial"/>
          <w:color w:val="000000"/>
        </w:rPr>
      </w:pPr>
      <w:r>
        <w:rPr>
          <w:rFonts w:ascii="Arial" w:hAnsi="Arial" w:cs="Arial"/>
          <w:color w:val="000000"/>
        </w:rPr>
        <w:t>All entrances and exits would be level with lifts to the upper floors. </w:t>
      </w:r>
    </w:p>
    <w:p w14:paraId="6E345483" w14:textId="577BB0F8"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Flood Risk/surface drainage</w:t>
      </w:r>
    </w:p>
    <w:p w14:paraId="1FF4F1E0" w14:textId="3F410A09" w:rsidR="00CA0C2D" w:rsidRDefault="00CA0C2D">
      <w:pPr>
        <w:pStyle w:val="NormalWeb"/>
        <w:divId w:val="1537235984"/>
        <w:rPr>
          <w:rFonts w:ascii="Arial" w:hAnsi="Arial" w:cs="Arial"/>
          <w:color w:val="000000"/>
        </w:rPr>
      </w:pPr>
      <w:r>
        <w:rPr>
          <w:rFonts w:ascii="Arial" w:hAnsi="Arial" w:cs="Arial"/>
          <w:color w:val="000000"/>
        </w:rPr>
        <w:t>The site is in flood zone 1 and in a critical drainage area where there are complex surface water flooding problems from ordinary watercourses, culverts and flooding from the sewer network. These areas are particularly sensitive to an increase in surface water runoff and/or volume from proposals which may exasperate local flooding problems. </w:t>
      </w:r>
    </w:p>
    <w:p w14:paraId="12EFEBDB" w14:textId="77777777" w:rsidR="00CA0C2D" w:rsidRDefault="00CA0C2D">
      <w:pPr>
        <w:pStyle w:val="NormalWeb"/>
        <w:divId w:val="1537235984"/>
        <w:rPr>
          <w:rFonts w:ascii="Arial" w:hAnsi="Arial" w:cs="Arial"/>
          <w:color w:val="000000"/>
        </w:rPr>
      </w:pPr>
      <w:r>
        <w:rPr>
          <w:rFonts w:ascii="Arial" w:hAnsi="Arial" w:cs="Arial"/>
          <w:color w:val="000000"/>
        </w:rPr>
        <w:t>Policy EN14 requires development to minimise its impact on surface water runoff in critical drainage areas. The drainage strategy has been considered by the City Council's flood risk management team and further details are required to complete the drainage strategy </w:t>
      </w:r>
    </w:p>
    <w:p w14:paraId="0F25CB1A" w14:textId="3D2AE358" w:rsidR="00CA0C2D" w:rsidRDefault="00CA0C2D">
      <w:pPr>
        <w:pStyle w:val="NormalWeb"/>
        <w:divId w:val="1537235984"/>
        <w:rPr>
          <w:rFonts w:ascii="Arial" w:hAnsi="Arial" w:cs="Arial"/>
          <w:color w:val="000000"/>
        </w:rPr>
      </w:pPr>
      <w:proofErr w:type="gramStart"/>
      <w:r>
        <w:rPr>
          <w:rFonts w:ascii="Arial" w:hAnsi="Arial" w:cs="Arial"/>
          <w:color w:val="000000"/>
        </w:rPr>
        <w:t>in order to</w:t>
      </w:r>
      <w:proofErr w:type="gramEnd"/>
      <w:r>
        <w:rPr>
          <w:rFonts w:ascii="Arial" w:hAnsi="Arial" w:cs="Arial"/>
          <w:color w:val="000000"/>
        </w:rPr>
        <w:t xml:space="preserve"> satisfy the provision of policy EN14 of the Core Strategy which will be a condition. </w:t>
      </w:r>
    </w:p>
    <w:p w14:paraId="27D144B8" w14:textId="31608C46"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Impact on the highway and rail network/car/cycle parking and servicing</w:t>
      </w:r>
    </w:p>
    <w:p w14:paraId="73221C21" w14:textId="5FF22315" w:rsidR="00CA0C2D" w:rsidRDefault="00CA0C2D">
      <w:pPr>
        <w:pStyle w:val="NormalWeb"/>
        <w:divId w:val="1537235984"/>
        <w:rPr>
          <w:rFonts w:ascii="Arial" w:hAnsi="Arial" w:cs="Arial"/>
          <w:color w:val="000000"/>
        </w:rPr>
      </w:pPr>
      <w:r>
        <w:rPr>
          <w:rFonts w:ascii="Arial" w:hAnsi="Arial" w:cs="Arial"/>
          <w:color w:val="000000"/>
        </w:rPr>
        <w:t>A transport statement notes that all sustainable transport modes are nearby with Victoria train station and Shudehill interchange within 10-minute walk. It indicates there would be minimal impact on the surrounding highway network. There would be no on-site car parking given the proximity of public transport. </w:t>
      </w:r>
    </w:p>
    <w:p w14:paraId="7E9E0E9A" w14:textId="77777777" w:rsidR="00CA0C2D" w:rsidRDefault="00CA0C2D">
      <w:pPr>
        <w:pStyle w:val="NormalWeb"/>
        <w:divId w:val="1537235984"/>
        <w:rPr>
          <w:rFonts w:ascii="Arial" w:hAnsi="Arial" w:cs="Arial"/>
          <w:color w:val="000000"/>
        </w:rPr>
      </w:pPr>
      <w:r>
        <w:rPr>
          <w:rFonts w:ascii="Arial" w:hAnsi="Arial" w:cs="Arial"/>
          <w:color w:val="000000"/>
        </w:rPr>
        <w:t>There would be 100% cycle spaces in two dedicated secure cycle stores. A travel plan would support the ongoing travel needs of residents including whether any offsite parking is required. A condition should ensure that the travel plan is monitored and that residents are supported to find a parking space should they require one. </w:t>
      </w:r>
    </w:p>
    <w:p w14:paraId="10A32A73" w14:textId="77777777" w:rsidR="00CA0C2D" w:rsidRDefault="00CA0C2D">
      <w:pPr>
        <w:pStyle w:val="NormalWeb"/>
        <w:divId w:val="1537235984"/>
        <w:rPr>
          <w:rFonts w:ascii="Arial" w:hAnsi="Arial" w:cs="Arial"/>
          <w:color w:val="000000"/>
        </w:rPr>
      </w:pPr>
    </w:p>
    <w:p w14:paraId="45853A25" w14:textId="6738CBAC" w:rsidR="00CA0C2D" w:rsidRDefault="00CA0C2D">
      <w:pPr>
        <w:pStyle w:val="NormalWeb"/>
        <w:divId w:val="1537235984"/>
        <w:rPr>
          <w:rFonts w:ascii="Arial" w:hAnsi="Arial" w:cs="Arial"/>
          <w:color w:val="000000"/>
        </w:rPr>
      </w:pPr>
      <w:r>
        <w:rPr>
          <w:rFonts w:ascii="Arial" w:hAnsi="Arial" w:cs="Arial"/>
          <w:color w:val="000000"/>
        </w:rPr>
        <w:t>Existing refuse collection arrangement will serve the proposed residential building. Refuse vehicle will temporarily stop on Goulden Street before using Chadderton Street to access Marshall Street and Cross Keys Street.</w:t>
      </w:r>
    </w:p>
    <w:p w14:paraId="610EAF66" w14:textId="08EA66AC" w:rsidR="00CA0C2D" w:rsidRDefault="00CA0C2D">
      <w:pPr>
        <w:pStyle w:val="NormalWeb"/>
        <w:divId w:val="1537235984"/>
        <w:rPr>
          <w:rFonts w:ascii="Arial" w:hAnsi="Arial" w:cs="Arial"/>
          <w:color w:val="000000"/>
        </w:rPr>
      </w:pPr>
      <w:r>
        <w:rPr>
          <w:rFonts w:ascii="Arial" w:hAnsi="Arial" w:cs="Arial"/>
          <w:color w:val="000000"/>
        </w:rPr>
        <w:t>The proposal therefore accords with policies SP1, T1, T2 and DM1 of the Core Strategy.</w:t>
      </w:r>
    </w:p>
    <w:p w14:paraId="4078497B" w14:textId="23717827"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Designing out crime</w:t>
      </w:r>
    </w:p>
    <w:p w14:paraId="7DF19A6F" w14:textId="531B3553" w:rsidR="00CA0C2D" w:rsidRDefault="00CA0C2D">
      <w:pPr>
        <w:pStyle w:val="NormalWeb"/>
        <w:divId w:val="1537235984"/>
        <w:rPr>
          <w:rFonts w:ascii="Arial" w:hAnsi="Arial" w:cs="Arial"/>
          <w:color w:val="000000"/>
        </w:rPr>
      </w:pPr>
      <w:r>
        <w:rPr>
          <w:rFonts w:ascii="Arial" w:hAnsi="Arial" w:cs="Arial"/>
          <w:color w:val="000000"/>
        </w:rPr>
        <w:t>A Crime Impact Statement (CIS), prepared by Design for Security at GMP recognises that the proposal would bring vitality and more active frontage. A condition requires the CIS to be implemented in full to achieve Secured by Design Accreditation. </w:t>
      </w:r>
    </w:p>
    <w:p w14:paraId="01CAD700" w14:textId="55D9A417"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Ground conditions</w:t>
      </w:r>
    </w:p>
    <w:p w14:paraId="652BFA65" w14:textId="1978F8A0" w:rsidR="00CA0C2D" w:rsidRDefault="00CA0C2D">
      <w:pPr>
        <w:pStyle w:val="NormalWeb"/>
        <w:divId w:val="1537235984"/>
        <w:rPr>
          <w:rFonts w:ascii="Arial" w:hAnsi="Arial" w:cs="Arial"/>
          <w:color w:val="000000"/>
        </w:rPr>
      </w:pPr>
      <w:r>
        <w:rPr>
          <w:rFonts w:ascii="Arial" w:hAnsi="Arial" w:cs="Arial"/>
          <w:color w:val="000000"/>
        </w:rPr>
        <w:t>There are no unusual or complex ground contamination issues. A detailed risk assessment remediation strategy is required to ensure that there are no unacceptable impacts, the land is properly remediated and impact on controlled waters is minimised. </w:t>
      </w:r>
    </w:p>
    <w:p w14:paraId="0C875E25" w14:textId="50E6C5AD" w:rsidR="00CA0C2D" w:rsidRDefault="00CA0C2D">
      <w:pPr>
        <w:pStyle w:val="NormalWeb"/>
        <w:divId w:val="1537235984"/>
        <w:rPr>
          <w:rFonts w:ascii="Arial" w:hAnsi="Arial" w:cs="Arial"/>
          <w:color w:val="000000"/>
        </w:rPr>
      </w:pPr>
      <w:r>
        <w:rPr>
          <w:rFonts w:ascii="Arial" w:hAnsi="Arial" w:cs="Arial"/>
          <w:color w:val="000000"/>
        </w:rPr>
        <w:t xml:space="preserve">The implementation should be confirmed through a verification report to confirm that it has been carried out in full. This will form a condition </w:t>
      </w:r>
      <w:proofErr w:type="gramStart"/>
      <w:r>
        <w:rPr>
          <w:rFonts w:ascii="Arial" w:hAnsi="Arial" w:cs="Arial"/>
          <w:color w:val="000000"/>
        </w:rPr>
        <w:t>in order to</w:t>
      </w:r>
      <w:proofErr w:type="gramEnd"/>
      <w:r>
        <w:rPr>
          <w:rFonts w:ascii="Arial" w:hAnsi="Arial" w:cs="Arial"/>
          <w:color w:val="000000"/>
        </w:rPr>
        <w:t xml:space="preserve"> comply with policy EN18 of the Core Strategy. </w:t>
      </w:r>
    </w:p>
    <w:p w14:paraId="10908794" w14:textId="403A567D"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Aerodrome Safeguarding</w:t>
      </w:r>
    </w:p>
    <w:p w14:paraId="1332CDDA" w14:textId="1914CEAE" w:rsidR="00CA0C2D" w:rsidRDefault="00CA0C2D">
      <w:pPr>
        <w:pStyle w:val="NormalWeb"/>
        <w:divId w:val="1537235984"/>
        <w:rPr>
          <w:rFonts w:ascii="Arial" w:hAnsi="Arial" w:cs="Arial"/>
          <w:color w:val="000000"/>
        </w:rPr>
      </w:pPr>
      <w:r>
        <w:rPr>
          <w:rFonts w:ascii="Arial" w:hAnsi="Arial" w:cs="Arial"/>
          <w:color w:val="000000"/>
        </w:rPr>
        <w:t>There would be no aerodrome safeguarding concerns in respect of this proposal. An informative about the use of cranes during construction should be imposed. </w:t>
      </w:r>
    </w:p>
    <w:p w14:paraId="40165908" w14:textId="4E49B7CF"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Construction management </w:t>
      </w:r>
    </w:p>
    <w:p w14:paraId="3EF61AEB" w14:textId="7D1D6ECA" w:rsidR="00CA0C2D" w:rsidRDefault="00CA0C2D">
      <w:pPr>
        <w:pStyle w:val="NormalWeb"/>
        <w:divId w:val="1537235984"/>
        <w:rPr>
          <w:rFonts w:ascii="Arial" w:hAnsi="Arial" w:cs="Arial"/>
          <w:color w:val="000000"/>
        </w:rPr>
      </w:pPr>
      <w:r>
        <w:rPr>
          <w:rFonts w:ascii="Arial" w:hAnsi="Arial" w:cs="Arial"/>
          <w:color w:val="000000"/>
        </w:rPr>
        <w:t>The work would take place close to homes and comings and goings are likely to be noticeable. However, these impacts should be short in duration and predictable. A condition requires a construction management plan which would include details of dust suppression measures, highways management plan and use of machinery. Wheel washing would prevent dirt and debris on roads. Construction vehicles are likely to use Rochdale Road and Oldham Road which should minimise disruption on the network. The applicant would c</w:t>
      </w:r>
      <w:r>
        <w:rPr>
          <w:rFonts w:ascii="Arial" w:hAnsi="Arial" w:cs="Arial"/>
          <w:color w:val="000000"/>
        </w:rPr>
        <w:t>ommunicate with residents and businesses to ensure that impacts are minimised, and access is maintained to minimise disruption. </w:t>
      </w:r>
    </w:p>
    <w:p w14:paraId="2501BA58" w14:textId="6D303F7B" w:rsidR="00CA0C2D" w:rsidRDefault="00CA0C2D">
      <w:pPr>
        <w:pStyle w:val="NormalWeb"/>
        <w:divId w:val="1537235984"/>
        <w:rPr>
          <w:rFonts w:ascii="Arial" w:hAnsi="Arial" w:cs="Arial"/>
          <w:color w:val="000000"/>
        </w:rPr>
      </w:pPr>
      <w:r>
        <w:rPr>
          <w:rFonts w:ascii="Arial" w:hAnsi="Arial" w:cs="Arial"/>
          <w:color w:val="000000"/>
        </w:rPr>
        <w:t xml:space="preserve">Provided the initiatives outlined above are adhered to, it is considered that the construction activities are in accordance with policies SP1 and DM1 of the Core Strategy and extant policy DC26 of the Unitary Development Plan. However, a condition of the planning approval will be that the final construction management plan is agreed </w:t>
      </w:r>
      <w:proofErr w:type="gramStart"/>
      <w:r>
        <w:rPr>
          <w:rFonts w:ascii="Arial" w:hAnsi="Arial" w:cs="Arial"/>
          <w:color w:val="000000"/>
        </w:rPr>
        <w:t>in order to</w:t>
      </w:r>
      <w:proofErr w:type="gramEnd"/>
      <w:r>
        <w:rPr>
          <w:rFonts w:ascii="Arial" w:hAnsi="Arial" w:cs="Arial"/>
          <w:color w:val="000000"/>
        </w:rPr>
        <w:t xml:space="preserve"> ensuring the process has the minimal impact on surrounding residents, businesses and the highway network. </w:t>
      </w:r>
    </w:p>
    <w:p w14:paraId="66297BFC" w14:textId="6F003483"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Fire Safety </w:t>
      </w:r>
    </w:p>
    <w:p w14:paraId="6086530E" w14:textId="77777777" w:rsidR="00CA0C2D" w:rsidRDefault="00CA0C2D">
      <w:pPr>
        <w:pStyle w:val="NormalWeb"/>
        <w:divId w:val="1537235984"/>
        <w:rPr>
          <w:rFonts w:ascii="Arial" w:hAnsi="Arial" w:cs="Arial"/>
          <w:color w:val="000000"/>
        </w:rPr>
      </w:pPr>
      <w:r>
        <w:rPr>
          <w:rFonts w:ascii="Arial" w:hAnsi="Arial" w:cs="Arial"/>
          <w:color w:val="000000"/>
        </w:rPr>
        <w:t>It is a mandatory planning requirement to consider fire safety for high rise buildings in relation to land use planning issues. A fire statement must be provided, and the Health and Safety Executive (HSE) must be consulted. Government advice is very clear that the review of fire safety at gateway one through the planning process should not duplicate matters that should be considered through building control.</w:t>
      </w:r>
    </w:p>
    <w:p w14:paraId="1C2D1821" w14:textId="77777777" w:rsidR="00CA0C2D" w:rsidRDefault="00CA0C2D">
      <w:pPr>
        <w:pStyle w:val="NormalWeb"/>
        <w:divId w:val="1537235984"/>
        <w:rPr>
          <w:rFonts w:ascii="Arial" w:hAnsi="Arial" w:cs="Arial"/>
          <w:color w:val="000000"/>
        </w:rPr>
      </w:pPr>
    </w:p>
    <w:p w14:paraId="639AF394" w14:textId="75EB75E8"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Permitted Development</w:t>
      </w:r>
    </w:p>
    <w:p w14:paraId="13A0A355" w14:textId="651729E8" w:rsidR="00CA0C2D" w:rsidRDefault="00CA0C2D">
      <w:pPr>
        <w:pStyle w:val="NormalWeb"/>
        <w:divId w:val="1537235984"/>
        <w:rPr>
          <w:rFonts w:ascii="Arial" w:hAnsi="Arial" w:cs="Arial"/>
          <w:color w:val="000000"/>
        </w:rPr>
      </w:pPr>
      <w:r>
        <w:rPr>
          <w:rFonts w:ascii="Arial" w:hAnsi="Arial" w:cs="Arial"/>
          <w:color w:val="000000"/>
        </w:rPr>
        <w:t xml:space="preserve">The National Planning Policy Guidance states that only in exceptional circumstances should conditions be imposed which restrict permitted development rights otherwise such conditions are deemed to be unreasonable. It is recommended that the permitted development rights that would normally allow the change of use of a property to an HMO falling within use classes C3(b) and C3(c) be restricted and that a condition be attached to this effect. This is important given the emphasis and need for family housing in </w:t>
      </w:r>
      <w:r>
        <w:rPr>
          <w:rFonts w:ascii="Arial" w:hAnsi="Arial" w:cs="Arial"/>
          <w:color w:val="000000"/>
        </w:rPr>
        <w:t>the city. There should also be restrictions to prevent paid accommodation such as serviced apartments for the same reason. </w:t>
      </w:r>
    </w:p>
    <w:p w14:paraId="5B7A1CAF" w14:textId="44AFA763" w:rsidR="00CA0C2D" w:rsidRDefault="00CA0C2D">
      <w:pPr>
        <w:pStyle w:val="NormalWeb"/>
        <w:divId w:val="1537235984"/>
        <w:rPr>
          <w:rFonts w:ascii="Arial" w:hAnsi="Arial" w:cs="Arial"/>
          <w:color w:val="000000"/>
        </w:rPr>
      </w:pPr>
      <w:r>
        <w:rPr>
          <w:rFonts w:ascii="Arial" w:hAnsi="Arial" w:cs="Arial"/>
          <w:color w:val="000000"/>
        </w:rPr>
        <w:t>It is also considered appropriate to remove the right to extend the apartment building upwards and remove boundary treatments without express planning permission as these would, it is envisaged, could undermine the design quality of the scheme and in respect of boundary treatment, remove important and high-quality features form the street scene.</w:t>
      </w:r>
    </w:p>
    <w:p w14:paraId="21F77F54" w14:textId="21B54F58" w:rsidR="00CA0C2D" w:rsidRPr="00C12285" w:rsidRDefault="00CA0C2D">
      <w:pPr>
        <w:pStyle w:val="NormalWeb"/>
        <w:divId w:val="1537235984"/>
        <w:rPr>
          <w:rFonts w:ascii="Arial" w:hAnsi="Arial" w:cs="Arial"/>
          <w:b/>
          <w:bCs/>
          <w:color w:val="000000"/>
        </w:rPr>
      </w:pPr>
      <w:r w:rsidRPr="00C12285">
        <w:rPr>
          <w:rFonts w:ascii="Arial" w:hAnsi="Arial" w:cs="Arial"/>
          <w:b/>
          <w:bCs/>
          <w:color w:val="000000"/>
        </w:rPr>
        <w:t>Legal Agreement </w:t>
      </w:r>
    </w:p>
    <w:p w14:paraId="5DA96BC4" w14:textId="43B1964B" w:rsidR="00CA0C2D" w:rsidRDefault="00CA0C2D">
      <w:pPr>
        <w:pStyle w:val="NormalWeb"/>
        <w:divId w:val="1537235984"/>
        <w:rPr>
          <w:rFonts w:ascii="Arial" w:hAnsi="Arial" w:cs="Arial"/>
          <w:color w:val="000000"/>
        </w:rPr>
      </w:pPr>
      <w:r>
        <w:rPr>
          <w:rFonts w:ascii="Arial" w:hAnsi="Arial" w:cs="Arial"/>
          <w:color w:val="000000"/>
        </w:rPr>
        <w:t>This application will be subject to a legal agreement which would secure an affordable review mechanism at the site as set out under the heading 'Affordable Housing' within this report. </w:t>
      </w:r>
    </w:p>
    <w:p w14:paraId="32A55B3C" w14:textId="0EDFA559" w:rsidR="00CA0C2D" w:rsidRDefault="00CA0C2D">
      <w:pPr>
        <w:pStyle w:val="NormalWeb"/>
        <w:divId w:val="1537235984"/>
        <w:rPr>
          <w:rFonts w:ascii="Arial" w:hAnsi="Arial" w:cs="Arial"/>
          <w:color w:val="000000"/>
        </w:rPr>
      </w:pPr>
      <w:r>
        <w:rPr>
          <w:rFonts w:ascii="Arial" w:hAnsi="Arial" w:cs="Arial"/>
          <w:color w:val="000000"/>
        </w:rPr>
        <w:t>The project architect should also be retained to deliver the scheme in the interest of ensuring the architectural integrity of the scheme as detailed within the heading 'Visual Amenity' of this report. </w:t>
      </w:r>
    </w:p>
    <w:p w14:paraId="6D18CBDA" w14:textId="34D7029A" w:rsidR="00CA0C2D" w:rsidRDefault="00CA0C2D">
      <w:pPr>
        <w:pStyle w:val="NormalWeb"/>
        <w:divId w:val="1537235984"/>
        <w:rPr>
          <w:rFonts w:ascii="Arial" w:hAnsi="Arial" w:cs="Arial"/>
          <w:color w:val="000000"/>
        </w:rPr>
      </w:pPr>
      <w:r>
        <w:rPr>
          <w:rFonts w:ascii="Arial" w:hAnsi="Arial" w:cs="Arial"/>
          <w:color w:val="000000"/>
        </w:rPr>
        <w:t>A contribution towards street trees within the public realm is also secured in line with the requirements of the New Cross Public Realm Strategy as detailed within the heading 'Contribution to Improving Permeability, Public Spaces and Facilities and Provision of a Well-Designed Environment' of this report. </w:t>
      </w:r>
    </w:p>
    <w:p w14:paraId="6B5148FA" w14:textId="77777777" w:rsidR="006F7F26" w:rsidRPr="006F7F26" w:rsidRDefault="006F7F26" w:rsidP="006F7F26">
      <w:pPr>
        <w:pStyle w:val="Heading1"/>
        <w:rPr>
          <w:rFonts w:eastAsia="Times New Roman"/>
        </w:rPr>
      </w:pPr>
      <w:r w:rsidRPr="006F7F26">
        <w:rPr>
          <w:rFonts w:eastAsia="Times New Roman"/>
        </w:rPr>
        <w:t>Other Legislative Requirements</w:t>
      </w:r>
    </w:p>
    <w:p w14:paraId="2869967C" w14:textId="77777777" w:rsidR="006F7F26" w:rsidRPr="006F7F26" w:rsidRDefault="006F7F26" w:rsidP="006F7F26">
      <w:pPr>
        <w:pStyle w:val="Heading2"/>
        <w:rPr>
          <w:rFonts w:eastAsia="Times New Roman"/>
        </w:rPr>
      </w:pPr>
      <w:r w:rsidRPr="006F7F26">
        <w:rPr>
          <w:rFonts w:eastAsia="Times New Roman"/>
        </w:rPr>
        <w:t>Equality Act 2010</w:t>
      </w:r>
    </w:p>
    <w:p w14:paraId="75BEC9AB"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34B8EEC" w14:textId="77777777" w:rsidR="006F7F26" w:rsidRPr="006F7F26" w:rsidRDefault="006F7F26" w:rsidP="006F7F26">
      <w:pPr>
        <w:rPr>
          <w:rFonts w:eastAsia="Times New Roman" w:cs="Times New Roman"/>
          <w:kern w:val="0"/>
          <w:szCs w:val="22"/>
          <w14:ligatures w14:val="none"/>
        </w:rPr>
      </w:pPr>
    </w:p>
    <w:p w14:paraId="74B6B97D"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0F6F4BC"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D17A1BF" w14:textId="77777777" w:rsidR="006F7F26" w:rsidRPr="006F7F26" w:rsidRDefault="006F7F26" w:rsidP="006F7F26">
      <w:pPr>
        <w:rPr>
          <w:rFonts w:eastAsia="Times New Roman" w:cs="Arial"/>
          <w:kern w:val="0"/>
          <w14:ligatures w14:val="none"/>
        </w:rPr>
      </w:pPr>
    </w:p>
    <w:p w14:paraId="4EA4E0DF"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w:t>
      </w:r>
      <w:r w:rsidRPr="006F7F26">
        <w:lastRenderedPageBreak/>
        <w:t>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8F217A4" w14:textId="77777777" w:rsidR="00C12285" w:rsidRDefault="00C12285" w:rsidP="006F7F26"/>
    <w:p w14:paraId="2653A59A" w14:textId="77777777" w:rsidR="00D66B55" w:rsidRDefault="00D66B55" w:rsidP="00D66B55">
      <w:pPr>
        <w:pStyle w:val="Heading1"/>
      </w:pPr>
      <w:r>
        <w:t>Conclusion</w:t>
      </w:r>
    </w:p>
    <w:p w14:paraId="3D9C10F2" w14:textId="378B9B6C" w:rsidR="00CA0C2D" w:rsidRDefault="00CA0C2D">
      <w:pPr>
        <w:pStyle w:val="NormalWeb"/>
        <w:divId w:val="1044790092"/>
        <w:rPr>
          <w:rFonts w:ascii="Arial" w:hAnsi="Arial" w:cs="Arial"/>
          <w:color w:val="000000"/>
        </w:rPr>
      </w:pPr>
      <w:r>
        <w:rPr>
          <w:rFonts w:ascii="Arial" w:hAnsi="Arial" w:cs="Arial"/>
          <w:color w:val="000000"/>
        </w:rPr>
        <w:t xml:space="preserve">The proposal conforms to the development plan taken </w:t>
      </w:r>
      <w:proofErr w:type="gramStart"/>
      <w:r>
        <w:rPr>
          <w:rFonts w:ascii="Arial" w:hAnsi="Arial" w:cs="Arial"/>
          <w:color w:val="000000"/>
        </w:rPr>
        <w:t>as a whole as</w:t>
      </w:r>
      <w:proofErr w:type="gramEnd"/>
      <w:r>
        <w:rPr>
          <w:rFonts w:ascii="Arial" w:hAnsi="Arial" w:cs="Arial"/>
          <w:color w:val="000000"/>
        </w:rPr>
        <w:t xml:space="preserve"> directed by section 38 (6) of the Planning and Compulsory Purchase Act 2004 and there are no material considerations which would indicate otherwise.</w:t>
      </w:r>
    </w:p>
    <w:p w14:paraId="4C7CE43C" w14:textId="01D65109" w:rsidR="00CA0C2D" w:rsidRDefault="00CA0C2D">
      <w:pPr>
        <w:pStyle w:val="NormalWeb"/>
        <w:divId w:val="1044790092"/>
        <w:rPr>
          <w:rFonts w:ascii="Arial" w:hAnsi="Arial" w:cs="Arial"/>
          <w:color w:val="000000"/>
        </w:rPr>
      </w:pPr>
      <w:r>
        <w:rPr>
          <w:rFonts w:ascii="Arial" w:hAnsi="Arial" w:cs="Arial"/>
          <w:color w:val="000000"/>
        </w:rPr>
        <w:t>The proposal would have a positive impact on the regeneration of this part of the City Centre and would contribute to the supply of high-quality housing. Active frontages and high-quality façades would make a positive contribution to the local context. </w:t>
      </w:r>
    </w:p>
    <w:p w14:paraId="0F4D1349" w14:textId="15EF6EBC" w:rsidR="00CA0C2D" w:rsidRDefault="00CA0C2D">
      <w:pPr>
        <w:pStyle w:val="NormalWeb"/>
        <w:divId w:val="1044790092"/>
        <w:rPr>
          <w:rFonts w:ascii="Arial" w:hAnsi="Arial" w:cs="Arial"/>
          <w:color w:val="000000"/>
        </w:rPr>
      </w:pPr>
      <w:r>
        <w:rPr>
          <w:rFonts w:ascii="Arial" w:hAnsi="Arial" w:cs="Arial"/>
          <w:color w:val="000000"/>
        </w:rPr>
        <w:t>The building would be of a high level of sustainability and high-quality materials thereby reducing CO2 emissions. </w:t>
      </w:r>
    </w:p>
    <w:p w14:paraId="0D8E9E6A" w14:textId="1D77D913" w:rsidR="00CA0C2D" w:rsidRDefault="00CA0C2D">
      <w:pPr>
        <w:pStyle w:val="NormalWeb"/>
        <w:divId w:val="1044790092"/>
        <w:rPr>
          <w:rFonts w:ascii="Arial" w:hAnsi="Arial" w:cs="Arial"/>
          <w:color w:val="000000"/>
        </w:rPr>
      </w:pPr>
      <w:r>
        <w:rPr>
          <w:rFonts w:ascii="Arial" w:hAnsi="Arial" w:cs="Arial"/>
          <w:color w:val="000000"/>
        </w:rPr>
        <w:t>There would be some localised impacts on the conservation area and a number of listed buildings with the level of harm being considered low, less than substantial and significantly outweighed by the substantial public benefits which would deliver as aconsequence of the development socially, economically and environmentally: S66 and S72 of the Listed Buildings Act (paragraph 202 of the NPPF).</w:t>
      </w:r>
    </w:p>
    <w:p w14:paraId="04EDFD3D" w14:textId="46053ED2" w:rsidR="00CA0C2D" w:rsidRDefault="00CA0C2D">
      <w:pPr>
        <w:pStyle w:val="NormalWeb"/>
        <w:divId w:val="1044790092"/>
        <w:rPr>
          <w:rFonts w:ascii="Arial" w:hAnsi="Arial" w:cs="Arial"/>
          <w:color w:val="000000"/>
        </w:rPr>
      </w:pPr>
      <w:r>
        <w:rPr>
          <w:rFonts w:ascii="Arial" w:hAnsi="Arial" w:cs="Arial"/>
          <w:color w:val="000000"/>
        </w:rPr>
        <w:t xml:space="preserve">The buildings and its facilities are fully accessible to all user groups. The waste can be managed and recycled in line with the waste hierarchy. Construction impacts can also be mitigated to minimise the effect on the </w:t>
      </w:r>
      <w:proofErr w:type="gramStart"/>
      <w:r>
        <w:rPr>
          <w:rFonts w:ascii="Arial" w:hAnsi="Arial" w:cs="Arial"/>
          <w:color w:val="000000"/>
        </w:rPr>
        <w:t>local residents</w:t>
      </w:r>
      <w:proofErr w:type="gramEnd"/>
      <w:r>
        <w:rPr>
          <w:rFonts w:ascii="Arial" w:hAnsi="Arial" w:cs="Arial"/>
          <w:color w:val="000000"/>
        </w:rPr>
        <w:t xml:space="preserve"> and businesses.</w:t>
      </w:r>
    </w:p>
    <w:p w14:paraId="06B6F27A" w14:textId="5247DDD2" w:rsidR="00CA0C2D" w:rsidRDefault="00CA0C2D">
      <w:pPr>
        <w:pStyle w:val="NormalWeb"/>
        <w:divId w:val="1044790092"/>
        <w:rPr>
          <w:rFonts w:ascii="Arial" w:hAnsi="Arial" w:cs="Arial"/>
          <w:color w:val="000000"/>
        </w:rPr>
      </w:pPr>
      <w:r>
        <w:rPr>
          <w:rFonts w:ascii="Arial" w:hAnsi="Arial" w:cs="Arial"/>
          <w:color w:val="000000"/>
        </w:rPr>
        <w:t>There would be minimal impact on the surrounding buildings in terms of daylight and overlooking distances are reasonable and will not result in a loss of privacy.</w:t>
      </w:r>
    </w:p>
    <w:p w14:paraId="711F6A3F" w14:textId="2A15B1D5" w:rsidR="00CA0C2D" w:rsidRDefault="00CA0C2D">
      <w:pPr>
        <w:pStyle w:val="NormalWeb"/>
        <w:divId w:val="1044790092"/>
        <w:rPr>
          <w:rFonts w:ascii="Arial" w:hAnsi="Arial" w:cs="Arial"/>
          <w:color w:val="000000"/>
        </w:rPr>
      </w:pPr>
      <w:r>
        <w:rPr>
          <w:rFonts w:ascii="Arial" w:hAnsi="Arial" w:cs="Arial"/>
          <w:color w:val="000000"/>
        </w:rPr>
        <w:t>Part of the building would be one storey taller than the previous approved development on this site.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7C3C36DC" w14:textId="77777777" w:rsidTr="00C62A32">
        <w:tc>
          <w:tcPr>
            <w:tcW w:w="10194" w:type="dxa"/>
          </w:tcPr>
          <w:p w14:paraId="5D3BEC32" w14:textId="77777777" w:rsidR="00C62A32" w:rsidRDefault="00C62A32" w:rsidP="002A509A">
            <w:pPr>
              <w:pStyle w:val="Heading2"/>
            </w:pPr>
            <w:r>
              <w:t>Article 35 Declaration</w:t>
            </w:r>
          </w:p>
          <w:p w14:paraId="5EE11700" w14:textId="77777777" w:rsidR="00C62A32" w:rsidRDefault="00C62A32" w:rsidP="00D3474F">
            <w:r w:rsidRPr="00EF3E10">
              <w:t>Officers have worked with the applicant in a positive and proactive manner based on seeking solutions to problems arising in relation to dealing with the planning application. Minor issues have arisen during the consideration of this application and the officer negotiated with the agent to reach a satisfactory resolution.</w:t>
            </w:r>
          </w:p>
        </w:tc>
      </w:tr>
    </w:tbl>
    <w:p w14:paraId="2D118A49" w14:textId="77777777" w:rsidR="00EF3E10" w:rsidRDefault="00EF3E10" w:rsidP="00D3474F"/>
    <w:p w14:paraId="14F2EFCF" w14:textId="77777777" w:rsidR="00C62A32" w:rsidRDefault="005C02B9" w:rsidP="00B75EB9">
      <w:pPr>
        <w:spacing w:after="120"/>
      </w:pPr>
      <w:r w:rsidRPr="005C02B9">
        <w:rPr>
          <w:rStyle w:val="Heading2Char"/>
        </w:rPr>
        <w:t>Recommendation</w:t>
      </w:r>
      <w:r>
        <w:t xml:space="preserve">: </w:t>
      </w:r>
      <w:r w:rsidRPr="005C02B9">
        <w:rPr>
          <w:b/>
          <w:bCs/>
        </w:rPr>
        <w:t>Approve</w:t>
      </w:r>
    </w:p>
    <w:p w14:paraId="46E69125"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60E0AE8C" w14:textId="77777777" w:rsidTr="00274422">
        <w:tc>
          <w:tcPr>
            <w:tcW w:w="9781" w:type="dxa"/>
            <w:tcBorders>
              <w:top w:val="nil"/>
              <w:left w:val="nil"/>
              <w:bottom w:val="nil"/>
              <w:right w:val="nil"/>
            </w:tcBorders>
            <w:tcMar>
              <w:left w:w="28" w:type="dxa"/>
              <w:right w:w="28" w:type="dxa"/>
            </w:tcMar>
          </w:tcPr>
          <w:p w14:paraId="165B1415" w14:textId="77777777" w:rsidR="0070357C" w:rsidRDefault="0070357C" w:rsidP="0070357C">
            <w:pPr>
              <w:pStyle w:val="Heading2"/>
            </w:pPr>
            <w: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14:paraId="465ECD48" w14:textId="77777777" w:rsidTr="00274422">
              <w:tc>
                <w:tcPr>
                  <w:tcW w:w="532" w:type="dxa"/>
                  <w:tcBorders>
                    <w:top w:val="nil"/>
                    <w:left w:val="nil"/>
                    <w:bottom w:val="nil"/>
                    <w:right w:val="nil"/>
                  </w:tcBorders>
                </w:tcPr>
                <w:p w14:paraId="3F1E22BA" w14:textId="71F0C796" w:rsidR="00BA1D7F" w:rsidRDefault="00BA1D7F" w:rsidP="00BA1D7F">
                  <w:r>
                    <w:t>1</w:t>
                  </w:r>
                </w:p>
              </w:tc>
              <w:tc>
                <w:tcPr>
                  <w:tcW w:w="9183" w:type="dxa"/>
                  <w:tcBorders>
                    <w:top w:val="nil"/>
                    <w:left w:val="nil"/>
                    <w:bottom w:val="nil"/>
                    <w:right w:val="nil"/>
                  </w:tcBorders>
                </w:tcPr>
                <w:p w14:paraId="2CBC5BE0" w14:textId="5C18AFD6" w:rsidR="00CA0C2D" w:rsidRDefault="00CA0C2D">
                  <w:pPr>
                    <w:pStyle w:val="NormalWeb"/>
                    <w:divId w:val="2099328993"/>
                    <w:rPr>
                      <w:rFonts w:ascii="Arial" w:hAnsi="Arial" w:cs="Arial"/>
                      <w:color w:val="000000"/>
                    </w:rPr>
                  </w:pPr>
                  <w:r>
                    <w:rPr>
                      <w:rFonts w:ascii="Arial" w:hAnsi="Arial" w:cs="Arial"/>
                      <w:color w:val="000000"/>
                    </w:rPr>
                    <w:t>The development must be begun not later than the expiration of three years beginning with the date of this permission.</w:t>
                  </w:r>
                  <w:r>
                    <w:rPr>
                      <w:rFonts w:ascii="Arial" w:hAnsi="Arial" w:cs="Arial"/>
                      <w:color w:val="000000"/>
                    </w:rPr>
                    <w:t>    </w:t>
                  </w:r>
                </w:p>
                <w:p w14:paraId="511D6456" w14:textId="77777777" w:rsidR="00CA0C2D" w:rsidRDefault="00CA0C2D">
                  <w:pPr>
                    <w:pStyle w:val="NormalWeb"/>
                    <w:divId w:val="2099328993"/>
                    <w:rPr>
                      <w:rFonts w:ascii="Arial" w:hAnsi="Arial" w:cs="Arial"/>
                      <w:color w:val="000000"/>
                    </w:rPr>
                  </w:pPr>
                  <w:r>
                    <w:rPr>
                      <w:rFonts w:ascii="Arial" w:hAnsi="Arial" w:cs="Arial"/>
                      <w:color w:val="000000"/>
                    </w:rPr>
                    <w:t>Reason - Required to be imposed pursuant to Section 91 of the Town and Country Planning Act 1990.</w:t>
                  </w:r>
                </w:p>
                <w:p w14:paraId="6F9F1E6A" w14:textId="77777777" w:rsidR="00BA1D7F" w:rsidRDefault="00BA1D7F" w:rsidP="00BA1D7F"/>
              </w:tc>
            </w:tr>
            <w:tr w:rsidR="00BA1D7F" w14:paraId="5A941919" w14:textId="77777777" w:rsidTr="00274422">
              <w:tc>
                <w:tcPr>
                  <w:tcW w:w="532" w:type="dxa"/>
                  <w:tcBorders>
                    <w:top w:val="nil"/>
                    <w:left w:val="nil"/>
                    <w:bottom w:val="nil"/>
                    <w:right w:val="nil"/>
                  </w:tcBorders>
                </w:tcPr>
                <w:p w14:paraId="3DF617E7" w14:textId="42953A77" w:rsidR="00BA1D7F" w:rsidRDefault="00BA1D7F" w:rsidP="00BA1D7F">
                  <w:r>
                    <w:t>2</w:t>
                  </w:r>
                </w:p>
              </w:tc>
              <w:tc>
                <w:tcPr>
                  <w:tcW w:w="9183" w:type="dxa"/>
                  <w:tcBorders>
                    <w:top w:val="nil"/>
                    <w:left w:val="nil"/>
                    <w:bottom w:val="nil"/>
                    <w:right w:val="nil"/>
                  </w:tcBorders>
                </w:tcPr>
                <w:p w14:paraId="02067387" w14:textId="3A1E973C" w:rsidR="00CA0C2D" w:rsidRDefault="00CA0C2D">
                  <w:pPr>
                    <w:pStyle w:val="NormalWeb"/>
                    <w:divId w:val="1192376262"/>
                    <w:rPr>
                      <w:rFonts w:ascii="Arial" w:hAnsi="Arial" w:cs="Arial"/>
                      <w:color w:val="000000"/>
                    </w:rPr>
                  </w:pPr>
                  <w:r>
                    <w:rPr>
                      <w:rFonts w:ascii="Arial" w:hAnsi="Arial" w:cs="Arial"/>
                      <w:color w:val="000000"/>
                    </w:rPr>
                    <w:t xml:space="preserve">The development hereby approved shall be carried out in accordance with the following drawings and documents: </w:t>
                  </w:r>
                </w:p>
                <w:p w14:paraId="00935ECC" w14:textId="429CA141" w:rsidR="00CA0C2D" w:rsidRDefault="00CA0C2D">
                  <w:pPr>
                    <w:pStyle w:val="NormalWeb"/>
                    <w:divId w:val="1192376262"/>
                    <w:rPr>
                      <w:rFonts w:ascii="Arial" w:hAnsi="Arial" w:cs="Arial"/>
                      <w:color w:val="000000"/>
                    </w:rPr>
                  </w:pPr>
                  <w:r>
                    <w:rPr>
                      <w:rFonts w:ascii="Arial" w:hAnsi="Arial" w:cs="Arial"/>
                      <w:color w:val="000000"/>
                    </w:rPr>
                    <w:t xml:space="preserve">The site location plan referenced 1111-TGA-XX-00-DR-A-95200 Rev P03 received by the City Council, as Local Planning Authority, on the 13 March 2025 </w:t>
                  </w:r>
                </w:p>
                <w:p w14:paraId="46D57AF1" w14:textId="0DE306E5" w:rsidR="00CA0C2D" w:rsidRDefault="00CA0C2D">
                  <w:pPr>
                    <w:pStyle w:val="NormalWeb"/>
                    <w:divId w:val="1192376262"/>
                    <w:rPr>
                      <w:rFonts w:ascii="Arial" w:hAnsi="Arial" w:cs="Arial"/>
                      <w:color w:val="000000"/>
                    </w:rPr>
                  </w:pPr>
                  <w:r>
                    <w:rPr>
                      <w:rFonts w:ascii="Arial" w:hAnsi="Arial" w:cs="Arial"/>
                      <w:color w:val="000000"/>
                    </w:rPr>
                    <w:t xml:space="preserve">The drawings referenced </w:t>
                  </w:r>
                </w:p>
                <w:p w14:paraId="06DA587E" w14:textId="77777777" w:rsidR="00CA0C2D" w:rsidRDefault="00CA0C2D">
                  <w:pPr>
                    <w:pStyle w:val="NormalWeb"/>
                    <w:divId w:val="1192376262"/>
                    <w:rPr>
                      <w:rFonts w:ascii="Arial" w:hAnsi="Arial" w:cs="Arial"/>
                      <w:color w:val="000000"/>
                    </w:rPr>
                  </w:pPr>
                  <w:r>
                    <w:rPr>
                      <w:rFonts w:ascii="Arial" w:hAnsi="Arial" w:cs="Arial"/>
                      <w:color w:val="000000"/>
                    </w:rPr>
                    <w:t>373-LYR-XX-00-DWG-L-1000 Rev 6</w:t>
                  </w:r>
                </w:p>
                <w:p w14:paraId="018188FB" w14:textId="77777777" w:rsidR="00CA0C2D" w:rsidRDefault="00CA0C2D">
                  <w:pPr>
                    <w:pStyle w:val="NormalWeb"/>
                    <w:divId w:val="1192376262"/>
                    <w:rPr>
                      <w:rFonts w:ascii="Arial" w:hAnsi="Arial" w:cs="Arial"/>
                      <w:color w:val="000000"/>
                    </w:rPr>
                  </w:pPr>
                  <w:r>
                    <w:rPr>
                      <w:rFonts w:ascii="Arial" w:hAnsi="Arial" w:cs="Arial"/>
                      <w:color w:val="000000"/>
                    </w:rPr>
                    <w:t>373-LTR-XX-00-DWG-L-3000 Rev 3</w:t>
                  </w:r>
                </w:p>
                <w:p w14:paraId="6170C94B" w14:textId="77777777" w:rsidR="00CA0C2D" w:rsidRDefault="00CA0C2D">
                  <w:pPr>
                    <w:pStyle w:val="NormalWeb"/>
                    <w:divId w:val="1192376262"/>
                    <w:rPr>
                      <w:rFonts w:ascii="Arial" w:hAnsi="Arial" w:cs="Arial"/>
                      <w:color w:val="000000"/>
                    </w:rPr>
                  </w:pPr>
                  <w:r>
                    <w:rPr>
                      <w:rFonts w:ascii="Arial" w:hAnsi="Arial" w:cs="Arial"/>
                      <w:color w:val="000000"/>
                    </w:rPr>
                    <w:t>373-LYR-XX-00-DWG-L-4000 Rev 3</w:t>
                  </w:r>
                </w:p>
                <w:p w14:paraId="3EE7205C" w14:textId="77777777" w:rsidR="00CA0C2D" w:rsidRDefault="00CA0C2D">
                  <w:pPr>
                    <w:pStyle w:val="NormalWeb"/>
                    <w:divId w:val="1192376262"/>
                    <w:rPr>
                      <w:rFonts w:ascii="Arial" w:hAnsi="Arial" w:cs="Arial"/>
                      <w:color w:val="000000"/>
                    </w:rPr>
                  </w:pPr>
                  <w:r>
                    <w:rPr>
                      <w:rFonts w:ascii="Arial" w:hAnsi="Arial" w:cs="Arial"/>
                      <w:color w:val="000000"/>
                    </w:rPr>
                    <w:t>373-LYR-XX-ZZ-DWG-L-5000 Rev 4</w:t>
                  </w:r>
                </w:p>
                <w:p w14:paraId="43D12DC2" w14:textId="77777777" w:rsidR="00CA0C2D" w:rsidRDefault="00CA0C2D">
                  <w:pPr>
                    <w:pStyle w:val="NormalWeb"/>
                    <w:divId w:val="1192376262"/>
                    <w:rPr>
                      <w:rFonts w:ascii="Arial" w:hAnsi="Arial" w:cs="Arial"/>
                      <w:color w:val="000000"/>
                    </w:rPr>
                  </w:pPr>
                  <w:r>
                    <w:rPr>
                      <w:rFonts w:ascii="Arial" w:hAnsi="Arial" w:cs="Arial"/>
                      <w:color w:val="000000"/>
                    </w:rPr>
                    <w:t>1111-TGA-XX-00-DR-A-05202 Rev P03</w:t>
                  </w:r>
                </w:p>
                <w:p w14:paraId="4AD53821" w14:textId="77777777" w:rsidR="00CA0C2D" w:rsidRDefault="00CA0C2D">
                  <w:pPr>
                    <w:pStyle w:val="NormalWeb"/>
                    <w:divId w:val="1192376262"/>
                    <w:rPr>
                      <w:rFonts w:ascii="Arial" w:hAnsi="Arial" w:cs="Arial"/>
                      <w:color w:val="000000"/>
                    </w:rPr>
                  </w:pPr>
                  <w:r>
                    <w:rPr>
                      <w:rFonts w:ascii="Arial" w:hAnsi="Arial" w:cs="Arial"/>
                      <w:color w:val="000000"/>
                    </w:rPr>
                    <w:t>1111-TGA-XX-ZZ-DR-A-95211 Rev P03</w:t>
                  </w:r>
                </w:p>
                <w:p w14:paraId="70D71CDB" w14:textId="77777777" w:rsidR="00CA0C2D" w:rsidRDefault="00CA0C2D">
                  <w:pPr>
                    <w:pStyle w:val="NormalWeb"/>
                    <w:divId w:val="1192376262"/>
                    <w:rPr>
                      <w:rFonts w:ascii="Arial" w:hAnsi="Arial" w:cs="Arial"/>
                      <w:color w:val="000000"/>
                    </w:rPr>
                  </w:pPr>
                  <w:r>
                    <w:rPr>
                      <w:rFonts w:ascii="Arial" w:hAnsi="Arial" w:cs="Arial"/>
                      <w:color w:val="000000"/>
                    </w:rPr>
                    <w:t>1111-TGA-XX-ZZ-DR-A-95212 Rev P03</w:t>
                  </w:r>
                </w:p>
                <w:p w14:paraId="077AF9B8" w14:textId="77777777" w:rsidR="00CA0C2D" w:rsidRDefault="00CA0C2D">
                  <w:pPr>
                    <w:pStyle w:val="NormalWeb"/>
                    <w:divId w:val="1192376262"/>
                    <w:rPr>
                      <w:rFonts w:ascii="Arial" w:hAnsi="Arial" w:cs="Arial"/>
                      <w:color w:val="000000"/>
                    </w:rPr>
                  </w:pPr>
                  <w:r>
                    <w:rPr>
                      <w:rFonts w:ascii="Arial" w:hAnsi="Arial" w:cs="Arial"/>
                      <w:color w:val="000000"/>
                    </w:rPr>
                    <w:t>1111-TGA-XX-ZZ-DR-A-95213 Rev P03</w:t>
                  </w:r>
                </w:p>
                <w:p w14:paraId="13CABA93" w14:textId="77777777" w:rsidR="00CA0C2D" w:rsidRDefault="00CA0C2D">
                  <w:pPr>
                    <w:pStyle w:val="NormalWeb"/>
                    <w:divId w:val="1192376262"/>
                    <w:rPr>
                      <w:rFonts w:ascii="Arial" w:hAnsi="Arial" w:cs="Arial"/>
                      <w:color w:val="000000"/>
                    </w:rPr>
                  </w:pPr>
                  <w:r>
                    <w:rPr>
                      <w:rFonts w:ascii="Arial" w:hAnsi="Arial" w:cs="Arial"/>
                      <w:color w:val="000000"/>
                    </w:rPr>
                    <w:t>1111-TGA-XX-ZZ-DR-A-95214 Rev P03</w:t>
                  </w:r>
                </w:p>
                <w:p w14:paraId="63644BC1" w14:textId="77777777" w:rsidR="00CA0C2D" w:rsidRDefault="00CA0C2D">
                  <w:pPr>
                    <w:pStyle w:val="NormalWeb"/>
                    <w:divId w:val="1192376262"/>
                    <w:rPr>
                      <w:rFonts w:ascii="Arial" w:hAnsi="Arial" w:cs="Arial"/>
                      <w:color w:val="000000"/>
                    </w:rPr>
                  </w:pPr>
                  <w:r>
                    <w:rPr>
                      <w:rFonts w:ascii="Arial" w:hAnsi="Arial" w:cs="Arial"/>
                      <w:color w:val="000000"/>
                    </w:rPr>
                    <w:t>1111-TGA-XX-00-DR-A-95300 Rev P04</w:t>
                  </w:r>
                </w:p>
                <w:p w14:paraId="19BB075A" w14:textId="77777777" w:rsidR="00CA0C2D" w:rsidRDefault="00CA0C2D">
                  <w:pPr>
                    <w:pStyle w:val="NormalWeb"/>
                    <w:divId w:val="1192376262"/>
                    <w:rPr>
                      <w:rFonts w:ascii="Arial" w:hAnsi="Arial" w:cs="Arial"/>
                      <w:color w:val="000000"/>
                    </w:rPr>
                  </w:pPr>
                  <w:r>
                    <w:rPr>
                      <w:rFonts w:ascii="Arial" w:hAnsi="Arial" w:cs="Arial"/>
                      <w:color w:val="000000"/>
                    </w:rPr>
                    <w:t>1111-TGA-XX-01-DR-A- 93501 Rev P04</w:t>
                  </w:r>
                </w:p>
                <w:p w14:paraId="3715D22D" w14:textId="77777777" w:rsidR="00CA0C2D" w:rsidRDefault="00CA0C2D">
                  <w:pPr>
                    <w:pStyle w:val="NormalWeb"/>
                    <w:divId w:val="1192376262"/>
                    <w:rPr>
                      <w:rFonts w:ascii="Arial" w:hAnsi="Arial" w:cs="Arial"/>
                      <w:color w:val="000000"/>
                    </w:rPr>
                  </w:pPr>
                  <w:r>
                    <w:rPr>
                      <w:rFonts w:ascii="Arial" w:hAnsi="Arial" w:cs="Arial"/>
                      <w:color w:val="000000"/>
                    </w:rPr>
                    <w:t>1111-TGA-XX-02-DR-A-95302 Rev P02</w:t>
                  </w:r>
                </w:p>
                <w:p w14:paraId="5B2CD0F4" w14:textId="77777777" w:rsidR="00CA0C2D" w:rsidRDefault="00CA0C2D">
                  <w:pPr>
                    <w:pStyle w:val="NormalWeb"/>
                    <w:divId w:val="1192376262"/>
                    <w:rPr>
                      <w:rFonts w:ascii="Arial" w:hAnsi="Arial" w:cs="Arial"/>
                      <w:color w:val="000000"/>
                    </w:rPr>
                  </w:pPr>
                  <w:r>
                    <w:rPr>
                      <w:rFonts w:ascii="Arial" w:hAnsi="Arial" w:cs="Arial"/>
                      <w:color w:val="000000"/>
                    </w:rPr>
                    <w:t>1111-TGA-XX-06-DR-A-95306 Rev P04</w:t>
                  </w:r>
                </w:p>
                <w:p w14:paraId="6158FADA" w14:textId="77777777" w:rsidR="00CA0C2D" w:rsidRDefault="00CA0C2D">
                  <w:pPr>
                    <w:pStyle w:val="NormalWeb"/>
                    <w:divId w:val="1192376262"/>
                    <w:rPr>
                      <w:rFonts w:ascii="Arial" w:hAnsi="Arial" w:cs="Arial"/>
                      <w:color w:val="000000"/>
                    </w:rPr>
                  </w:pPr>
                  <w:r>
                    <w:rPr>
                      <w:rFonts w:ascii="Arial" w:hAnsi="Arial" w:cs="Arial"/>
                      <w:color w:val="000000"/>
                    </w:rPr>
                    <w:t>1111-TGA-XX-07-DR-A-95307 Rev P04</w:t>
                  </w:r>
                </w:p>
                <w:p w14:paraId="2D9C71B6" w14:textId="77777777" w:rsidR="00CA0C2D" w:rsidRDefault="00CA0C2D">
                  <w:pPr>
                    <w:pStyle w:val="NormalWeb"/>
                    <w:divId w:val="1192376262"/>
                    <w:rPr>
                      <w:rFonts w:ascii="Arial" w:hAnsi="Arial" w:cs="Arial"/>
                      <w:color w:val="000000"/>
                    </w:rPr>
                  </w:pPr>
                  <w:r>
                    <w:rPr>
                      <w:rFonts w:ascii="Arial" w:hAnsi="Arial" w:cs="Arial"/>
                      <w:color w:val="000000"/>
                    </w:rPr>
                    <w:t>1111-TGA-XX-08-DR-A-95308 Rev P04</w:t>
                  </w:r>
                </w:p>
                <w:p w14:paraId="65C317E6" w14:textId="77777777" w:rsidR="00CA0C2D" w:rsidRDefault="00CA0C2D">
                  <w:pPr>
                    <w:pStyle w:val="NormalWeb"/>
                    <w:divId w:val="1192376262"/>
                    <w:rPr>
                      <w:rFonts w:ascii="Arial" w:hAnsi="Arial" w:cs="Arial"/>
                      <w:color w:val="000000"/>
                    </w:rPr>
                  </w:pPr>
                  <w:r>
                    <w:rPr>
                      <w:rFonts w:ascii="Arial" w:hAnsi="Arial" w:cs="Arial"/>
                      <w:color w:val="000000"/>
                    </w:rPr>
                    <w:t>1111-TGA-XX-RF-DR-A-95309 Rev P03</w:t>
                  </w:r>
                </w:p>
                <w:p w14:paraId="0878C905" w14:textId="77777777" w:rsidR="00CA0C2D" w:rsidRDefault="00CA0C2D">
                  <w:pPr>
                    <w:pStyle w:val="NormalWeb"/>
                    <w:divId w:val="1192376262"/>
                    <w:rPr>
                      <w:rFonts w:ascii="Arial" w:hAnsi="Arial" w:cs="Arial"/>
                      <w:color w:val="000000"/>
                    </w:rPr>
                  </w:pPr>
                  <w:r>
                    <w:rPr>
                      <w:rFonts w:ascii="Arial" w:hAnsi="Arial" w:cs="Arial"/>
                      <w:color w:val="000000"/>
                    </w:rPr>
                    <w:t>1111-TGA-XX-UG-DR-A-95310 Rev P04</w:t>
                  </w:r>
                </w:p>
                <w:p w14:paraId="1CC47EF7" w14:textId="77777777" w:rsidR="00CA0C2D" w:rsidRDefault="00CA0C2D">
                  <w:pPr>
                    <w:pStyle w:val="NormalWeb"/>
                    <w:divId w:val="1192376262"/>
                    <w:rPr>
                      <w:rFonts w:ascii="Arial" w:hAnsi="Arial" w:cs="Arial"/>
                      <w:color w:val="000000"/>
                    </w:rPr>
                  </w:pPr>
                  <w:r>
                    <w:rPr>
                      <w:rFonts w:ascii="Arial" w:hAnsi="Arial" w:cs="Arial"/>
                      <w:color w:val="000000"/>
                    </w:rPr>
                    <w:t>1111-TGA-XX-ZZ-DR-A-95400 Rev P02</w:t>
                  </w:r>
                </w:p>
                <w:p w14:paraId="39477B69" w14:textId="77777777" w:rsidR="00CA0C2D" w:rsidRDefault="00CA0C2D">
                  <w:pPr>
                    <w:pStyle w:val="NormalWeb"/>
                    <w:divId w:val="1192376262"/>
                    <w:rPr>
                      <w:rFonts w:ascii="Arial" w:hAnsi="Arial" w:cs="Arial"/>
                      <w:color w:val="000000"/>
                    </w:rPr>
                  </w:pPr>
                  <w:r>
                    <w:rPr>
                      <w:rFonts w:ascii="Arial" w:hAnsi="Arial" w:cs="Arial"/>
                      <w:color w:val="000000"/>
                    </w:rPr>
                    <w:t>1111-TGA-XX-ZZ-DR-A-95401 Rev P02</w:t>
                  </w:r>
                </w:p>
                <w:p w14:paraId="06562F09" w14:textId="77777777" w:rsidR="00CA0C2D" w:rsidRDefault="00CA0C2D">
                  <w:pPr>
                    <w:pStyle w:val="NormalWeb"/>
                    <w:divId w:val="1192376262"/>
                    <w:rPr>
                      <w:rFonts w:ascii="Arial" w:hAnsi="Arial" w:cs="Arial"/>
                      <w:color w:val="000000"/>
                    </w:rPr>
                  </w:pPr>
                  <w:r>
                    <w:rPr>
                      <w:rFonts w:ascii="Arial" w:hAnsi="Arial" w:cs="Arial"/>
                      <w:color w:val="000000"/>
                    </w:rPr>
                    <w:lastRenderedPageBreak/>
                    <w:t>1111-TGA-XX-ZZ-DR-A-95402 Rev P02</w:t>
                  </w:r>
                </w:p>
                <w:p w14:paraId="33570F1D" w14:textId="77777777" w:rsidR="00CA0C2D" w:rsidRDefault="00CA0C2D">
                  <w:pPr>
                    <w:pStyle w:val="NormalWeb"/>
                    <w:divId w:val="1192376262"/>
                    <w:rPr>
                      <w:rFonts w:ascii="Arial" w:hAnsi="Arial" w:cs="Arial"/>
                      <w:color w:val="000000"/>
                    </w:rPr>
                  </w:pPr>
                  <w:r>
                    <w:rPr>
                      <w:rFonts w:ascii="Arial" w:hAnsi="Arial" w:cs="Arial"/>
                      <w:color w:val="000000"/>
                    </w:rPr>
                    <w:t xml:space="preserve">1111-TGA-XX-ZZ-DR-A-95500 Rev P02 </w:t>
                  </w:r>
                </w:p>
                <w:p w14:paraId="2DEB90C5" w14:textId="77777777" w:rsidR="00CA0C2D" w:rsidRDefault="00CA0C2D">
                  <w:pPr>
                    <w:pStyle w:val="NormalWeb"/>
                    <w:divId w:val="1192376262"/>
                    <w:rPr>
                      <w:rFonts w:ascii="Arial" w:hAnsi="Arial" w:cs="Arial"/>
                      <w:color w:val="000000"/>
                    </w:rPr>
                  </w:pPr>
                  <w:r>
                    <w:rPr>
                      <w:rFonts w:ascii="Arial" w:hAnsi="Arial" w:cs="Arial"/>
                      <w:color w:val="000000"/>
                    </w:rPr>
                    <w:t>1111-TGA-XX-ZZ-DR-A-95501 Rev P02</w:t>
                  </w:r>
                </w:p>
                <w:p w14:paraId="411DA91D" w14:textId="77777777" w:rsidR="00CA0C2D" w:rsidRDefault="00CA0C2D">
                  <w:pPr>
                    <w:pStyle w:val="NormalWeb"/>
                    <w:divId w:val="1192376262"/>
                    <w:rPr>
                      <w:rFonts w:ascii="Arial" w:hAnsi="Arial" w:cs="Arial"/>
                      <w:color w:val="000000"/>
                    </w:rPr>
                  </w:pPr>
                  <w:r>
                    <w:rPr>
                      <w:rFonts w:ascii="Arial" w:hAnsi="Arial" w:cs="Arial"/>
                      <w:color w:val="000000"/>
                    </w:rPr>
                    <w:t>1111-TGA-XX-ZZ-DR-A-95502 Rev P02</w:t>
                  </w:r>
                </w:p>
                <w:p w14:paraId="29ED8551" w14:textId="77777777" w:rsidR="00CA0C2D" w:rsidRDefault="00CA0C2D">
                  <w:pPr>
                    <w:pStyle w:val="NormalWeb"/>
                    <w:divId w:val="1192376262"/>
                    <w:rPr>
                      <w:rFonts w:ascii="Arial" w:hAnsi="Arial" w:cs="Arial"/>
                      <w:color w:val="000000"/>
                    </w:rPr>
                  </w:pPr>
                  <w:r>
                    <w:rPr>
                      <w:rFonts w:ascii="Arial" w:hAnsi="Arial" w:cs="Arial"/>
                      <w:color w:val="000000"/>
                    </w:rPr>
                    <w:t>1111-TGA-XX-ZZ-DR-A-95503 Rev P02</w:t>
                  </w:r>
                </w:p>
                <w:p w14:paraId="2A78979A" w14:textId="598C2F38" w:rsidR="00CA0C2D" w:rsidRDefault="00CA0C2D">
                  <w:pPr>
                    <w:pStyle w:val="NormalWeb"/>
                    <w:divId w:val="1192376262"/>
                    <w:rPr>
                      <w:rFonts w:ascii="Arial" w:hAnsi="Arial" w:cs="Arial"/>
                      <w:color w:val="000000"/>
                    </w:rPr>
                  </w:pPr>
                  <w:r>
                    <w:rPr>
                      <w:rFonts w:ascii="Arial" w:hAnsi="Arial" w:cs="Arial"/>
                      <w:color w:val="000000"/>
                    </w:rPr>
                    <w:t xml:space="preserve">1111-TGA-XX-ZZ-DR-A-95504 Rev P02 </w:t>
                  </w:r>
                </w:p>
                <w:p w14:paraId="1561AB24" w14:textId="3262AA26" w:rsidR="00CA0C2D" w:rsidRDefault="00CA0C2D">
                  <w:pPr>
                    <w:pStyle w:val="NormalWeb"/>
                    <w:divId w:val="1192376262"/>
                    <w:rPr>
                      <w:rFonts w:ascii="Arial" w:hAnsi="Arial" w:cs="Arial"/>
                      <w:color w:val="000000"/>
                    </w:rPr>
                  </w:pPr>
                  <w:r>
                    <w:rPr>
                      <w:rFonts w:ascii="Arial" w:hAnsi="Arial" w:cs="Arial"/>
                      <w:color w:val="000000"/>
                    </w:rPr>
                    <w:t>received by the City Council, as Local Planning Authority, on the 13 March 2025</w:t>
                  </w:r>
                </w:p>
                <w:p w14:paraId="1BB442EE" w14:textId="0E264C00" w:rsidR="00CA0C2D" w:rsidRDefault="00CA0C2D">
                  <w:pPr>
                    <w:pStyle w:val="NormalWeb"/>
                    <w:divId w:val="1192376262"/>
                    <w:rPr>
                      <w:rFonts w:ascii="Arial" w:hAnsi="Arial" w:cs="Arial"/>
                      <w:color w:val="000000"/>
                    </w:rPr>
                  </w:pPr>
                  <w:r>
                    <w:rPr>
                      <w:rFonts w:ascii="Arial" w:hAnsi="Arial" w:cs="Arial"/>
                      <w:color w:val="000000"/>
                    </w:rPr>
                    <w:t xml:space="preserve">Supporting information </w:t>
                  </w:r>
                </w:p>
                <w:p w14:paraId="6D786EB6" w14:textId="77777777" w:rsidR="00CA0C2D" w:rsidRDefault="00CA0C2D">
                  <w:pPr>
                    <w:pStyle w:val="NormalWeb"/>
                    <w:divId w:val="1192376262"/>
                    <w:rPr>
                      <w:rFonts w:ascii="Arial" w:hAnsi="Arial" w:cs="Arial"/>
                      <w:color w:val="000000"/>
                    </w:rPr>
                  </w:pPr>
                  <w:r>
                    <w:rPr>
                      <w:rFonts w:ascii="Arial" w:hAnsi="Arial" w:cs="Arial"/>
                      <w:color w:val="000000"/>
                    </w:rPr>
                    <w:t>Air Quality Assessment, prepared by Redmore Environmental.</w:t>
                  </w:r>
                </w:p>
                <w:p w14:paraId="403C3C8B" w14:textId="77777777" w:rsidR="00CA0C2D" w:rsidRDefault="00CA0C2D">
                  <w:pPr>
                    <w:pStyle w:val="NormalWeb"/>
                    <w:divId w:val="1192376262"/>
                    <w:rPr>
                      <w:rFonts w:ascii="Arial" w:hAnsi="Arial" w:cs="Arial"/>
                      <w:color w:val="000000"/>
                    </w:rPr>
                  </w:pPr>
                  <w:r>
                    <w:rPr>
                      <w:rFonts w:ascii="Arial" w:hAnsi="Arial" w:cs="Arial"/>
                      <w:color w:val="000000"/>
                    </w:rPr>
                    <w:t>Broadband Connectivity Assessment, prepared by GTech Surveys Ltd.</w:t>
                  </w:r>
                </w:p>
                <w:p w14:paraId="61EB8739" w14:textId="77777777" w:rsidR="00CA0C2D" w:rsidRDefault="00CA0C2D">
                  <w:pPr>
                    <w:pStyle w:val="NormalWeb"/>
                    <w:divId w:val="1192376262"/>
                    <w:rPr>
                      <w:rFonts w:ascii="Arial" w:hAnsi="Arial" w:cs="Arial"/>
                      <w:color w:val="000000"/>
                    </w:rPr>
                  </w:pPr>
                  <w:r>
                    <w:rPr>
                      <w:rFonts w:ascii="Arial" w:hAnsi="Arial" w:cs="Arial"/>
                      <w:color w:val="000000"/>
                    </w:rPr>
                    <w:t>Crime Impact Assessment, prepared by Greater Manchester Police.</w:t>
                  </w:r>
                </w:p>
                <w:p w14:paraId="23AF70AC" w14:textId="77777777" w:rsidR="00CA0C2D" w:rsidRDefault="00CA0C2D">
                  <w:pPr>
                    <w:pStyle w:val="NormalWeb"/>
                    <w:divId w:val="1192376262"/>
                    <w:rPr>
                      <w:rFonts w:ascii="Arial" w:hAnsi="Arial" w:cs="Arial"/>
                      <w:color w:val="000000"/>
                    </w:rPr>
                  </w:pPr>
                  <w:r>
                    <w:rPr>
                      <w:rFonts w:ascii="Arial" w:hAnsi="Arial" w:cs="Arial"/>
                      <w:color w:val="000000"/>
                    </w:rPr>
                    <w:t xml:space="preserve">Daylight &amp; </w:t>
                  </w:r>
                  <w:r>
                    <w:rPr>
                      <w:rFonts w:ascii="Arial" w:hAnsi="Arial" w:cs="Arial"/>
                      <w:color w:val="000000"/>
                    </w:rPr>
                    <w:t>Sunlight Amenity Impact Assessment Report, prepared by Proximity.</w:t>
                  </w:r>
                </w:p>
                <w:p w14:paraId="1C823D98" w14:textId="77777777" w:rsidR="00CA0C2D" w:rsidRDefault="00CA0C2D">
                  <w:pPr>
                    <w:pStyle w:val="NormalWeb"/>
                    <w:divId w:val="1192376262"/>
                    <w:rPr>
                      <w:rFonts w:ascii="Arial" w:hAnsi="Arial" w:cs="Arial"/>
                      <w:color w:val="000000"/>
                    </w:rPr>
                  </w:pPr>
                  <w:r>
                    <w:rPr>
                      <w:rFonts w:ascii="Arial" w:hAnsi="Arial" w:cs="Arial"/>
                      <w:color w:val="000000"/>
                    </w:rPr>
                    <w:t>Design and Access Statement, prepared by Tim Groom Architects.</w:t>
                  </w:r>
                </w:p>
                <w:p w14:paraId="4B81B228" w14:textId="77777777" w:rsidR="00CA0C2D" w:rsidRDefault="00CA0C2D">
                  <w:pPr>
                    <w:pStyle w:val="NormalWeb"/>
                    <w:divId w:val="1192376262"/>
                    <w:rPr>
                      <w:rFonts w:ascii="Arial" w:hAnsi="Arial" w:cs="Arial"/>
                      <w:color w:val="000000"/>
                    </w:rPr>
                  </w:pPr>
                  <w:r>
                    <w:rPr>
                      <w:rFonts w:ascii="Arial" w:hAnsi="Arial" w:cs="Arial"/>
                      <w:color w:val="000000"/>
                    </w:rPr>
                    <w:t>Desk Based Assessment, prepared by Archaeological Research Services Ltd.</w:t>
                  </w:r>
                </w:p>
                <w:p w14:paraId="499C7C60" w14:textId="77777777" w:rsidR="00CA0C2D" w:rsidRDefault="00CA0C2D">
                  <w:pPr>
                    <w:pStyle w:val="NormalWeb"/>
                    <w:divId w:val="1192376262"/>
                    <w:rPr>
                      <w:rFonts w:ascii="Arial" w:hAnsi="Arial" w:cs="Arial"/>
                      <w:color w:val="000000"/>
                    </w:rPr>
                  </w:pPr>
                  <w:r>
                    <w:rPr>
                      <w:rFonts w:ascii="Arial" w:hAnsi="Arial" w:cs="Arial"/>
                      <w:color w:val="000000"/>
                    </w:rPr>
                    <w:t>Energy &amp; Environment Standards Statement, prepared by Novo.</w:t>
                  </w:r>
                </w:p>
                <w:p w14:paraId="135C5288" w14:textId="77777777" w:rsidR="00CA0C2D" w:rsidRDefault="00CA0C2D">
                  <w:pPr>
                    <w:pStyle w:val="NormalWeb"/>
                    <w:divId w:val="1192376262"/>
                    <w:rPr>
                      <w:rFonts w:ascii="Arial" w:hAnsi="Arial" w:cs="Arial"/>
                      <w:color w:val="000000"/>
                    </w:rPr>
                  </w:pPr>
                  <w:r>
                    <w:rPr>
                      <w:rFonts w:ascii="Arial" w:hAnsi="Arial" w:cs="Arial"/>
                      <w:color w:val="000000"/>
                    </w:rPr>
                    <w:t>External Lighting Assessment, prepared by Novo; Financial Viability Statement, prepared by CBRE.</w:t>
                  </w:r>
                </w:p>
                <w:p w14:paraId="57D6F536" w14:textId="77777777" w:rsidR="00CA0C2D" w:rsidRDefault="00CA0C2D">
                  <w:pPr>
                    <w:pStyle w:val="NormalWeb"/>
                    <w:divId w:val="1192376262"/>
                    <w:rPr>
                      <w:rFonts w:ascii="Arial" w:hAnsi="Arial" w:cs="Arial"/>
                      <w:color w:val="000000"/>
                    </w:rPr>
                  </w:pPr>
                  <w:r>
                    <w:rPr>
                      <w:rFonts w:ascii="Arial" w:hAnsi="Arial" w:cs="Arial"/>
                      <w:color w:val="000000"/>
                    </w:rPr>
                    <w:t>Fire Statement Form, prepared by Hydrock; Flood Risk Assessment, prepared by Civic Engineers.</w:t>
                  </w:r>
                </w:p>
                <w:p w14:paraId="6C89EF3B" w14:textId="77777777" w:rsidR="00CA0C2D" w:rsidRDefault="00CA0C2D">
                  <w:pPr>
                    <w:pStyle w:val="NormalWeb"/>
                    <w:divId w:val="1192376262"/>
                    <w:rPr>
                      <w:rFonts w:ascii="Arial" w:hAnsi="Arial" w:cs="Arial"/>
                      <w:color w:val="000000"/>
                    </w:rPr>
                  </w:pPr>
                  <w:r>
                    <w:rPr>
                      <w:rFonts w:ascii="Arial" w:hAnsi="Arial" w:cs="Arial"/>
                      <w:color w:val="000000"/>
                    </w:rPr>
                    <w:t>Heritage Statement, prepared by Steven Levrant Heritage Architecture.</w:t>
                  </w:r>
                </w:p>
                <w:p w14:paraId="02ABA9BE" w14:textId="77777777" w:rsidR="00CA0C2D" w:rsidRDefault="00CA0C2D">
                  <w:pPr>
                    <w:pStyle w:val="NormalWeb"/>
                    <w:divId w:val="1192376262"/>
                    <w:rPr>
                      <w:rFonts w:ascii="Arial" w:hAnsi="Arial" w:cs="Arial"/>
                      <w:color w:val="000000"/>
                    </w:rPr>
                  </w:pPr>
                  <w:r>
                    <w:rPr>
                      <w:rFonts w:ascii="Arial" w:hAnsi="Arial" w:cs="Arial"/>
                      <w:color w:val="000000"/>
                    </w:rPr>
                    <w:t>Landscape Design Document, prepared by Layer Studio Cross Keys - Management Plan, prepared by Cert Property.</w:t>
                  </w:r>
                </w:p>
                <w:p w14:paraId="0E9B8284" w14:textId="77777777" w:rsidR="00CA0C2D" w:rsidRDefault="00CA0C2D">
                  <w:pPr>
                    <w:pStyle w:val="NormalWeb"/>
                    <w:divId w:val="1192376262"/>
                    <w:rPr>
                      <w:rFonts w:ascii="Arial" w:hAnsi="Arial" w:cs="Arial"/>
                      <w:color w:val="000000"/>
                    </w:rPr>
                  </w:pPr>
                  <w:r>
                    <w:rPr>
                      <w:rFonts w:ascii="Arial" w:hAnsi="Arial" w:cs="Arial"/>
                      <w:color w:val="000000"/>
                    </w:rPr>
                    <w:t>Noise Impact Assessment Report, prepared by Jameson Acoustics.</w:t>
                  </w:r>
                </w:p>
                <w:p w14:paraId="7EEAC709" w14:textId="77777777" w:rsidR="00CA0C2D" w:rsidRDefault="00CA0C2D">
                  <w:pPr>
                    <w:pStyle w:val="NormalWeb"/>
                    <w:divId w:val="1192376262"/>
                    <w:rPr>
                      <w:rFonts w:ascii="Arial" w:hAnsi="Arial" w:cs="Arial"/>
                      <w:color w:val="000000"/>
                    </w:rPr>
                  </w:pPr>
                  <w:r>
                    <w:rPr>
                      <w:rFonts w:ascii="Arial" w:hAnsi="Arial" w:cs="Arial"/>
                      <w:color w:val="000000"/>
                    </w:rPr>
                    <w:t>Phase 1: Preliminary Risk Assessment, prepared by LK Group.</w:t>
                  </w:r>
                </w:p>
                <w:p w14:paraId="0FE2A73F" w14:textId="77777777" w:rsidR="00CA0C2D" w:rsidRDefault="00CA0C2D">
                  <w:pPr>
                    <w:pStyle w:val="NormalWeb"/>
                    <w:divId w:val="1192376262"/>
                    <w:rPr>
                      <w:rFonts w:ascii="Arial" w:hAnsi="Arial" w:cs="Arial"/>
                      <w:color w:val="000000"/>
                    </w:rPr>
                  </w:pPr>
                  <w:r>
                    <w:rPr>
                      <w:rFonts w:ascii="Arial" w:hAnsi="Arial" w:cs="Arial"/>
                      <w:color w:val="000000"/>
                    </w:rPr>
                    <w:t>Site Walkover and Biodiversity Net Gain Statement, prepared by e3p.</w:t>
                  </w:r>
                </w:p>
                <w:p w14:paraId="0536E2D9" w14:textId="77777777" w:rsidR="00CA0C2D" w:rsidRDefault="00CA0C2D">
                  <w:pPr>
                    <w:pStyle w:val="NormalWeb"/>
                    <w:divId w:val="1192376262"/>
                    <w:rPr>
                      <w:rFonts w:ascii="Arial" w:hAnsi="Arial" w:cs="Arial"/>
                      <w:color w:val="000000"/>
                    </w:rPr>
                  </w:pPr>
                  <w:r>
                    <w:rPr>
                      <w:rFonts w:ascii="Arial" w:hAnsi="Arial" w:cs="Arial"/>
                      <w:color w:val="000000"/>
                    </w:rPr>
                    <w:t>Television and Radio Reception, prepared by GTech Surveys Ltd.</w:t>
                  </w:r>
                </w:p>
                <w:p w14:paraId="25A952D6" w14:textId="77777777" w:rsidR="00CA0C2D" w:rsidRDefault="00CA0C2D">
                  <w:pPr>
                    <w:pStyle w:val="NormalWeb"/>
                    <w:divId w:val="1192376262"/>
                    <w:rPr>
                      <w:rFonts w:ascii="Arial" w:hAnsi="Arial" w:cs="Arial"/>
                      <w:color w:val="000000"/>
                    </w:rPr>
                  </w:pPr>
                  <w:r>
                    <w:rPr>
                      <w:rFonts w:ascii="Arial" w:hAnsi="Arial" w:cs="Arial"/>
                      <w:color w:val="000000"/>
                    </w:rPr>
                    <w:t>Transport Assessment, prepared by SLR.</w:t>
                  </w:r>
                </w:p>
                <w:p w14:paraId="6BDB9177" w14:textId="77777777" w:rsidR="00CA0C2D" w:rsidRDefault="00CA0C2D">
                  <w:pPr>
                    <w:pStyle w:val="NormalWeb"/>
                    <w:divId w:val="1192376262"/>
                    <w:rPr>
                      <w:rFonts w:ascii="Arial" w:hAnsi="Arial" w:cs="Arial"/>
                      <w:color w:val="000000"/>
                    </w:rPr>
                  </w:pPr>
                  <w:r>
                    <w:rPr>
                      <w:rFonts w:ascii="Arial" w:hAnsi="Arial" w:cs="Arial"/>
                      <w:color w:val="000000"/>
                    </w:rPr>
                    <w:t xml:space="preserve">Ventilation Statement, prepared by Novo; and </w:t>
                  </w:r>
                </w:p>
                <w:p w14:paraId="7CFCC08F" w14:textId="54B9BACB" w:rsidR="00CA0C2D" w:rsidRDefault="00CA0C2D">
                  <w:pPr>
                    <w:pStyle w:val="NormalWeb"/>
                    <w:divId w:val="1192376262"/>
                    <w:rPr>
                      <w:rFonts w:ascii="Arial" w:hAnsi="Arial" w:cs="Arial"/>
                      <w:color w:val="000000"/>
                    </w:rPr>
                  </w:pPr>
                  <w:r>
                    <w:rPr>
                      <w:rFonts w:ascii="Arial" w:hAnsi="Arial" w:cs="Arial"/>
                      <w:color w:val="000000"/>
                    </w:rPr>
                    <w:lastRenderedPageBreak/>
                    <w:t xml:space="preserve">Planning Statement, prepared by </w:t>
                  </w:r>
                  <w:proofErr w:type="spellStart"/>
                  <w:r>
                    <w:rPr>
                      <w:rFonts w:ascii="Arial" w:hAnsi="Arial" w:cs="Arial"/>
                      <w:color w:val="000000"/>
                    </w:rPr>
                    <w:t>Enabl</w:t>
                  </w:r>
                  <w:proofErr w:type="spellEnd"/>
                </w:p>
                <w:p w14:paraId="0F0D00A4" w14:textId="743FE7D7" w:rsidR="00CA0C2D" w:rsidRDefault="00CA0C2D">
                  <w:pPr>
                    <w:pStyle w:val="NormalWeb"/>
                    <w:divId w:val="1192376262"/>
                    <w:rPr>
                      <w:rFonts w:ascii="Arial" w:hAnsi="Arial" w:cs="Arial"/>
                      <w:color w:val="000000"/>
                    </w:rPr>
                  </w:pPr>
                  <w:r>
                    <w:rPr>
                      <w:rFonts w:ascii="Arial" w:hAnsi="Arial" w:cs="Arial"/>
                      <w:color w:val="000000"/>
                    </w:rPr>
                    <w:t xml:space="preserve">received by the City Council, as Local Planning Authority, on the </w:t>
                  </w:r>
                  <w:r w:rsidR="00C669A6">
                    <w:rPr>
                      <w:rFonts w:ascii="Arial" w:hAnsi="Arial" w:cs="Arial"/>
                      <w:color w:val="000000"/>
                    </w:rPr>
                    <w:t>13 March 2025</w:t>
                  </w:r>
                  <w:r>
                    <w:rPr>
                      <w:rFonts w:ascii="Arial" w:hAnsi="Arial" w:cs="Arial"/>
                      <w:color w:val="000000"/>
                    </w:rPr>
                    <w:t>.</w:t>
                  </w:r>
                </w:p>
                <w:p w14:paraId="00DE42CA" w14:textId="77777777" w:rsidR="00CA0C2D" w:rsidRDefault="00CA0C2D">
                  <w:pPr>
                    <w:pStyle w:val="NormalWeb"/>
                    <w:divId w:val="1192376262"/>
                    <w:rPr>
                      <w:rFonts w:ascii="Arial" w:hAnsi="Arial" w:cs="Arial"/>
                      <w:color w:val="000000"/>
                    </w:rPr>
                  </w:pPr>
                  <w:r>
                    <w:rPr>
                      <w:rFonts w:ascii="Arial" w:hAnsi="Arial" w:cs="Arial"/>
                      <w:color w:val="000000"/>
                    </w:rPr>
                    <w:t>Reason - To ensure that the development is carried out in accordance with the approved plans. Pursuant to policies SP1 and DM1 of the Core Strategy.</w:t>
                  </w:r>
                </w:p>
                <w:p w14:paraId="69B4DD21" w14:textId="77777777" w:rsidR="00BA1D7F" w:rsidRDefault="00BA1D7F" w:rsidP="00BA1D7F"/>
              </w:tc>
            </w:tr>
            <w:tr w:rsidR="00BA1D7F" w14:paraId="665E53B8" w14:textId="77777777" w:rsidTr="00274422">
              <w:tc>
                <w:tcPr>
                  <w:tcW w:w="532" w:type="dxa"/>
                  <w:tcBorders>
                    <w:top w:val="nil"/>
                    <w:left w:val="nil"/>
                    <w:bottom w:val="nil"/>
                    <w:right w:val="nil"/>
                  </w:tcBorders>
                </w:tcPr>
                <w:p w14:paraId="7E93BEC7" w14:textId="49AB1018" w:rsidR="00BA1D7F" w:rsidRDefault="00BA1D7F" w:rsidP="00BA1D7F">
                  <w:r>
                    <w:lastRenderedPageBreak/>
                    <w:t>3</w:t>
                  </w:r>
                </w:p>
              </w:tc>
              <w:tc>
                <w:tcPr>
                  <w:tcW w:w="9183" w:type="dxa"/>
                  <w:tcBorders>
                    <w:top w:val="nil"/>
                    <w:left w:val="nil"/>
                    <w:bottom w:val="nil"/>
                    <w:right w:val="nil"/>
                  </w:tcBorders>
                </w:tcPr>
                <w:p w14:paraId="0A2668A6" w14:textId="52AE2B19" w:rsidR="00CA0C2D" w:rsidRDefault="00CA0C2D">
                  <w:pPr>
                    <w:pStyle w:val="NormalWeb"/>
                    <w:divId w:val="1679575540"/>
                    <w:rPr>
                      <w:rFonts w:ascii="Arial" w:hAnsi="Arial" w:cs="Arial"/>
                      <w:color w:val="000000"/>
                    </w:rPr>
                  </w:pPr>
                  <w:r>
                    <w:rPr>
                      <w:rFonts w:ascii="Arial" w:hAnsi="Arial" w:cs="Arial"/>
                      <w:color w:val="000000"/>
                    </w:rPr>
                    <w:t xml:space="preserve">a) Prior to the commencement of the development, details of a Local Benefit Proposal, </w:t>
                  </w:r>
                  <w:proofErr w:type="gramStart"/>
                  <w:r>
                    <w:rPr>
                      <w:rFonts w:ascii="Arial" w:hAnsi="Arial" w:cs="Arial"/>
                      <w:color w:val="000000"/>
                    </w:rPr>
                    <w:t>in order to</w:t>
                  </w:r>
                  <w:proofErr w:type="gramEnd"/>
                  <w:r>
                    <w:rPr>
                      <w:rFonts w:ascii="Arial" w:hAnsi="Arial" w:cs="Arial"/>
                      <w:color w:val="000000"/>
                    </w:rPr>
                    <w:t xml:space="preserve"> demonstrate commitment to recruit local labour for the duration of the construction of the development, shall be submitted for approval in writing by the City Council, as Local Planning Authority. The approved document shall be implemented as part of the construction of the development. </w:t>
                  </w:r>
                </w:p>
                <w:p w14:paraId="7702F448" w14:textId="7EB851FE" w:rsidR="00CA0C2D" w:rsidRDefault="00CA0C2D">
                  <w:pPr>
                    <w:pStyle w:val="NormalWeb"/>
                    <w:divId w:val="1679575540"/>
                    <w:rPr>
                      <w:rFonts w:ascii="Arial" w:hAnsi="Arial" w:cs="Arial"/>
                      <w:color w:val="000000"/>
                    </w:rPr>
                  </w:pPr>
                  <w:r>
                    <w:rPr>
                      <w:rFonts w:ascii="Arial" w:hAnsi="Arial" w:cs="Arial"/>
                      <w:color w:val="000000"/>
                    </w:rPr>
                    <w:t>In this condition a Local Benefit Proposal means a document which includes:</w:t>
                  </w:r>
                </w:p>
                <w:p w14:paraId="476266B7" w14:textId="77777777" w:rsidR="00CA0C2D" w:rsidRDefault="00CA0C2D">
                  <w:pPr>
                    <w:pStyle w:val="NormalWeb"/>
                    <w:divId w:val="1679575540"/>
                    <w:rPr>
                      <w:rFonts w:ascii="Arial" w:hAnsi="Arial" w:cs="Arial"/>
                      <w:color w:val="000000"/>
                    </w:rPr>
                  </w:pPr>
                  <w:r>
                    <w:rPr>
                      <w:rFonts w:ascii="Arial" w:hAnsi="Arial" w:cs="Arial"/>
                      <w:color w:val="000000"/>
                    </w:rPr>
                    <w:t xml:space="preserve">i) the measures proposed to recruit local people including apprenticeships </w:t>
                  </w:r>
                </w:p>
                <w:p w14:paraId="250B5E5D" w14:textId="77777777" w:rsidR="00CA0C2D" w:rsidRDefault="00CA0C2D">
                  <w:pPr>
                    <w:pStyle w:val="NormalWeb"/>
                    <w:divId w:val="1679575540"/>
                    <w:rPr>
                      <w:rFonts w:ascii="Arial" w:hAnsi="Arial" w:cs="Arial"/>
                      <w:color w:val="000000"/>
                    </w:rPr>
                  </w:pPr>
                  <w:r>
                    <w:rPr>
                      <w:rFonts w:ascii="Arial" w:hAnsi="Arial" w:cs="Arial"/>
                      <w:color w:val="000000"/>
                    </w:rPr>
                    <w:t>ii) mechanisms for the implementation and delivery of the Local Benefit Proposal</w:t>
                  </w:r>
                </w:p>
                <w:p w14:paraId="0503B89C" w14:textId="002E7D68" w:rsidR="00CA0C2D" w:rsidRDefault="00CA0C2D">
                  <w:pPr>
                    <w:pStyle w:val="NormalWeb"/>
                    <w:divId w:val="1679575540"/>
                    <w:rPr>
                      <w:rFonts w:ascii="Arial" w:hAnsi="Arial" w:cs="Arial"/>
                      <w:color w:val="000000"/>
                    </w:rPr>
                  </w:pPr>
                  <w:r>
                    <w:rPr>
                      <w:rFonts w:ascii="Arial" w:hAnsi="Arial" w:cs="Arial"/>
                      <w:color w:val="000000"/>
                    </w:rPr>
                    <w:t>iii) measures to monitor and review the effectiveness of the Local Benefit Proposal in achieving the objective of recruiting and supporting local labour objectives</w:t>
                  </w:r>
                </w:p>
                <w:p w14:paraId="48F1DF17" w14:textId="128DA346" w:rsidR="00CA0C2D" w:rsidRDefault="00CA0C2D">
                  <w:pPr>
                    <w:pStyle w:val="NormalWeb"/>
                    <w:divId w:val="1679575540"/>
                    <w:rPr>
                      <w:rFonts w:ascii="Arial" w:hAnsi="Arial" w:cs="Arial"/>
                      <w:color w:val="000000"/>
                    </w:rPr>
                  </w:pPr>
                  <w:r>
                    <w:rPr>
                      <w:rFonts w:ascii="Arial" w:hAnsi="Arial" w:cs="Arial"/>
                      <w:color w:val="000000"/>
                    </w:rPr>
                    <w:t xml:space="preserve">(b) Within one month prior to construction work being completed, a detailed report which </w:t>
                  </w:r>
                  <w:proofErr w:type="gramStart"/>
                  <w:r>
                    <w:rPr>
                      <w:rFonts w:ascii="Arial" w:hAnsi="Arial" w:cs="Arial"/>
                      <w:color w:val="000000"/>
                    </w:rPr>
                    <w:t>takes into account</w:t>
                  </w:r>
                  <w:proofErr w:type="gramEnd"/>
                  <w:r>
                    <w:rPr>
                      <w:rFonts w:ascii="Arial" w:hAnsi="Arial" w:cs="Arial"/>
                      <w:color w:val="000000"/>
                    </w:rPr>
                    <w:t xml:space="preserve"> the information and outcomes about local labour recruitment pursuant to items (i) and (ii) above shall be submitted for approval in writing by the City Council as Local Planning Authority. </w:t>
                  </w:r>
                </w:p>
                <w:p w14:paraId="02084276" w14:textId="77777777" w:rsidR="00CA0C2D" w:rsidRDefault="00CA0C2D">
                  <w:pPr>
                    <w:pStyle w:val="NormalWeb"/>
                    <w:divId w:val="1679575540"/>
                    <w:rPr>
                      <w:rFonts w:ascii="Arial" w:hAnsi="Arial" w:cs="Arial"/>
                      <w:color w:val="000000"/>
                    </w:rPr>
                  </w:pPr>
                  <w:r>
                    <w:rPr>
                      <w:rFonts w:ascii="Arial" w:hAnsi="Arial" w:cs="Arial"/>
                      <w:color w:val="000000"/>
                    </w:rPr>
                    <w:t>Reason - The applicant has demonstrated a commitment to recruiting local labour pursuant to policies SP1, EC1 and DM1 of the Manchester Core Strategy (2012).</w:t>
                  </w:r>
                </w:p>
                <w:p w14:paraId="11EA58D3" w14:textId="77777777" w:rsidR="00BA1D7F" w:rsidRDefault="00BA1D7F" w:rsidP="00BA1D7F"/>
              </w:tc>
            </w:tr>
            <w:tr w:rsidR="00BA1D7F" w14:paraId="42B1A9AE" w14:textId="77777777" w:rsidTr="00274422">
              <w:tc>
                <w:tcPr>
                  <w:tcW w:w="532" w:type="dxa"/>
                  <w:tcBorders>
                    <w:top w:val="nil"/>
                    <w:left w:val="nil"/>
                    <w:bottom w:val="nil"/>
                    <w:right w:val="nil"/>
                  </w:tcBorders>
                </w:tcPr>
                <w:p w14:paraId="4BBEAC1C" w14:textId="74610934" w:rsidR="00BA1D7F" w:rsidRDefault="00BA1D7F" w:rsidP="00BA1D7F">
                  <w:r>
                    <w:t>4</w:t>
                  </w:r>
                </w:p>
              </w:tc>
              <w:tc>
                <w:tcPr>
                  <w:tcW w:w="9183" w:type="dxa"/>
                  <w:tcBorders>
                    <w:top w:val="nil"/>
                    <w:left w:val="nil"/>
                    <w:bottom w:val="nil"/>
                    <w:right w:val="nil"/>
                  </w:tcBorders>
                </w:tcPr>
                <w:p w14:paraId="09BA8CA3" w14:textId="5EBD7983" w:rsidR="00CA0C2D" w:rsidRDefault="00CA0C2D">
                  <w:pPr>
                    <w:pStyle w:val="NormalWeb"/>
                    <w:divId w:val="2111966401"/>
                    <w:rPr>
                      <w:rFonts w:ascii="Arial" w:hAnsi="Arial" w:cs="Arial"/>
                      <w:color w:val="000000"/>
                    </w:rPr>
                  </w:pPr>
                  <w:r>
                    <w:rPr>
                      <w:rFonts w:ascii="Arial" w:hAnsi="Arial" w:cs="Arial"/>
                      <w:color w:val="000000"/>
                    </w:rPr>
                    <w:t xml:space="preserve">Prior to the commencement of the development hereby approved, a surface water drainage scheme in accordance with Non-Statutory Technical Standards for Sustainable Drainage Systems (March 2015) or any subsequent replacement national standards, shall be submitted for approval in writing by the City Council, as Local Planning Authority. This shall include: </w:t>
                  </w:r>
                </w:p>
                <w:p w14:paraId="4A8B6BBB" w14:textId="25EB90EE" w:rsidR="00CA0C2D" w:rsidRDefault="00CA0C2D">
                  <w:pPr>
                    <w:pStyle w:val="NormalWeb"/>
                    <w:divId w:val="2111966401"/>
                    <w:rPr>
                      <w:rFonts w:ascii="Arial" w:hAnsi="Arial" w:cs="Arial"/>
                      <w:color w:val="000000"/>
                    </w:rPr>
                  </w:pPr>
                  <w:r>
                    <w:rPr>
                      <w:rFonts w:ascii="Arial" w:hAnsi="Arial" w:cs="Arial"/>
                      <w:color w:val="000000"/>
                    </w:rPr>
                    <w:t xml:space="preserve">- Progression through the drainage hierarchy must be evidence based and supported by site investigation including assessments of ground conditions and infiltration testing in accordance with BRE365. Proposals of attenuation should achieve half drain time within 24 hours. </w:t>
                  </w:r>
                </w:p>
                <w:p w14:paraId="5711A6E4" w14:textId="5923CD8E" w:rsidR="00CA0C2D" w:rsidRDefault="00CA0C2D">
                  <w:pPr>
                    <w:pStyle w:val="NormalWeb"/>
                    <w:divId w:val="2111966401"/>
                    <w:rPr>
                      <w:rFonts w:ascii="Arial" w:hAnsi="Arial" w:cs="Arial"/>
                      <w:color w:val="000000"/>
                    </w:rPr>
                  </w:pPr>
                  <w:r>
                    <w:rPr>
                      <w:rFonts w:ascii="Arial" w:hAnsi="Arial" w:cs="Arial"/>
                      <w:color w:val="000000"/>
                    </w:rPr>
                    <w:t xml:space="preserve">- Where surface water is connected to the ordinary watercourse, agreement in principle from Manchester City Council as Lead Local Flood Authority is required. Please note that all new connections to the watercourses shall comply with reduction of flows to Greenfield runoff rates. An email of acceptance of proposed flows and/or new connection will suffice. </w:t>
                  </w:r>
                </w:p>
                <w:p w14:paraId="5B3C5810" w14:textId="77777777" w:rsidR="00CA0C2D" w:rsidRDefault="00CA0C2D">
                  <w:pPr>
                    <w:pStyle w:val="NormalWeb"/>
                    <w:divId w:val="2111966401"/>
                    <w:rPr>
                      <w:rFonts w:ascii="Arial" w:hAnsi="Arial" w:cs="Arial"/>
                      <w:color w:val="000000"/>
                    </w:rPr>
                  </w:pPr>
                  <w:r>
                    <w:rPr>
                      <w:rFonts w:ascii="Arial" w:hAnsi="Arial" w:cs="Arial"/>
                      <w:color w:val="000000"/>
                    </w:rPr>
                    <w:t xml:space="preserve">- Where surface water is connected to the public sewer, agreement in principle from United Utilities is required that there is adequate spare capacity in the existing system taking future development requirements into account. An email of acceptance of proposed flows and/or new connection will suffice. </w:t>
                  </w:r>
                </w:p>
                <w:p w14:paraId="350B327C" w14:textId="77777777" w:rsidR="00CA0C2D" w:rsidRDefault="00CA0C2D">
                  <w:pPr>
                    <w:pStyle w:val="NormalWeb"/>
                    <w:divId w:val="2111966401"/>
                    <w:rPr>
                      <w:rFonts w:ascii="Arial" w:hAnsi="Arial" w:cs="Arial"/>
                      <w:color w:val="000000"/>
                    </w:rPr>
                  </w:pPr>
                </w:p>
                <w:p w14:paraId="5357FF8A" w14:textId="4D91AB49" w:rsidR="00CA0C2D" w:rsidRDefault="00CA0C2D">
                  <w:pPr>
                    <w:pStyle w:val="NormalWeb"/>
                    <w:divId w:val="2111966401"/>
                    <w:rPr>
                      <w:rFonts w:ascii="Arial" w:hAnsi="Arial" w:cs="Arial"/>
                      <w:color w:val="000000"/>
                    </w:rPr>
                  </w:pPr>
                  <w:r>
                    <w:rPr>
                      <w:rFonts w:ascii="Arial" w:hAnsi="Arial" w:cs="Arial"/>
                      <w:color w:val="000000"/>
                    </w:rPr>
                    <w:t xml:space="preserve">- Maximised integration of green SuDS components (utilising infiltration or attenuation) if practicable. </w:t>
                  </w:r>
                </w:p>
                <w:p w14:paraId="6C8F1637" w14:textId="005F56DC" w:rsidR="00CA0C2D" w:rsidRDefault="00CA0C2D">
                  <w:pPr>
                    <w:pStyle w:val="NormalWeb"/>
                    <w:divId w:val="2111966401"/>
                    <w:rPr>
                      <w:rFonts w:ascii="Arial" w:hAnsi="Arial" w:cs="Arial"/>
                      <w:color w:val="000000"/>
                    </w:rPr>
                  </w:pPr>
                  <w:r>
                    <w:rPr>
                      <w:rFonts w:ascii="Arial" w:hAnsi="Arial" w:cs="Arial"/>
                      <w:color w:val="000000"/>
                    </w:rPr>
                    <w:t xml:space="preserve">- Details of surface water attenuation to align with the Manchester, Trafford and Salford Strategic Flood Risk Assessment. For brownfield sites a minimum of 50% betterment is required for reduction in runoff rate compared to the existing rates with the aim of reducing </w:t>
                  </w:r>
                  <w:r>
                    <w:rPr>
                      <w:rFonts w:ascii="Arial" w:hAnsi="Arial" w:cs="Arial"/>
                      <w:color w:val="000000"/>
                    </w:rPr>
                    <w:t xml:space="preserve">to the Greenfield runoff rates. </w:t>
                  </w:r>
                </w:p>
                <w:p w14:paraId="5DDB7F57" w14:textId="6493E559" w:rsidR="00CA0C2D" w:rsidRDefault="00CA0C2D">
                  <w:pPr>
                    <w:pStyle w:val="NormalWeb"/>
                    <w:divId w:val="2111966401"/>
                    <w:rPr>
                      <w:rFonts w:ascii="Arial" w:hAnsi="Arial" w:cs="Arial"/>
                      <w:color w:val="000000"/>
                    </w:rPr>
                  </w:pPr>
                  <w:r>
                    <w:rPr>
                      <w:rFonts w:ascii="Arial" w:hAnsi="Arial" w:cs="Arial"/>
                      <w:color w:val="000000"/>
                    </w:rPr>
                    <w:t xml:space="preserve">- A finalised drainage layout showing all components, outfalls, levels and connectivity. </w:t>
                  </w:r>
                </w:p>
                <w:p w14:paraId="4DA10EEF" w14:textId="5F86D440" w:rsidR="00CA0C2D" w:rsidRDefault="00CA0C2D">
                  <w:pPr>
                    <w:pStyle w:val="NormalWeb"/>
                    <w:divId w:val="2111966401"/>
                    <w:rPr>
                      <w:rFonts w:ascii="Arial" w:hAnsi="Arial" w:cs="Arial"/>
                      <w:color w:val="000000"/>
                    </w:rPr>
                  </w:pPr>
                  <w:r>
                    <w:rPr>
                      <w:rFonts w:ascii="Arial" w:hAnsi="Arial" w:cs="Arial"/>
                      <w:color w:val="000000"/>
                    </w:rPr>
                    <w:t>- An existing and proposed impermeable areas drawing to accompany all discharge rate calculations.</w:t>
                  </w:r>
                </w:p>
                <w:p w14:paraId="0391D7A6" w14:textId="528976D0" w:rsidR="00CA0C2D" w:rsidRDefault="00CA0C2D">
                  <w:pPr>
                    <w:pStyle w:val="NormalWeb"/>
                    <w:divId w:val="2111966401"/>
                    <w:rPr>
                      <w:rFonts w:ascii="Arial" w:hAnsi="Arial" w:cs="Arial"/>
                      <w:color w:val="000000"/>
                    </w:rPr>
                  </w:pPr>
                  <w:r>
                    <w:rPr>
                      <w:rFonts w:ascii="Arial" w:hAnsi="Arial" w:cs="Arial"/>
                      <w:color w:val="000000"/>
                    </w:rPr>
                    <w:t xml:space="preserve">- Hydraulic calculations of the proposed drainage system, including all design parameters. Calculations must Include Critical Storm Events for the 1 in 2, 1 in 30 and 1 in 100 + 45% Climate Change. Results must demonstrate no surcharge for the 1 in 2, no flooding in the 1 in 30 and no flooding of buildings for the 1 in 100 + 45% Climate Change. </w:t>
                  </w:r>
                </w:p>
                <w:p w14:paraId="6B4DBDF1" w14:textId="7E9FE20D" w:rsidR="00CA0C2D" w:rsidRDefault="00CA0C2D">
                  <w:pPr>
                    <w:pStyle w:val="NormalWeb"/>
                    <w:divId w:val="2111966401"/>
                    <w:rPr>
                      <w:rFonts w:ascii="Arial" w:hAnsi="Arial" w:cs="Arial"/>
                      <w:color w:val="000000"/>
                    </w:rPr>
                  </w:pPr>
                  <w:r>
                    <w:rPr>
                      <w:rFonts w:ascii="Arial" w:hAnsi="Arial" w:cs="Arial"/>
                      <w:color w:val="000000"/>
                    </w:rPr>
                    <w:t xml:space="preserve">- A blockage risk assessment must be undertaken as part of the drainage strategy to support proposed flows less than 5 l/s. </w:t>
                  </w:r>
                </w:p>
                <w:p w14:paraId="6B832712" w14:textId="56AFFA6B" w:rsidR="00CA0C2D" w:rsidRDefault="00CA0C2D">
                  <w:pPr>
                    <w:pStyle w:val="NormalWeb"/>
                    <w:divId w:val="2111966401"/>
                    <w:rPr>
                      <w:rFonts w:ascii="Arial" w:hAnsi="Arial" w:cs="Arial"/>
                      <w:color w:val="000000"/>
                    </w:rPr>
                  </w:pPr>
                  <w:r>
                    <w:rPr>
                      <w:rFonts w:ascii="Arial" w:hAnsi="Arial" w:cs="Arial"/>
                      <w:color w:val="000000"/>
                    </w:rPr>
                    <w:t xml:space="preserve">- A plan indicating surface water overland flow routes for extreme events to ensure flows are diverted away from existing and proposed buildings (including basements). </w:t>
                  </w:r>
                </w:p>
                <w:p w14:paraId="1910CABD" w14:textId="3826B1B7" w:rsidR="00CA0C2D" w:rsidRDefault="00CA0C2D">
                  <w:pPr>
                    <w:pStyle w:val="NormalWeb"/>
                    <w:divId w:val="2111966401"/>
                    <w:rPr>
                      <w:rFonts w:ascii="Arial" w:hAnsi="Arial" w:cs="Arial"/>
                      <w:color w:val="000000"/>
                    </w:rPr>
                  </w:pPr>
                  <w:r>
                    <w:rPr>
                      <w:rFonts w:ascii="Arial" w:hAnsi="Arial" w:cs="Arial"/>
                      <w:color w:val="000000"/>
                    </w:rPr>
                    <w:t xml:space="preserve">- Construction details of flow control and SuDS elements. </w:t>
                  </w:r>
                </w:p>
                <w:p w14:paraId="343E7626" w14:textId="77777777" w:rsidR="00CA0C2D" w:rsidRDefault="00CA0C2D">
                  <w:pPr>
                    <w:pStyle w:val="NormalWeb"/>
                    <w:divId w:val="2111966401"/>
                    <w:rPr>
                      <w:rFonts w:ascii="Arial" w:hAnsi="Arial" w:cs="Arial"/>
                      <w:color w:val="000000"/>
                    </w:rPr>
                  </w:pPr>
                  <w:r>
                    <w:rPr>
                      <w:rFonts w:ascii="Arial" w:hAnsi="Arial" w:cs="Arial"/>
                      <w:color w:val="000000"/>
                    </w:rPr>
                    <w:t xml:space="preserve">- A plan indicating easements. SuDS features (including attenuation tanks) should be appropriately positioned, including a 2.5m easement from the existing highway and a 5m easement from any dwellings, guaranteeing accessibility for future maintenance and </w:t>
                  </w:r>
                </w:p>
                <w:p w14:paraId="5C4280E8" w14:textId="3F7C80F6" w:rsidR="00CA0C2D" w:rsidRDefault="00CA0C2D">
                  <w:pPr>
                    <w:pStyle w:val="NormalWeb"/>
                    <w:divId w:val="2111966401"/>
                    <w:rPr>
                      <w:rFonts w:ascii="Arial" w:hAnsi="Arial" w:cs="Arial"/>
                      <w:color w:val="000000"/>
                    </w:rPr>
                  </w:pPr>
                  <w:r>
                    <w:rPr>
                      <w:rFonts w:ascii="Arial" w:hAnsi="Arial" w:cs="Arial"/>
                      <w:color w:val="000000"/>
                    </w:rPr>
                    <w:t xml:space="preserve">contingency for asset failure. This practice is in accordance with SuDS Manual (C753). </w:t>
                  </w:r>
                </w:p>
                <w:p w14:paraId="188ABA47" w14:textId="266C4226" w:rsidR="00CA0C2D" w:rsidRDefault="00CA0C2D">
                  <w:pPr>
                    <w:pStyle w:val="NormalWeb"/>
                    <w:divId w:val="2111966401"/>
                    <w:rPr>
                      <w:rFonts w:ascii="Arial" w:hAnsi="Arial" w:cs="Arial"/>
                      <w:color w:val="000000"/>
                    </w:rPr>
                  </w:pPr>
                  <w:r>
                    <w:rPr>
                      <w:rFonts w:ascii="Arial" w:hAnsi="Arial" w:cs="Arial"/>
                      <w:color w:val="000000"/>
                    </w:rPr>
                    <w:t xml:space="preserve">The development shall be constructed and completed in accordance with the approved details prior to the first occupation/use of the development. </w:t>
                  </w:r>
                </w:p>
                <w:p w14:paraId="1D18F110" w14:textId="77777777" w:rsidR="00CA0C2D" w:rsidRDefault="00CA0C2D">
                  <w:pPr>
                    <w:pStyle w:val="NormalWeb"/>
                    <w:divId w:val="2111966401"/>
                    <w:rPr>
                      <w:rFonts w:ascii="Arial" w:hAnsi="Arial" w:cs="Arial"/>
                      <w:color w:val="000000"/>
                    </w:rPr>
                  </w:pPr>
                  <w:r>
                    <w:rPr>
                      <w:rFonts w:ascii="Arial" w:hAnsi="Arial" w:cs="Arial"/>
                      <w:color w:val="000000"/>
                    </w:rPr>
                    <w:t>Reason: To promote sustainable development, secure proper drainage and to manage the risk of flooding and pollution. This condition is imposed in light of national policies within the NPPF and NPPG and local policies EN08 and EN14.</w:t>
                  </w:r>
                </w:p>
                <w:p w14:paraId="60E4C049" w14:textId="77777777" w:rsidR="00BA1D7F" w:rsidRDefault="00BA1D7F" w:rsidP="00BA1D7F"/>
              </w:tc>
            </w:tr>
            <w:tr w:rsidR="00BA1D7F" w14:paraId="27C6D975" w14:textId="77777777" w:rsidTr="00274422">
              <w:tc>
                <w:tcPr>
                  <w:tcW w:w="532" w:type="dxa"/>
                  <w:tcBorders>
                    <w:top w:val="nil"/>
                    <w:left w:val="nil"/>
                    <w:bottom w:val="nil"/>
                    <w:right w:val="nil"/>
                  </w:tcBorders>
                </w:tcPr>
                <w:p w14:paraId="34C74709" w14:textId="789B2ED8" w:rsidR="00BA1D7F" w:rsidRDefault="00BA1D7F" w:rsidP="00BA1D7F">
                  <w:r>
                    <w:t>5</w:t>
                  </w:r>
                </w:p>
              </w:tc>
              <w:tc>
                <w:tcPr>
                  <w:tcW w:w="9183" w:type="dxa"/>
                  <w:tcBorders>
                    <w:top w:val="nil"/>
                    <w:left w:val="nil"/>
                    <w:bottom w:val="nil"/>
                    <w:right w:val="nil"/>
                  </w:tcBorders>
                </w:tcPr>
                <w:p w14:paraId="142BC428" w14:textId="22326B0C" w:rsidR="00CA0C2D" w:rsidRDefault="00CA0C2D">
                  <w:pPr>
                    <w:pStyle w:val="NormalWeb"/>
                    <w:divId w:val="1244101895"/>
                    <w:rPr>
                      <w:rFonts w:ascii="Arial" w:hAnsi="Arial" w:cs="Arial"/>
                      <w:color w:val="000000"/>
                    </w:rPr>
                  </w:pPr>
                  <w:r>
                    <w:rPr>
                      <w:rFonts w:ascii="Arial" w:hAnsi="Arial" w:cs="Arial"/>
                      <w:color w:val="000000"/>
                    </w:rPr>
                    <w:t>Notwithstanding the Phase 1: Preliminary Risk Assessment, prepared by LK Group received by the City Council, as Local Planning Authority, on the 13 March 2025:</w:t>
                  </w:r>
                </w:p>
                <w:p w14:paraId="1AD5DB12" w14:textId="03416A87" w:rsidR="00CA0C2D" w:rsidRDefault="00CA0C2D">
                  <w:pPr>
                    <w:pStyle w:val="NormalWeb"/>
                    <w:divId w:val="1244101895"/>
                    <w:rPr>
                      <w:rFonts w:ascii="Arial" w:hAnsi="Arial" w:cs="Arial"/>
                      <w:color w:val="000000"/>
                    </w:rPr>
                  </w:pPr>
                  <w:r>
                    <w:rPr>
                      <w:rFonts w:ascii="Arial" w:hAnsi="Arial" w:cs="Arial"/>
                      <w:color w:val="000000"/>
                    </w:rPr>
                    <w:t xml:space="preserve">a) prior to the commencement of the development, a report (the Preliminary Risk Assessment) to identify and evaluate all potential sources and impacts of any ground contamination, groundwater contamination and/or ground gas relevant to the site shall be submitted for approval in writing by the City Council as Local Planning </w:t>
                  </w:r>
                  <w:r>
                    <w:rPr>
                      <w:rFonts w:ascii="Arial" w:hAnsi="Arial" w:cs="Arial"/>
                      <w:color w:val="000000"/>
                    </w:rPr>
                    <w:lastRenderedPageBreak/>
                    <w:t>Authority. The Preliminary Risk Assessment shall conform to City Council's current guidance document (Planning Guidance in Relation to Ground Contamination).</w:t>
                  </w:r>
                </w:p>
                <w:p w14:paraId="15CB44D0" w14:textId="7FA0753C" w:rsidR="00CA0C2D" w:rsidRDefault="00CA0C2D">
                  <w:pPr>
                    <w:pStyle w:val="NormalWeb"/>
                    <w:divId w:val="1244101895"/>
                    <w:rPr>
                      <w:rFonts w:ascii="Arial" w:hAnsi="Arial" w:cs="Arial"/>
                      <w:color w:val="000000"/>
                    </w:rPr>
                  </w:pPr>
                  <w:r>
                    <w:rPr>
                      <w:rFonts w:ascii="Arial" w:hAnsi="Arial" w:cs="Arial"/>
                      <w:color w:val="000000"/>
                    </w:rPr>
                    <w:t xml:space="preserve">In the event of the Preliminary Risk Assessment identifying risks which in the written opinion of the Local Planning Authority require further investigation, the development shall not commence until a scheme for the investigation of the site and the identification of remediation measures (the Site Investigation Proposal) has been submitted to and approved in writing by the City Council as local planning authority. </w:t>
                  </w:r>
                </w:p>
                <w:p w14:paraId="68CD6251" w14:textId="49BE87D8" w:rsidR="00CA0C2D" w:rsidRDefault="00CA0C2D">
                  <w:pPr>
                    <w:pStyle w:val="NormalWeb"/>
                    <w:divId w:val="1244101895"/>
                    <w:rPr>
                      <w:rFonts w:ascii="Arial" w:hAnsi="Arial" w:cs="Arial"/>
                      <w:color w:val="000000"/>
                    </w:rPr>
                  </w:pPr>
                  <w:r>
                    <w:rPr>
                      <w:rFonts w:ascii="Arial" w:hAnsi="Arial" w:cs="Arial"/>
                      <w:color w:val="000000"/>
                    </w:rPr>
                    <w:t>The measures for investigating the site identified in the Site Investigation Proposal shall be carried out, before the development commences and a report prepared outlining what measures, if any, are required to remediate the land (the Site Investigation Report and/or Remediation Strategy) which shall be submitted to and approved in writing by the City Council as local planning authority.</w:t>
                  </w:r>
                </w:p>
                <w:p w14:paraId="35822D44" w14:textId="2D6E3C6A" w:rsidR="00CA0C2D" w:rsidRDefault="00CA0C2D">
                  <w:pPr>
                    <w:pStyle w:val="NormalWeb"/>
                    <w:divId w:val="1244101895"/>
                    <w:rPr>
                      <w:rFonts w:ascii="Arial" w:hAnsi="Arial" w:cs="Arial"/>
                      <w:color w:val="000000"/>
                    </w:rPr>
                  </w:pPr>
                  <w:r>
                    <w:rPr>
                      <w:rFonts w:ascii="Arial" w:hAnsi="Arial" w:cs="Arial"/>
                      <w:color w:val="000000"/>
                    </w:rPr>
                    <w:t xml:space="preserve">b) When the development commences, the development shall be carried out in accordance with the agreed Remediation Strategy approved within part (a) of this planning condition. A Completion/Verification Report shall be submitted to and approved in writing by the City Council as local planning authority prior to the first occupation of the development. </w:t>
                  </w:r>
                </w:p>
                <w:p w14:paraId="5E0F6497" w14:textId="77777777" w:rsidR="00CA0C2D" w:rsidRDefault="00CA0C2D">
                  <w:pPr>
                    <w:pStyle w:val="NormalWeb"/>
                    <w:divId w:val="1244101895"/>
                    <w:rPr>
                      <w:rFonts w:ascii="Arial" w:hAnsi="Arial" w:cs="Arial"/>
                      <w:color w:val="000000"/>
                    </w:rPr>
                  </w:pPr>
                  <w:proofErr w:type="gramStart"/>
                  <w:r>
                    <w:rPr>
                      <w:rFonts w:ascii="Arial" w:hAnsi="Arial" w:cs="Arial"/>
                      <w:color w:val="000000"/>
                    </w:rPr>
                    <w:t>In the event that</w:t>
                  </w:r>
                  <w:proofErr w:type="gramEnd"/>
                  <w:r>
                    <w:rPr>
                      <w:rFonts w:ascii="Arial" w:hAnsi="Arial" w:cs="Arial"/>
                      <w:color w:val="000000"/>
                    </w:rPr>
                    <w:t xml:space="preserve"> ground contamination, groundwater contamination and/or ground gas, not previously identified, are found to be present on the site at any time before the development is occupied, then development shall cease and/or the development </w:t>
                  </w:r>
                </w:p>
                <w:p w14:paraId="0FF61E7C" w14:textId="79108B44" w:rsidR="00CA0C2D" w:rsidRDefault="00CA0C2D">
                  <w:pPr>
                    <w:pStyle w:val="NormalWeb"/>
                    <w:divId w:val="1244101895"/>
                    <w:rPr>
                      <w:rFonts w:ascii="Arial" w:hAnsi="Arial" w:cs="Arial"/>
                      <w:color w:val="000000"/>
                    </w:rPr>
                  </w:pPr>
                  <w:r>
                    <w:rPr>
                      <w:rFonts w:ascii="Arial" w:hAnsi="Arial" w:cs="Arial"/>
                      <w:color w:val="000000"/>
                    </w:rPr>
                    <w:t>shall not be occupied until, a report outlining what measures, if any, are required to remediate the land (the Revised Remediation Strategy) is submitted to and approved in writing by the City Council as local planning authority and the development shall be carried out in accordance with the Revised Remediation Strategy, which shall take precedence over any Remediation Strategy or earlier Revised Remediation Strategy.</w:t>
                  </w:r>
                </w:p>
                <w:p w14:paraId="2C03851E" w14:textId="77777777" w:rsidR="00BA1D7F" w:rsidRDefault="00CA0C2D" w:rsidP="00C669A6">
                  <w:pPr>
                    <w:pStyle w:val="NormalWeb"/>
                    <w:divId w:val="1244101895"/>
                    <w:rPr>
                      <w:rFonts w:ascii="Arial" w:hAnsi="Arial" w:cs="Arial"/>
                      <w:color w:val="000000"/>
                    </w:rPr>
                  </w:pPr>
                  <w:r>
                    <w:rPr>
                      <w:rFonts w:ascii="Arial" w:hAnsi="Arial" w:cs="Arial"/>
                      <w:color w:val="000000"/>
                    </w:rPr>
                    <w:t>Reason - To ensure that the presence of or the potential for any contaminated land and/or groundwater is detected and appropriate remedial action is taken in the interests of public safety, pursuant to policies DM1 and EN18 of the Core Strategy.</w:t>
                  </w:r>
                </w:p>
                <w:p w14:paraId="379D4758" w14:textId="0ABBAAF7" w:rsidR="00C669A6" w:rsidRPr="00C669A6" w:rsidRDefault="00C669A6" w:rsidP="00C669A6">
                  <w:pPr>
                    <w:pStyle w:val="NormalWeb"/>
                    <w:divId w:val="1244101895"/>
                    <w:rPr>
                      <w:rFonts w:ascii="Arial" w:hAnsi="Arial" w:cs="Arial"/>
                      <w:color w:val="000000"/>
                    </w:rPr>
                  </w:pPr>
                </w:p>
              </w:tc>
            </w:tr>
            <w:tr w:rsidR="00BA1D7F" w14:paraId="20D892F5" w14:textId="77777777" w:rsidTr="00274422">
              <w:tc>
                <w:tcPr>
                  <w:tcW w:w="532" w:type="dxa"/>
                  <w:tcBorders>
                    <w:top w:val="nil"/>
                    <w:left w:val="nil"/>
                    <w:bottom w:val="nil"/>
                    <w:right w:val="nil"/>
                  </w:tcBorders>
                </w:tcPr>
                <w:p w14:paraId="129112DB" w14:textId="3A26ABD7" w:rsidR="00BA1D7F" w:rsidRDefault="00BA1D7F" w:rsidP="00BA1D7F">
                  <w:r>
                    <w:t>6</w:t>
                  </w:r>
                </w:p>
              </w:tc>
              <w:tc>
                <w:tcPr>
                  <w:tcW w:w="9183" w:type="dxa"/>
                  <w:tcBorders>
                    <w:top w:val="nil"/>
                    <w:left w:val="nil"/>
                    <w:bottom w:val="nil"/>
                    <w:right w:val="nil"/>
                  </w:tcBorders>
                </w:tcPr>
                <w:p w14:paraId="5A698837" w14:textId="1E16A7A4" w:rsidR="00CA0C2D" w:rsidRDefault="00CA0C2D">
                  <w:pPr>
                    <w:pStyle w:val="NormalWeb"/>
                    <w:divId w:val="855074127"/>
                    <w:rPr>
                      <w:rFonts w:ascii="Arial" w:hAnsi="Arial" w:cs="Arial"/>
                      <w:color w:val="000000"/>
                    </w:rPr>
                  </w:pPr>
                  <w:r>
                    <w:rPr>
                      <w:rFonts w:ascii="Arial" w:hAnsi="Arial" w:cs="Arial"/>
                      <w:color w:val="000000"/>
                    </w:rPr>
                    <w:t>Prior to the commencement of the development, a detailed construction management plan outlining working practices during construction shall be submitted to and approved in writing by the local planning authority, which for the avoidance of doubt should include:</w:t>
                  </w:r>
                </w:p>
                <w:p w14:paraId="1D9B7D93" w14:textId="77777777" w:rsidR="00CA0C2D" w:rsidRDefault="00CA0C2D">
                  <w:pPr>
                    <w:pStyle w:val="NormalWeb"/>
                    <w:divId w:val="855074127"/>
                    <w:rPr>
                      <w:rFonts w:ascii="Arial" w:hAnsi="Arial" w:cs="Arial"/>
                      <w:color w:val="000000"/>
                    </w:rPr>
                  </w:pPr>
                  <w:r>
                    <w:rPr>
                      <w:rFonts w:ascii="Arial" w:hAnsi="Arial" w:cs="Arial"/>
                      <w:color w:val="000000"/>
                    </w:rPr>
                    <w:t>- Display of an emergency contact number.</w:t>
                  </w:r>
                </w:p>
                <w:p w14:paraId="712D30D7" w14:textId="77777777" w:rsidR="00CA0C2D" w:rsidRDefault="00CA0C2D">
                  <w:pPr>
                    <w:pStyle w:val="NormalWeb"/>
                    <w:divId w:val="855074127"/>
                    <w:rPr>
                      <w:rFonts w:ascii="Arial" w:hAnsi="Arial" w:cs="Arial"/>
                      <w:color w:val="000000"/>
                    </w:rPr>
                  </w:pPr>
                  <w:r>
                    <w:rPr>
                      <w:rFonts w:ascii="Arial" w:hAnsi="Arial" w:cs="Arial"/>
                      <w:color w:val="000000"/>
                    </w:rPr>
                    <w:t>- Details of Wheel Washing.</w:t>
                  </w:r>
                </w:p>
                <w:p w14:paraId="6DB78A09" w14:textId="77777777" w:rsidR="00CA0C2D" w:rsidRDefault="00CA0C2D">
                  <w:pPr>
                    <w:pStyle w:val="NormalWeb"/>
                    <w:divId w:val="855074127"/>
                    <w:rPr>
                      <w:rFonts w:ascii="Arial" w:hAnsi="Arial" w:cs="Arial"/>
                      <w:color w:val="000000"/>
                    </w:rPr>
                  </w:pPr>
                  <w:r>
                    <w:rPr>
                      <w:rFonts w:ascii="Arial" w:hAnsi="Arial" w:cs="Arial"/>
                      <w:color w:val="000000"/>
                    </w:rPr>
                    <w:t>- Dust suppression measures. </w:t>
                  </w:r>
                </w:p>
                <w:p w14:paraId="353764B2" w14:textId="77777777" w:rsidR="00CA0C2D" w:rsidRDefault="00CA0C2D">
                  <w:pPr>
                    <w:pStyle w:val="NormalWeb"/>
                    <w:divId w:val="855074127"/>
                    <w:rPr>
                      <w:rFonts w:ascii="Arial" w:hAnsi="Arial" w:cs="Arial"/>
                      <w:color w:val="000000"/>
                    </w:rPr>
                  </w:pPr>
                  <w:r>
                    <w:rPr>
                      <w:rFonts w:ascii="Arial" w:hAnsi="Arial" w:cs="Arial"/>
                      <w:color w:val="000000"/>
                    </w:rPr>
                    <w:t>- Compound locations where relevant.</w:t>
                  </w:r>
                </w:p>
                <w:p w14:paraId="291ECA05" w14:textId="77777777" w:rsidR="00CA0C2D" w:rsidRDefault="00CA0C2D">
                  <w:pPr>
                    <w:pStyle w:val="NormalWeb"/>
                    <w:divId w:val="855074127"/>
                    <w:rPr>
                      <w:rFonts w:ascii="Arial" w:hAnsi="Arial" w:cs="Arial"/>
                      <w:color w:val="000000"/>
                    </w:rPr>
                  </w:pPr>
                  <w:r>
                    <w:rPr>
                      <w:rFonts w:ascii="Arial" w:hAnsi="Arial" w:cs="Arial"/>
                      <w:color w:val="000000"/>
                    </w:rPr>
                    <w:t>- Consultation with local residents.</w:t>
                  </w:r>
                </w:p>
                <w:p w14:paraId="1D38F4FD" w14:textId="77777777" w:rsidR="00CA0C2D" w:rsidRDefault="00CA0C2D">
                  <w:pPr>
                    <w:pStyle w:val="NormalWeb"/>
                    <w:divId w:val="855074127"/>
                    <w:rPr>
                      <w:rFonts w:ascii="Arial" w:hAnsi="Arial" w:cs="Arial"/>
                      <w:color w:val="000000"/>
                    </w:rPr>
                  </w:pPr>
                  <w:r>
                    <w:rPr>
                      <w:rFonts w:ascii="Arial" w:hAnsi="Arial" w:cs="Arial"/>
                      <w:color w:val="000000"/>
                    </w:rPr>
                    <w:t>- Location, removal and recycling of waste.</w:t>
                  </w:r>
                </w:p>
                <w:p w14:paraId="2D1B5937" w14:textId="77777777" w:rsidR="00CA0C2D" w:rsidRDefault="00CA0C2D">
                  <w:pPr>
                    <w:pStyle w:val="NormalWeb"/>
                    <w:divId w:val="855074127"/>
                    <w:rPr>
                      <w:rFonts w:ascii="Arial" w:hAnsi="Arial" w:cs="Arial"/>
                      <w:color w:val="000000"/>
                    </w:rPr>
                  </w:pPr>
                  <w:r>
                    <w:rPr>
                      <w:rFonts w:ascii="Arial" w:hAnsi="Arial" w:cs="Arial"/>
                      <w:color w:val="000000"/>
                    </w:rPr>
                    <w:lastRenderedPageBreak/>
                    <w:t>- Routing strategy and swept path analysis.</w:t>
                  </w:r>
                </w:p>
                <w:p w14:paraId="0D3A5B84" w14:textId="77777777" w:rsidR="00CA0C2D" w:rsidRDefault="00CA0C2D">
                  <w:pPr>
                    <w:pStyle w:val="NormalWeb"/>
                    <w:divId w:val="855074127"/>
                    <w:rPr>
                      <w:rFonts w:ascii="Arial" w:hAnsi="Arial" w:cs="Arial"/>
                      <w:color w:val="000000"/>
                    </w:rPr>
                  </w:pPr>
                  <w:r>
                    <w:rPr>
                      <w:rFonts w:ascii="Arial" w:hAnsi="Arial" w:cs="Arial"/>
                      <w:color w:val="000000"/>
                    </w:rPr>
                    <w:t>- Parking of construction vehicles and staff; and </w:t>
                  </w:r>
                </w:p>
                <w:p w14:paraId="242F7B04" w14:textId="662A0CF3" w:rsidR="00CA0C2D" w:rsidRDefault="00CA0C2D">
                  <w:pPr>
                    <w:pStyle w:val="NormalWeb"/>
                    <w:divId w:val="855074127"/>
                    <w:rPr>
                      <w:rFonts w:ascii="Arial" w:hAnsi="Arial" w:cs="Arial"/>
                      <w:color w:val="000000"/>
                    </w:rPr>
                  </w:pPr>
                  <w:r>
                    <w:rPr>
                      <w:rFonts w:ascii="Arial" w:hAnsi="Arial" w:cs="Arial"/>
                      <w:color w:val="000000"/>
                    </w:rPr>
                    <w:t>- Sheeting over of construction vehicles. </w:t>
                  </w:r>
                </w:p>
                <w:p w14:paraId="26ED4DE8" w14:textId="763FC654" w:rsidR="00CA0C2D" w:rsidRDefault="00CA0C2D">
                  <w:pPr>
                    <w:pStyle w:val="NormalWeb"/>
                    <w:divId w:val="855074127"/>
                    <w:rPr>
                      <w:rFonts w:ascii="Arial" w:hAnsi="Arial" w:cs="Arial"/>
                      <w:color w:val="000000"/>
                    </w:rPr>
                  </w:pPr>
                  <w:r>
                    <w:rPr>
                      <w:rFonts w:ascii="Arial" w:hAnsi="Arial" w:cs="Arial"/>
                      <w:color w:val="000000"/>
                    </w:rPr>
                    <w:t>Manchester City Council encourages all contractors to be 'considerate contractors' when working in the city by being aware of the needs of neighbours and the environment. Membership of the Considerate Constructors Scheme is highly recommended. </w:t>
                  </w:r>
                </w:p>
                <w:p w14:paraId="4052E513" w14:textId="07A86E9E" w:rsidR="00CA0C2D" w:rsidRDefault="00CA0C2D">
                  <w:pPr>
                    <w:pStyle w:val="NormalWeb"/>
                    <w:divId w:val="855074127"/>
                    <w:rPr>
                      <w:rFonts w:ascii="Arial" w:hAnsi="Arial" w:cs="Arial"/>
                      <w:color w:val="000000"/>
                    </w:rPr>
                  </w:pPr>
                  <w:r>
                    <w:rPr>
                      <w:rFonts w:ascii="Arial" w:hAnsi="Arial" w:cs="Arial"/>
                      <w:color w:val="000000"/>
                    </w:rPr>
                    <w:t>The development shall be carried out in accordance with the approved construction management plan. </w:t>
                  </w:r>
                </w:p>
                <w:p w14:paraId="52CEC8F0" w14:textId="63A85EAA" w:rsidR="00CA0C2D" w:rsidRDefault="00CA0C2D">
                  <w:pPr>
                    <w:pStyle w:val="NormalWeb"/>
                    <w:divId w:val="855074127"/>
                    <w:rPr>
                      <w:rFonts w:ascii="Arial" w:hAnsi="Arial" w:cs="Arial"/>
                      <w:color w:val="000000"/>
                    </w:rPr>
                  </w:pPr>
                  <w:r>
                    <w:rPr>
                      <w:rFonts w:ascii="Arial" w:hAnsi="Arial" w:cs="Arial"/>
                      <w:color w:val="000000"/>
                    </w:rPr>
                    <w:t>Reason - To safeguard the amenities of nearby residents, highway safety and air quality, pursuant to policies SP1, EN16, EN19 and DM1 of the Manchester Core Strategy (July 2012).</w:t>
                  </w:r>
                </w:p>
                <w:p w14:paraId="61FF792D" w14:textId="77777777" w:rsidR="00BA1D7F" w:rsidRDefault="00BA1D7F" w:rsidP="00BA1D7F"/>
              </w:tc>
            </w:tr>
            <w:tr w:rsidR="00BA1D7F" w14:paraId="0D9E056B" w14:textId="77777777" w:rsidTr="00274422">
              <w:tc>
                <w:tcPr>
                  <w:tcW w:w="532" w:type="dxa"/>
                  <w:tcBorders>
                    <w:top w:val="nil"/>
                    <w:left w:val="nil"/>
                    <w:bottom w:val="nil"/>
                    <w:right w:val="nil"/>
                  </w:tcBorders>
                </w:tcPr>
                <w:p w14:paraId="2F8A9227" w14:textId="4045359D" w:rsidR="00BA1D7F" w:rsidRDefault="00BA1D7F" w:rsidP="00BA1D7F">
                  <w:r>
                    <w:lastRenderedPageBreak/>
                    <w:t>7</w:t>
                  </w:r>
                </w:p>
              </w:tc>
              <w:tc>
                <w:tcPr>
                  <w:tcW w:w="9183" w:type="dxa"/>
                  <w:tcBorders>
                    <w:top w:val="nil"/>
                    <w:left w:val="nil"/>
                    <w:bottom w:val="nil"/>
                    <w:right w:val="nil"/>
                  </w:tcBorders>
                </w:tcPr>
                <w:p w14:paraId="45399D27" w14:textId="4D449399" w:rsidR="00CA0C2D" w:rsidRDefault="00CA0C2D">
                  <w:pPr>
                    <w:pStyle w:val="NormalWeb"/>
                    <w:divId w:val="178810729"/>
                    <w:rPr>
                      <w:rFonts w:ascii="Arial" w:hAnsi="Arial" w:cs="Arial"/>
                      <w:color w:val="000000"/>
                    </w:rPr>
                  </w:pPr>
                  <w:r>
                    <w:rPr>
                      <w:rFonts w:ascii="Arial" w:hAnsi="Arial" w:cs="Arial"/>
                      <w:color w:val="000000"/>
                    </w:rPr>
                    <w:t>Prior to the commencement of all/any above ground works for the development, samples and specifications of all material to be used on all external elevations of the development shall be submitted for approval in writing by the City Council, as Local Planning Authority. The specification shall include the agreement of a materials panel which shall include samples and specifications of all materials to be used on all external elevations of the development along with window reveals, jointing and fixing details</w:t>
                  </w:r>
                  <w:r>
                    <w:rPr>
                      <w:rFonts w:ascii="Arial" w:hAnsi="Arial" w:cs="Arial"/>
                      <w:color w:val="000000"/>
                    </w:rPr>
                    <w:t>, details of the drips to be used to prevent staining, ventilation/louvre details, air bricks and a strategy for quality control management.</w:t>
                  </w:r>
                  <w:r>
                    <w:rPr>
                      <w:rFonts w:ascii="Arial" w:hAnsi="Arial" w:cs="Arial"/>
                      <w:color w:val="000000"/>
                    </w:rPr>
                    <w:t xml:space="preserve"> </w:t>
                  </w:r>
                </w:p>
                <w:p w14:paraId="3AEAEA1C" w14:textId="5ADF2760" w:rsidR="00CA0C2D" w:rsidRDefault="00CA0C2D">
                  <w:pPr>
                    <w:pStyle w:val="NormalWeb"/>
                    <w:divId w:val="178810729"/>
                    <w:rPr>
                      <w:rFonts w:ascii="Arial" w:hAnsi="Arial" w:cs="Arial"/>
                      <w:color w:val="000000"/>
                    </w:rPr>
                  </w:pPr>
                  <w:r>
                    <w:rPr>
                      <w:rFonts w:ascii="Arial" w:hAnsi="Arial" w:cs="Arial"/>
                      <w:color w:val="000000"/>
                    </w:rPr>
                    <w:t xml:space="preserve">The approved materials used shall then be implemented as part of the development. </w:t>
                  </w:r>
                </w:p>
                <w:p w14:paraId="612407B7" w14:textId="77777777" w:rsidR="00CA0C2D" w:rsidRDefault="00CA0C2D">
                  <w:pPr>
                    <w:pStyle w:val="NormalWeb"/>
                    <w:divId w:val="178810729"/>
                    <w:rPr>
                      <w:rFonts w:ascii="Arial" w:hAnsi="Arial" w:cs="Arial"/>
                      <w:color w:val="000000"/>
                    </w:rPr>
                  </w:pPr>
                  <w:r>
                    <w:rPr>
                      <w:rFonts w:ascii="Arial" w:hAnsi="Arial" w:cs="Arial"/>
                      <w:color w:val="000000"/>
                    </w:rPr>
                    <w:t>Reason - To ensure that the appearance of the development is acceptable to the City Council as local planning authority in the interests of the visual amenity of the area within which the site is located, as specified in policies SP1 and DM1 of the Core Strategy.</w:t>
                  </w:r>
                </w:p>
                <w:p w14:paraId="3E48E5A0" w14:textId="77777777" w:rsidR="00BA1D7F" w:rsidRDefault="00BA1D7F" w:rsidP="00BA1D7F"/>
              </w:tc>
            </w:tr>
            <w:tr w:rsidR="00BA1D7F" w14:paraId="7AB2EB51" w14:textId="77777777" w:rsidTr="00274422">
              <w:tc>
                <w:tcPr>
                  <w:tcW w:w="532" w:type="dxa"/>
                  <w:tcBorders>
                    <w:top w:val="nil"/>
                    <w:left w:val="nil"/>
                    <w:bottom w:val="nil"/>
                    <w:right w:val="nil"/>
                  </w:tcBorders>
                </w:tcPr>
                <w:p w14:paraId="024288A1" w14:textId="5ED58466" w:rsidR="00BA1D7F" w:rsidRDefault="00BA1D7F" w:rsidP="00BA1D7F">
                  <w:r>
                    <w:t>8</w:t>
                  </w:r>
                </w:p>
              </w:tc>
              <w:tc>
                <w:tcPr>
                  <w:tcW w:w="9183" w:type="dxa"/>
                  <w:tcBorders>
                    <w:top w:val="nil"/>
                    <w:left w:val="nil"/>
                    <w:bottom w:val="nil"/>
                    <w:right w:val="nil"/>
                  </w:tcBorders>
                </w:tcPr>
                <w:p w14:paraId="4D832DA5" w14:textId="3DF68310" w:rsidR="00CA0C2D" w:rsidRDefault="00CA0C2D">
                  <w:pPr>
                    <w:pStyle w:val="NormalWeb"/>
                    <w:divId w:val="1305768624"/>
                    <w:rPr>
                      <w:rFonts w:ascii="Arial" w:hAnsi="Arial" w:cs="Arial"/>
                      <w:color w:val="000000"/>
                    </w:rPr>
                  </w:pPr>
                  <w:r>
                    <w:rPr>
                      <w:rFonts w:ascii="Arial" w:hAnsi="Arial" w:cs="Arial"/>
                      <w:color w:val="000000"/>
                    </w:rPr>
                    <w:t>Prior to the first occupation/use of the development hereby approved details of the implementation, maintenance and management of the surface water drainage scheme, as approved by Condition 4, shall be submitted for approval in writing by the City Council, as Local Planning Authority. Those details shall include: </w:t>
                  </w:r>
                </w:p>
                <w:p w14:paraId="3C7AE091" w14:textId="77777777" w:rsidR="00CA0C2D" w:rsidRDefault="00CA0C2D">
                  <w:pPr>
                    <w:pStyle w:val="NormalWeb"/>
                    <w:divId w:val="1305768624"/>
                    <w:rPr>
                      <w:rFonts w:ascii="Arial" w:hAnsi="Arial" w:cs="Arial"/>
                      <w:color w:val="000000"/>
                    </w:rPr>
                  </w:pPr>
                  <w:r>
                    <w:rPr>
                      <w:rFonts w:ascii="Arial" w:hAnsi="Arial" w:cs="Arial"/>
                      <w:color w:val="000000"/>
                    </w:rPr>
                    <w:t>- Verification report providing photographic evidence of constructed flow control and SuDS components as per design drawings approved as part of Condition 4.</w:t>
                  </w:r>
                </w:p>
                <w:p w14:paraId="5105FB68" w14:textId="77777777" w:rsidR="00CA0C2D" w:rsidRDefault="00CA0C2D">
                  <w:pPr>
                    <w:pStyle w:val="NormalWeb"/>
                    <w:divId w:val="1305768624"/>
                    <w:rPr>
                      <w:rFonts w:ascii="Arial" w:hAnsi="Arial" w:cs="Arial"/>
                      <w:color w:val="000000"/>
                    </w:rPr>
                  </w:pPr>
                  <w:r>
                    <w:rPr>
                      <w:rFonts w:ascii="Arial" w:hAnsi="Arial" w:cs="Arial"/>
                      <w:color w:val="000000"/>
                    </w:rPr>
                    <w:t xml:space="preserve">- </w:t>
                  </w:r>
                  <w:r>
                    <w:rPr>
                      <w:rFonts w:ascii="Arial" w:hAnsi="Arial" w:cs="Arial"/>
                      <w:color w:val="000000"/>
                    </w:rPr>
                    <w:t>Provide As Built construction drawings OR confirm that they align with the original design construction drawings. </w:t>
                  </w:r>
                </w:p>
                <w:p w14:paraId="6D8AB1B9" w14:textId="77777777" w:rsidR="00CA0C2D" w:rsidRDefault="00CA0C2D">
                  <w:pPr>
                    <w:pStyle w:val="NormalWeb"/>
                    <w:divId w:val="1305768624"/>
                    <w:rPr>
                      <w:rFonts w:ascii="Arial" w:hAnsi="Arial" w:cs="Arial"/>
                      <w:color w:val="000000"/>
                    </w:rPr>
                  </w:pPr>
                  <w:r>
                    <w:rPr>
                      <w:rFonts w:ascii="Arial" w:hAnsi="Arial" w:cs="Arial"/>
                      <w:color w:val="000000"/>
                    </w:rPr>
                    <w:t>- Management and maintenance plan for the lifetime of the development which shall include the arrangements for adoption by any public body or statutory undertaker, or any other arrangements to secure the operation of the sustainable drainage scheme throughout its lifetime. </w:t>
                  </w:r>
                </w:p>
                <w:p w14:paraId="7CD10A74" w14:textId="77777777" w:rsidR="00CA0C2D" w:rsidRDefault="00CA0C2D">
                  <w:pPr>
                    <w:pStyle w:val="NormalWeb"/>
                    <w:divId w:val="1305768624"/>
                    <w:rPr>
                      <w:rFonts w:ascii="Arial" w:hAnsi="Arial" w:cs="Arial"/>
                      <w:color w:val="000000"/>
                    </w:rPr>
                  </w:pPr>
                </w:p>
                <w:p w14:paraId="3FE2505B" w14:textId="350ED9F3" w:rsidR="00CA0C2D" w:rsidRDefault="00CA0C2D">
                  <w:pPr>
                    <w:pStyle w:val="NormalWeb"/>
                    <w:divId w:val="1305768624"/>
                    <w:rPr>
                      <w:rFonts w:ascii="Arial" w:hAnsi="Arial" w:cs="Arial"/>
                      <w:color w:val="000000"/>
                    </w:rPr>
                  </w:pPr>
                  <w:r>
                    <w:rPr>
                      <w:rFonts w:ascii="Arial" w:hAnsi="Arial" w:cs="Arial"/>
                      <w:color w:val="000000"/>
                    </w:rPr>
                    <w:lastRenderedPageBreak/>
                    <w:t>The scheme shall be implemented and thereafter managed and maintained in accordance with the approved details.</w:t>
                  </w:r>
                </w:p>
                <w:p w14:paraId="51B1D14F" w14:textId="15CC10A7" w:rsidR="00CA0C2D" w:rsidRDefault="00CA0C2D">
                  <w:pPr>
                    <w:pStyle w:val="NormalWeb"/>
                    <w:divId w:val="1305768624"/>
                    <w:rPr>
                      <w:rFonts w:ascii="Arial" w:hAnsi="Arial" w:cs="Arial"/>
                      <w:color w:val="000000"/>
                    </w:rPr>
                  </w:pPr>
                  <w:r>
                    <w:rPr>
                      <w:rFonts w:ascii="Arial" w:hAnsi="Arial" w:cs="Arial"/>
                      <w:color w:val="000000"/>
                    </w:rPr>
                    <w:t>Reason - To manage flooding and pollution and to ensure that a managing body is in place for the sustainable drainage system and there is funding and maintenance mechanism for the lifetime of the development pursuant to policies SP1, EN14 and DM1 of the Manchester Core Strategy (2012).</w:t>
                  </w:r>
                </w:p>
                <w:p w14:paraId="2DB7AEA0" w14:textId="77777777" w:rsidR="00BA1D7F" w:rsidRDefault="00BA1D7F" w:rsidP="00BA1D7F"/>
              </w:tc>
            </w:tr>
            <w:tr w:rsidR="00BA1D7F" w14:paraId="3086C733" w14:textId="77777777" w:rsidTr="00274422">
              <w:tc>
                <w:tcPr>
                  <w:tcW w:w="532" w:type="dxa"/>
                  <w:tcBorders>
                    <w:top w:val="nil"/>
                    <w:left w:val="nil"/>
                    <w:bottom w:val="nil"/>
                    <w:right w:val="nil"/>
                  </w:tcBorders>
                </w:tcPr>
                <w:p w14:paraId="3CFA6F4C" w14:textId="28FF2259" w:rsidR="00BA1D7F" w:rsidRDefault="00BA1D7F" w:rsidP="00BA1D7F">
                  <w:r>
                    <w:lastRenderedPageBreak/>
                    <w:t>9</w:t>
                  </w:r>
                </w:p>
              </w:tc>
              <w:tc>
                <w:tcPr>
                  <w:tcW w:w="9183" w:type="dxa"/>
                  <w:tcBorders>
                    <w:top w:val="nil"/>
                    <w:left w:val="nil"/>
                    <w:bottom w:val="nil"/>
                    <w:right w:val="nil"/>
                  </w:tcBorders>
                </w:tcPr>
                <w:p w14:paraId="2121225E" w14:textId="50A7942F" w:rsidR="00CA0C2D" w:rsidRDefault="00CA0C2D">
                  <w:pPr>
                    <w:pStyle w:val="NormalWeb"/>
                    <w:divId w:val="533421706"/>
                    <w:rPr>
                      <w:rFonts w:ascii="Arial" w:hAnsi="Arial" w:cs="Arial"/>
                      <w:color w:val="000000"/>
                    </w:rPr>
                  </w:pPr>
                  <w:r>
                    <w:rPr>
                      <w:rFonts w:ascii="Arial" w:hAnsi="Arial" w:cs="Arial"/>
                      <w:color w:val="000000"/>
                    </w:rPr>
                    <w:t xml:space="preserve">(a) Notwithstanding drawings 373-LYR-XX-00-DWG-L-1000 Rev 6, 373-LTR-XX-00-DWG-L-3000 Rev 4, 373-LYR-XX-00-DWG-L-4000 Rev 4, 373-LYR-XX-ZZ-DWG-L-5000 Rev 4, 1111-TGA-XX-08-DR-A-95308 Rev P04 and </w:t>
                  </w:r>
                  <w:r>
                    <w:rPr>
                      <w:rFonts w:ascii="Arial" w:hAnsi="Arial" w:cs="Arial"/>
                      <w:color w:val="000000"/>
                    </w:rPr>
                    <w:t>1111-TGA-XX-RF-DR-A-95309 Rev P03 received by the City Council as Local Planning Authority on 13 March 2025, prior to any above ground works of this development, details of hard and soft landscaping treatments (including appropriate samples of materials and boundary treatments) shall be submitted to and approved in writing by the City Council as local planning authority. </w:t>
                  </w:r>
                </w:p>
                <w:p w14:paraId="453AFE24" w14:textId="47ECADC9" w:rsidR="00CA0C2D" w:rsidRDefault="00CA0C2D">
                  <w:pPr>
                    <w:pStyle w:val="NormalWeb"/>
                    <w:divId w:val="533421706"/>
                    <w:rPr>
                      <w:rFonts w:ascii="Arial" w:hAnsi="Arial" w:cs="Arial"/>
                      <w:color w:val="000000"/>
                    </w:rPr>
                  </w:pPr>
                  <w:r>
                    <w:rPr>
                      <w:rFonts w:ascii="Arial" w:hAnsi="Arial" w:cs="Arial"/>
                      <w:color w:val="000000"/>
                    </w:rPr>
                    <w:t>(b) The approved scheme shall be implemented prior to the first occupation of the development. </w:t>
                  </w:r>
                </w:p>
                <w:p w14:paraId="118E3507" w14:textId="5DD3C246" w:rsidR="00CA0C2D" w:rsidRDefault="00CA0C2D">
                  <w:pPr>
                    <w:pStyle w:val="NormalWeb"/>
                    <w:divId w:val="533421706"/>
                    <w:rPr>
                      <w:rFonts w:ascii="Arial" w:hAnsi="Arial" w:cs="Arial"/>
                      <w:color w:val="000000"/>
                    </w:rPr>
                  </w:pPr>
                  <w:r>
                    <w:rPr>
                      <w:rFonts w:ascii="Arial" w:hAnsi="Arial" w:cs="Arial"/>
                      <w:color w:val="000000"/>
                    </w:rPr>
                    <w:t>(c) If within a period of 5 years from the date of the planting of any tree or shrub, that tree or shrub or any tree or shrub planted in replacement for it, is removed, uprooted or destroyed or dies, or becomes, in the opinion of the local planning authority, seriously damaged or defective, another tree or shrub of the same species and size as that originally planted shall be planted at the same place.</w:t>
                  </w:r>
                </w:p>
                <w:p w14:paraId="4C37EFC4" w14:textId="1FD0D17F" w:rsidR="00CA0C2D" w:rsidRDefault="00CA0C2D">
                  <w:pPr>
                    <w:pStyle w:val="NormalWeb"/>
                    <w:divId w:val="533421706"/>
                    <w:rPr>
                      <w:rFonts w:ascii="Arial" w:hAnsi="Arial" w:cs="Arial"/>
                      <w:color w:val="000000"/>
                    </w:rPr>
                  </w:pPr>
                  <w:r>
                    <w:rPr>
                      <w:rFonts w:ascii="Arial" w:hAnsi="Arial" w:cs="Arial"/>
                      <w:color w:val="000000"/>
                    </w:rPr>
                    <w:t>Reason - To ensure that a satisfactory landscaping scheme for the development is carried out that respects the character and visual amenities of the area, in accordance with policies SP1, EN9 and DM1 of the Core Strategy.</w:t>
                  </w:r>
                </w:p>
                <w:p w14:paraId="18F600BB" w14:textId="77777777" w:rsidR="00BA1D7F" w:rsidRDefault="00BA1D7F" w:rsidP="00BA1D7F"/>
              </w:tc>
            </w:tr>
            <w:tr w:rsidR="00BA1D7F" w14:paraId="60FED3AF" w14:textId="77777777" w:rsidTr="00274422">
              <w:tc>
                <w:tcPr>
                  <w:tcW w:w="532" w:type="dxa"/>
                  <w:tcBorders>
                    <w:top w:val="nil"/>
                    <w:left w:val="nil"/>
                    <w:bottom w:val="nil"/>
                    <w:right w:val="nil"/>
                  </w:tcBorders>
                </w:tcPr>
                <w:p w14:paraId="3D94AB05" w14:textId="5B7F451D" w:rsidR="00BA1D7F" w:rsidRDefault="00BA1D7F" w:rsidP="00BA1D7F">
                  <w:r>
                    <w:t>10</w:t>
                  </w:r>
                </w:p>
              </w:tc>
              <w:tc>
                <w:tcPr>
                  <w:tcW w:w="9183" w:type="dxa"/>
                  <w:tcBorders>
                    <w:top w:val="nil"/>
                    <w:left w:val="nil"/>
                    <w:bottom w:val="nil"/>
                    <w:right w:val="nil"/>
                  </w:tcBorders>
                </w:tcPr>
                <w:p w14:paraId="260D87F6" w14:textId="0B26B68E" w:rsidR="00CA0C2D" w:rsidRDefault="00CA0C2D">
                  <w:pPr>
                    <w:pStyle w:val="NormalWeb"/>
                    <w:divId w:val="584416091"/>
                    <w:rPr>
                      <w:rFonts w:ascii="Arial" w:hAnsi="Arial" w:cs="Arial"/>
                      <w:color w:val="000000"/>
                    </w:rPr>
                  </w:pPr>
                  <w:r>
                    <w:rPr>
                      <w:rFonts w:ascii="Arial" w:hAnsi="Arial" w:cs="Arial"/>
                      <w:color w:val="000000"/>
                    </w:rPr>
                    <w:t>The development hereby approved shall be carried out in accordance with the Energy &amp; Environment Standards Statement Rev D, prepared by Novo received by the City Council, as Local Planning Authority, on 13 March 2025. A post construction review certificate/statement shall be submitted for approval, within 12 months of the date of completion of the development.</w:t>
                  </w:r>
                </w:p>
                <w:p w14:paraId="721CCDFE" w14:textId="67362007" w:rsidR="00CA0C2D" w:rsidRDefault="00CA0C2D">
                  <w:pPr>
                    <w:pStyle w:val="NormalWeb"/>
                    <w:divId w:val="584416091"/>
                    <w:rPr>
                      <w:rFonts w:ascii="Arial" w:hAnsi="Arial" w:cs="Arial"/>
                      <w:color w:val="000000"/>
                    </w:rPr>
                  </w:pPr>
                  <w:r>
                    <w:rPr>
                      <w:rFonts w:ascii="Arial" w:hAnsi="Arial" w:cs="Arial"/>
                      <w:color w:val="000000"/>
                    </w:rPr>
                    <w:t xml:space="preserve">Reason - </w:t>
                  </w:r>
                  <w:proofErr w:type="gramStart"/>
                  <w:r>
                    <w:rPr>
                      <w:rFonts w:ascii="Arial" w:hAnsi="Arial" w:cs="Arial"/>
                      <w:color w:val="000000"/>
                    </w:rPr>
                    <w:t>In order to</w:t>
                  </w:r>
                  <w:proofErr w:type="gramEnd"/>
                  <w:r>
                    <w:rPr>
                      <w:rFonts w:ascii="Arial" w:hAnsi="Arial" w:cs="Arial"/>
                      <w:color w:val="000000"/>
                    </w:rPr>
                    <w:t xml:space="preserve"> minimise the environmental impact of the development pursuant to policies SP1, T1-T3, EN4-EN7 and DM1 of the Core Strategy and the principles contained within The Guide to Development in Manchester SPD (2007) and the National Planning Policy Framework</w:t>
                  </w:r>
                </w:p>
                <w:p w14:paraId="56179012" w14:textId="77777777" w:rsidR="00BA1D7F" w:rsidRDefault="00BA1D7F" w:rsidP="00BA1D7F"/>
              </w:tc>
            </w:tr>
            <w:tr w:rsidR="00BA1D7F" w14:paraId="43CF159B" w14:textId="77777777" w:rsidTr="00274422">
              <w:tc>
                <w:tcPr>
                  <w:tcW w:w="532" w:type="dxa"/>
                  <w:tcBorders>
                    <w:top w:val="nil"/>
                    <w:left w:val="nil"/>
                    <w:bottom w:val="nil"/>
                    <w:right w:val="nil"/>
                  </w:tcBorders>
                </w:tcPr>
                <w:p w14:paraId="2B0BD5EA" w14:textId="3C8B4C37" w:rsidR="00BA1D7F" w:rsidRDefault="00BA1D7F" w:rsidP="00BA1D7F">
                  <w:r>
                    <w:t>11</w:t>
                  </w:r>
                </w:p>
              </w:tc>
              <w:tc>
                <w:tcPr>
                  <w:tcW w:w="9183" w:type="dxa"/>
                  <w:tcBorders>
                    <w:top w:val="nil"/>
                    <w:left w:val="nil"/>
                    <w:bottom w:val="nil"/>
                    <w:right w:val="nil"/>
                  </w:tcBorders>
                </w:tcPr>
                <w:p w14:paraId="08B1F9FA" w14:textId="2277A076" w:rsidR="00CA0C2D" w:rsidRDefault="00CA0C2D">
                  <w:pPr>
                    <w:pStyle w:val="NormalWeb"/>
                    <w:divId w:val="756946450"/>
                    <w:rPr>
                      <w:rFonts w:ascii="Arial" w:hAnsi="Arial" w:cs="Arial"/>
                      <w:color w:val="000000"/>
                    </w:rPr>
                  </w:pPr>
                  <w:r>
                    <w:rPr>
                      <w:rFonts w:ascii="Arial" w:hAnsi="Arial" w:cs="Arial"/>
                      <w:color w:val="000000"/>
                    </w:rPr>
                    <w:t xml:space="preserve">a) Prior to the first occupation of the development hereby approved, details of any externally mounted ancillary plant, equipment and servicing shall be submitted for approval in writing by the City Council, as Local Planning Authority </w:t>
                  </w:r>
                  <w:proofErr w:type="gramStart"/>
                  <w:r>
                    <w:rPr>
                      <w:rFonts w:ascii="Arial" w:hAnsi="Arial" w:cs="Arial"/>
                      <w:color w:val="000000"/>
                    </w:rPr>
                    <w:t>in order to</w:t>
                  </w:r>
                  <w:proofErr w:type="gramEnd"/>
                  <w:r>
                    <w:rPr>
                      <w:rFonts w:ascii="Arial" w:hAnsi="Arial" w:cs="Arial"/>
                      <w:color w:val="000000"/>
                    </w:rPr>
                    <w:t xml:space="preserve"> secure a reduction in the level of noise emanating from the equipment.</w:t>
                  </w:r>
                </w:p>
                <w:p w14:paraId="6FBCF408" w14:textId="62538244" w:rsidR="00CA0C2D" w:rsidRDefault="00CA0C2D">
                  <w:pPr>
                    <w:pStyle w:val="NormalWeb"/>
                    <w:divId w:val="756946450"/>
                    <w:rPr>
                      <w:rFonts w:ascii="Arial" w:hAnsi="Arial" w:cs="Arial"/>
                      <w:color w:val="000000"/>
                    </w:rPr>
                  </w:pPr>
                  <w:r>
                    <w:rPr>
                      <w:rFonts w:ascii="Arial" w:hAnsi="Arial" w:cs="Arial"/>
                      <w:color w:val="000000"/>
                    </w:rPr>
                    <w:t xml:space="preserve">b) Prior to the first operation of the equipment (part a), a verification report, which will include post-completion testing, shall be submitted to and approved in writing by the Local Planning Authority to validate that the extraction equipment will achieve a </w:t>
                  </w:r>
                  <w:r>
                    <w:rPr>
                      <w:rFonts w:ascii="Arial" w:hAnsi="Arial" w:cs="Arial"/>
                      <w:color w:val="000000"/>
                    </w:rPr>
                    <w:lastRenderedPageBreak/>
                    <w:t xml:space="preserve">rating level of 5dB (LAeq) below the typical background (LA90) level at the nearest noise sensitive location. </w:t>
                  </w:r>
                </w:p>
                <w:p w14:paraId="5246CF13" w14:textId="38B95BC5" w:rsidR="00CA0C2D" w:rsidRDefault="00CA0C2D">
                  <w:pPr>
                    <w:pStyle w:val="NormalWeb"/>
                    <w:divId w:val="756946450"/>
                    <w:rPr>
                      <w:rFonts w:ascii="Arial" w:hAnsi="Arial" w:cs="Arial"/>
                      <w:color w:val="000000"/>
                    </w:rPr>
                  </w:pPr>
                  <w:r>
                    <w:rPr>
                      <w:rFonts w:ascii="Arial" w:hAnsi="Arial" w:cs="Arial"/>
                      <w:color w:val="000000"/>
                    </w:rPr>
                    <w:t>c) In the event of non-conformity with a rating level of 5dB (LAeq) below the typical background (LA90) level in each octave band, then any measures/changes required to achieve conformity shall be carried out. Any required measures/changes and verification shall continue until conformity has been achieved and agreed in writing by the Local Planning Authority, before operation of the extraction and the use of the new kitchen can commence.</w:t>
                  </w:r>
                </w:p>
                <w:p w14:paraId="0182EEF6" w14:textId="77777777" w:rsidR="00CA0C2D" w:rsidRDefault="00CA0C2D">
                  <w:pPr>
                    <w:pStyle w:val="NormalWeb"/>
                    <w:divId w:val="756946450"/>
                    <w:rPr>
                      <w:rFonts w:ascii="Arial" w:hAnsi="Arial" w:cs="Arial"/>
                      <w:color w:val="000000"/>
                    </w:rPr>
                  </w:pPr>
                  <w:r>
                    <w:rPr>
                      <w:rFonts w:ascii="Arial" w:hAnsi="Arial" w:cs="Arial"/>
                      <w:color w:val="000000"/>
                    </w:rPr>
                    <w:t>Reason - To minimise the impact of the development and to prevent a general increase in pre-existing background noise levels around the site. Pursuant to policies SP1 and DM1 of the Core Strategy and saved policy DC26 of the UDP.</w:t>
                  </w:r>
                </w:p>
                <w:p w14:paraId="17160BCB" w14:textId="77777777" w:rsidR="00BA1D7F" w:rsidRDefault="00BA1D7F" w:rsidP="00BA1D7F"/>
              </w:tc>
            </w:tr>
            <w:tr w:rsidR="00BA1D7F" w14:paraId="5245170C" w14:textId="77777777" w:rsidTr="00274422">
              <w:tc>
                <w:tcPr>
                  <w:tcW w:w="532" w:type="dxa"/>
                  <w:tcBorders>
                    <w:top w:val="nil"/>
                    <w:left w:val="nil"/>
                    <w:bottom w:val="nil"/>
                    <w:right w:val="nil"/>
                  </w:tcBorders>
                </w:tcPr>
                <w:p w14:paraId="7A7CBCC0" w14:textId="46F7BC49" w:rsidR="00BA1D7F" w:rsidRDefault="00BA1D7F" w:rsidP="00BA1D7F">
                  <w:r>
                    <w:lastRenderedPageBreak/>
                    <w:t>12</w:t>
                  </w:r>
                </w:p>
              </w:tc>
              <w:tc>
                <w:tcPr>
                  <w:tcW w:w="9183" w:type="dxa"/>
                  <w:tcBorders>
                    <w:top w:val="nil"/>
                    <w:left w:val="nil"/>
                    <w:bottom w:val="nil"/>
                    <w:right w:val="nil"/>
                  </w:tcBorders>
                </w:tcPr>
                <w:p w14:paraId="31C241B3" w14:textId="3A027214" w:rsidR="00CA0C2D" w:rsidRDefault="00CA0C2D">
                  <w:pPr>
                    <w:pStyle w:val="NormalWeb"/>
                    <w:divId w:val="2033416487"/>
                    <w:rPr>
                      <w:rFonts w:ascii="Arial" w:hAnsi="Arial" w:cs="Arial"/>
                      <w:color w:val="000000"/>
                    </w:rPr>
                  </w:pPr>
                  <w:r>
                    <w:rPr>
                      <w:rFonts w:ascii="Arial" w:hAnsi="Arial" w:cs="Arial"/>
                      <w:color w:val="000000"/>
                    </w:rPr>
                    <w:t>(a) Prior to any above ground works, a noise insulation and ventilation scheme for acoustically insulating the residential accommodation against and external and internal noise sources, together with details of the performance of any glazing, shall be submitted to and approved in writing by the Local Planning Authority.</w:t>
                  </w:r>
                </w:p>
                <w:p w14:paraId="53BEDC8E" w14:textId="0ADF371F" w:rsidR="00CA0C2D" w:rsidRDefault="00CA0C2D">
                  <w:pPr>
                    <w:pStyle w:val="NormalWeb"/>
                    <w:divId w:val="2033416487"/>
                    <w:rPr>
                      <w:rFonts w:ascii="Arial" w:hAnsi="Arial" w:cs="Arial"/>
                      <w:color w:val="000000"/>
                    </w:rPr>
                  </w:pPr>
                  <w:r>
                    <w:rPr>
                      <w:rFonts w:ascii="Arial" w:hAnsi="Arial" w:cs="Arial"/>
                      <w:color w:val="000000"/>
                    </w:rPr>
                    <w:t>The noise insulation and ventilation scheme shall take the potential for overheating into account. Noise survey data shall include measurements taken during a rush-hour period and nighttime to determine the appropriate sound insulation measures necessary. The following noise criteria shall be achieved when providing adequate ventilation as defined by Approved Document F of the Building Regulations (whole dwelling ventilation):</w:t>
                  </w:r>
                </w:p>
                <w:p w14:paraId="581C98D3" w14:textId="3052492D" w:rsidR="00CA0C2D" w:rsidRDefault="00CA0C2D">
                  <w:pPr>
                    <w:pStyle w:val="NormalWeb"/>
                    <w:divId w:val="2033416487"/>
                    <w:rPr>
                      <w:rFonts w:ascii="Arial" w:hAnsi="Arial" w:cs="Arial"/>
                      <w:color w:val="000000"/>
                    </w:rPr>
                  </w:pPr>
                  <w:r>
                    <w:rPr>
                      <w:rFonts w:ascii="Arial" w:hAnsi="Arial" w:cs="Arial"/>
                      <w:color w:val="000000"/>
                    </w:rPr>
                    <w:t xml:space="preserve">- </w:t>
                  </w:r>
                  <w:r>
                    <w:rPr>
                      <w:rFonts w:ascii="Arial" w:hAnsi="Arial" w:cs="Arial"/>
                      <w:color w:val="000000"/>
                    </w:rPr>
                    <w:t xml:space="preserve">Bedrooms (nighttime - 23.00 - 07.00) 30 dB LAeq (individual noise events shall not exceed 45 dB </w:t>
                  </w:r>
                  <w:proofErr w:type="gramStart"/>
                  <w:r>
                    <w:rPr>
                      <w:rFonts w:ascii="Arial" w:hAnsi="Arial" w:cs="Arial"/>
                      <w:color w:val="000000"/>
                    </w:rPr>
                    <w:t>LAmax,F</w:t>
                  </w:r>
                  <w:proofErr w:type="gramEnd"/>
                  <w:r>
                    <w:rPr>
                      <w:rFonts w:ascii="Arial" w:hAnsi="Arial" w:cs="Arial"/>
                      <w:color w:val="000000"/>
                    </w:rPr>
                    <w:t xml:space="preserve"> by more than 15 times)</w:t>
                  </w:r>
                </w:p>
                <w:p w14:paraId="480D3493" w14:textId="5FCDFD91" w:rsidR="00CA0C2D" w:rsidRDefault="00CA0C2D">
                  <w:pPr>
                    <w:pStyle w:val="NormalWeb"/>
                    <w:divId w:val="2033416487"/>
                    <w:rPr>
                      <w:rFonts w:ascii="Arial" w:hAnsi="Arial" w:cs="Arial"/>
                      <w:color w:val="000000"/>
                    </w:rPr>
                  </w:pPr>
                  <w:r>
                    <w:rPr>
                      <w:rFonts w:ascii="Arial" w:hAnsi="Arial" w:cs="Arial"/>
                      <w:color w:val="000000"/>
                    </w:rPr>
                    <w:t xml:space="preserve">- Living Rooms (daytime - 07.00 - 23.00) 35 dB </w:t>
                  </w:r>
                  <w:proofErr w:type="spellStart"/>
                  <w:r>
                    <w:rPr>
                      <w:rFonts w:ascii="Arial" w:hAnsi="Arial" w:cs="Arial"/>
                      <w:color w:val="000000"/>
                    </w:rPr>
                    <w:t>LAeq</w:t>
                  </w:r>
                  <w:proofErr w:type="spellEnd"/>
                </w:p>
                <w:p w14:paraId="3FD02561" w14:textId="7C8582AE" w:rsidR="00CA0C2D" w:rsidRDefault="00CA0C2D">
                  <w:pPr>
                    <w:pStyle w:val="NormalWeb"/>
                    <w:divId w:val="2033416487"/>
                    <w:rPr>
                      <w:rFonts w:ascii="Arial" w:hAnsi="Arial" w:cs="Arial"/>
                      <w:color w:val="000000"/>
                    </w:rPr>
                  </w:pPr>
                  <w:r>
                    <w:rPr>
                      <w:rFonts w:ascii="Arial" w:hAnsi="Arial" w:cs="Arial"/>
                      <w:color w:val="000000"/>
                    </w:rPr>
                    <w:t>The development shall then be carried out in accordance with the approved noise insulation and ventilation scheme</w:t>
                  </w:r>
                </w:p>
                <w:p w14:paraId="65E2EFE4" w14:textId="28F359B4" w:rsidR="00CA0C2D" w:rsidRDefault="00CA0C2D">
                  <w:pPr>
                    <w:pStyle w:val="NormalWeb"/>
                    <w:divId w:val="2033416487"/>
                    <w:rPr>
                      <w:rFonts w:ascii="Arial" w:hAnsi="Arial" w:cs="Arial"/>
                      <w:color w:val="000000"/>
                    </w:rPr>
                  </w:pPr>
                  <w:r>
                    <w:rPr>
                      <w:rFonts w:ascii="Arial" w:hAnsi="Arial" w:cs="Arial"/>
                      <w:color w:val="000000"/>
                    </w:rPr>
                    <w:t>b) Prior to the first use/occupation of the development, a Completion/Verification Report shall be submitted to and approved in writing by the Local Planning Authority to validate that the work undertaken conforms to the recommendations and requirements of the approved noise insulation and ventilation scheme.</w:t>
                  </w:r>
                </w:p>
                <w:p w14:paraId="550B37E6" w14:textId="1AC5180C" w:rsidR="00CA0C2D" w:rsidRDefault="00CA0C2D">
                  <w:pPr>
                    <w:pStyle w:val="NormalWeb"/>
                    <w:divId w:val="2033416487"/>
                    <w:rPr>
                      <w:rFonts w:ascii="Arial" w:hAnsi="Arial" w:cs="Arial"/>
                      <w:color w:val="000000"/>
                    </w:rPr>
                  </w:pPr>
                  <w:r>
                    <w:rPr>
                      <w:rFonts w:ascii="Arial" w:hAnsi="Arial" w:cs="Arial"/>
                      <w:color w:val="000000"/>
                    </w:rPr>
                    <w:t>c) In the event of any non-conformity with the approved noise insulation and ventilation scheme, then any further measures that are required to achieve the required noise criteria shall be carried out. Any required measures and validation shall continue until conformity has been achieved and agreed in writing by the Local Planning Authority, prior to first use/occupation of the development.</w:t>
                  </w:r>
                </w:p>
                <w:p w14:paraId="2A6C4E6B" w14:textId="77777777" w:rsidR="00CA0C2D" w:rsidRDefault="00CA0C2D">
                  <w:pPr>
                    <w:pStyle w:val="NormalWeb"/>
                    <w:divId w:val="2033416487"/>
                    <w:rPr>
                      <w:rFonts w:ascii="Arial" w:hAnsi="Arial" w:cs="Arial"/>
                      <w:color w:val="000000"/>
                    </w:rPr>
                  </w:pPr>
                  <w:r>
                    <w:rPr>
                      <w:rFonts w:ascii="Arial" w:hAnsi="Arial" w:cs="Arial"/>
                      <w:color w:val="000000"/>
                    </w:rPr>
                    <w:t xml:space="preserve">Reason - To secure a reduction in noise from external sources and </w:t>
                  </w:r>
                  <w:proofErr w:type="gramStart"/>
                  <w:r>
                    <w:rPr>
                      <w:rFonts w:ascii="Arial" w:hAnsi="Arial" w:cs="Arial"/>
                      <w:color w:val="000000"/>
                    </w:rPr>
                    <w:t>in order to</w:t>
                  </w:r>
                  <w:proofErr w:type="gramEnd"/>
                  <w:r>
                    <w:rPr>
                      <w:rFonts w:ascii="Arial" w:hAnsi="Arial" w:cs="Arial"/>
                      <w:color w:val="000000"/>
                    </w:rPr>
                    <w:t xml:space="preserve"> protect future residents from noise disturbance pursuant to policies SP1, H1 and DM1 of the Core Strategy (2007) and saved policy DC26 of the Unitary Development Plan for the City of Manchester (1995). </w:t>
                  </w:r>
                </w:p>
                <w:p w14:paraId="18092CE0" w14:textId="77777777" w:rsidR="00CA0C2D" w:rsidRDefault="00CA0C2D">
                  <w:pPr>
                    <w:pStyle w:val="NormalWeb"/>
                    <w:divId w:val="2033416487"/>
                    <w:rPr>
                      <w:rFonts w:ascii="Arial" w:hAnsi="Arial" w:cs="Arial"/>
                      <w:color w:val="000000"/>
                    </w:rPr>
                  </w:pPr>
                </w:p>
                <w:p w14:paraId="330B4439" w14:textId="77777777" w:rsidR="00BA1D7F" w:rsidRDefault="00BA1D7F" w:rsidP="00BA1D7F"/>
              </w:tc>
            </w:tr>
            <w:tr w:rsidR="00BA1D7F" w14:paraId="2F3B4C52" w14:textId="77777777" w:rsidTr="00274422">
              <w:tc>
                <w:tcPr>
                  <w:tcW w:w="532" w:type="dxa"/>
                  <w:tcBorders>
                    <w:top w:val="nil"/>
                    <w:left w:val="nil"/>
                    <w:bottom w:val="nil"/>
                    <w:right w:val="nil"/>
                  </w:tcBorders>
                </w:tcPr>
                <w:p w14:paraId="3F92071E" w14:textId="3D25B5F6" w:rsidR="00BA1D7F" w:rsidRDefault="00BA1D7F" w:rsidP="00BA1D7F">
                  <w:r>
                    <w:lastRenderedPageBreak/>
                    <w:t>13</w:t>
                  </w:r>
                </w:p>
              </w:tc>
              <w:tc>
                <w:tcPr>
                  <w:tcW w:w="9183" w:type="dxa"/>
                  <w:tcBorders>
                    <w:top w:val="nil"/>
                    <w:left w:val="nil"/>
                    <w:bottom w:val="nil"/>
                    <w:right w:val="nil"/>
                  </w:tcBorders>
                </w:tcPr>
                <w:p w14:paraId="7621D247" w14:textId="16384D0B" w:rsidR="00CA0C2D" w:rsidRDefault="00CA0C2D">
                  <w:pPr>
                    <w:pStyle w:val="NormalWeb"/>
                    <w:divId w:val="987976902"/>
                    <w:rPr>
                      <w:rFonts w:ascii="Arial" w:hAnsi="Arial" w:cs="Arial"/>
                      <w:color w:val="000000"/>
                    </w:rPr>
                  </w:pPr>
                  <w:r>
                    <w:rPr>
                      <w:rFonts w:ascii="Arial" w:hAnsi="Arial" w:cs="Arial"/>
                      <w:color w:val="000000"/>
                    </w:rPr>
                    <w:t>The development hereby approved shall include a building and site lighting scheme and a scheme for the illumination of external areas during the period between dusk and dawn. Full details of such a scheme shall be submitted for approval in writing by the City Council, as Local Planning Authority before the first occupation of the development hereby approved. The approved details shall be implemented in full prior to the first occupation of the development and shall remain in operation for so long as the dev</w:t>
                  </w:r>
                  <w:r>
                    <w:rPr>
                      <w:rFonts w:ascii="Arial" w:hAnsi="Arial" w:cs="Arial"/>
                      <w:color w:val="000000"/>
                    </w:rPr>
                    <w:t>elopment is occupied.</w:t>
                  </w:r>
                </w:p>
                <w:p w14:paraId="5885448F" w14:textId="08F059D2" w:rsidR="00CA0C2D" w:rsidRDefault="00CA0C2D">
                  <w:pPr>
                    <w:pStyle w:val="NormalWeb"/>
                    <w:divId w:val="987976902"/>
                    <w:rPr>
                      <w:rFonts w:ascii="Arial" w:hAnsi="Arial" w:cs="Arial"/>
                      <w:color w:val="000000"/>
                    </w:rPr>
                  </w:pPr>
                  <w:r>
                    <w:rPr>
                      <w:rFonts w:ascii="Arial" w:hAnsi="Arial" w:cs="Arial"/>
                      <w:color w:val="000000"/>
                    </w:rPr>
                    <w:t xml:space="preserve">Reason - In the interests of amenity, crime reduction and the personal safety of those using the proposed development </w:t>
                  </w:r>
                  <w:proofErr w:type="gramStart"/>
                  <w:r>
                    <w:rPr>
                      <w:rFonts w:ascii="Arial" w:hAnsi="Arial" w:cs="Arial"/>
                      <w:color w:val="000000"/>
                    </w:rPr>
                    <w:t>in order to</w:t>
                  </w:r>
                  <w:proofErr w:type="gramEnd"/>
                  <w:r>
                    <w:rPr>
                      <w:rFonts w:ascii="Arial" w:hAnsi="Arial" w:cs="Arial"/>
                      <w:color w:val="000000"/>
                    </w:rPr>
                    <w:t xml:space="preserve"> comply with the requirements of policies SP1 and DM1 of the Core Strategy.</w:t>
                  </w:r>
                </w:p>
                <w:p w14:paraId="0BA40AB4" w14:textId="77777777" w:rsidR="00BA1D7F" w:rsidRDefault="00BA1D7F" w:rsidP="00BA1D7F"/>
              </w:tc>
            </w:tr>
            <w:tr w:rsidR="00BA1D7F" w14:paraId="0C0F303C" w14:textId="77777777" w:rsidTr="00274422">
              <w:tc>
                <w:tcPr>
                  <w:tcW w:w="532" w:type="dxa"/>
                  <w:tcBorders>
                    <w:top w:val="nil"/>
                    <w:left w:val="nil"/>
                    <w:bottom w:val="nil"/>
                    <w:right w:val="nil"/>
                  </w:tcBorders>
                </w:tcPr>
                <w:p w14:paraId="10EBB0B8" w14:textId="6A3CA7CF" w:rsidR="00BA1D7F" w:rsidRDefault="00BA1D7F" w:rsidP="00BA1D7F">
                  <w:r>
                    <w:t>14</w:t>
                  </w:r>
                </w:p>
              </w:tc>
              <w:tc>
                <w:tcPr>
                  <w:tcW w:w="9183" w:type="dxa"/>
                  <w:tcBorders>
                    <w:top w:val="nil"/>
                    <w:left w:val="nil"/>
                    <w:bottom w:val="nil"/>
                    <w:right w:val="nil"/>
                  </w:tcBorders>
                </w:tcPr>
                <w:p w14:paraId="10CA8F0C" w14:textId="07B270F5" w:rsidR="00CA0C2D" w:rsidRDefault="00CA0C2D">
                  <w:pPr>
                    <w:pStyle w:val="NormalWeb"/>
                    <w:divId w:val="1952273275"/>
                    <w:rPr>
                      <w:rFonts w:ascii="Arial" w:hAnsi="Arial" w:cs="Arial"/>
                      <w:color w:val="000000"/>
                    </w:rPr>
                  </w:pPr>
                  <w:r>
                    <w:rPr>
                      <w:rFonts w:ascii="Arial" w:hAnsi="Arial" w:cs="Arial"/>
                      <w:color w:val="000000"/>
                    </w:rPr>
                    <w:t>If any lighting at the development hereby approved, when illuminated, causes glare or light spillage which in the opinion of the Council as local planning authority causes detriment to adjoining and nearby residential properties, within 14 days of a written request, a scheme for the elimination of such glare or light spillage shall be submitted to the Council as local planning authority and once approved shall thereafter be retained in accordance with details which have received prior written approval of th</w:t>
                  </w:r>
                  <w:r>
                    <w:rPr>
                      <w:rFonts w:ascii="Arial" w:hAnsi="Arial" w:cs="Arial"/>
                      <w:color w:val="000000"/>
                    </w:rPr>
                    <w:t>e City Council as Local Planning Authority.</w:t>
                  </w:r>
                </w:p>
                <w:p w14:paraId="007E1DB7" w14:textId="63A42C29" w:rsidR="00CA0C2D" w:rsidRDefault="00CA0C2D">
                  <w:pPr>
                    <w:pStyle w:val="NormalWeb"/>
                    <w:divId w:val="1952273275"/>
                    <w:rPr>
                      <w:rFonts w:ascii="Arial" w:hAnsi="Arial" w:cs="Arial"/>
                      <w:color w:val="000000"/>
                    </w:rPr>
                  </w:pPr>
                  <w:r>
                    <w:rPr>
                      <w:rFonts w:ascii="Arial" w:hAnsi="Arial" w:cs="Arial"/>
                      <w:color w:val="000000"/>
                    </w:rPr>
                    <w:t xml:space="preserve">Reason - </w:t>
                  </w:r>
                  <w:proofErr w:type="gramStart"/>
                  <w:r>
                    <w:rPr>
                      <w:rFonts w:ascii="Arial" w:hAnsi="Arial" w:cs="Arial"/>
                      <w:color w:val="000000"/>
                    </w:rPr>
                    <w:t>In order to</w:t>
                  </w:r>
                  <w:proofErr w:type="gramEnd"/>
                  <w:r>
                    <w:rPr>
                      <w:rFonts w:ascii="Arial" w:hAnsi="Arial" w:cs="Arial"/>
                      <w:color w:val="000000"/>
                    </w:rPr>
                    <w:t xml:space="preserve"> minimise the impact of the illumination of the lights on the occupiers of nearby residential accommodation, pursuant to policies SP1 and DM1 of the Core Strategy.</w:t>
                  </w:r>
                </w:p>
                <w:p w14:paraId="014696AE" w14:textId="77777777" w:rsidR="00BA1D7F" w:rsidRDefault="00BA1D7F" w:rsidP="00BA1D7F"/>
              </w:tc>
            </w:tr>
            <w:tr w:rsidR="00BA1D7F" w14:paraId="4C3360B6" w14:textId="77777777" w:rsidTr="00274422">
              <w:tc>
                <w:tcPr>
                  <w:tcW w:w="532" w:type="dxa"/>
                  <w:tcBorders>
                    <w:top w:val="nil"/>
                    <w:left w:val="nil"/>
                    <w:bottom w:val="nil"/>
                    <w:right w:val="nil"/>
                  </w:tcBorders>
                </w:tcPr>
                <w:p w14:paraId="3DBA346A" w14:textId="33FE991A" w:rsidR="00BA1D7F" w:rsidRDefault="00BA1D7F" w:rsidP="00BA1D7F">
                  <w:r>
                    <w:t>15</w:t>
                  </w:r>
                </w:p>
              </w:tc>
              <w:tc>
                <w:tcPr>
                  <w:tcW w:w="9183" w:type="dxa"/>
                  <w:tcBorders>
                    <w:top w:val="nil"/>
                    <w:left w:val="nil"/>
                    <w:bottom w:val="nil"/>
                    <w:right w:val="nil"/>
                  </w:tcBorders>
                </w:tcPr>
                <w:p w14:paraId="7497ED93" w14:textId="2C3F13D6" w:rsidR="00CA0C2D" w:rsidRDefault="00CA0C2D">
                  <w:pPr>
                    <w:pStyle w:val="NormalWeb"/>
                    <w:divId w:val="1184980187"/>
                    <w:rPr>
                      <w:rFonts w:ascii="Arial" w:hAnsi="Arial" w:cs="Arial"/>
                      <w:color w:val="000000"/>
                    </w:rPr>
                  </w:pPr>
                  <w:r>
                    <w:rPr>
                      <w:rFonts w:ascii="Arial" w:hAnsi="Arial" w:cs="Arial"/>
                      <w:color w:val="000000"/>
                    </w:rPr>
                    <w:t>The development hereby approved shall be carried out in accordance with the Crime Impact Assessment, prepared by Greater Manchester Police received by the City Council, as Local Planning Authority, on the 13 March 2025. The development shall only be carried out in accordance with these approved details. The development hereby approved shall not be occupied or used until the Council as local planning authority has acknowledged in writing that it has received written confirmation of a Secured by Design accred</w:t>
                  </w:r>
                  <w:r>
                    <w:rPr>
                      <w:rFonts w:ascii="Arial" w:hAnsi="Arial" w:cs="Arial"/>
                      <w:color w:val="000000"/>
                    </w:rPr>
                    <w:t>itation.</w:t>
                  </w:r>
                </w:p>
                <w:p w14:paraId="3010242A" w14:textId="0AE8C4A6" w:rsidR="00CA0C2D" w:rsidRDefault="00CA0C2D">
                  <w:pPr>
                    <w:pStyle w:val="NormalWeb"/>
                    <w:divId w:val="1184980187"/>
                    <w:rPr>
                      <w:rFonts w:ascii="Arial" w:hAnsi="Arial" w:cs="Arial"/>
                      <w:color w:val="000000"/>
                    </w:rPr>
                  </w:pPr>
                  <w:r>
                    <w:rPr>
                      <w:rFonts w:ascii="Arial" w:hAnsi="Arial" w:cs="Arial"/>
                      <w:color w:val="000000"/>
                    </w:rPr>
                    <w:t>Reason - To reduce the risk of crime pursuant to policies SP1 and DM1 of the Core Strategy and to reflect the guidance contained in the National Planning Policy Framework.</w:t>
                  </w:r>
                </w:p>
                <w:p w14:paraId="76483C04" w14:textId="77777777" w:rsidR="00BA1D7F" w:rsidRDefault="00BA1D7F" w:rsidP="00BA1D7F"/>
              </w:tc>
            </w:tr>
            <w:tr w:rsidR="00BA1D7F" w14:paraId="6D2A5AD6" w14:textId="77777777" w:rsidTr="00274422">
              <w:tc>
                <w:tcPr>
                  <w:tcW w:w="532" w:type="dxa"/>
                  <w:tcBorders>
                    <w:top w:val="nil"/>
                    <w:left w:val="nil"/>
                    <w:bottom w:val="nil"/>
                    <w:right w:val="nil"/>
                  </w:tcBorders>
                </w:tcPr>
                <w:p w14:paraId="6A11F850" w14:textId="4944394F" w:rsidR="00BA1D7F" w:rsidRDefault="00BA1D7F" w:rsidP="00BA1D7F">
                  <w:r>
                    <w:t>16</w:t>
                  </w:r>
                </w:p>
              </w:tc>
              <w:tc>
                <w:tcPr>
                  <w:tcW w:w="9183" w:type="dxa"/>
                  <w:tcBorders>
                    <w:top w:val="nil"/>
                    <w:left w:val="nil"/>
                    <w:bottom w:val="nil"/>
                    <w:right w:val="nil"/>
                  </w:tcBorders>
                </w:tcPr>
                <w:p w14:paraId="38AB3464" w14:textId="311BF533" w:rsidR="00CA0C2D" w:rsidRDefault="00CA0C2D">
                  <w:pPr>
                    <w:pStyle w:val="NormalWeb"/>
                    <w:divId w:val="1108700179"/>
                    <w:rPr>
                      <w:rFonts w:ascii="Arial" w:hAnsi="Arial" w:cs="Arial"/>
                      <w:color w:val="000000"/>
                    </w:rPr>
                  </w:pPr>
                  <w:r>
                    <w:rPr>
                      <w:rFonts w:ascii="Arial" w:hAnsi="Arial" w:cs="Arial"/>
                      <w:color w:val="000000"/>
                    </w:rPr>
                    <w:t>Prior to the first occupation of the development, a draft Travel Plan Framework shall be submitted for approval in writing by the City Council, as Local Planning Authority. </w:t>
                  </w:r>
                </w:p>
                <w:p w14:paraId="440C0914" w14:textId="189A7ACC" w:rsidR="00CA0C2D" w:rsidRDefault="00CA0C2D">
                  <w:pPr>
                    <w:pStyle w:val="NormalWeb"/>
                    <w:divId w:val="1108700179"/>
                    <w:rPr>
                      <w:rFonts w:ascii="Arial" w:hAnsi="Arial" w:cs="Arial"/>
                      <w:color w:val="000000"/>
                    </w:rPr>
                  </w:pPr>
                  <w:r>
                    <w:rPr>
                      <w:rFonts w:ascii="Arial" w:hAnsi="Arial" w:cs="Arial"/>
                      <w:color w:val="000000"/>
                    </w:rPr>
                    <w:t>In this condition a Travel Plan means a document which includes:</w:t>
                  </w:r>
                </w:p>
                <w:p w14:paraId="1CC52E5E" w14:textId="77777777" w:rsidR="00CA0C2D" w:rsidRDefault="00CA0C2D">
                  <w:pPr>
                    <w:pStyle w:val="NormalWeb"/>
                    <w:divId w:val="1108700179"/>
                    <w:rPr>
                      <w:rFonts w:ascii="Arial" w:hAnsi="Arial" w:cs="Arial"/>
                      <w:color w:val="000000"/>
                    </w:rPr>
                  </w:pPr>
                  <w:r>
                    <w:rPr>
                      <w:rFonts w:ascii="Arial" w:hAnsi="Arial" w:cs="Arial"/>
                      <w:color w:val="000000"/>
                    </w:rPr>
                    <w:t>i) the measures proposed to be taken to reduce dependency on the private car by those living at the development.</w:t>
                  </w:r>
                </w:p>
                <w:p w14:paraId="5390876A" w14:textId="77777777" w:rsidR="00CA0C2D" w:rsidRDefault="00CA0C2D">
                  <w:pPr>
                    <w:pStyle w:val="NormalWeb"/>
                    <w:divId w:val="1108700179"/>
                    <w:rPr>
                      <w:rFonts w:ascii="Arial" w:hAnsi="Arial" w:cs="Arial"/>
                      <w:color w:val="000000"/>
                    </w:rPr>
                  </w:pPr>
                  <w:r>
                    <w:rPr>
                      <w:rFonts w:ascii="Arial" w:hAnsi="Arial" w:cs="Arial"/>
                      <w:color w:val="000000"/>
                    </w:rPr>
                    <w:t>ii) a commitment to surveying the travel patterns of residents/staff during the first three months of the first use of the building and thereafter from time to time</w:t>
                  </w:r>
                </w:p>
                <w:p w14:paraId="6AA7E158" w14:textId="77777777" w:rsidR="00CA0C2D" w:rsidRDefault="00CA0C2D">
                  <w:pPr>
                    <w:pStyle w:val="NormalWeb"/>
                    <w:divId w:val="1108700179"/>
                    <w:rPr>
                      <w:rFonts w:ascii="Arial" w:hAnsi="Arial" w:cs="Arial"/>
                      <w:color w:val="000000"/>
                    </w:rPr>
                  </w:pPr>
                  <w:r>
                    <w:rPr>
                      <w:rFonts w:ascii="Arial" w:hAnsi="Arial" w:cs="Arial"/>
                      <w:color w:val="000000"/>
                    </w:rPr>
                    <w:t>iii) mechanisms for the implementation of the measures to reduce dependency on the private car </w:t>
                  </w:r>
                </w:p>
                <w:p w14:paraId="457CE621" w14:textId="77777777" w:rsidR="00CA0C2D" w:rsidRDefault="00CA0C2D">
                  <w:pPr>
                    <w:pStyle w:val="NormalWeb"/>
                    <w:divId w:val="1108700179"/>
                    <w:rPr>
                      <w:rFonts w:ascii="Arial" w:hAnsi="Arial" w:cs="Arial"/>
                      <w:color w:val="000000"/>
                    </w:rPr>
                  </w:pPr>
                  <w:r>
                    <w:rPr>
                      <w:rFonts w:ascii="Arial" w:hAnsi="Arial" w:cs="Arial"/>
                      <w:color w:val="000000"/>
                    </w:rPr>
                    <w:lastRenderedPageBreak/>
                    <w:t>iv) measures for the delivery of specified travel plan services</w:t>
                  </w:r>
                </w:p>
                <w:p w14:paraId="71FD5EB2" w14:textId="7965B2B5" w:rsidR="00CA0C2D" w:rsidRDefault="00CA0C2D">
                  <w:pPr>
                    <w:pStyle w:val="NormalWeb"/>
                    <w:divId w:val="1108700179"/>
                    <w:rPr>
                      <w:rFonts w:ascii="Arial" w:hAnsi="Arial" w:cs="Arial"/>
                      <w:color w:val="000000"/>
                    </w:rPr>
                  </w:pPr>
                  <w:r>
                    <w:rPr>
                      <w:rFonts w:ascii="Arial" w:hAnsi="Arial" w:cs="Arial"/>
                      <w:color w:val="000000"/>
                    </w:rPr>
                    <w:t>v) measures to monitor and review the effectiveness of the Travel Plan in achieving the objective of reducing dependency on the private car</w:t>
                  </w:r>
                </w:p>
                <w:p w14:paraId="0B2F8F16" w14:textId="1DFE0C12" w:rsidR="00CA0C2D" w:rsidRDefault="00CA0C2D">
                  <w:pPr>
                    <w:pStyle w:val="NormalWeb"/>
                    <w:divId w:val="1108700179"/>
                    <w:rPr>
                      <w:rFonts w:ascii="Arial" w:hAnsi="Arial" w:cs="Arial"/>
                      <w:color w:val="000000"/>
                    </w:rPr>
                  </w:pPr>
                  <w:r>
                    <w:rPr>
                      <w:rFonts w:ascii="Arial" w:hAnsi="Arial" w:cs="Arial"/>
                      <w:color w:val="000000"/>
                    </w:rPr>
                    <w:t xml:space="preserve">Within six months of the first occupation of the development, a Travel Plan which </w:t>
                  </w:r>
                  <w:proofErr w:type="gramStart"/>
                  <w:r>
                    <w:rPr>
                      <w:rFonts w:ascii="Arial" w:hAnsi="Arial" w:cs="Arial"/>
                      <w:color w:val="000000"/>
                    </w:rPr>
                    <w:t>takes into account</w:t>
                  </w:r>
                  <w:proofErr w:type="gramEnd"/>
                  <w:r>
                    <w:rPr>
                      <w:rFonts w:ascii="Arial" w:hAnsi="Arial" w:cs="Arial"/>
                      <w:color w:val="000000"/>
                    </w:rPr>
                    <w:t xml:space="preserve"> the information about travel patterns gathered pursuant to item (ii) above shall be submitted for approval in writing by the City Council as Local Planning Authority. Any Travel Plan which has been approved by the City Council as Local Planning Authority shall be </w:t>
                  </w:r>
                  <w:proofErr w:type="gramStart"/>
                  <w:r>
                    <w:rPr>
                      <w:rFonts w:ascii="Arial" w:hAnsi="Arial" w:cs="Arial"/>
                      <w:color w:val="000000"/>
                    </w:rPr>
                    <w:t>implemented in full at all times</w:t>
                  </w:r>
                  <w:proofErr w:type="gramEnd"/>
                  <w:r>
                    <w:rPr>
                      <w:rFonts w:ascii="Arial" w:hAnsi="Arial" w:cs="Arial"/>
                      <w:color w:val="000000"/>
                    </w:rPr>
                    <w:t xml:space="preserve"> when the development hereby approved is in use.</w:t>
                  </w:r>
                </w:p>
                <w:p w14:paraId="688436CD" w14:textId="3621CAEF" w:rsidR="00CA0C2D" w:rsidRDefault="00CA0C2D">
                  <w:pPr>
                    <w:pStyle w:val="NormalWeb"/>
                    <w:divId w:val="1108700179"/>
                    <w:rPr>
                      <w:rFonts w:ascii="Arial" w:hAnsi="Arial" w:cs="Arial"/>
                      <w:color w:val="000000"/>
                    </w:rPr>
                  </w:pPr>
                  <w:r>
                    <w:rPr>
                      <w:rFonts w:ascii="Arial" w:hAnsi="Arial" w:cs="Arial"/>
                      <w:color w:val="000000"/>
                    </w:rPr>
                    <w:t>Reason - To assist promoting the use of sustainable forms of travel for residents, pursuant to policies T1, T2 and DM1 of the Manchester Core Strategy (2012).</w:t>
                  </w:r>
                </w:p>
                <w:p w14:paraId="333757A6" w14:textId="77777777" w:rsidR="00BA1D7F" w:rsidRDefault="00BA1D7F" w:rsidP="00BA1D7F"/>
              </w:tc>
            </w:tr>
            <w:tr w:rsidR="00BA1D7F" w14:paraId="1B4132B6" w14:textId="77777777" w:rsidTr="00274422">
              <w:tc>
                <w:tcPr>
                  <w:tcW w:w="532" w:type="dxa"/>
                  <w:tcBorders>
                    <w:top w:val="nil"/>
                    <w:left w:val="nil"/>
                    <w:bottom w:val="nil"/>
                    <w:right w:val="nil"/>
                  </w:tcBorders>
                </w:tcPr>
                <w:p w14:paraId="0CEBB44A" w14:textId="595774BF" w:rsidR="00BA1D7F" w:rsidRDefault="00BA1D7F" w:rsidP="00BA1D7F">
                  <w:r>
                    <w:lastRenderedPageBreak/>
                    <w:t>17</w:t>
                  </w:r>
                </w:p>
              </w:tc>
              <w:tc>
                <w:tcPr>
                  <w:tcW w:w="9183" w:type="dxa"/>
                  <w:tcBorders>
                    <w:top w:val="nil"/>
                    <w:left w:val="nil"/>
                    <w:bottom w:val="nil"/>
                    <w:right w:val="nil"/>
                  </w:tcBorders>
                </w:tcPr>
                <w:p w14:paraId="6EB25C79" w14:textId="4972F5BC" w:rsidR="00CA0C2D" w:rsidRDefault="00CA0C2D">
                  <w:pPr>
                    <w:pStyle w:val="NormalWeb"/>
                    <w:divId w:val="1299338495"/>
                    <w:rPr>
                      <w:rFonts w:ascii="Arial" w:hAnsi="Arial" w:cs="Arial"/>
                      <w:color w:val="000000"/>
                    </w:rPr>
                  </w:pPr>
                  <w:r>
                    <w:rPr>
                      <w:rFonts w:ascii="Arial" w:hAnsi="Arial" w:cs="Arial"/>
                      <w:color w:val="000000"/>
                    </w:rPr>
                    <w:t>Prior to the first use a food/parcel, Delivery and Servicing Management (including taxi pick up and drop off, parcel deliveries and food drop off) for the development shall be submitted for approval in writing by the City Council, as Local Planning Authority. This shall include:</w:t>
                  </w:r>
                </w:p>
                <w:p w14:paraId="4B9278BB" w14:textId="77777777" w:rsidR="00CA0C2D" w:rsidRDefault="00CA0C2D">
                  <w:pPr>
                    <w:pStyle w:val="NormalWeb"/>
                    <w:divId w:val="1299338495"/>
                    <w:rPr>
                      <w:rFonts w:ascii="Arial" w:hAnsi="Arial" w:cs="Arial"/>
                      <w:color w:val="000000"/>
                    </w:rPr>
                  </w:pPr>
                  <w:r>
                    <w:rPr>
                      <w:rFonts w:ascii="Arial" w:hAnsi="Arial" w:cs="Arial"/>
                      <w:color w:val="000000"/>
                    </w:rPr>
                    <w:t>- Designated delivery drop-off points: This could be a specific lobby area or a central location easily accessible to delivery drivers. </w:t>
                  </w:r>
                </w:p>
                <w:p w14:paraId="4D2E71A1" w14:textId="77777777" w:rsidR="00CA0C2D" w:rsidRDefault="00CA0C2D">
                  <w:pPr>
                    <w:pStyle w:val="NormalWeb"/>
                    <w:divId w:val="1299338495"/>
                    <w:rPr>
                      <w:rFonts w:ascii="Arial" w:hAnsi="Arial" w:cs="Arial"/>
                      <w:color w:val="000000"/>
                    </w:rPr>
                  </w:pPr>
                  <w:r>
                    <w:rPr>
                      <w:rFonts w:ascii="Arial" w:hAnsi="Arial" w:cs="Arial"/>
                      <w:color w:val="000000"/>
                    </w:rPr>
                    <w:t>- Provision of clear signage in common areas to guide delivery drivers to the drop-off point. </w:t>
                  </w:r>
                </w:p>
                <w:p w14:paraId="09CA0336" w14:textId="77777777" w:rsidR="00CA0C2D" w:rsidRDefault="00CA0C2D">
                  <w:pPr>
                    <w:pStyle w:val="NormalWeb"/>
                    <w:divId w:val="1299338495"/>
                    <w:rPr>
                      <w:rFonts w:ascii="Arial" w:hAnsi="Arial" w:cs="Arial"/>
                      <w:color w:val="000000"/>
                    </w:rPr>
                  </w:pPr>
                  <w:r>
                    <w:rPr>
                      <w:rFonts w:ascii="Arial" w:hAnsi="Arial" w:cs="Arial"/>
                      <w:color w:val="000000"/>
                    </w:rPr>
                    <w:t>- Inform all new residents on the designated drop-off point and any specific rules or guidelines they need to follow when receiving deliveries. </w:t>
                  </w:r>
                </w:p>
                <w:p w14:paraId="25E9DA4D" w14:textId="77777777" w:rsidR="00CA0C2D" w:rsidRDefault="00CA0C2D">
                  <w:pPr>
                    <w:pStyle w:val="NormalWeb"/>
                    <w:divId w:val="1299338495"/>
                    <w:rPr>
                      <w:rFonts w:ascii="Arial" w:hAnsi="Arial" w:cs="Arial"/>
                      <w:color w:val="000000"/>
                    </w:rPr>
                  </w:pPr>
                  <w:r>
                    <w:rPr>
                      <w:rFonts w:ascii="Arial" w:hAnsi="Arial" w:cs="Arial"/>
                      <w:color w:val="000000"/>
                    </w:rPr>
                    <w:t>- Establish specific delivery hours for residents of the development where possible. </w:t>
                  </w:r>
                </w:p>
                <w:p w14:paraId="176891D8" w14:textId="77777777" w:rsidR="00CA0C2D" w:rsidRDefault="00CA0C2D">
                  <w:pPr>
                    <w:pStyle w:val="NormalWeb"/>
                    <w:divId w:val="1299338495"/>
                    <w:rPr>
                      <w:rFonts w:ascii="Arial" w:hAnsi="Arial" w:cs="Arial"/>
                      <w:color w:val="000000"/>
                    </w:rPr>
                  </w:pPr>
                  <w:r>
                    <w:rPr>
                      <w:rFonts w:ascii="Arial" w:hAnsi="Arial" w:cs="Arial"/>
                      <w:color w:val="000000"/>
                    </w:rPr>
                    <w:t>- Periodically review how the drop-off process is working and encourage resident feedback. </w:t>
                  </w:r>
                </w:p>
                <w:p w14:paraId="21AFC517" w14:textId="77777777" w:rsidR="00CA0C2D" w:rsidRDefault="00CA0C2D">
                  <w:pPr>
                    <w:pStyle w:val="NormalWeb"/>
                    <w:divId w:val="1299338495"/>
                    <w:rPr>
                      <w:rFonts w:ascii="Arial" w:hAnsi="Arial" w:cs="Arial"/>
                      <w:color w:val="000000"/>
                    </w:rPr>
                  </w:pPr>
                  <w:r>
                    <w:rPr>
                      <w:rFonts w:ascii="Arial" w:hAnsi="Arial" w:cs="Arial"/>
                      <w:color w:val="000000"/>
                    </w:rPr>
                    <w:t>- Set up a secure delivery holding area within the development; and </w:t>
                  </w:r>
                </w:p>
                <w:p w14:paraId="0BE60DEB" w14:textId="5A4A0F01" w:rsidR="00CA0C2D" w:rsidRDefault="00CA0C2D">
                  <w:pPr>
                    <w:pStyle w:val="NormalWeb"/>
                    <w:divId w:val="1299338495"/>
                    <w:rPr>
                      <w:rFonts w:ascii="Arial" w:hAnsi="Arial" w:cs="Arial"/>
                      <w:color w:val="000000"/>
                    </w:rPr>
                  </w:pPr>
                  <w:r>
                    <w:rPr>
                      <w:rFonts w:ascii="Arial" w:hAnsi="Arial" w:cs="Arial"/>
                      <w:color w:val="000000"/>
                    </w:rPr>
                    <w:t>- Monitor Security Concerns.</w:t>
                  </w:r>
                </w:p>
                <w:p w14:paraId="7D6A6C65" w14:textId="662E6DCE" w:rsidR="00CA0C2D" w:rsidRDefault="00CA0C2D">
                  <w:pPr>
                    <w:pStyle w:val="NormalWeb"/>
                    <w:divId w:val="1299338495"/>
                    <w:rPr>
                      <w:rFonts w:ascii="Arial" w:hAnsi="Arial" w:cs="Arial"/>
                      <w:color w:val="000000"/>
                    </w:rPr>
                  </w:pPr>
                  <w:r>
                    <w:rPr>
                      <w:rFonts w:ascii="Arial" w:hAnsi="Arial" w:cs="Arial"/>
                      <w:color w:val="000000"/>
                    </w:rPr>
                    <w:t>The approved strategy, including any associated mitigation works, shall be implemented and be in place prior to the first occupation of the development and thereafter retained and maintained in operation. </w:t>
                  </w:r>
                </w:p>
                <w:p w14:paraId="3CCD2AD2" w14:textId="1E376CE0" w:rsidR="00CA0C2D" w:rsidRDefault="00CA0C2D">
                  <w:pPr>
                    <w:pStyle w:val="NormalWeb"/>
                    <w:divId w:val="1299338495"/>
                    <w:rPr>
                      <w:rFonts w:ascii="Arial" w:hAnsi="Arial" w:cs="Arial"/>
                      <w:color w:val="000000"/>
                    </w:rPr>
                  </w:pPr>
                  <w:r>
                    <w:rPr>
                      <w:rFonts w:ascii="Arial" w:hAnsi="Arial" w:cs="Arial"/>
                      <w:color w:val="000000"/>
                    </w:rPr>
                    <w:t>Reason - To ensure appropriate servicing management arrangements, particularly for food and deliveries, are put in place for the development in the interest of highway and pedestrian safety pursuant to policy SP1 and DM1 of the Manchester Core Strategy (2012).</w:t>
                  </w:r>
                </w:p>
                <w:p w14:paraId="25F0A045" w14:textId="77777777" w:rsidR="00BA1D7F" w:rsidRDefault="00BA1D7F" w:rsidP="00BA1D7F"/>
              </w:tc>
            </w:tr>
            <w:tr w:rsidR="00BA1D7F" w14:paraId="30963094" w14:textId="77777777" w:rsidTr="00274422">
              <w:tc>
                <w:tcPr>
                  <w:tcW w:w="532" w:type="dxa"/>
                  <w:tcBorders>
                    <w:top w:val="nil"/>
                    <w:left w:val="nil"/>
                    <w:bottom w:val="nil"/>
                    <w:right w:val="nil"/>
                  </w:tcBorders>
                </w:tcPr>
                <w:p w14:paraId="2F433A13" w14:textId="4F589C93" w:rsidR="00BA1D7F" w:rsidRDefault="00BA1D7F" w:rsidP="00BA1D7F">
                  <w:r>
                    <w:t>18</w:t>
                  </w:r>
                </w:p>
              </w:tc>
              <w:tc>
                <w:tcPr>
                  <w:tcW w:w="9183" w:type="dxa"/>
                  <w:tcBorders>
                    <w:top w:val="nil"/>
                    <w:left w:val="nil"/>
                    <w:bottom w:val="nil"/>
                    <w:right w:val="nil"/>
                  </w:tcBorders>
                </w:tcPr>
                <w:p w14:paraId="43BECE6B" w14:textId="157B8D05" w:rsidR="00CA0C2D" w:rsidRDefault="00CA0C2D">
                  <w:pPr>
                    <w:pStyle w:val="NormalWeb"/>
                    <w:divId w:val="1946573549"/>
                    <w:rPr>
                      <w:rFonts w:ascii="Arial" w:hAnsi="Arial" w:cs="Arial"/>
                      <w:color w:val="000000"/>
                    </w:rPr>
                  </w:pPr>
                  <w:r>
                    <w:rPr>
                      <w:rFonts w:ascii="Arial" w:hAnsi="Arial" w:cs="Arial"/>
                      <w:color w:val="000000"/>
                    </w:rPr>
                    <w:t xml:space="preserve">Prior to the first occupation development a signage strategy for the entire building shall be submitted for approval in writing by the City Council, as Local Planning Authority. The signage strategy will include timescales for implementation. The </w:t>
                  </w:r>
                  <w:r>
                    <w:rPr>
                      <w:rFonts w:ascii="Arial" w:hAnsi="Arial" w:cs="Arial"/>
                      <w:color w:val="000000"/>
                    </w:rPr>
                    <w:lastRenderedPageBreak/>
                    <w:t>approved strategy shall then be implemented and used to inform any future advertisement applications for the building. </w:t>
                  </w:r>
                </w:p>
                <w:p w14:paraId="7CF2E87D" w14:textId="3FDDB595" w:rsidR="00CA0C2D" w:rsidRDefault="00CA0C2D">
                  <w:pPr>
                    <w:pStyle w:val="NormalWeb"/>
                    <w:divId w:val="1946573549"/>
                    <w:rPr>
                      <w:rFonts w:ascii="Arial" w:hAnsi="Arial" w:cs="Arial"/>
                      <w:color w:val="000000"/>
                    </w:rPr>
                  </w:pPr>
                  <w:r>
                    <w:rPr>
                      <w:rFonts w:ascii="Arial" w:hAnsi="Arial" w:cs="Arial"/>
                      <w:color w:val="000000"/>
                    </w:rPr>
                    <w:t>Reason - In the interest of visual amenity pursuant to policies SP1 and DM1 of the Manchester Core Strategy (2012).</w:t>
                  </w:r>
                </w:p>
                <w:p w14:paraId="0DCDF0A9" w14:textId="77777777" w:rsidR="00BA1D7F" w:rsidRDefault="00BA1D7F" w:rsidP="00BA1D7F"/>
              </w:tc>
            </w:tr>
            <w:tr w:rsidR="00BA1D7F" w14:paraId="7DC16FA0" w14:textId="77777777" w:rsidTr="00274422">
              <w:tc>
                <w:tcPr>
                  <w:tcW w:w="532" w:type="dxa"/>
                  <w:tcBorders>
                    <w:top w:val="nil"/>
                    <w:left w:val="nil"/>
                    <w:bottom w:val="nil"/>
                    <w:right w:val="nil"/>
                  </w:tcBorders>
                </w:tcPr>
                <w:p w14:paraId="0CD2658D" w14:textId="378BFAE2" w:rsidR="00BA1D7F" w:rsidRDefault="00BA1D7F" w:rsidP="00BA1D7F">
                  <w:r>
                    <w:lastRenderedPageBreak/>
                    <w:t>19</w:t>
                  </w:r>
                </w:p>
              </w:tc>
              <w:tc>
                <w:tcPr>
                  <w:tcW w:w="9183" w:type="dxa"/>
                  <w:tcBorders>
                    <w:top w:val="nil"/>
                    <w:left w:val="nil"/>
                    <w:bottom w:val="nil"/>
                    <w:right w:val="nil"/>
                  </w:tcBorders>
                </w:tcPr>
                <w:p w14:paraId="3CBD34EC" w14:textId="10247D35" w:rsidR="00CA0C2D" w:rsidRDefault="00CA0C2D">
                  <w:pPr>
                    <w:pStyle w:val="NormalWeb"/>
                    <w:divId w:val="51081492"/>
                    <w:rPr>
                      <w:rFonts w:ascii="Arial" w:hAnsi="Arial" w:cs="Arial"/>
                      <w:color w:val="000000"/>
                    </w:rPr>
                  </w:pPr>
                  <w:r>
                    <w:rPr>
                      <w:rFonts w:ascii="Arial" w:hAnsi="Arial" w:cs="Arial"/>
                      <w:color w:val="000000"/>
                    </w:rPr>
                    <w:t>Prior to the first use of the roof terrace, as indicated on drawing 1111-TGA-XX08-DR-A-95308 P02 received by the City Council, as Local Planning Authority, on the 28 May 2024, a schedule of days and hours of operation shall be submitted for approval in writing by the City Council, as Local Planning Authority. The approved schedule shall then be implemented upon the first occupation of the roof terrace and thereafter retained maintained. </w:t>
                  </w:r>
                </w:p>
                <w:p w14:paraId="51BC9150" w14:textId="62E40A35" w:rsidR="00CA0C2D" w:rsidRDefault="00CA0C2D">
                  <w:pPr>
                    <w:pStyle w:val="NormalWeb"/>
                    <w:divId w:val="51081492"/>
                    <w:rPr>
                      <w:rFonts w:ascii="Arial" w:hAnsi="Arial" w:cs="Arial"/>
                      <w:color w:val="000000"/>
                    </w:rPr>
                  </w:pPr>
                  <w:r>
                    <w:rPr>
                      <w:rFonts w:ascii="Arial" w:hAnsi="Arial" w:cs="Arial"/>
                      <w:color w:val="000000"/>
                    </w:rPr>
                    <w:t>There shall be no use of amplified sound or any music in these external areas at any time. </w:t>
                  </w:r>
                </w:p>
                <w:p w14:paraId="368CC129" w14:textId="616876AF" w:rsidR="00CA0C2D" w:rsidRDefault="00CA0C2D">
                  <w:pPr>
                    <w:pStyle w:val="NormalWeb"/>
                    <w:divId w:val="51081492"/>
                    <w:rPr>
                      <w:rFonts w:ascii="Arial" w:hAnsi="Arial" w:cs="Arial"/>
                      <w:color w:val="000000"/>
                    </w:rPr>
                  </w:pPr>
                  <w:r>
                    <w:rPr>
                      <w:rFonts w:ascii="Arial" w:hAnsi="Arial" w:cs="Arial"/>
                      <w:color w:val="000000"/>
                    </w:rPr>
                    <w:t>Reason - To safeguard the amenities of the occupiers of nearby properties pursuant to policy DM1 of the Manchester Core Strategy (2012) and saved policy DC26 of the Unitary Development Plan for the City of Manchester (1995).</w:t>
                  </w:r>
                </w:p>
                <w:p w14:paraId="50DB07A7" w14:textId="77777777" w:rsidR="00BA1D7F" w:rsidRDefault="00BA1D7F" w:rsidP="00BA1D7F"/>
              </w:tc>
            </w:tr>
            <w:tr w:rsidR="00BA1D7F" w14:paraId="572BC45D" w14:textId="77777777" w:rsidTr="00274422">
              <w:tc>
                <w:tcPr>
                  <w:tcW w:w="532" w:type="dxa"/>
                  <w:tcBorders>
                    <w:top w:val="nil"/>
                    <w:left w:val="nil"/>
                    <w:bottom w:val="nil"/>
                    <w:right w:val="nil"/>
                  </w:tcBorders>
                </w:tcPr>
                <w:p w14:paraId="00E444CA" w14:textId="7F9DF2D5" w:rsidR="00BA1D7F" w:rsidRDefault="00BA1D7F" w:rsidP="00BA1D7F">
                  <w:r>
                    <w:t>20</w:t>
                  </w:r>
                </w:p>
              </w:tc>
              <w:tc>
                <w:tcPr>
                  <w:tcW w:w="9183" w:type="dxa"/>
                  <w:tcBorders>
                    <w:top w:val="nil"/>
                    <w:left w:val="nil"/>
                    <w:bottom w:val="nil"/>
                    <w:right w:val="nil"/>
                  </w:tcBorders>
                </w:tcPr>
                <w:p w14:paraId="5080002A" w14:textId="0362371A" w:rsidR="00CA0C2D" w:rsidRDefault="00CA0C2D">
                  <w:pPr>
                    <w:pStyle w:val="NormalWeb"/>
                    <w:divId w:val="1889485982"/>
                    <w:rPr>
                      <w:rFonts w:ascii="Arial" w:hAnsi="Arial" w:cs="Arial"/>
                      <w:color w:val="000000"/>
                    </w:rPr>
                  </w:pPr>
                  <w:r>
                    <w:rPr>
                      <w:rFonts w:ascii="Arial" w:hAnsi="Arial" w:cs="Arial"/>
                      <w:color w:val="000000"/>
                    </w:rPr>
                    <w:t>Prior to the first use of the external landscaped areas around the development as indicated on drawing drawings 3373-LYR-XX-00-DWG-L-1000 Rev 6, 373-LTR-XX-00-DWG-L-3000 Rev 4, 373-LYR-XX-00-DWG-L-4000 Rev 4, 373-LYR-XX-ZZ-DWG-L-5000 Rev 4, 1111-TGA-XX-08-DR-A-95308 Rev P04 and 1111-TGA-XX-RF-DR-A-95309 Rev P03 received by the City Council as Local Planning Authority on 13 March 2025, an operational management strategy shall be submitted for approval in writing by the City Council, as Local Planning Authori</w:t>
                  </w:r>
                  <w:r>
                    <w:rPr>
                      <w:rFonts w:ascii="Arial" w:hAnsi="Arial" w:cs="Arial"/>
                      <w:color w:val="000000"/>
                    </w:rPr>
                    <w:t>ty.</w:t>
                  </w:r>
                </w:p>
                <w:p w14:paraId="7BB8709F" w14:textId="69E89664" w:rsidR="00CA0C2D" w:rsidRDefault="00CA0C2D">
                  <w:pPr>
                    <w:pStyle w:val="NormalWeb"/>
                    <w:divId w:val="1889485982"/>
                    <w:rPr>
                      <w:rFonts w:ascii="Arial" w:hAnsi="Arial" w:cs="Arial"/>
                      <w:color w:val="000000"/>
                    </w:rPr>
                  </w:pPr>
                  <w:r>
                    <w:rPr>
                      <w:rFonts w:ascii="Arial" w:hAnsi="Arial" w:cs="Arial"/>
                      <w:color w:val="000000"/>
                    </w:rPr>
                    <w:t>The Operating Schedule shall contain the following details:</w:t>
                  </w:r>
                </w:p>
                <w:p w14:paraId="4F5B75EB" w14:textId="1ADE7224" w:rsidR="00CA0C2D" w:rsidRDefault="00CA0C2D">
                  <w:pPr>
                    <w:pStyle w:val="NormalWeb"/>
                    <w:divId w:val="1889485982"/>
                    <w:rPr>
                      <w:rFonts w:ascii="Arial" w:hAnsi="Arial" w:cs="Arial"/>
                      <w:color w:val="000000"/>
                    </w:rPr>
                  </w:pPr>
                  <w:r>
                    <w:rPr>
                      <w:rFonts w:ascii="Arial" w:hAnsi="Arial" w:cs="Arial"/>
                      <w:color w:val="000000"/>
                    </w:rPr>
                    <w:t>a. A scaled layout plan showing the proposed seating area, including layout of furniture and demarcation of the area.</w:t>
                  </w:r>
                </w:p>
                <w:p w14:paraId="40714E90" w14:textId="62CD9390" w:rsidR="00CA0C2D" w:rsidRDefault="00CA0C2D">
                  <w:pPr>
                    <w:pStyle w:val="NormalWeb"/>
                    <w:divId w:val="1889485982"/>
                    <w:rPr>
                      <w:rFonts w:ascii="Arial" w:hAnsi="Arial" w:cs="Arial"/>
                      <w:color w:val="000000"/>
                    </w:rPr>
                  </w:pPr>
                  <w:r>
                    <w:rPr>
                      <w:rFonts w:ascii="Arial" w:hAnsi="Arial" w:cs="Arial"/>
                      <w:color w:val="000000"/>
                    </w:rPr>
                    <w:t>b. Full details of the measures proposed to ensure that the proposed seating area is fully accessible by disabled people.</w:t>
                  </w:r>
                </w:p>
                <w:p w14:paraId="0178573F" w14:textId="03A2D5E8" w:rsidR="00CA0C2D" w:rsidRDefault="00CA0C2D">
                  <w:pPr>
                    <w:pStyle w:val="NormalWeb"/>
                    <w:divId w:val="1889485982"/>
                    <w:rPr>
                      <w:rFonts w:ascii="Arial" w:hAnsi="Arial" w:cs="Arial"/>
                      <w:color w:val="000000"/>
                    </w:rPr>
                  </w:pPr>
                  <w:r>
                    <w:rPr>
                      <w:rFonts w:ascii="Arial" w:hAnsi="Arial" w:cs="Arial"/>
                      <w:color w:val="000000"/>
                    </w:rPr>
                    <w:t>c. Details of the proposed furniture, including any barriers.</w:t>
                  </w:r>
                </w:p>
                <w:p w14:paraId="26152EDD" w14:textId="18F4C98D" w:rsidR="00CA0C2D" w:rsidRDefault="00CA0C2D">
                  <w:pPr>
                    <w:pStyle w:val="NormalWeb"/>
                    <w:divId w:val="1889485982"/>
                    <w:rPr>
                      <w:rFonts w:ascii="Arial" w:hAnsi="Arial" w:cs="Arial"/>
                      <w:color w:val="000000"/>
                    </w:rPr>
                  </w:pPr>
                  <w:r>
                    <w:rPr>
                      <w:rFonts w:ascii="Arial" w:hAnsi="Arial" w:cs="Arial"/>
                      <w:color w:val="000000"/>
                    </w:rPr>
                    <w:t>d. A detailed management strategy that includes information on how the proposed external seating area would be managed in terms of potential noise disturbance, additional movement and activity, litter and storage of furniture at night (including no use of amplified music).</w:t>
                  </w:r>
                </w:p>
                <w:p w14:paraId="256D176D" w14:textId="01E4D668" w:rsidR="00CA0C2D" w:rsidRDefault="00CA0C2D">
                  <w:pPr>
                    <w:pStyle w:val="NormalWeb"/>
                    <w:divId w:val="1889485982"/>
                    <w:rPr>
                      <w:rFonts w:ascii="Arial" w:hAnsi="Arial" w:cs="Arial"/>
                      <w:color w:val="000000"/>
                    </w:rPr>
                  </w:pPr>
                  <w:r>
                    <w:rPr>
                      <w:rFonts w:ascii="Arial" w:hAnsi="Arial" w:cs="Arial"/>
                      <w:color w:val="000000"/>
                    </w:rPr>
                    <w:t>e. days and hours of operation.</w:t>
                  </w:r>
                </w:p>
                <w:p w14:paraId="5CBD2A2B" w14:textId="4301FF64" w:rsidR="00CA0C2D" w:rsidRDefault="00CA0C2D">
                  <w:pPr>
                    <w:pStyle w:val="NormalWeb"/>
                    <w:divId w:val="1889485982"/>
                    <w:rPr>
                      <w:rFonts w:ascii="Arial" w:hAnsi="Arial" w:cs="Arial"/>
                      <w:color w:val="000000"/>
                    </w:rPr>
                  </w:pPr>
                  <w:r>
                    <w:rPr>
                      <w:rFonts w:ascii="Arial" w:hAnsi="Arial" w:cs="Arial"/>
                      <w:color w:val="000000"/>
                    </w:rPr>
                    <w:t>The approved plan shall be implemented upon first use of the development and thereafter retained. </w:t>
                  </w:r>
                </w:p>
                <w:p w14:paraId="600796F9" w14:textId="77777777" w:rsidR="00CA0C2D" w:rsidRDefault="00CA0C2D">
                  <w:pPr>
                    <w:pStyle w:val="NormalWeb"/>
                    <w:divId w:val="1889485982"/>
                    <w:rPr>
                      <w:rFonts w:ascii="Arial" w:hAnsi="Arial" w:cs="Arial"/>
                      <w:color w:val="000000"/>
                    </w:rPr>
                  </w:pPr>
                  <w:r>
                    <w:rPr>
                      <w:rFonts w:ascii="Arial" w:hAnsi="Arial" w:cs="Arial"/>
                      <w:color w:val="000000"/>
                    </w:rPr>
                    <w:t>No amplified sound or any music shall be produced or played in any part of the site outside the buildings.</w:t>
                  </w:r>
                </w:p>
                <w:p w14:paraId="1E37C91E" w14:textId="77777777" w:rsidR="00CA0C2D" w:rsidRDefault="00CA0C2D">
                  <w:pPr>
                    <w:pStyle w:val="NormalWeb"/>
                    <w:divId w:val="1889485982"/>
                    <w:rPr>
                      <w:rFonts w:ascii="Arial" w:hAnsi="Arial" w:cs="Arial"/>
                      <w:color w:val="000000"/>
                    </w:rPr>
                  </w:pPr>
                </w:p>
                <w:p w14:paraId="5FF4F8A8" w14:textId="3EAF6E3B" w:rsidR="00CA0C2D" w:rsidRDefault="00CA0C2D">
                  <w:pPr>
                    <w:pStyle w:val="NormalWeb"/>
                    <w:divId w:val="1889485982"/>
                    <w:rPr>
                      <w:rFonts w:ascii="Arial" w:hAnsi="Arial" w:cs="Arial"/>
                      <w:color w:val="000000"/>
                    </w:rPr>
                  </w:pPr>
                  <w:r>
                    <w:rPr>
                      <w:rFonts w:ascii="Arial" w:hAnsi="Arial" w:cs="Arial"/>
                      <w:color w:val="000000"/>
                    </w:rPr>
                    <w:t>Reason - To safeguard the amenities of the occupiers of nearby properties, pursuant to policies SP1 and DM1 of the Core Strategy.</w:t>
                  </w:r>
                </w:p>
                <w:p w14:paraId="53F41DE5" w14:textId="77777777" w:rsidR="00BA1D7F" w:rsidRDefault="00BA1D7F" w:rsidP="00BA1D7F"/>
              </w:tc>
            </w:tr>
            <w:tr w:rsidR="00BA1D7F" w14:paraId="55AAA209" w14:textId="77777777" w:rsidTr="00274422">
              <w:tc>
                <w:tcPr>
                  <w:tcW w:w="532" w:type="dxa"/>
                  <w:tcBorders>
                    <w:top w:val="nil"/>
                    <w:left w:val="nil"/>
                    <w:bottom w:val="nil"/>
                    <w:right w:val="nil"/>
                  </w:tcBorders>
                </w:tcPr>
                <w:p w14:paraId="45190C63" w14:textId="6B24A22D" w:rsidR="00BA1D7F" w:rsidRDefault="00BA1D7F" w:rsidP="00BA1D7F">
                  <w:r>
                    <w:t>21</w:t>
                  </w:r>
                </w:p>
              </w:tc>
              <w:tc>
                <w:tcPr>
                  <w:tcW w:w="9183" w:type="dxa"/>
                  <w:tcBorders>
                    <w:top w:val="nil"/>
                    <w:left w:val="nil"/>
                    <w:bottom w:val="nil"/>
                    <w:right w:val="nil"/>
                  </w:tcBorders>
                </w:tcPr>
                <w:p w14:paraId="40424BF6" w14:textId="776E82E5" w:rsidR="00CA0C2D" w:rsidRDefault="00CA0C2D">
                  <w:pPr>
                    <w:pStyle w:val="NormalWeb"/>
                    <w:divId w:val="915944287"/>
                    <w:rPr>
                      <w:rFonts w:ascii="Arial" w:hAnsi="Arial" w:cs="Arial"/>
                      <w:color w:val="000000"/>
                    </w:rPr>
                  </w:pPr>
                  <w:r>
                    <w:rPr>
                      <w:rFonts w:ascii="Arial" w:hAnsi="Arial" w:cs="Arial"/>
                      <w:color w:val="000000"/>
                    </w:rPr>
                    <w:t>Prior to the first occupation of the development hereby approved, details of the number, siting and appearance of bird and bat boxes at the development shall be submitted for approval in writing by the City Council, as Local Planning Authority. </w:t>
                  </w:r>
                </w:p>
                <w:p w14:paraId="359239C2" w14:textId="65A0706B" w:rsidR="00CA0C2D" w:rsidRDefault="00CA0C2D">
                  <w:pPr>
                    <w:pStyle w:val="NormalWeb"/>
                    <w:divId w:val="915944287"/>
                    <w:rPr>
                      <w:rFonts w:ascii="Arial" w:hAnsi="Arial" w:cs="Arial"/>
                      <w:color w:val="000000"/>
                    </w:rPr>
                  </w:pPr>
                  <w:r>
                    <w:rPr>
                      <w:rFonts w:ascii="Arial" w:hAnsi="Arial" w:cs="Arial"/>
                      <w:color w:val="000000"/>
                    </w:rPr>
                    <w:t>The approved details shall be implemented and be in place prior to the first occupation of the development hereby approved and shall thereafter be retained and maintained in situ. </w:t>
                  </w:r>
                </w:p>
                <w:p w14:paraId="3B064BB4" w14:textId="5705A1FF" w:rsidR="00CA0C2D" w:rsidRDefault="00CA0C2D">
                  <w:pPr>
                    <w:pStyle w:val="NormalWeb"/>
                    <w:divId w:val="915944287"/>
                    <w:rPr>
                      <w:rFonts w:ascii="Arial" w:hAnsi="Arial" w:cs="Arial"/>
                      <w:color w:val="000000"/>
                    </w:rPr>
                  </w:pPr>
                  <w:r>
                    <w:rPr>
                      <w:rFonts w:ascii="Arial" w:hAnsi="Arial" w:cs="Arial"/>
                      <w:color w:val="000000"/>
                    </w:rPr>
                    <w:t>Reason - In the interest of providing habitats for birds to improve the ecological value of the application site pursuant to policies SP1 and EN15 of the Manchester Core Strategy (2012).</w:t>
                  </w:r>
                </w:p>
                <w:p w14:paraId="7B931C1E" w14:textId="77777777" w:rsidR="00BA1D7F" w:rsidRDefault="00BA1D7F" w:rsidP="00BA1D7F"/>
              </w:tc>
            </w:tr>
            <w:tr w:rsidR="00BA1D7F" w14:paraId="76D90F2D" w14:textId="77777777" w:rsidTr="00274422">
              <w:tc>
                <w:tcPr>
                  <w:tcW w:w="532" w:type="dxa"/>
                  <w:tcBorders>
                    <w:top w:val="nil"/>
                    <w:left w:val="nil"/>
                    <w:bottom w:val="nil"/>
                    <w:right w:val="nil"/>
                  </w:tcBorders>
                </w:tcPr>
                <w:p w14:paraId="0E1705EB" w14:textId="0E248769" w:rsidR="00BA1D7F" w:rsidRDefault="00BA1D7F" w:rsidP="00BA1D7F">
                  <w:r>
                    <w:t>22</w:t>
                  </w:r>
                </w:p>
              </w:tc>
              <w:tc>
                <w:tcPr>
                  <w:tcW w:w="9183" w:type="dxa"/>
                  <w:tcBorders>
                    <w:top w:val="nil"/>
                    <w:left w:val="nil"/>
                    <w:bottom w:val="nil"/>
                    <w:right w:val="nil"/>
                  </w:tcBorders>
                </w:tcPr>
                <w:p w14:paraId="6417CE5A" w14:textId="2A6B7D78" w:rsidR="00CA0C2D" w:rsidRDefault="00CA0C2D">
                  <w:pPr>
                    <w:pStyle w:val="NormalWeb"/>
                    <w:divId w:val="1303081100"/>
                    <w:rPr>
                      <w:rFonts w:ascii="Arial" w:hAnsi="Arial" w:cs="Arial"/>
                      <w:color w:val="000000"/>
                    </w:rPr>
                  </w:pPr>
                  <w:r>
                    <w:rPr>
                      <w:rFonts w:ascii="Arial" w:hAnsi="Arial" w:cs="Arial"/>
                      <w:color w:val="000000"/>
                    </w:rPr>
                    <w:t>Prior to the first use of the development hereby approved, a scheme of highway works and details of footpaths reinstatement/public realm shall be submitted for approval in writing by the City Council, as Local Planning Authority.</w:t>
                  </w:r>
                </w:p>
                <w:p w14:paraId="3C9B8322" w14:textId="78B93284" w:rsidR="00CA0C2D" w:rsidRDefault="00CA0C2D">
                  <w:pPr>
                    <w:pStyle w:val="NormalWeb"/>
                    <w:divId w:val="1303081100"/>
                    <w:rPr>
                      <w:rFonts w:ascii="Arial" w:hAnsi="Arial" w:cs="Arial"/>
                      <w:color w:val="000000"/>
                    </w:rPr>
                  </w:pPr>
                  <w:r>
                    <w:rPr>
                      <w:rFonts w:ascii="Arial" w:hAnsi="Arial" w:cs="Arial"/>
                      <w:color w:val="000000"/>
                    </w:rPr>
                    <w:t>This shall include the following:</w:t>
                  </w:r>
                </w:p>
                <w:p w14:paraId="350290E9" w14:textId="77777777" w:rsidR="00CA0C2D" w:rsidRDefault="00CA0C2D">
                  <w:pPr>
                    <w:pStyle w:val="NormalWeb"/>
                    <w:divId w:val="1303081100"/>
                    <w:rPr>
                      <w:rFonts w:ascii="Arial" w:hAnsi="Arial" w:cs="Arial"/>
                      <w:color w:val="000000"/>
                    </w:rPr>
                  </w:pPr>
                  <w:r>
                    <w:rPr>
                      <w:rFonts w:ascii="Arial" w:hAnsi="Arial" w:cs="Arial"/>
                      <w:color w:val="000000"/>
                    </w:rPr>
                    <w:t>- Footway improvement and reinstatement works around the perimeter of the application site including provision of continuous 2-metre-wide footways surrounding the development</w:t>
                  </w:r>
                </w:p>
                <w:p w14:paraId="3E7E0F8A" w14:textId="77777777" w:rsidR="00CA0C2D" w:rsidRDefault="00CA0C2D">
                  <w:pPr>
                    <w:pStyle w:val="NormalWeb"/>
                    <w:divId w:val="1303081100"/>
                    <w:rPr>
                      <w:rFonts w:ascii="Arial" w:hAnsi="Arial" w:cs="Arial"/>
                      <w:color w:val="000000"/>
                    </w:rPr>
                  </w:pPr>
                  <w:r>
                    <w:rPr>
                      <w:rFonts w:ascii="Arial" w:hAnsi="Arial" w:cs="Arial"/>
                      <w:color w:val="000000"/>
                    </w:rPr>
                    <w:t>- redundant dropped kerbs along Gulden Street, Chadderton Street, Marshall Street and Cross Keys Street shall be reinstated as footways.</w:t>
                  </w:r>
                </w:p>
                <w:p w14:paraId="0526F342" w14:textId="77777777" w:rsidR="00CA0C2D" w:rsidRDefault="00CA0C2D">
                  <w:pPr>
                    <w:pStyle w:val="NormalWeb"/>
                    <w:divId w:val="1303081100"/>
                    <w:rPr>
                      <w:rFonts w:ascii="Arial" w:hAnsi="Arial" w:cs="Arial"/>
                      <w:color w:val="000000"/>
                    </w:rPr>
                  </w:pPr>
                  <w:r>
                    <w:rPr>
                      <w:rFonts w:ascii="Arial" w:hAnsi="Arial" w:cs="Arial"/>
                      <w:color w:val="000000"/>
                    </w:rPr>
                    <w:t>- Creation of a disabled car parking spaces on the surrounding road network.</w:t>
                  </w:r>
                </w:p>
                <w:p w14:paraId="424EE173" w14:textId="77777777" w:rsidR="00CA0C2D" w:rsidRDefault="00CA0C2D">
                  <w:pPr>
                    <w:pStyle w:val="NormalWeb"/>
                    <w:divId w:val="1303081100"/>
                    <w:rPr>
                      <w:rFonts w:ascii="Arial" w:hAnsi="Arial" w:cs="Arial"/>
                      <w:color w:val="000000"/>
                    </w:rPr>
                  </w:pPr>
                  <w:r>
                    <w:rPr>
                      <w:rFonts w:ascii="Arial" w:hAnsi="Arial" w:cs="Arial"/>
                      <w:color w:val="000000"/>
                    </w:rPr>
                    <w:t>- A review and scheme for modification of the existing Traffic Regulation Orders (TROs) surrounding the site with a view to introducing additional parking restrictions as appropriate, as well as ensuring adequate parking restrictions remain in place, and are refreshed accordingly.</w:t>
                  </w:r>
                </w:p>
                <w:p w14:paraId="672BD4A3" w14:textId="77777777" w:rsidR="00CA0C2D" w:rsidRDefault="00CA0C2D">
                  <w:pPr>
                    <w:pStyle w:val="NormalWeb"/>
                    <w:divId w:val="1303081100"/>
                    <w:rPr>
                      <w:rFonts w:ascii="Arial" w:hAnsi="Arial" w:cs="Arial"/>
                      <w:color w:val="000000"/>
                    </w:rPr>
                  </w:pPr>
                  <w:r>
                    <w:rPr>
                      <w:rFonts w:ascii="Arial" w:hAnsi="Arial" w:cs="Arial"/>
                      <w:color w:val="000000"/>
                    </w:rPr>
                    <w:t>- Implementation of additional cycle infrastructure and cycle route signing from the site. </w:t>
                  </w:r>
                </w:p>
                <w:p w14:paraId="17896595" w14:textId="77777777" w:rsidR="00CA0C2D" w:rsidRDefault="00CA0C2D">
                  <w:pPr>
                    <w:pStyle w:val="NormalWeb"/>
                    <w:divId w:val="1303081100"/>
                    <w:rPr>
                      <w:rFonts w:ascii="Arial" w:hAnsi="Arial" w:cs="Arial"/>
                      <w:color w:val="000000"/>
                    </w:rPr>
                  </w:pPr>
                  <w:r>
                    <w:rPr>
                      <w:rFonts w:ascii="Arial" w:hAnsi="Arial" w:cs="Arial"/>
                      <w:color w:val="000000"/>
                    </w:rPr>
                    <w:t>- Appropriate walking signs to city centre sites should be provided as part of the development and</w:t>
                  </w:r>
                </w:p>
                <w:p w14:paraId="6FDA3E28" w14:textId="73D3EE8E" w:rsidR="00CA0C2D" w:rsidRDefault="00CA0C2D">
                  <w:pPr>
                    <w:pStyle w:val="NormalWeb"/>
                    <w:divId w:val="1303081100"/>
                    <w:rPr>
                      <w:rFonts w:ascii="Arial" w:hAnsi="Arial" w:cs="Arial"/>
                      <w:color w:val="000000"/>
                    </w:rPr>
                  </w:pPr>
                  <w:r>
                    <w:rPr>
                      <w:rFonts w:ascii="Arial" w:hAnsi="Arial" w:cs="Arial"/>
                      <w:color w:val="000000"/>
                    </w:rPr>
                    <w:t>- Provision of dropped crossings and tactile paving at junctions in the vicinity of the site.</w:t>
                  </w:r>
                </w:p>
                <w:p w14:paraId="228F8AA8" w14:textId="77777777" w:rsidR="00CA0C2D" w:rsidRDefault="00CA0C2D">
                  <w:pPr>
                    <w:pStyle w:val="NormalWeb"/>
                    <w:divId w:val="1303081100"/>
                    <w:rPr>
                      <w:rFonts w:ascii="Arial" w:hAnsi="Arial" w:cs="Arial"/>
                      <w:color w:val="000000"/>
                    </w:rPr>
                  </w:pPr>
                  <w:r>
                    <w:rPr>
                      <w:rFonts w:ascii="Arial" w:hAnsi="Arial" w:cs="Arial"/>
                      <w:color w:val="000000"/>
                    </w:rPr>
                    <w:t>The approved scheme shall be implemented and be in place prior to the first occupation of the development hereby approved and thereafter retained and maintained in situ for as long as the development remains in use.</w:t>
                  </w:r>
                </w:p>
                <w:p w14:paraId="77C707E6" w14:textId="77777777" w:rsidR="00CA0C2D" w:rsidRDefault="00CA0C2D">
                  <w:pPr>
                    <w:pStyle w:val="NormalWeb"/>
                    <w:divId w:val="1303081100"/>
                    <w:rPr>
                      <w:rFonts w:ascii="Arial" w:hAnsi="Arial" w:cs="Arial"/>
                      <w:color w:val="000000"/>
                    </w:rPr>
                  </w:pPr>
                </w:p>
                <w:p w14:paraId="3ABB4739" w14:textId="2473C07D" w:rsidR="00CA0C2D" w:rsidRDefault="00CA0C2D">
                  <w:pPr>
                    <w:pStyle w:val="NormalWeb"/>
                    <w:divId w:val="1303081100"/>
                    <w:rPr>
                      <w:rFonts w:ascii="Arial" w:hAnsi="Arial" w:cs="Arial"/>
                      <w:color w:val="000000"/>
                    </w:rPr>
                  </w:pPr>
                  <w:r>
                    <w:rPr>
                      <w:rFonts w:ascii="Arial" w:hAnsi="Arial" w:cs="Arial"/>
                      <w:color w:val="000000"/>
                    </w:rPr>
                    <w:lastRenderedPageBreak/>
                    <w:t>Reason - To ensure safe access to the development site in the interest of pedestrian and highway safety pursuant to policies SP1, EN1 and DM1 of the Manchester Core Strategy (2012) and in accordance with the New Cross Public Realm Strategy.</w:t>
                  </w:r>
                </w:p>
                <w:p w14:paraId="3DA8267B" w14:textId="77777777" w:rsidR="00BA1D7F" w:rsidRDefault="00BA1D7F" w:rsidP="00BA1D7F"/>
              </w:tc>
            </w:tr>
            <w:tr w:rsidR="00BA1D7F" w14:paraId="0DEE54F1" w14:textId="77777777" w:rsidTr="00274422">
              <w:tc>
                <w:tcPr>
                  <w:tcW w:w="532" w:type="dxa"/>
                  <w:tcBorders>
                    <w:top w:val="nil"/>
                    <w:left w:val="nil"/>
                    <w:bottom w:val="nil"/>
                    <w:right w:val="nil"/>
                  </w:tcBorders>
                </w:tcPr>
                <w:p w14:paraId="00283108" w14:textId="07AC3B7A" w:rsidR="00BA1D7F" w:rsidRDefault="00BA1D7F" w:rsidP="00BA1D7F">
                  <w:r>
                    <w:lastRenderedPageBreak/>
                    <w:t>23</w:t>
                  </w:r>
                </w:p>
              </w:tc>
              <w:tc>
                <w:tcPr>
                  <w:tcW w:w="9183" w:type="dxa"/>
                  <w:tcBorders>
                    <w:top w:val="nil"/>
                    <w:left w:val="nil"/>
                    <w:bottom w:val="nil"/>
                    <w:right w:val="nil"/>
                  </w:tcBorders>
                </w:tcPr>
                <w:p w14:paraId="573EA859" w14:textId="75727668" w:rsidR="00CA0C2D" w:rsidRDefault="00CA0C2D">
                  <w:pPr>
                    <w:pStyle w:val="NormalWeb"/>
                    <w:divId w:val="1342664998"/>
                    <w:rPr>
                      <w:rFonts w:ascii="Arial" w:hAnsi="Arial" w:cs="Arial"/>
                      <w:color w:val="000000"/>
                    </w:rPr>
                  </w:pPr>
                  <w:r>
                    <w:rPr>
                      <w:rFonts w:ascii="Arial" w:hAnsi="Arial" w:cs="Arial"/>
                      <w:color w:val="000000"/>
                    </w:rPr>
                    <w:t>Prior to the first use of the development hereby approved, details of the siting, scale and appearance of the solar panels to the roof (including cross sections). The approved details shall then be implemented prior to the first use of the development and thereafter retained and maintained in situ. </w:t>
                  </w:r>
                </w:p>
                <w:p w14:paraId="70F68165" w14:textId="433571BC" w:rsidR="00CA0C2D" w:rsidRDefault="00CA0C2D">
                  <w:pPr>
                    <w:pStyle w:val="NormalWeb"/>
                    <w:divId w:val="1342664998"/>
                    <w:rPr>
                      <w:rFonts w:ascii="Arial" w:hAnsi="Arial" w:cs="Arial"/>
                      <w:color w:val="000000"/>
                    </w:rPr>
                  </w:pPr>
                  <w:r>
                    <w:rPr>
                      <w:rFonts w:ascii="Arial" w:hAnsi="Arial" w:cs="Arial"/>
                      <w:color w:val="000000"/>
                    </w:rPr>
                    <w:t>Reason - In the interest of ensuring the solar panels are installed and to ensure that they are appropriate in terms of visual amenity pursuant to polices SP1, EN1, EN6 and DM1 of the Manchester Core Strategy (2012).</w:t>
                  </w:r>
                </w:p>
                <w:p w14:paraId="3BCEF734" w14:textId="77777777" w:rsidR="00BA1D7F" w:rsidRDefault="00BA1D7F" w:rsidP="00BA1D7F"/>
              </w:tc>
            </w:tr>
            <w:tr w:rsidR="00BA1D7F" w14:paraId="25B777D2" w14:textId="77777777" w:rsidTr="00274422">
              <w:tc>
                <w:tcPr>
                  <w:tcW w:w="532" w:type="dxa"/>
                  <w:tcBorders>
                    <w:top w:val="nil"/>
                    <w:left w:val="nil"/>
                    <w:bottom w:val="nil"/>
                    <w:right w:val="nil"/>
                  </w:tcBorders>
                </w:tcPr>
                <w:p w14:paraId="0B3D6D3B" w14:textId="7459202C" w:rsidR="00BA1D7F" w:rsidRDefault="00BA1D7F" w:rsidP="00BA1D7F">
                  <w:r>
                    <w:t>24</w:t>
                  </w:r>
                </w:p>
              </w:tc>
              <w:tc>
                <w:tcPr>
                  <w:tcW w:w="9183" w:type="dxa"/>
                  <w:tcBorders>
                    <w:top w:val="nil"/>
                    <w:left w:val="nil"/>
                    <w:bottom w:val="nil"/>
                    <w:right w:val="nil"/>
                  </w:tcBorders>
                </w:tcPr>
                <w:p w14:paraId="26D3150E" w14:textId="1A3420E3" w:rsidR="00CA0C2D" w:rsidRDefault="00CA0C2D">
                  <w:pPr>
                    <w:pStyle w:val="NormalWeb"/>
                    <w:divId w:val="1000281589"/>
                    <w:rPr>
                      <w:rFonts w:ascii="Arial" w:hAnsi="Arial" w:cs="Arial"/>
                      <w:color w:val="000000"/>
                    </w:rPr>
                  </w:pPr>
                  <w:r>
                    <w:rPr>
                      <w:rFonts w:ascii="Arial" w:hAnsi="Arial" w:cs="Arial"/>
                      <w:color w:val="000000"/>
                    </w:rPr>
                    <w:t>Prior to the first occupation of the development, the provision of 104no. cycle spaces, as indicated on drawing 1111-TGA-XX-00-DR-A-95300 P04 received by the City Council, as Local Planning Authority, on the 13 March 2025 shall be implemented prior to the first occupation of the development hereby approved and retained and maintained in situ for as long as the development remains in use. </w:t>
                  </w:r>
                </w:p>
                <w:p w14:paraId="23EC469A" w14:textId="5CDE6354" w:rsidR="00CA0C2D" w:rsidRDefault="00CA0C2D">
                  <w:pPr>
                    <w:pStyle w:val="NormalWeb"/>
                    <w:divId w:val="1000281589"/>
                    <w:rPr>
                      <w:rFonts w:ascii="Arial" w:hAnsi="Arial" w:cs="Arial"/>
                      <w:color w:val="000000"/>
                    </w:rPr>
                  </w:pPr>
                  <w:r>
                    <w:rPr>
                      <w:rFonts w:ascii="Arial" w:hAnsi="Arial" w:cs="Arial"/>
                      <w:color w:val="000000"/>
                    </w:rPr>
                    <w:t xml:space="preserve">Reason - To ensure there is sufficient cycles stand provision at the development and the residents </w:t>
                  </w:r>
                  <w:proofErr w:type="gramStart"/>
                  <w:r>
                    <w:rPr>
                      <w:rFonts w:ascii="Arial" w:hAnsi="Arial" w:cs="Arial"/>
                      <w:color w:val="000000"/>
                    </w:rPr>
                    <w:t>in order to</w:t>
                  </w:r>
                  <w:proofErr w:type="gramEnd"/>
                  <w:r>
                    <w:rPr>
                      <w:rFonts w:ascii="Arial" w:hAnsi="Arial" w:cs="Arial"/>
                      <w:color w:val="000000"/>
                    </w:rPr>
                    <w:t xml:space="preserve"> support modal shift measures pursuant to policies SP1, T1, T2 and DM1 of the Manchester Core Strategy (2012).</w:t>
                  </w:r>
                </w:p>
                <w:p w14:paraId="3A5D3B44" w14:textId="77777777" w:rsidR="00BA1D7F" w:rsidRDefault="00BA1D7F" w:rsidP="00BA1D7F"/>
              </w:tc>
            </w:tr>
            <w:tr w:rsidR="00BA1D7F" w14:paraId="5A9681BA" w14:textId="77777777" w:rsidTr="00274422">
              <w:tc>
                <w:tcPr>
                  <w:tcW w:w="532" w:type="dxa"/>
                  <w:tcBorders>
                    <w:top w:val="nil"/>
                    <w:left w:val="nil"/>
                    <w:bottom w:val="nil"/>
                    <w:right w:val="nil"/>
                  </w:tcBorders>
                </w:tcPr>
                <w:p w14:paraId="0A7C7E25" w14:textId="5A957690" w:rsidR="00BA1D7F" w:rsidRDefault="00BA1D7F" w:rsidP="00BA1D7F">
                  <w:r>
                    <w:t>25</w:t>
                  </w:r>
                </w:p>
              </w:tc>
              <w:tc>
                <w:tcPr>
                  <w:tcW w:w="9183" w:type="dxa"/>
                  <w:tcBorders>
                    <w:top w:val="nil"/>
                    <w:left w:val="nil"/>
                    <w:bottom w:val="nil"/>
                    <w:right w:val="nil"/>
                  </w:tcBorders>
                </w:tcPr>
                <w:p w14:paraId="4F6CFEA7" w14:textId="32F2657A" w:rsidR="00CA0C2D" w:rsidRDefault="00CA0C2D">
                  <w:pPr>
                    <w:pStyle w:val="NormalWeb"/>
                    <w:divId w:val="1664972604"/>
                    <w:rPr>
                      <w:rFonts w:ascii="Arial" w:hAnsi="Arial" w:cs="Arial"/>
                      <w:color w:val="000000"/>
                    </w:rPr>
                  </w:pPr>
                  <w:r>
                    <w:rPr>
                      <w:rFonts w:ascii="Arial" w:hAnsi="Arial" w:cs="Arial"/>
                      <w:color w:val="000000"/>
                    </w:rPr>
                    <w:t>The approved waste management scheme as detailed within the completed proforma received by the City Council as local planning authority on 31 March 2025 shall be implemented prior to the first occupation of the development and shall remain in situ for as long as the development remains in use. </w:t>
                  </w:r>
                </w:p>
                <w:p w14:paraId="6BC38BD6" w14:textId="182BDA21" w:rsidR="00CA0C2D" w:rsidRDefault="00CA0C2D">
                  <w:pPr>
                    <w:pStyle w:val="NormalWeb"/>
                    <w:divId w:val="1664972604"/>
                    <w:rPr>
                      <w:rFonts w:ascii="Arial" w:hAnsi="Arial" w:cs="Arial"/>
                      <w:color w:val="000000"/>
                    </w:rPr>
                  </w:pPr>
                  <w:r>
                    <w:rPr>
                      <w:rFonts w:ascii="Arial" w:hAnsi="Arial" w:cs="Arial"/>
                      <w:color w:val="000000"/>
                    </w:rPr>
                    <w:t>Reason - To ensure adequate refuse arrangement are put in place for the development pursuant to policies EN19 and DM1 of the Manchester Core Strategy.</w:t>
                  </w:r>
                </w:p>
                <w:p w14:paraId="47D89344" w14:textId="77777777" w:rsidR="00BA1D7F" w:rsidRDefault="00BA1D7F" w:rsidP="00BA1D7F"/>
              </w:tc>
            </w:tr>
            <w:tr w:rsidR="00BA1D7F" w14:paraId="2B5ED7DC" w14:textId="77777777" w:rsidTr="00274422">
              <w:tc>
                <w:tcPr>
                  <w:tcW w:w="532" w:type="dxa"/>
                  <w:tcBorders>
                    <w:top w:val="nil"/>
                    <w:left w:val="nil"/>
                    <w:bottom w:val="nil"/>
                    <w:right w:val="nil"/>
                  </w:tcBorders>
                </w:tcPr>
                <w:p w14:paraId="5AFB973B" w14:textId="655BF18A" w:rsidR="00BA1D7F" w:rsidRDefault="00BA1D7F" w:rsidP="00BA1D7F">
                  <w:r>
                    <w:t>26</w:t>
                  </w:r>
                </w:p>
              </w:tc>
              <w:tc>
                <w:tcPr>
                  <w:tcW w:w="9183" w:type="dxa"/>
                  <w:tcBorders>
                    <w:top w:val="nil"/>
                    <w:left w:val="nil"/>
                    <w:bottom w:val="nil"/>
                    <w:right w:val="nil"/>
                  </w:tcBorders>
                </w:tcPr>
                <w:p w14:paraId="05C6B71E" w14:textId="134E14E6" w:rsidR="00CA0C2D" w:rsidRDefault="00CA0C2D">
                  <w:pPr>
                    <w:pStyle w:val="NormalWeb"/>
                    <w:divId w:val="353770687"/>
                    <w:rPr>
                      <w:rFonts w:ascii="Arial" w:hAnsi="Arial" w:cs="Arial"/>
                      <w:color w:val="000000"/>
                    </w:rPr>
                  </w:pPr>
                  <w:r>
                    <w:rPr>
                      <w:rFonts w:ascii="Arial" w:hAnsi="Arial" w:cs="Arial"/>
                      <w:color w:val="000000"/>
                    </w:rPr>
                    <w:t>Notwithstanding the provisions of Schedule 2, Part 1 of the Town and Country Planning (General Permitted Development) Order 2015 (as amended) (or any order revoking and re-enacting that Order with or without modification), no [extensions (Class A), roof additions (Class B), roof alterations (Class C), chimneys, flues, etc. (Class G), microwave antennae (Class H)] shall be erected without planning permission being granted by the Local Planning Authority.</w:t>
                  </w:r>
                </w:p>
                <w:p w14:paraId="43C7A5FA" w14:textId="35848642" w:rsidR="00CA0C2D" w:rsidRDefault="00CA0C2D">
                  <w:pPr>
                    <w:pStyle w:val="NormalWeb"/>
                    <w:divId w:val="353770687"/>
                    <w:rPr>
                      <w:rFonts w:ascii="Arial" w:hAnsi="Arial" w:cs="Arial"/>
                      <w:color w:val="000000"/>
                    </w:rPr>
                  </w:pPr>
                  <w:r>
                    <w:rPr>
                      <w:rFonts w:ascii="Arial" w:hAnsi="Arial" w:cs="Arial"/>
                      <w:color w:val="000000"/>
                    </w:rPr>
                    <w:t>Reason - In the interests of protecting residential amenity and visual amenity of the area in which the development in located pursuant to policies DM1 and SP1 of the Manchester Core Strategy.</w:t>
                  </w:r>
                </w:p>
                <w:p w14:paraId="5D373E53" w14:textId="77777777" w:rsidR="00BA1D7F" w:rsidRDefault="00BA1D7F" w:rsidP="00BA1D7F"/>
              </w:tc>
            </w:tr>
            <w:tr w:rsidR="00BA1D7F" w14:paraId="0B230EB1" w14:textId="77777777" w:rsidTr="00274422">
              <w:tc>
                <w:tcPr>
                  <w:tcW w:w="532" w:type="dxa"/>
                  <w:tcBorders>
                    <w:top w:val="nil"/>
                    <w:left w:val="nil"/>
                    <w:bottom w:val="nil"/>
                    <w:right w:val="nil"/>
                  </w:tcBorders>
                </w:tcPr>
                <w:p w14:paraId="708BE75D" w14:textId="381F6F7D" w:rsidR="00BA1D7F" w:rsidRDefault="00BA1D7F" w:rsidP="00BA1D7F">
                  <w:r>
                    <w:t>27</w:t>
                  </w:r>
                </w:p>
              </w:tc>
              <w:tc>
                <w:tcPr>
                  <w:tcW w:w="9183" w:type="dxa"/>
                  <w:tcBorders>
                    <w:top w:val="nil"/>
                    <w:left w:val="nil"/>
                    <w:bottom w:val="nil"/>
                    <w:right w:val="nil"/>
                  </w:tcBorders>
                </w:tcPr>
                <w:p w14:paraId="722CA100" w14:textId="2904DC43" w:rsidR="00CA0C2D" w:rsidRDefault="00CA0C2D">
                  <w:pPr>
                    <w:pStyle w:val="NormalWeb"/>
                    <w:divId w:val="1077051202"/>
                    <w:rPr>
                      <w:rFonts w:ascii="Arial" w:hAnsi="Arial" w:cs="Arial"/>
                      <w:color w:val="000000"/>
                    </w:rPr>
                  </w:pPr>
                  <w:r>
                    <w:rPr>
                      <w:rFonts w:ascii="Arial" w:hAnsi="Arial" w:cs="Arial"/>
                      <w:color w:val="000000"/>
                    </w:rPr>
                    <w:t>Notwithstanding the Television and Radio Reception, prepared by GTech Surveys Ltd received by the City Council, as Local Planning Authority, on the 13 March 2025, within one month of the practical completion of the development or before the development is first occupied, whichever is the sooner, and at any other time during the construction of the development if requested in writing by the City Council as local planning authority in response to identified television signal reception problems within the pote</w:t>
                  </w:r>
                  <w:r>
                    <w:rPr>
                      <w:rFonts w:ascii="Arial" w:hAnsi="Arial" w:cs="Arial"/>
                      <w:color w:val="000000"/>
                    </w:rPr>
                    <w:t xml:space="preserve">ntial impact area a study shall identify such measures necessary to </w:t>
                  </w:r>
                  <w:r>
                    <w:rPr>
                      <w:rFonts w:ascii="Arial" w:hAnsi="Arial" w:cs="Arial"/>
                      <w:color w:val="000000"/>
                    </w:rPr>
                    <w:lastRenderedPageBreak/>
                    <w:t>maintain at least the pre-existing level and quality of signal reception identified in the survey carried out above. The measures identified must be carried out either before the building is first occupied or within one month of the study being submitted to the City Council as local planning authority, whichever is the earlier.</w:t>
                  </w:r>
                </w:p>
                <w:p w14:paraId="10035044" w14:textId="3A82C59D" w:rsidR="00CA0C2D" w:rsidRDefault="00CA0C2D">
                  <w:pPr>
                    <w:pStyle w:val="NormalWeb"/>
                    <w:divId w:val="1077051202"/>
                    <w:rPr>
                      <w:rFonts w:ascii="Arial" w:hAnsi="Arial" w:cs="Arial"/>
                      <w:color w:val="000000"/>
                    </w:rPr>
                  </w:pPr>
                  <w:r>
                    <w:rPr>
                      <w:rFonts w:ascii="Arial" w:hAnsi="Arial" w:cs="Arial"/>
                      <w:color w:val="000000"/>
                    </w:rPr>
                    <w:t>Reason - To provide an indication of the area of television signal reception likely to be affected by the development to provide a basis on which to assess the extent to which the development during construction and once built, will affect television reception and to ensure that the development at least maintains the existing level and quality of television signal reception - In the interest of residential amenity, as specified in policy DM1 of Core Strategy</w:t>
                  </w:r>
                </w:p>
                <w:p w14:paraId="6A2AE86A" w14:textId="77777777" w:rsidR="00BA1D7F" w:rsidRDefault="00BA1D7F" w:rsidP="00BA1D7F"/>
              </w:tc>
            </w:tr>
            <w:tr w:rsidR="00BA1D7F" w14:paraId="58561276" w14:textId="77777777" w:rsidTr="00274422">
              <w:tc>
                <w:tcPr>
                  <w:tcW w:w="532" w:type="dxa"/>
                  <w:tcBorders>
                    <w:top w:val="nil"/>
                    <w:left w:val="nil"/>
                    <w:bottom w:val="nil"/>
                    <w:right w:val="nil"/>
                  </w:tcBorders>
                </w:tcPr>
                <w:p w14:paraId="5AF74A28" w14:textId="45E3F89E" w:rsidR="00BA1D7F" w:rsidRDefault="00BA1D7F" w:rsidP="00BA1D7F">
                  <w:r>
                    <w:lastRenderedPageBreak/>
                    <w:t>28</w:t>
                  </w:r>
                </w:p>
              </w:tc>
              <w:tc>
                <w:tcPr>
                  <w:tcW w:w="9183" w:type="dxa"/>
                  <w:tcBorders>
                    <w:top w:val="nil"/>
                    <w:left w:val="nil"/>
                    <w:bottom w:val="nil"/>
                    <w:right w:val="nil"/>
                  </w:tcBorders>
                </w:tcPr>
                <w:p w14:paraId="5BE4C0AA" w14:textId="77777777" w:rsidR="00CA0C2D" w:rsidRDefault="00CA0C2D">
                  <w:pPr>
                    <w:pStyle w:val="NormalWeb"/>
                    <w:divId w:val="969021037"/>
                    <w:rPr>
                      <w:rFonts w:ascii="Arial" w:hAnsi="Arial" w:cs="Arial"/>
                      <w:color w:val="000000"/>
                    </w:rPr>
                  </w:pPr>
                  <w:r>
                    <w:rPr>
                      <w:rFonts w:ascii="Arial" w:hAnsi="Arial" w:cs="Arial"/>
                      <w:color w:val="000000"/>
                    </w:rPr>
                    <w:t>Notwithstanding the provisions of the Town and Country Planning (General Permitted Development) (England) Order 2015 (as amended) (or any order revoking and re-enacting that Order with or without modification) no part of the development shall be used for any purpose other than the purpose(s) of Class C3(a) of the Schedule to the Town and Country Planning (Use Classes) Order 1987 (as amended) (or in any provision equivalent to that Class in any statutory instrument revoking and re-enacting that Order with or</w:t>
                  </w:r>
                  <w:r>
                    <w:rPr>
                      <w:rFonts w:ascii="Arial" w:hAnsi="Arial" w:cs="Arial"/>
                      <w:color w:val="000000"/>
                    </w:rPr>
                    <w:t xml:space="preserve"> without modification).</w:t>
                  </w:r>
                </w:p>
                <w:p w14:paraId="70FEC347" w14:textId="55C5A468" w:rsidR="00CA0C2D" w:rsidRDefault="00CA0C2D">
                  <w:pPr>
                    <w:pStyle w:val="NormalWeb"/>
                    <w:divId w:val="969021037"/>
                    <w:rPr>
                      <w:rFonts w:ascii="Arial" w:hAnsi="Arial" w:cs="Arial"/>
                      <w:color w:val="000000"/>
                    </w:rPr>
                  </w:pPr>
                  <w:r>
                    <w:rPr>
                      <w:rFonts w:ascii="Arial" w:hAnsi="Arial" w:cs="Arial"/>
                      <w:color w:val="000000"/>
                    </w:rPr>
                    <w:t>For the avoidance of doubt, this does not preclude two unrelated people sharing a property. </w:t>
                  </w:r>
                </w:p>
                <w:p w14:paraId="3D363A33" w14:textId="1A410FE9" w:rsidR="00CA0C2D" w:rsidRDefault="00CA0C2D">
                  <w:pPr>
                    <w:pStyle w:val="NormalWeb"/>
                    <w:divId w:val="969021037"/>
                    <w:rPr>
                      <w:rFonts w:ascii="Arial" w:hAnsi="Arial" w:cs="Arial"/>
                      <w:color w:val="000000"/>
                    </w:rPr>
                  </w:pPr>
                  <w:r>
                    <w:rPr>
                      <w:rFonts w:ascii="Arial" w:hAnsi="Arial" w:cs="Arial"/>
                      <w:color w:val="000000"/>
                    </w:rPr>
                    <w:t>Reason - In the interests of residential amenity, to safeguard the character of the area and to maintain the sustainability of the local community through provision of accommodation that is suitable for people living as families pursuant to policies DM1 and H11 of the Core Strategy for Manchester and the guidance contained within the National Planning Policy Framework.</w:t>
                  </w:r>
                </w:p>
                <w:p w14:paraId="646380EE" w14:textId="77777777" w:rsidR="00BA1D7F" w:rsidRDefault="00BA1D7F" w:rsidP="00BA1D7F"/>
              </w:tc>
            </w:tr>
            <w:tr w:rsidR="00BA1D7F" w14:paraId="6EEB9E73" w14:textId="77777777" w:rsidTr="00274422">
              <w:tc>
                <w:tcPr>
                  <w:tcW w:w="532" w:type="dxa"/>
                  <w:tcBorders>
                    <w:top w:val="nil"/>
                    <w:left w:val="nil"/>
                    <w:bottom w:val="nil"/>
                    <w:right w:val="nil"/>
                  </w:tcBorders>
                </w:tcPr>
                <w:p w14:paraId="790F1733" w14:textId="4D0C2739" w:rsidR="00BA1D7F" w:rsidRDefault="00BA1D7F" w:rsidP="00BA1D7F">
                  <w:r>
                    <w:t>29</w:t>
                  </w:r>
                </w:p>
              </w:tc>
              <w:tc>
                <w:tcPr>
                  <w:tcW w:w="9183" w:type="dxa"/>
                  <w:tcBorders>
                    <w:top w:val="nil"/>
                    <w:left w:val="nil"/>
                    <w:bottom w:val="nil"/>
                    <w:right w:val="nil"/>
                  </w:tcBorders>
                </w:tcPr>
                <w:p w14:paraId="52F9F3AA" w14:textId="77777777" w:rsidR="00CA0C2D" w:rsidRDefault="00CA0C2D">
                  <w:pPr>
                    <w:pStyle w:val="NormalWeb"/>
                    <w:divId w:val="481435682"/>
                    <w:rPr>
                      <w:rFonts w:ascii="Arial" w:hAnsi="Arial" w:cs="Arial"/>
                      <w:color w:val="000000"/>
                    </w:rPr>
                  </w:pPr>
                  <w:r>
                    <w:rPr>
                      <w:rFonts w:ascii="Arial" w:hAnsi="Arial" w:cs="Arial"/>
                      <w:color w:val="000000"/>
                    </w:rPr>
                    <w:t>Notwithstanding the provisions of the Town and Country Planning (General Permitted Development) (England) Order 2015 (as amended) (or any order revoking and re-enacting that Order with or without modification) no part of the development shall be used for any purpose other than the purpose(s) of Class C3(a) of the Schedule to the Town and Country Planning (Use Classes) Order 1987 (as amended) (or in any provision equivalent to that Class in any statutory instrument revoking and re-enacting that Order with or</w:t>
                  </w:r>
                  <w:r>
                    <w:rPr>
                      <w:rFonts w:ascii="Arial" w:hAnsi="Arial" w:cs="Arial"/>
                      <w:color w:val="000000"/>
                    </w:rPr>
                    <w:t xml:space="preserve"> without modification).</w:t>
                  </w:r>
                </w:p>
                <w:p w14:paraId="272D8D0B" w14:textId="66499DC8" w:rsidR="00CA0C2D" w:rsidRDefault="00CA0C2D">
                  <w:pPr>
                    <w:pStyle w:val="NormalWeb"/>
                    <w:divId w:val="481435682"/>
                    <w:rPr>
                      <w:rFonts w:ascii="Arial" w:hAnsi="Arial" w:cs="Arial"/>
                      <w:color w:val="000000"/>
                    </w:rPr>
                  </w:pPr>
                  <w:r>
                    <w:rPr>
                      <w:rFonts w:ascii="Arial" w:hAnsi="Arial" w:cs="Arial"/>
                      <w:color w:val="000000"/>
                    </w:rPr>
                    <w:t>For the avoidance of doubt, this does not preclude two unrelated people sharing a property. </w:t>
                  </w:r>
                </w:p>
                <w:p w14:paraId="1988B564" w14:textId="77777777" w:rsidR="00CA0C2D" w:rsidRDefault="00CA0C2D">
                  <w:pPr>
                    <w:pStyle w:val="NormalWeb"/>
                    <w:divId w:val="481435682"/>
                    <w:rPr>
                      <w:rFonts w:ascii="Arial" w:hAnsi="Arial" w:cs="Arial"/>
                      <w:color w:val="000000"/>
                    </w:rPr>
                  </w:pPr>
                  <w:r>
                    <w:rPr>
                      <w:rFonts w:ascii="Arial" w:hAnsi="Arial" w:cs="Arial"/>
                      <w:color w:val="000000"/>
                    </w:rPr>
                    <w:t>Reason - In the interests of residential amenity, to safeguard the character of the area and to maintain the sustainability of the local community through provision of accommodation that is suitable for people living as families pursuant to policies DM1 and H11 of the Core Strategy for Manchester and the guidance contained within the National Planning Policy Framework.</w:t>
                  </w:r>
                </w:p>
                <w:p w14:paraId="2CA3815D" w14:textId="77777777" w:rsidR="00CA0C2D" w:rsidRDefault="00CA0C2D">
                  <w:pPr>
                    <w:pStyle w:val="NormalWeb"/>
                    <w:divId w:val="481435682"/>
                    <w:rPr>
                      <w:rFonts w:ascii="Arial" w:hAnsi="Arial" w:cs="Arial"/>
                      <w:color w:val="000000"/>
                    </w:rPr>
                  </w:pPr>
                </w:p>
                <w:p w14:paraId="17A6A3EE" w14:textId="77777777" w:rsidR="00BA1D7F" w:rsidRDefault="00BA1D7F" w:rsidP="00BA1D7F"/>
              </w:tc>
            </w:tr>
            <w:tr w:rsidR="00BA1D7F" w14:paraId="1366813D" w14:textId="77777777" w:rsidTr="00274422">
              <w:tc>
                <w:tcPr>
                  <w:tcW w:w="532" w:type="dxa"/>
                  <w:tcBorders>
                    <w:top w:val="nil"/>
                    <w:left w:val="nil"/>
                    <w:bottom w:val="nil"/>
                    <w:right w:val="nil"/>
                  </w:tcBorders>
                </w:tcPr>
                <w:p w14:paraId="602A9C6F" w14:textId="3136E6F6" w:rsidR="00BA1D7F" w:rsidRDefault="00BA1D7F" w:rsidP="00BA1D7F">
                  <w:r>
                    <w:lastRenderedPageBreak/>
                    <w:t>30</w:t>
                  </w:r>
                </w:p>
              </w:tc>
              <w:tc>
                <w:tcPr>
                  <w:tcW w:w="9183" w:type="dxa"/>
                  <w:tcBorders>
                    <w:top w:val="nil"/>
                    <w:left w:val="nil"/>
                    <w:bottom w:val="nil"/>
                    <w:right w:val="nil"/>
                  </w:tcBorders>
                </w:tcPr>
                <w:p w14:paraId="31D14DE9" w14:textId="22473506" w:rsidR="00CA0C2D" w:rsidRDefault="00CA0C2D">
                  <w:pPr>
                    <w:pStyle w:val="NormalWeb"/>
                    <w:divId w:val="710959894"/>
                    <w:rPr>
                      <w:rFonts w:ascii="Arial" w:hAnsi="Arial" w:cs="Arial"/>
                      <w:color w:val="000000"/>
                    </w:rPr>
                  </w:pPr>
                  <w:r>
                    <w:rPr>
                      <w:rFonts w:ascii="Arial" w:hAnsi="Arial" w:cs="Arial"/>
                      <w:color w:val="000000"/>
                    </w:rPr>
                    <w:t xml:space="preserve">All windows at ground level, unless shown otherwise on the approved drawings detailed in condition 2, shall be retained as a clear glazed window </w:t>
                  </w:r>
                  <w:proofErr w:type="gramStart"/>
                  <w:r>
                    <w:rPr>
                      <w:rFonts w:ascii="Arial" w:hAnsi="Arial" w:cs="Arial"/>
                      <w:color w:val="000000"/>
                    </w:rPr>
                    <w:t>opening at all times</w:t>
                  </w:r>
                  <w:proofErr w:type="gramEnd"/>
                  <w:r>
                    <w:rPr>
                      <w:rFonts w:ascii="Arial" w:hAnsi="Arial" w:cs="Arial"/>
                      <w:color w:val="000000"/>
                    </w:rPr>
                    <w:t xml:space="preserve"> and views into the premises shall not be screened or obscured in any way.</w:t>
                  </w:r>
                </w:p>
                <w:p w14:paraId="27FC9884" w14:textId="20C9EFDD" w:rsidR="00CA0C2D" w:rsidRDefault="00CA0C2D">
                  <w:pPr>
                    <w:pStyle w:val="NormalWeb"/>
                    <w:divId w:val="710959894"/>
                    <w:rPr>
                      <w:rFonts w:ascii="Arial" w:hAnsi="Arial" w:cs="Arial"/>
                      <w:color w:val="000000"/>
                    </w:rPr>
                  </w:pPr>
                  <w:r>
                    <w:rPr>
                      <w:rFonts w:ascii="Arial" w:hAnsi="Arial" w:cs="Arial"/>
                      <w:color w:val="000000"/>
                    </w:rPr>
                    <w:t>Reason - The clear glazed window(s) is an integral and important element in design of the ground level elevations and are important in maintaining a visually interesting street-scene consistent with the use of such areas by members of the public, and so as to be consistent with saved policy DC14 of the Unitary Development Plan for the City of Manchester and policies SP1 and DM1 of the Core Strategy.</w:t>
                  </w:r>
                </w:p>
                <w:p w14:paraId="2073BEAC" w14:textId="77777777" w:rsidR="00BA1D7F" w:rsidRDefault="00BA1D7F" w:rsidP="00BA1D7F"/>
              </w:tc>
            </w:tr>
            <w:tr w:rsidR="00BA1D7F" w14:paraId="73528A93" w14:textId="77777777" w:rsidTr="00274422">
              <w:tc>
                <w:tcPr>
                  <w:tcW w:w="532" w:type="dxa"/>
                  <w:tcBorders>
                    <w:top w:val="nil"/>
                    <w:left w:val="nil"/>
                    <w:bottom w:val="nil"/>
                    <w:right w:val="nil"/>
                  </w:tcBorders>
                </w:tcPr>
                <w:p w14:paraId="5E78AFD7" w14:textId="7E03AC1A" w:rsidR="00BA1D7F" w:rsidRDefault="00BA1D7F" w:rsidP="00BA1D7F">
                  <w:r>
                    <w:t>31</w:t>
                  </w:r>
                </w:p>
              </w:tc>
              <w:tc>
                <w:tcPr>
                  <w:tcW w:w="9183" w:type="dxa"/>
                  <w:tcBorders>
                    <w:top w:val="nil"/>
                    <w:left w:val="nil"/>
                    <w:bottom w:val="nil"/>
                    <w:right w:val="nil"/>
                  </w:tcBorders>
                </w:tcPr>
                <w:p w14:paraId="02F93EDB" w14:textId="6DEE51D6" w:rsidR="00CA0C2D" w:rsidRDefault="00CA0C2D">
                  <w:pPr>
                    <w:pStyle w:val="NormalWeb"/>
                    <w:divId w:val="700518470"/>
                    <w:rPr>
                      <w:rFonts w:ascii="Arial" w:hAnsi="Arial" w:cs="Arial"/>
                      <w:color w:val="000000"/>
                    </w:rPr>
                  </w:pPr>
                  <w:r>
                    <w:rPr>
                      <w:rFonts w:ascii="Arial" w:hAnsi="Arial" w:cs="Arial"/>
                      <w:color w:val="000000"/>
                    </w:rPr>
                    <w:t>The development hereby approved shall include for full disabled access to be provided to the courtyard and communal walkways and via the main entrances and to the floors above.</w:t>
                  </w:r>
                </w:p>
                <w:p w14:paraId="57378528" w14:textId="6AC66A43" w:rsidR="00CA0C2D" w:rsidRDefault="00CA0C2D">
                  <w:pPr>
                    <w:pStyle w:val="NormalWeb"/>
                    <w:divId w:val="700518470"/>
                    <w:rPr>
                      <w:rFonts w:ascii="Arial" w:hAnsi="Arial" w:cs="Arial"/>
                      <w:color w:val="000000"/>
                    </w:rPr>
                  </w:pPr>
                  <w:r>
                    <w:rPr>
                      <w:rFonts w:ascii="Arial" w:hAnsi="Arial" w:cs="Arial"/>
                      <w:color w:val="000000"/>
                    </w:rPr>
                    <w:t>Reason - To ensure that satisfactory disabled access is provided by reference to the provisions Core Strategy policy DM1.</w:t>
                  </w:r>
                </w:p>
                <w:p w14:paraId="07FC40E7" w14:textId="77777777" w:rsidR="00BA1D7F" w:rsidRDefault="00BA1D7F" w:rsidP="00BA1D7F"/>
              </w:tc>
            </w:tr>
            <w:tr w:rsidR="00BA1D7F" w14:paraId="322E7A7D" w14:textId="77777777" w:rsidTr="00274422">
              <w:tc>
                <w:tcPr>
                  <w:tcW w:w="532" w:type="dxa"/>
                  <w:tcBorders>
                    <w:top w:val="nil"/>
                    <w:left w:val="nil"/>
                    <w:bottom w:val="nil"/>
                    <w:right w:val="nil"/>
                  </w:tcBorders>
                </w:tcPr>
                <w:p w14:paraId="409B0D22" w14:textId="58E77F5B" w:rsidR="00BA1D7F" w:rsidRDefault="00BA1D7F" w:rsidP="00BA1D7F">
                  <w:r>
                    <w:t>32</w:t>
                  </w:r>
                </w:p>
              </w:tc>
              <w:tc>
                <w:tcPr>
                  <w:tcW w:w="9183" w:type="dxa"/>
                  <w:tcBorders>
                    <w:top w:val="nil"/>
                    <w:left w:val="nil"/>
                    <w:bottom w:val="nil"/>
                    <w:right w:val="nil"/>
                  </w:tcBorders>
                </w:tcPr>
                <w:p w14:paraId="7E8257FD" w14:textId="440D9901" w:rsidR="00CA0C2D" w:rsidRDefault="00CA0C2D">
                  <w:pPr>
                    <w:pStyle w:val="NormalWeb"/>
                    <w:divId w:val="33389051"/>
                    <w:rPr>
                      <w:rFonts w:ascii="Arial" w:hAnsi="Arial" w:cs="Arial"/>
                      <w:color w:val="000000"/>
                    </w:rPr>
                  </w:pPr>
                  <w:r>
                    <w:rPr>
                      <w:rFonts w:ascii="Arial" w:hAnsi="Arial" w:cs="Arial"/>
                      <w:color w:val="000000"/>
                    </w:rPr>
                    <w:t>The development hereby approved shall include for full disabled access to be provided to the courtyard and communal walkways and via the main entrances and to the floors above.</w:t>
                  </w:r>
                </w:p>
                <w:p w14:paraId="022B434E" w14:textId="58B39820" w:rsidR="00CA0C2D" w:rsidRDefault="00CA0C2D">
                  <w:pPr>
                    <w:pStyle w:val="NormalWeb"/>
                    <w:divId w:val="33389051"/>
                    <w:rPr>
                      <w:rFonts w:ascii="Arial" w:hAnsi="Arial" w:cs="Arial"/>
                      <w:color w:val="000000"/>
                    </w:rPr>
                  </w:pPr>
                  <w:r>
                    <w:rPr>
                      <w:rFonts w:ascii="Arial" w:hAnsi="Arial" w:cs="Arial"/>
                      <w:color w:val="000000"/>
                    </w:rPr>
                    <w:t>Reason - To ensure that satisfactory disabled access is provided by reference to the provisions Core Strategy policy DM1.</w:t>
                  </w:r>
                </w:p>
                <w:p w14:paraId="50C1B44B" w14:textId="77777777" w:rsidR="00BA1D7F" w:rsidRDefault="00BA1D7F" w:rsidP="00BA1D7F"/>
              </w:tc>
            </w:tr>
            <w:tr w:rsidR="00BA1D7F" w14:paraId="2221183F" w14:textId="77777777" w:rsidTr="00274422">
              <w:tc>
                <w:tcPr>
                  <w:tcW w:w="532" w:type="dxa"/>
                  <w:tcBorders>
                    <w:top w:val="nil"/>
                    <w:left w:val="nil"/>
                    <w:bottom w:val="nil"/>
                    <w:right w:val="nil"/>
                  </w:tcBorders>
                </w:tcPr>
                <w:p w14:paraId="3C1DE4B4" w14:textId="7CDFD884" w:rsidR="00BA1D7F" w:rsidRDefault="00BA1D7F" w:rsidP="00BA1D7F">
                  <w:r>
                    <w:t>33</w:t>
                  </w:r>
                </w:p>
              </w:tc>
              <w:tc>
                <w:tcPr>
                  <w:tcW w:w="9183" w:type="dxa"/>
                  <w:tcBorders>
                    <w:top w:val="nil"/>
                    <w:left w:val="nil"/>
                    <w:bottom w:val="nil"/>
                    <w:right w:val="nil"/>
                  </w:tcBorders>
                </w:tcPr>
                <w:p w14:paraId="406F4DD7" w14:textId="32823870" w:rsidR="00CA0C2D" w:rsidRDefault="00CA0C2D">
                  <w:pPr>
                    <w:pStyle w:val="NormalWeb"/>
                    <w:divId w:val="2089812030"/>
                    <w:rPr>
                      <w:rFonts w:ascii="Arial" w:hAnsi="Arial" w:cs="Arial"/>
                      <w:color w:val="000000"/>
                    </w:rPr>
                  </w:pPr>
                  <w:r>
                    <w:rPr>
                      <w:rFonts w:ascii="Arial" w:hAnsi="Arial" w:cs="Arial"/>
                      <w:color w:val="000000"/>
                    </w:rPr>
                    <w:t>No doors (other than those designated as fire exits, substation and generator doors) shall open outwards onto adjacent pedestrian routes. </w:t>
                  </w:r>
                </w:p>
                <w:p w14:paraId="090A18F6" w14:textId="77777777" w:rsidR="00CA0C2D" w:rsidRDefault="00CA0C2D">
                  <w:pPr>
                    <w:pStyle w:val="NormalWeb"/>
                    <w:divId w:val="2089812030"/>
                    <w:rPr>
                      <w:rFonts w:ascii="Arial" w:hAnsi="Arial" w:cs="Arial"/>
                      <w:color w:val="000000"/>
                    </w:rPr>
                  </w:pPr>
                  <w:r>
                    <w:rPr>
                      <w:rFonts w:ascii="Arial" w:hAnsi="Arial" w:cs="Arial"/>
                      <w:color w:val="000000"/>
                    </w:rPr>
                    <w:t>Reason - In the interest of pedestrian safety pursuant to policy DM1 of the Manchester Core Strategy (2012).</w:t>
                  </w:r>
                </w:p>
                <w:p w14:paraId="636C3F66" w14:textId="77777777" w:rsidR="00CA0C2D" w:rsidRDefault="00CA0C2D">
                  <w:pPr>
                    <w:pStyle w:val="NormalWeb"/>
                    <w:divId w:val="2089812030"/>
                    <w:rPr>
                      <w:rFonts w:ascii="Arial" w:hAnsi="Arial" w:cs="Arial"/>
                      <w:color w:val="000000"/>
                    </w:rPr>
                  </w:pPr>
                </w:p>
                <w:p w14:paraId="4AC9286F" w14:textId="77777777" w:rsidR="00BA1D7F" w:rsidRDefault="00BA1D7F" w:rsidP="00BA1D7F"/>
              </w:tc>
            </w:tr>
          </w:tbl>
          <w:p w14:paraId="6AABEE45" w14:textId="77777777" w:rsidR="00BA1D7F" w:rsidRPr="00BA1D7F" w:rsidRDefault="00BA1D7F" w:rsidP="00BA1D7F"/>
        </w:tc>
      </w:tr>
    </w:tbl>
    <w:p w14:paraId="269516C4"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41BD40CC" w14:textId="77777777" w:rsidTr="00274422">
        <w:tc>
          <w:tcPr>
            <w:tcW w:w="9781" w:type="dxa"/>
            <w:tcBorders>
              <w:top w:val="nil"/>
              <w:left w:val="nil"/>
              <w:bottom w:val="nil"/>
              <w:right w:val="nil"/>
            </w:tcBorders>
            <w:tcMar>
              <w:left w:w="28" w:type="dxa"/>
              <w:right w:w="28" w:type="dxa"/>
            </w:tcMar>
          </w:tcPr>
          <w:p w14:paraId="409711E1" w14:textId="77777777" w:rsidR="0070357C" w:rsidRDefault="0070357C" w:rsidP="0070357C">
            <w:pPr>
              <w:pStyle w:val="Heading2"/>
            </w:pPr>
            <w:r>
              <w:lastRenderedPageBreak/>
              <w:t>Informatives</w:t>
            </w:r>
          </w:p>
          <w:tbl>
            <w:tblPr>
              <w:tblStyle w:val="TableGrid"/>
              <w:tblW w:w="0" w:type="auto"/>
              <w:tblLook w:val="04A0" w:firstRow="1" w:lastRow="0" w:firstColumn="1" w:lastColumn="0" w:noHBand="0" w:noVBand="1"/>
            </w:tblPr>
            <w:tblGrid>
              <w:gridCol w:w="532"/>
              <w:gridCol w:w="9183"/>
            </w:tblGrid>
            <w:tr w:rsidR="00467C0E" w14:paraId="4A2F4487" w14:textId="77777777" w:rsidTr="00274422">
              <w:tc>
                <w:tcPr>
                  <w:tcW w:w="532" w:type="dxa"/>
                  <w:tcBorders>
                    <w:top w:val="nil"/>
                    <w:left w:val="nil"/>
                    <w:bottom w:val="nil"/>
                    <w:right w:val="nil"/>
                  </w:tcBorders>
                </w:tcPr>
                <w:p w14:paraId="7E95B2CF" w14:textId="77777777" w:rsidR="00467C0E" w:rsidRDefault="00467C0E" w:rsidP="00467C0E">
                  <w:r>
                    <w:t>1)</w:t>
                  </w:r>
                </w:p>
              </w:tc>
              <w:tc>
                <w:tcPr>
                  <w:tcW w:w="9183" w:type="dxa"/>
                  <w:tcBorders>
                    <w:top w:val="nil"/>
                    <w:left w:val="nil"/>
                    <w:bottom w:val="nil"/>
                    <w:right w:val="nil"/>
                  </w:tcBorders>
                </w:tcPr>
                <w:p w14:paraId="4FF9B9BE" w14:textId="77777777" w:rsidR="00CA0C2D" w:rsidRDefault="00CA0C2D">
                  <w:pPr>
                    <w:pStyle w:val="NormalWeb"/>
                    <w:divId w:val="1038892260"/>
                    <w:rPr>
                      <w:rFonts w:ascii="Arial" w:hAnsi="Arial" w:cs="Arial"/>
                      <w:color w:val="000000"/>
                    </w:rPr>
                  </w:pPr>
                  <w:r>
                    <w:rPr>
                      <w:rFonts w:ascii="Arial" w:hAnsi="Arial" w:cs="Arial"/>
                      <w:color w:val="000000"/>
                    </w:rPr>
                    <w:t>Any signage, wayfinding, banners or any other advertisements to be installed in and around the application site for the purpose of the promotion of the developments and routes to it may require consent under the Town and Country Planning (Control of Advertisements) (England) Regulations 2007.</w:t>
                  </w:r>
                </w:p>
                <w:p w14:paraId="3A578252" w14:textId="77777777" w:rsidR="00467C0E" w:rsidRDefault="00467C0E" w:rsidP="00467C0E"/>
              </w:tc>
            </w:tr>
            <w:tr w:rsidR="00467C0E" w14:paraId="4703893A" w14:textId="77777777" w:rsidTr="00274422">
              <w:tc>
                <w:tcPr>
                  <w:tcW w:w="532" w:type="dxa"/>
                  <w:tcBorders>
                    <w:top w:val="nil"/>
                    <w:left w:val="nil"/>
                    <w:bottom w:val="nil"/>
                    <w:right w:val="nil"/>
                  </w:tcBorders>
                </w:tcPr>
                <w:p w14:paraId="1264C67D" w14:textId="77777777" w:rsidR="00467C0E" w:rsidRDefault="00467C0E" w:rsidP="00467C0E">
                  <w:r>
                    <w:t>2)</w:t>
                  </w:r>
                </w:p>
              </w:tc>
              <w:tc>
                <w:tcPr>
                  <w:tcW w:w="9183" w:type="dxa"/>
                  <w:tcBorders>
                    <w:top w:val="nil"/>
                    <w:left w:val="nil"/>
                    <w:bottom w:val="nil"/>
                    <w:right w:val="nil"/>
                  </w:tcBorders>
                </w:tcPr>
                <w:p w14:paraId="3F1F5BEA" w14:textId="77777777" w:rsidR="00CA0C2D" w:rsidRDefault="00CA0C2D">
                  <w:pPr>
                    <w:pStyle w:val="NormalWeb"/>
                    <w:divId w:val="1306396086"/>
                    <w:rPr>
                      <w:rFonts w:ascii="Arial" w:hAnsi="Arial" w:cs="Arial"/>
                      <w:color w:val="000000"/>
                    </w:rPr>
                  </w:pPr>
                  <w:r>
                    <w:rPr>
                      <w:rFonts w:ascii="Arial" w:hAnsi="Arial" w:cs="Arial"/>
                      <w:color w:val="000000"/>
                    </w:rPr>
                    <w:t>The applicant's attention is drawn to the new procedures for crane and tall equipment notifications, please see:</w:t>
                  </w:r>
                </w:p>
                <w:p w14:paraId="2FD1B187" w14:textId="48BBFD86" w:rsidR="00CA0C2D" w:rsidRDefault="00CA0C2D">
                  <w:pPr>
                    <w:pStyle w:val="NormalWeb"/>
                    <w:divId w:val="1306396086"/>
                    <w:rPr>
                      <w:rFonts w:ascii="Arial" w:hAnsi="Arial" w:cs="Arial"/>
                      <w:color w:val="000000"/>
                    </w:rPr>
                  </w:pPr>
                  <w:r>
                    <w:rPr>
                      <w:rFonts w:ascii="Arial" w:hAnsi="Arial" w:cs="Arial"/>
                      <w:color w:val="000000"/>
                    </w:rPr>
                    <w:t>https://www.caa.co.uk/Commercial-industry/Airspace/Event-and-obstaclenotification/Crane-notification/</w:t>
                  </w:r>
                </w:p>
                <w:p w14:paraId="1A945166" w14:textId="77777777" w:rsidR="00467C0E" w:rsidRDefault="00467C0E" w:rsidP="00467C0E"/>
              </w:tc>
            </w:tr>
            <w:tr w:rsidR="00467C0E" w14:paraId="22570BD1" w14:textId="77777777" w:rsidTr="00274422">
              <w:tc>
                <w:tcPr>
                  <w:tcW w:w="532" w:type="dxa"/>
                  <w:tcBorders>
                    <w:top w:val="nil"/>
                    <w:left w:val="nil"/>
                    <w:bottom w:val="nil"/>
                    <w:right w:val="nil"/>
                  </w:tcBorders>
                </w:tcPr>
                <w:p w14:paraId="6DB4415F" w14:textId="77777777" w:rsidR="00467C0E" w:rsidRDefault="00467C0E" w:rsidP="00467C0E">
                  <w:r>
                    <w:t>3)</w:t>
                  </w:r>
                </w:p>
              </w:tc>
              <w:tc>
                <w:tcPr>
                  <w:tcW w:w="9183" w:type="dxa"/>
                  <w:tcBorders>
                    <w:top w:val="nil"/>
                    <w:left w:val="nil"/>
                    <w:bottom w:val="nil"/>
                    <w:right w:val="nil"/>
                  </w:tcBorders>
                </w:tcPr>
                <w:p w14:paraId="373CC868" w14:textId="77777777" w:rsidR="00CA0C2D" w:rsidRDefault="00CA0C2D">
                  <w:pPr>
                    <w:pStyle w:val="NormalWeb"/>
                    <w:divId w:val="66391587"/>
                    <w:rPr>
                      <w:rFonts w:ascii="Arial" w:hAnsi="Arial" w:cs="Arial"/>
                      <w:color w:val="000000"/>
                    </w:rPr>
                  </w:pPr>
                  <w:r>
                    <w:rPr>
                      <w:rFonts w:ascii="Arial" w:hAnsi="Arial" w:cs="Arial"/>
                      <w:color w:val="000000"/>
                    </w:rPr>
                    <w:t>It is important that any conditions or advice in this response are applied to a planning approval. Where a Planning Authority proposes to grant permission against the advice of Manchester Airport, or not attach conditions which Manchester Airport has advised, it shall notify Manchester Airport, and the Civil Aviation Authority as specified in the Town &amp; Country Planning (Safeguarded Aerodromes, Technical Sites and Military Explosive Storage Areas) Direction 2002</w:t>
                  </w:r>
                </w:p>
                <w:p w14:paraId="31E11107" w14:textId="77777777" w:rsidR="00467C0E" w:rsidRDefault="00467C0E" w:rsidP="00467C0E"/>
              </w:tc>
            </w:tr>
            <w:tr w:rsidR="00467C0E" w14:paraId="6202A30D" w14:textId="77777777" w:rsidTr="00274422">
              <w:tc>
                <w:tcPr>
                  <w:tcW w:w="532" w:type="dxa"/>
                  <w:tcBorders>
                    <w:top w:val="nil"/>
                    <w:left w:val="nil"/>
                    <w:bottom w:val="nil"/>
                    <w:right w:val="nil"/>
                  </w:tcBorders>
                </w:tcPr>
                <w:p w14:paraId="006D1557" w14:textId="77777777" w:rsidR="00467C0E" w:rsidRDefault="00467C0E" w:rsidP="00467C0E">
                  <w:r>
                    <w:t>4)</w:t>
                  </w:r>
                </w:p>
              </w:tc>
              <w:tc>
                <w:tcPr>
                  <w:tcW w:w="9183" w:type="dxa"/>
                  <w:tcBorders>
                    <w:top w:val="nil"/>
                    <w:left w:val="nil"/>
                    <w:bottom w:val="nil"/>
                    <w:right w:val="nil"/>
                  </w:tcBorders>
                </w:tcPr>
                <w:p w14:paraId="73D857DC" w14:textId="77777777" w:rsidR="00CA0C2D" w:rsidRDefault="00CA0C2D">
                  <w:pPr>
                    <w:pStyle w:val="NormalWeb"/>
                    <w:divId w:val="1429961668"/>
                    <w:rPr>
                      <w:rFonts w:ascii="Arial" w:hAnsi="Arial" w:cs="Arial"/>
                      <w:color w:val="000000"/>
                    </w:rPr>
                  </w:pPr>
                  <w:r>
                    <w:rPr>
                      <w:rFonts w:ascii="Arial" w:hAnsi="Arial" w:cs="Arial"/>
                      <w:color w:val="000000"/>
                    </w:rPr>
                    <w:t>It is expected that all modifications / improvements to the public highway are achieved with a maximum carbon footprint of 40%. Materials used during this process must also be a minimum of 40% recycled and fully recyclable. Developers will be expected to demonstrate that these standards can be met prior to planning conditions being discharged. The developer is to agree the above with MCC's Statutory Approvals and Network Resilience Teams post planning approval and prior to construction taking place</w:t>
                  </w:r>
                </w:p>
                <w:p w14:paraId="4DAF8809" w14:textId="77777777" w:rsidR="00467C0E" w:rsidRDefault="00467C0E" w:rsidP="00467C0E"/>
              </w:tc>
            </w:tr>
            <w:tr w:rsidR="00467C0E" w14:paraId="00F661AD" w14:textId="77777777" w:rsidTr="00274422">
              <w:tc>
                <w:tcPr>
                  <w:tcW w:w="532" w:type="dxa"/>
                  <w:tcBorders>
                    <w:top w:val="nil"/>
                    <w:left w:val="nil"/>
                    <w:bottom w:val="nil"/>
                    <w:right w:val="nil"/>
                  </w:tcBorders>
                </w:tcPr>
                <w:p w14:paraId="1A360523" w14:textId="77777777" w:rsidR="00467C0E" w:rsidRDefault="00467C0E" w:rsidP="00467C0E">
                  <w:r>
                    <w:t>5)</w:t>
                  </w:r>
                </w:p>
              </w:tc>
              <w:tc>
                <w:tcPr>
                  <w:tcW w:w="9183" w:type="dxa"/>
                  <w:tcBorders>
                    <w:top w:val="nil"/>
                    <w:left w:val="nil"/>
                    <w:bottom w:val="nil"/>
                    <w:right w:val="nil"/>
                  </w:tcBorders>
                </w:tcPr>
                <w:p w14:paraId="256FDA45" w14:textId="77777777" w:rsidR="00CA0C2D" w:rsidRDefault="00CA0C2D">
                  <w:pPr>
                    <w:pStyle w:val="NormalWeb"/>
                    <w:divId w:val="1536693979"/>
                    <w:rPr>
                      <w:rFonts w:ascii="Arial" w:hAnsi="Arial" w:cs="Arial"/>
                      <w:color w:val="000000"/>
                    </w:rPr>
                  </w:pPr>
                  <w:r>
                    <w:rPr>
                      <w:rFonts w:ascii="Arial" w:hAnsi="Arial" w:cs="Arial"/>
                      <w:color w:val="000000"/>
                    </w:rPr>
                    <w:t xml:space="preserve">Regarding S278 agreements a deposit is required to begin an application, additional costs will be payable and are to be agreed with S278 team. A S278 is required for works to the adopted highway, minimum standard S278 technical approval timescale is between 4-6 months, TRO's can take 10-12 months. An independent 'Stage 2' Road Safety Audit will be required and the design may require changes if any issues are raised with all costs attributable to the Developer. A 'Stage 1' </w:t>
                  </w:r>
                  <w:r>
                    <w:rPr>
                      <w:rFonts w:ascii="Arial" w:hAnsi="Arial" w:cs="Arial"/>
                      <w:color w:val="000000"/>
                    </w:rPr>
                    <w:t>Road Safety Audit should be completed during the planning stage and a copy of the report (with Designer's Response) is to be made available to the Statutory Approvals Team upon request.</w:t>
                  </w:r>
                </w:p>
                <w:p w14:paraId="4F1558A4" w14:textId="77777777" w:rsidR="00467C0E" w:rsidRDefault="00467C0E" w:rsidP="00467C0E"/>
              </w:tc>
            </w:tr>
            <w:tr w:rsidR="00467C0E" w14:paraId="2D7A53B7" w14:textId="77777777" w:rsidTr="00274422">
              <w:tc>
                <w:tcPr>
                  <w:tcW w:w="532" w:type="dxa"/>
                  <w:tcBorders>
                    <w:top w:val="nil"/>
                    <w:left w:val="nil"/>
                    <w:bottom w:val="nil"/>
                    <w:right w:val="nil"/>
                  </w:tcBorders>
                </w:tcPr>
                <w:p w14:paraId="070DD203" w14:textId="77777777" w:rsidR="00467C0E" w:rsidRDefault="00467C0E" w:rsidP="00467C0E">
                  <w:r>
                    <w:t>6)</w:t>
                  </w:r>
                </w:p>
              </w:tc>
              <w:tc>
                <w:tcPr>
                  <w:tcW w:w="9183" w:type="dxa"/>
                  <w:tcBorders>
                    <w:top w:val="nil"/>
                    <w:left w:val="nil"/>
                    <w:bottom w:val="nil"/>
                    <w:right w:val="nil"/>
                  </w:tcBorders>
                </w:tcPr>
                <w:p w14:paraId="383E7E5B" w14:textId="77777777" w:rsidR="00CA0C2D" w:rsidRDefault="00CA0C2D">
                  <w:pPr>
                    <w:pStyle w:val="NormalWeb"/>
                    <w:divId w:val="1944531635"/>
                    <w:rPr>
                      <w:rFonts w:ascii="Arial" w:hAnsi="Arial" w:cs="Arial"/>
                      <w:color w:val="000000"/>
                    </w:rPr>
                  </w:pPr>
                  <w:r>
                    <w:rPr>
                      <w:rFonts w:ascii="Arial" w:hAnsi="Arial" w:cs="Arial"/>
                      <w:color w:val="000000"/>
                    </w:rPr>
                    <w:t>You should ensure that the proposal is discussed in full with Building Control to ensure they meet with the guidance contained in the Building Regulations for fire safety. Should it be necessary to change the development due to conflicts with Building Regulations, you should also discuss the changes with the Planning team to ensure they do not materially affect your permission.</w:t>
                  </w:r>
                </w:p>
                <w:p w14:paraId="5082300D" w14:textId="77777777" w:rsidR="00467C0E" w:rsidRDefault="00467C0E" w:rsidP="00467C0E"/>
              </w:tc>
            </w:tr>
            <w:tr w:rsidR="00467C0E" w14:paraId="49A1A548" w14:textId="77777777" w:rsidTr="00274422">
              <w:tc>
                <w:tcPr>
                  <w:tcW w:w="532" w:type="dxa"/>
                  <w:tcBorders>
                    <w:top w:val="nil"/>
                    <w:left w:val="nil"/>
                    <w:bottom w:val="nil"/>
                    <w:right w:val="nil"/>
                  </w:tcBorders>
                </w:tcPr>
                <w:p w14:paraId="48EA6A06" w14:textId="77777777" w:rsidR="00467C0E" w:rsidRDefault="00467C0E" w:rsidP="00467C0E">
                  <w:r>
                    <w:t>7)</w:t>
                  </w:r>
                </w:p>
              </w:tc>
              <w:tc>
                <w:tcPr>
                  <w:tcW w:w="9183" w:type="dxa"/>
                  <w:tcBorders>
                    <w:top w:val="nil"/>
                    <w:left w:val="nil"/>
                    <w:bottom w:val="nil"/>
                    <w:right w:val="nil"/>
                  </w:tcBorders>
                </w:tcPr>
                <w:p w14:paraId="63F23A26" w14:textId="77777777" w:rsidR="00CA0C2D" w:rsidRDefault="00CA0C2D">
                  <w:pPr>
                    <w:pStyle w:val="NormalWeb"/>
                    <w:divId w:val="1025981623"/>
                    <w:rPr>
                      <w:rFonts w:ascii="Arial" w:hAnsi="Arial" w:cs="Arial"/>
                      <w:color w:val="000000"/>
                    </w:rPr>
                  </w:pPr>
                  <w:r>
                    <w:rPr>
                      <w:rFonts w:ascii="Arial" w:hAnsi="Arial" w:cs="Arial"/>
                      <w:color w:val="000000"/>
                    </w:rPr>
                    <w:t xml:space="preserve">Whilst the building to be demolished has been assessed as negligible risk for bats, the applicant is reminded that under the 2019 Regulations it is an offence to disturb, harm or kill bats. If a bat is found during demolition all work should cease </w:t>
                  </w:r>
                  <w:r>
                    <w:rPr>
                      <w:rFonts w:ascii="Arial" w:hAnsi="Arial" w:cs="Arial"/>
                      <w:color w:val="000000"/>
                    </w:rPr>
                    <w:lastRenderedPageBreak/>
                    <w:t>immediately and a suitably licensed bat worker employed to assess how best to safeguard the bat(s). Natural England should also be informed</w:t>
                  </w:r>
                </w:p>
                <w:p w14:paraId="5EADB911" w14:textId="77777777" w:rsidR="00467C0E" w:rsidRDefault="00467C0E" w:rsidP="00467C0E"/>
              </w:tc>
            </w:tr>
            <w:tr w:rsidR="00467C0E" w14:paraId="1135BA85" w14:textId="77777777" w:rsidTr="00274422">
              <w:tc>
                <w:tcPr>
                  <w:tcW w:w="532" w:type="dxa"/>
                  <w:tcBorders>
                    <w:top w:val="nil"/>
                    <w:left w:val="nil"/>
                    <w:bottom w:val="nil"/>
                    <w:right w:val="nil"/>
                  </w:tcBorders>
                </w:tcPr>
                <w:p w14:paraId="594E8868" w14:textId="77777777" w:rsidR="00467C0E" w:rsidRDefault="00467C0E" w:rsidP="00467C0E">
                  <w:r>
                    <w:t>8)</w:t>
                  </w:r>
                </w:p>
              </w:tc>
              <w:tc>
                <w:tcPr>
                  <w:tcW w:w="9183" w:type="dxa"/>
                  <w:tcBorders>
                    <w:top w:val="nil"/>
                    <w:left w:val="nil"/>
                    <w:bottom w:val="nil"/>
                    <w:right w:val="nil"/>
                  </w:tcBorders>
                </w:tcPr>
                <w:p w14:paraId="34D3E209" w14:textId="77777777" w:rsidR="00CA0C2D" w:rsidRDefault="00CA0C2D">
                  <w:pPr>
                    <w:pStyle w:val="NormalWeb"/>
                    <w:divId w:val="701128764"/>
                    <w:rPr>
                      <w:rFonts w:ascii="Arial" w:hAnsi="Arial" w:cs="Arial"/>
                      <w:color w:val="000000"/>
                    </w:rPr>
                  </w:pPr>
                  <w:r>
                    <w:rPr>
                      <w:rFonts w:ascii="Arial" w:hAnsi="Arial" w:cs="Arial"/>
                      <w:color w:val="000000"/>
                    </w:rPr>
                    <w:t>The applicant is reminded that, under the Wildlife and Countryside Act 1981 as amended it is an offence to remove, damage, or destroy the nest of a wild bird, while the nest is in use or being built. Planning consent does not provide a defence against prosecution under this act. If a bird's nest is suspected work should cease immediately and a suitably experienced ecologist employed to assess how best to safeguard the nest(s).</w:t>
                  </w:r>
                </w:p>
                <w:p w14:paraId="3F934E75" w14:textId="77777777" w:rsidR="00467C0E" w:rsidRDefault="00467C0E" w:rsidP="00467C0E"/>
              </w:tc>
            </w:tr>
          </w:tbl>
          <w:p w14:paraId="554135E4" w14:textId="77777777" w:rsidR="00467C0E" w:rsidRPr="00467C0E" w:rsidRDefault="00467C0E" w:rsidP="00467C0E"/>
        </w:tc>
      </w:tr>
    </w:tbl>
    <w:p w14:paraId="146BAB34" w14:textId="77777777" w:rsidR="00A331F9" w:rsidRDefault="00A331F9">
      <w:pPr>
        <w:rPr>
          <w:rFonts w:ascii="Times New Roman" w:eastAsia="Times New Roman" w:hAnsi="Times New Roman"/>
        </w:rPr>
      </w:pPr>
    </w:p>
    <w:p w14:paraId="01939C3F"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E4005"/>
    <w:rsid w:val="00467C0E"/>
    <w:rsid w:val="00487F17"/>
    <w:rsid w:val="004E27F2"/>
    <w:rsid w:val="005C02B9"/>
    <w:rsid w:val="0060008F"/>
    <w:rsid w:val="006175C6"/>
    <w:rsid w:val="00654330"/>
    <w:rsid w:val="006954E2"/>
    <w:rsid w:val="006B1081"/>
    <w:rsid w:val="006B3B30"/>
    <w:rsid w:val="006E0A90"/>
    <w:rsid w:val="006F7F26"/>
    <w:rsid w:val="0070357C"/>
    <w:rsid w:val="007524AB"/>
    <w:rsid w:val="007901E8"/>
    <w:rsid w:val="008057CA"/>
    <w:rsid w:val="00871882"/>
    <w:rsid w:val="00892F68"/>
    <w:rsid w:val="00982188"/>
    <w:rsid w:val="00A04F27"/>
    <w:rsid w:val="00A331F9"/>
    <w:rsid w:val="00A40D82"/>
    <w:rsid w:val="00A82292"/>
    <w:rsid w:val="00AD3AB2"/>
    <w:rsid w:val="00AD61E8"/>
    <w:rsid w:val="00B17001"/>
    <w:rsid w:val="00B75EB9"/>
    <w:rsid w:val="00BA1D7F"/>
    <w:rsid w:val="00BD216A"/>
    <w:rsid w:val="00BE7747"/>
    <w:rsid w:val="00C12285"/>
    <w:rsid w:val="00C573B6"/>
    <w:rsid w:val="00C62A32"/>
    <w:rsid w:val="00C669A6"/>
    <w:rsid w:val="00CF74CA"/>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DD02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9051">
      <w:bodyDiv w:val="1"/>
      <w:marLeft w:val="0"/>
      <w:marRight w:val="0"/>
      <w:marTop w:val="0"/>
      <w:marBottom w:val="0"/>
      <w:divBdr>
        <w:top w:val="none" w:sz="0" w:space="0" w:color="auto"/>
        <w:left w:val="none" w:sz="0" w:space="0" w:color="auto"/>
        <w:bottom w:val="none" w:sz="0" w:space="0" w:color="auto"/>
        <w:right w:val="none" w:sz="0" w:space="0" w:color="auto"/>
      </w:divBdr>
    </w:div>
    <w:div w:id="51081492">
      <w:bodyDiv w:val="1"/>
      <w:marLeft w:val="0"/>
      <w:marRight w:val="0"/>
      <w:marTop w:val="0"/>
      <w:marBottom w:val="0"/>
      <w:divBdr>
        <w:top w:val="none" w:sz="0" w:space="0" w:color="auto"/>
        <w:left w:val="none" w:sz="0" w:space="0" w:color="auto"/>
        <w:bottom w:val="none" w:sz="0" w:space="0" w:color="auto"/>
        <w:right w:val="none" w:sz="0" w:space="0" w:color="auto"/>
      </w:divBdr>
    </w:div>
    <w:div w:id="66391587">
      <w:bodyDiv w:val="1"/>
      <w:marLeft w:val="0"/>
      <w:marRight w:val="0"/>
      <w:marTop w:val="0"/>
      <w:marBottom w:val="0"/>
      <w:divBdr>
        <w:top w:val="none" w:sz="0" w:space="0" w:color="auto"/>
        <w:left w:val="none" w:sz="0" w:space="0" w:color="auto"/>
        <w:bottom w:val="none" w:sz="0" w:space="0" w:color="auto"/>
        <w:right w:val="none" w:sz="0" w:space="0" w:color="auto"/>
      </w:divBdr>
    </w:div>
    <w:div w:id="110587218">
      <w:bodyDiv w:val="1"/>
      <w:marLeft w:val="0"/>
      <w:marRight w:val="0"/>
      <w:marTop w:val="0"/>
      <w:marBottom w:val="0"/>
      <w:divBdr>
        <w:top w:val="none" w:sz="0" w:space="0" w:color="auto"/>
        <w:left w:val="none" w:sz="0" w:space="0" w:color="auto"/>
        <w:bottom w:val="none" w:sz="0" w:space="0" w:color="auto"/>
        <w:right w:val="none" w:sz="0" w:space="0" w:color="auto"/>
      </w:divBdr>
    </w:div>
    <w:div w:id="178810729">
      <w:bodyDiv w:val="1"/>
      <w:marLeft w:val="0"/>
      <w:marRight w:val="0"/>
      <w:marTop w:val="0"/>
      <w:marBottom w:val="0"/>
      <w:divBdr>
        <w:top w:val="none" w:sz="0" w:space="0" w:color="auto"/>
        <w:left w:val="none" w:sz="0" w:space="0" w:color="auto"/>
        <w:bottom w:val="none" w:sz="0" w:space="0" w:color="auto"/>
        <w:right w:val="none" w:sz="0" w:space="0" w:color="auto"/>
      </w:divBdr>
    </w:div>
    <w:div w:id="353770687">
      <w:bodyDiv w:val="1"/>
      <w:marLeft w:val="0"/>
      <w:marRight w:val="0"/>
      <w:marTop w:val="0"/>
      <w:marBottom w:val="0"/>
      <w:divBdr>
        <w:top w:val="none" w:sz="0" w:space="0" w:color="auto"/>
        <w:left w:val="none" w:sz="0" w:space="0" w:color="auto"/>
        <w:bottom w:val="none" w:sz="0" w:space="0" w:color="auto"/>
        <w:right w:val="none" w:sz="0" w:space="0" w:color="auto"/>
      </w:divBdr>
    </w:div>
    <w:div w:id="475806445">
      <w:bodyDiv w:val="1"/>
      <w:marLeft w:val="0"/>
      <w:marRight w:val="0"/>
      <w:marTop w:val="0"/>
      <w:marBottom w:val="0"/>
      <w:divBdr>
        <w:top w:val="none" w:sz="0" w:space="0" w:color="auto"/>
        <w:left w:val="none" w:sz="0" w:space="0" w:color="auto"/>
        <w:bottom w:val="none" w:sz="0" w:space="0" w:color="auto"/>
        <w:right w:val="none" w:sz="0" w:space="0" w:color="auto"/>
      </w:divBdr>
    </w:div>
    <w:div w:id="481435682">
      <w:bodyDiv w:val="1"/>
      <w:marLeft w:val="0"/>
      <w:marRight w:val="0"/>
      <w:marTop w:val="0"/>
      <w:marBottom w:val="0"/>
      <w:divBdr>
        <w:top w:val="none" w:sz="0" w:space="0" w:color="auto"/>
        <w:left w:val="none" w:sz="0" w:space="0" w:color="auto"/>
        <w:bottom w:val="none" w:sz="0" w:space="0" w:color="auto"/>
        <w:right w:val="none" w:sz="0" w:space="0" w:color="auto"/>
      </w:divBdr>
    </w:div>
    <w:div w:id="533421706">
      <w:bodyDiv w:val="1"/>
      <w:marLeft w:val="0"/>
      <w:marRight w:val="0"/>
      <w:marTop w:val="0"/>
      <w:marBottom w:val="0"/>
      <w:divBdr>
        <w:top w:val="none" w:sz="0" w:space="0" w:color="auto"/>
        <w:left w:val="none" w:sz="0" w:space="0" w:color="auto"/>
        <w:bottom w:val="none" w:sz="0" w:space="0" w:color="auto"/>
        <w:right w:val="none" w:sz="0" w:space="0" w:color="auto"/>
      </w:divBdr>
    </w:div>
    <w:div w:id="584416091">
      <w:bodyDiv w:val="1"/>
      <w:marLeft w:val="0"/>
      <w:marRight w:val="0"/>
      <w:marTop w:val="0"/>
      <w:marBottom w:val="0"/>
      <w:divBdr>
        <w:top w:val="none" w:sz="0" w:space="0" w:color="auto"/>
        <w:left w:val="none" w:sz="0" w:space="0" w:color="auto"/>
        <w:bottom w:val="none" w:sz="0" w:space="0" w:color="auto"/>
        <w:right w:val="none" w:sz="0" w:space="0" w:color="auto"/>
      </w:divBdr>
    </w:div>
    <w:div w:id="700518470">
      <w:bodyDiv w:val="1"/>
      <w:marLeft w:val="0"/>
      <w:marRight w:val="0"/>
      <w:marTop w:val="0"/>
      <w:marBottom w:val="0"/>
      <w:divBdr>
        <w:top w:val="none" w:sz="0" w:space="0" w:color="auto"/>
        <w:left w:val="none" w:sz="0" w:space="0" w:color="auto"/>
        <w:bottom w:val="none" w:sz="0" w:space="0" w:color="auto"/>
        <w:right w:val="none" w:sz="0" w:space="0" w:color="auto"/>
      </w:divBdr>
    </w:div>
    <w:div w:id="701128764">
      <w:bodyDiv w:val="1"/>
      <w:marLeft w:val="0"/>
      <w:marRight w:val="0"/>
      <w:marTop w:val="0"/>
      <w:marBottom w:val="0"/>
      <w:divBdr>
        <w:top w:val="none" w:sz="0" w:space="0" w:color="auto"/>
        <w:left w:val="none" w:sz="0" w:space="0" w:color="auto"/>
        <w:bottom w:val="none" w:sz="0" w:space="0" w:color="auto"/>
        <w:right w:val="none" w:sz="0" w:space="0" w:color="auto"/>
      </w:divBdr>
    </w:div>
    <w:div w:id="710959894">
      <w:bodyDiv w:val="1"/>
      <w:marLeft w:val="0"/>
      <w:marRight w:val="0"/>
      <w:marTop w:val="0"/>
      <w:marBottom w:val="0"/>
      <w:divBdr>
        <w:top w:val="none" w:sz="0" w:space="0" w:color="auto"/>
        <w:left w:val="none" w:sz="0" w:space="0" w:color="auto"/>
        <w:bottom w:val="none" w:sz="0" w:space="0" w:color="auto"/>
        <w:right w:val="none" w:sz="0" w:space="0" w:color="auto"/>
      </w:divBdr>
    </w:div>
    <w:div w:id="729697101">
      <w:bodyDiv w:val="1"/>
      <w:marLeft w:val="0"/>
      <w:marRight w:val="0"/>
      <w:marTop w:val="0"/>
      <w:marBottom w:val="0"/>
      <w:divBdr>
        <w:top w:val="none" w:sz="0" w:space="0" w:color="auto"/>
        <w:left w:val="none" w:sz="0" w:space="0" w:color="auto"/>
        <w:bottom w:val="none" w:sz="0" w:space="0" w:color="auto"/>
        <w:right w:val="none" w:sz="0" w:space="0" w:color="auto"/>
      </w:divBdr>
    </w:div>
    <w:div w:id="756946450">
      <w:bodyDiv w:val="1"/>
      <w:marLeft w:val="0"/>
      <w:marRight w:val="0"/>
      <w:marTop w:val="0"/>
      <w:marBottom w:val="0"/>
      <w:divBdr>
        <w:top w:val="none" w:sz="0" w:space="0" w:color="auto"/>
        <w:left w:val="none" w:sz="0" w:space="0" w:color="auto"/>
        <w:bottom w:val="none" w:sz="0" w:space="0" w:color="auto"/>
        <w:right w:val="none" w:sz="0" w:space="0" w:color="auto"/>
      </w:divBdr>
    </w:div>
    <w:div w:id="855074127">
      <w:bodyDiv w:val="1"/>
      <w:marLeft w:val="0"/>
      <w:marRight w:val="0"/>
      <w:marTop w:val="0"/>
      <w:marBottom w:val="0"/>
      <w:divBdr>
        <w:top w:val="none" w:sz="0" w:space="0" w:color="auto"/>
        <w:left w:val="none" w:sz="0" w:space="0" w:color="auto"/>
        <w:bottom w:val="none" w:sz="0" w:space="0" w:color="auto"/>
        <w:right w:val="none" w:sz="0" w:space="0" w:color="auto"/>
      </w:divBdr>
    </w:div>
    <w:div w:id="915944287">
      <w:bodyDiv w:val="1"/>
      <w:marLeft w:val="0"/>
      <w:marRight w:val="0"/>
      <w:marTop w:val="0"/>
      <w:marBottom w:val="0"/>
      <w:divBdr>
        <w:top w:val="none" w:sz="0" w:space="0" w:color="auto"/>
        <w:left w:val="none" w:sz="0" w:space="0" w:color="auto"/>
        <w:bottom w:val="none" w:sz="0" w:space="0" w:color="auto"/>
        <w:right w:val="none" w:sz="0" w:space="0" w:color="auto"/>
      </w:divBdr>
    </w:div>
    <w:div w:id="969021037">
      <w:bodyDiv w:val="1"/>
      <w:marLeft w:val="0"/>
      <w:marRight w:val="0"/>
      <w:marTop w:val="0"/>
      <w:marBottom w:val="0"/>
      <w:divBdr>
        <w:top w:val="none" w:sz="0" w:space="0" w:color="auto"/>
        <w:left w:val="none" w:sz="0" w:space="0" w:color="auto"/>
        <w:bottom w:val="none" w:sz="0" w:space="0" w:color="auto"/>
        <w:right w:val="none" w:sz="0" w:space="0" w:color="auto"/>
      </w:divBdr>
    </w:div>
    <w:div w:id="987976902">
      <w:bodyDiv w:val="1"/>
      <w:marLeft w:val="0"/>
      <w:marRight w:val="0"/>
      <w:marTop w:val="0"/>
      <w:marBottom w:val="0"/>
      <w:divBdr>
        <w:top w:val="none" w:sz="0" w:space="0" w:color="auto"/>
        <w:left w:val="none" w:sz="0" w:space="0" w:color="auto"/>
        <w:bottom w:val="none" w:sz="0" w:space="0" w:color="auto"/>
        <w:right w:val="none" w:sz="0" w:space="0" w:color="auto"/>
      </w:divBdr>
    </w:div>
    <w:div w:id="1000281589">
      <w:bodyDiv w:val="1"/>
      <w:marLeft w:val="0"/>
      <w:marRight w:val="0"/>
      <w:marTop w:val="0"/>
      <w:marBottom w:val="0"/>
      <w:divBdr>
        <w:top w:val="none" w:sz="0" w:space="0" w:color="auto"/>
        <w:left w:val="none" w:sz="0" w:space="0" w:color="auto"/>
        <w:bottom w:val="none" w:sz="0" w:space="0" w:color="auto"/>
        <w:right w:val="none" w:sz="0" w:space="0" w:color="auto"/>
      </w:divBdr>
    </w:div>
    <w:div w:id="1025981623">
      <w:bodyDiv w:val="1"/>
      <w:marLeft w:val="0"/>
      <w:marRight w:val="0"/>
      <w:marTop w:val="0"/>
      <w:marBottom w:val="0"/>
      <w:divBdr>
        <w:top w:val="none" w:sz="0" w:space="0" w:color="auto"/>
        <w:left w:val="none" w:sz="0" w:space="0" w:color="auto"/>
        <w:bottom w:val="none" w:sz="0" w:space="0" w:color="auto"/>
        <w:right w:val="none" w:sz="0" w:space="0" w:color="auto"/>
      </w:divBdr>
    </w:div>
    <w:div w:id="1038892260">
      <w:bodyDiv w:val="1"/>
      <w:marLeft w:val="0"/>
      <w:marRight w:val="0"/>
      <w:marTop w:val="0"/>
      <w:marBottom w:val="0"/>
      <w:divBdr>
        <w:top w:val="none" w:sz="0" w:space="0" w:color="auto"/>
        <w:left w:val="none" w:sz="0" w:space="0" w:color="auto"/>
        <w:bottom w:val="none" w:sz="0" w:space="0" w:color="auto"/>
        <w:right w:val="none" w:sz="0" w:space="0" w:color="auto"/>
      </w:divBdr>
    </w:div>
    <w:div w:id="1044790092">
      <w:bodyDiv w:val="1"/>
      <w:marLeft w:val="0"/>
      <w:marRight w:val="0"/>
      <w:marTop w:val="0"/>
      <w:marBottom w:val="0"/>
      <w:divBdr>
        <w:top w:val="none" w:sz="0" w:space="0" w:color="auto"/>
        <w:left w:val="none" w:sz="0" w:space="0" w:color="auto"/>
        <w:bottom w:val="none" w:sz="0" w:space="0" w:color="auto"/>
        <w:right w:val="none" w:sz="0" w:space="0" w:color="auto"/>
      </w:divBdr>
    </w:div>
    <w:div w:id="1077051202">
      <w:bodyDiv w:val="1"/>
      <w:marLeft w:val="0"/>
      <w:marRight w:val="0"/>
      <w:marTop w:val="0"/>
      <w:marBottom w:val="0"/>
      <w:divBdr>
        <w:top w:val="none" w:sz="0" w:space="0" w:color="auto"/>
        <w:left w:val="none" w:sz="0" w:space="0" w:color="auto"/>
        <w:bottom w:val="none" w:sz="0" w:space="0" w:color="auto"/>
        <w:right w:val="none" w:sz="0" w:space="0" w:color="auto"/>
      </w:divBdr>
    </w:div>
    <w:div w:id="1108700179">
      <w:bodyDiv w:val="1"/>
      <w:marLeft w:val="0"/>
      <w:marRight w:val="0"/>
      <w:marTop w:val="0"/>
      <w:marBottom w:val="0"/>
      <w:divBdr>
        <w:top w:val="none" w:sz="0" w:space="0" w:color="auto"/>
        <w:left w:val="none" w:sz="0" w:space="0" w:color="auto"/>
        <w:bottom w:val="none" w:sz="0" w:space="0" w:color="auto"/>
        <w:right w:val="none" w:sz="0" w:space="0" w:color="auto"/>
      </w:divBdr>
    </w:div>
    <w:div w:id="1184980187">
      <w:bodyDiv w:val="1"/>
      <w:marLeft w:val="0"/>
      <w:marRight w:val="0"/>
      <w:marTop w:val="0"/>
      <w:marBottom w:val="0"/>
      <w:divBdr>
        <w:top w:val="none" w:sz="0" w:space="0" w:color="auto"/>
        <w:left w:val="none" w:sz="0" w:space="0" w:color="auto"/>
        <w:bottom w:val="none" w:sz="0" w:space="0" w:color="auto"/>
        <w:right w:val="none" w:sz="0" w:space="0" w:color="auto"/>
      </w:divBdr>
    </w:div>
    <w:div w:id="1192376262">
      <w:bodyDiv w:val="1"/>
      <w:marLeft w:val="0"/>
      <w:marRight w:val="0"/>
      <w:marTop w:val="0"/>
      <w:marBottom w:val="0"/>
      <w:divBdr>
        <w:top w:val="none" w:sz="0" w:space="0" w:color="auto"/>
        <w:left w:val="none" w:sz="0" w:space="0" w:color="auto"/>
        <w:bottom w:val="none" w:sz="0" w:space="0" w:color="auto"/>
        <w:right w:val="none" w:sz="0" w:space="0" w:color="auto"/>
      </w:divBdr>
    </w:div>
    <w:div w:id="1238242812">
      <w:bodyDiv w:val="1"/>
      <w:marLeft w:val="0"/>
      <w:marRight w:val="0"/>
      <w:marTop w:val="0"/>
      <w:marBottom w:val="0"/>
      <w:divBdr>
        <w:top w:val="none" w:sz="0" w:space="0" w:color="auto"/>
        <w:left w:val="none" w:sz="0" w:space="0" w:color="auto"/>
        <w:bottom w:val="none" w:sz="0" w:space="0" w:color="auto"/>
        <w:right w:val="none" w:sz="0" w:space="0" w:color="auto"/>
      </w:divBdr>
    </w:div>
    <w:div w:id="1244101895">
      <w:bodyDiv w:val="1"/>
      <w:marLeft w:val="0"/>
      <w:marRight w:val="0"/>
      <w:marTop w:val="0"/>
      <w:marBottom w:val="0"/>
      <w:divBdr>
        <w:top w:val="none" w:sz="0" w:space="0" w:color="auto"/>
        <w:left w:val="none" w:sz="0" w:space="0" w:color="auto"/>
        <w:bottom w:val="none" w:sz="0" w:space="0" w:color="auto"/>
        <w:right w:val="none" w:sz="0" w:space="0" w:color="auto"/>
      </w:divBdr>
    </w:div>
    <w:div w:id="1299338495">
      <w:bodyDiv w:val="1"/>
      <w:marLeft w:val="0"/>
      <w:marRight w:val="0"/>
      <w:marTop w:val="0"/>
      <w:marBottom w:val="0"/>
      <w:divBdr>
        <w:top w:val="none" w:sz="0" w:space="0" w:color="auto"/>
        <w:left w:val="none" w:sz="0" w:space="0" w:color="auto"/>
        <w:bottom w:val="none" w:sz="0" w:space="0" w:color="auto"/>
        <w:right w:val="none" w:sz="0" w:space="0" w:color="auto"/>
      </w:divBdr>
    </w:div>
    <w:div w:id="1303081100">
      <w:bodyDiv w:val="1"/>
      <w:marLeft w:val="0"/>
      <w:marRight w:val="0"/>
      <w:marTop w:val="0"/>
      <w:marBottom w:val="0"/>
      <w:divBdr>
        <w:top w:val="none" w:sz="0" w:space="0" w:color="auto"/>
        <w:left w:val="none" w:sz="0" w:space="0" w:color="auto"/>
        <w:bottom w:val="none" w:sz="0" w:space="0" w:color="auto"/>
        <w:right w:val="none" w:sz="0" w:space="0" w:color="auto"/>
      </w:divBdr>
    </w:div>
    <w:div w:id="1305768624">
      <w:bodyDiv w:val="1"/>
      <w:marLeft w:val="0"/>
      <w:marRight w:val="0"/>
      <w:marTop w:val="0"/>
      <w:marBottom w:val="0"/>
      <w:divBdr>
        <w:top w:val="none" w:sz="0" w:space="0" w:color="auto"/>
        <w:left w:val="none" w:sz="0" w:space="0" w:color="auto"/>
        <w:bottom w:val="none" w:sz="0" w:space="0" w:color="auto"/>
        <w:right w:val="none" w:sz="0" w:space="0" w:color="auto"/>
      </w:divBdr>
    </w:div>
    <w:div w:id="1306396086">
      <w:bodyDiv w:val="1"/>
      <w:marLeft w:val="0"/>
      <w:marRight w:val="0"/>
      <w:marTop w:val="0"/>
      <w:marBottom w:val="0"/>
      <w:divBdr>
        <w:top w:val="none" w:sz="0" w:space="0" w:color="auto"/>
        <w:left w:val="none" w:sz="0" w:space="0" w:color="auto"/>
        <w:bottom w:val="none" w:sz="0" w:space="0" w:color="auto"/>
        <w:right w:val="none" w:sz="0" w:space="0" w:color="auto"/>
      </w:divBdr>
    </w:div>
    <w:div w:id="1342664998">
      <w:bodyDiv w:val="1"/>
      <w:marLeft w:val="0"/>
      <w:marRight w:val="0"/>
      <w:marTop w:val="0"/>
      <w:marBottom w:val="0"/>
      <w:divBdr>
        <w:top w:val="none" w:sz="0" w:space="0" w:color="auto"/>
        <w:left w:val="none" w:sz="0" w:space="0" w:color="auto"/>
        <w:bottom w:val="none" w:sz="0" w:space="0" w:color="auto"/>
        <w:right w:val="none" w:sz="0" w:space="0" w:color="auto"/>
      </w:divBdr>
    </w:div>
    <w:div w:id="1429961668">
      <w:bodyDiv w:val="1"/>
      <w:marLeft w:val="0"/>
      <w:marRight w:val="0"/>
      <w:marTop w:val="0"/>
      <w:marBottom w:val="0"/>
      <w:divBdr>
        <w:top w:val="none" w:sz="0" w:space="0" w:color="auto"/>
        <w:left w:val="none" w:sz="0" w:space="0" w:color="auto"/>
        <w:bottom w:val="none" w:sz="0" w:space="0" w:color="auto"/>
        <w:right w:val="none" w:sz="0" w:space="0" w:color="auto"/>
      </w:divBdr>
    </w:div>
    <w:div w:id="1536693979">
      <w:bodyDiv w:val="1"/>
      <w:marLeft w:val="0"/>
      <w:marRight w:val="0"/>
      <w:marTop w:val="0"/>
      <w:marBottom w:val="0"/>
      <w:divBdr>
        <w:top w:val="none" w:sz="0" w:space="0" w:color="auto"/>
        <w:left w:val="none" w:sz="0" w:space="0" w:color="auto"/>
        <w:bottom w:val="none" w:sz="0" w:space="0" w:color="auto"/>
        <w:right w:val="none" w:sz="0" w:space="0" w:color="auto"/>
      </w:divBdr>
    </w:div>
    <w:div w:id="1537235984">
      <w:bodyDiv w:val="1"/>
      <w:marLeft w:val="0"/>
      <w:marRight w:val="0"/>
      <w:marTop w:val="0"/>
      <w:marBottom w:val="0"/>
      <w:divBdr>
        <w:top w:val="none" w:sz="0" w:space="0" w:color="auto"/>
        <w:left w:val="none" w:sz="0" w:space="0" w:color="auto"/>
        <w:bottom w:val="none" w:sz="0" w:space="0" w:color="auto"/>
        <w:right w:val="none" w:sz="0" w:space="0" w:color="auto"/>
      </w:divBdr>
    </w:div>
    <w:div w:id="1664972604">
      <w:bodyDiv w:val="1"/>
      <w:marLeft w:val="0"/>
      <w:marRight w:val="0"/>
      <w:marTop w:val="0"/>
      <w:marBottom w:val="0"/>
      <w:divBdr>
        <w:top w:val="none" w:sz="0" w:space="0" w:color="auto"/>
        <w:left w:val="none" w:sz="0" w:space="0" w:color="auto"/>
        <w:bottom w:val="none" w:sz="0" w:space="0" w:color="auto"/>
        <w:right w:val="none" w:sz="0" w:space="0" w:color="auto"/>
      </w:divBdr>
    </w:div>
    <w:div w:id="1679575540">
      <w:bodyDiv w:val="1"/>
      <w:marLeft w:val="0"/>
      <w:marRight w:val="0"/>
      <w:marTop w:val="0"/>
      <w:marBottom w:val="0"/>
      <w:divBdr>
        <w:top w:val="none" w:sz="0" w:space="0" w:color="auto"/>
        <w:left w:val="none" w:sz="0" w:space="0" w:color="auto"/>
        <w:bottom w:val="none" w:sz="0" w:space="0" w:color="auto"/>
        <w:right w:val="none" w:sz="0" w:space="0" w:color="auto"/>
      </w:divBdr>
    </w:div>
    <w:div w:id="1889485982">
      <w:bodyDiv w:val="1"/>
      <w:marLeft w:val="0"/>
      <w:marRight w:val="0"/>
      <w:marTop w:val="0"/>
      <w:marBottom w:val="0"/>
      <w:divBdr>
        <w:top w:val="none" w:sz="0" w:space="0" w:color="auto"/>
        <w:left w:val="none" w:sz="0" w:space="0" w:color="auto"/>
        <w:bottom w:val="none" w:sz="0" w:space="0" w:color="auto"/>
        <w:right w:val="none" w:sz="0" w:space="0" w:color="auto"/>
      </w:divBdr>
    </w:div>
    <w:div w:id="1944531635">
      <w:bodyDiv w:val="1"/>
      <w:marLeft w:val="0"/>
      <w:marRight w:val="0"/>
      <w:marTop w:val="0"/>
      <w:marBottom w:val="0"/>
      <w:divBdr>
        <w:top w:val="none" w:sz="0" w:space="0" w:color="auto"/>
        <w:left w:val="none" w:sz="0" w:space="0" w:color="auto"/>
        <w:bottom w:val="none" w:sz="0" w:space="0" w:color="auto"/>
        <w:right w:val="none" w:sz="0" w:space="0" w:color="auto"/>
      </w:divBdr>
    </w:div>
    <w:div w:id="1946573549">
      <w:bodyDiv w:val="1"/>
      <w:marLeft w:val="0"/>
      <w:marRight w:val="0"/>
      <w:marTop w:val="0"/>
      <w:marBottom w:val="0"/>
      <w:divBdr>
        <w:top w:val="none" w:sz="0" w:space="0" w:color="auto"/>
        <w:left w:val="none" w:sz="0" w:space="0" w:color="auto"/>
        <w:bottom w:val="none" w:sz="0" w:space="0" w:color="auto"/>
        <w:right w:val="none" w:sz="0" w:space="0" w:color="auto"/>
      </w:divBdr>
    </w:div>
    <w:div w:id="1952273275">
      <w:bodyDiv w:val="1"/>
      <w:marLeft w:val="0"/>
      <w:marRight w:val="0"/>
      <w:marTop w:val="0"/>
      <w:marBottom w:val="0"/>
      <w:divBdr>
        <w:top w:val="none" w:sz="0" w:space="0" w:color="auto"/>
        <w:left w:val="none" w:sz="0" w:space="0" w:color="auto"/>
        <w:bottom w:val="none" w:sz="0" w:space="0" w:color="auto"/>
        <w:right w:val="none" w:sz="0" w:space="0" w:color="auto"/>
      </w:divBdr>
    </w:div>
    <w:div w:id="2033416487">
      <w:bodyDiv w:val="1"/>
      <w:marLeft w:val="0"/>
      <w:marRight w:val="0"/>
      <w:marTop w:val="0"/>
      <w:marBottom w:val="0"/>
      <w:divBdr>
        <w:top w:val="none" w:sz="0" w:space="0" w:color="auto"/>
        <w:left w:val="none" w:sz="0" w:space="0" w:color="auto"/>
        <w:bottom w:val="none" w:sz="0" w:space="0" w:color="auto"/>
        <w:right w:val="none" w:sz="0" w:space="0" w:color="auto"/>
      </w:divBdr>
    </w:div>
    <w:div w:id="2089812030">
      <w:bodyDiv w:val="1"/>
      <w:marLeft w:val="0"/>
      <w:marRight w:val="0"/>
      <w:marTop w:val="0"/>
      <w:marBottom w:val="0"/>
      <w:divBdr>
        <w:top w:val="none" w:sz="0" w:space="0" w:color="auto"/>
        <w:left w:val="none" w:sz="0" w:space="0" w:color="auto"/>
        <w:bottom w:val="none" w:sz="0" w:space="0" w:color="auto"/>
        <w:right w:val="none" w:sz="0" w:space="0" w:color="auto"/>
      </w:divBdr>
    </w:div>
    <w:div w:id="2099328993">
      <w:bodyDiv w:val="1"/>
      <w:marLeft w:val="0"/>
      <w:marRight w:val="0"/>
      <w:marTop w:val="0"/>
      <w:marBottom w:val="0"/>
      <w:divBdr>
        <w:top w:val="none" w:sz="0" w:space="0" w:color="auto"/>
        <w:left w:val="none" w:sz="0" w:space="0" w:color="auto"/>
        <w:bottom w:val="none" w:sz="0" w:space="0" w:color="auto"/>
        <w:right w:val="none" w:sz="0" w:space="0" w:color="auto"/>
      </w:divBdr>
    </w:div>
    <w:div w:id="211196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41</Pages>
  <Words>16035</Words>
  <Characters>86814</Characters>
  <Application>Microsoft Office Word</Application>
  <DocSecurity>0</DocSecurity>
  <Lines>1595</Lines>
  <Paragraphs>626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102459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salesforceId:00a75569-b31a-4fcd-b822-88d725972322</dc:subject>
  <dc:creator>Anthony Moore</dc:creator>
  <cp:keywords/>
  <dc:description/>
  <cp:lastModifiedBy>Emily Booth</cp:lastModifiedBy>
  <cp:revision>2</cp:revision>
  <dcterms:created xsi:type="dcterms:W3CDTF">2026-07-22T13:24:00Z</dcterms:created>
  <dcterms:modified xsi:type="dcterms:W3CDTF">2026-07-22T13:24:00Z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069Sl00000Z1xmpIAB</vt:lpwstr>
  </property>
</Properties>
</file>