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7D837" w14:textId="77777777" w:rsidR="00BE7747" w:rsidRDefault="00D3474F" w:rsidP="00D3474F">
      <w:pPr>
        <w:jc w:val="right"/>
      </w:pPr>
      <w:r>
        <w:rPr>
          <w:noProof/>
        </w:rPr>
        <w:drawing>
          <wp:inline distT="0" distB="0" distL="0" distR="0" wp14:anchorId="05A8BE32" wp14:editId="35953BE9">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0C9E9FC8" w14:textId="77777777" w:rsidR="00D3474F" w:rsidRDefault="00D3474F" w:rsidP="00D3474F">
      <w:pPr>
        <w:pStyle w:val="Title"/>
      </w:pPr>
      <w:r>
        <w:t>Planning</w:t>
      </w:r>
    </w:p>
    <w:p w14:paraId="3C64816A" w14:textId="77777777" w:rsidR="00D3474F" w:rsidRDefault="00D3474F" w:rsidP="00D3474F">
      <w:pPr>
        <w:pStyle w:val="Title"/>
      </w:pPr>
      <w:r>
        <w:t>Delegated Officer Report</w:t>
      </w:r>
    </w:p>
    <w:p w14:paraId="76C59D77"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4D99DD5C" w14:textId="77777777" w:rsidTr="003E4005">
        <w:tc>
          <w:tcPr>
            <w:tcW w:w="2830" w:type="dxa"/>
          </w:tcPr>
          <w:p w14:paraId="1636D5E5" w14:textId="77777777" w:rsidR="00D3474F" w:rsidRDefault="00D3474F" w:rsidP="00D3474F">
            <w:pPr>
              <w:pStyle w:val="Heading2"/>
            </w:pPr>
            <w:r>
              <w:t>Application reference:</w:t>
            </w:r>
          </w:p>
        </w:tc>
        <w:tc>
          <w:tcPr>
            <w:tcW w:w="7364" w:type="dxa"/>
          </w:tcPr>
          <w:p w14:paraId="50B868D0" w14:textId="77777777" w:rsidR="00D3474F" w:rsidRDefault="00D3474F" w:rsidP="00D3474F">
            <w:r>
              <w:t>PLA-2026-000422</w:t>
            </w:r>
          </w:p>
        </w:tc>
      </w:tr>
      <w:tr w:rsidR="00D3474F" w14:paraId="610A71CD" w14:textId="77777777" w:rsidTr="003E4005">
        <w:tc>
          <w:tcPr>
            <w:tcW w:w="2830" w:type="dxa"/>
          </w:tcPr>
          <w:p w14:paraId="22CDFE8C" w14:textId="77777777" w:rsidR="00D3474F" w:rsidRDefault="00D3474F" w:rsidP="00D3474F">
            <w:pPr>
              <w:pStyle w:val="Heading2"/>
            </w:pPr>
            <w:r>
              <w:t>Application type:</w:t>
            </w:r>
          </w:p>
        </w:tc>
        <w:tc>
          <w:tcPr>
            <w:tcW w:w="7364" w:type="dxa"/>
          </w:tcPr>
          <w:p w14:paraId="53AAF875" w14:textId="77777777" w:rsidR="00D3474F" w:rsidRDefault="003E4005" w:rsidP="00D3474F">
            <w:r>
              <w:t>Full planning permission</w:t>
            </w:r>
          </w:p>
        </w:tc>
      </w:tr>
      <w:tr w:rsidR="00D3474F" w14:paraId="6982A834" w14:textId="77777777" w:rsidTr="003E4005">
        <w:tc>
          <w:tcPr>
            <w:tcW w:w="2830" w:type="dxa"/>
          </w:tcPr>
          <w:p w14:paraId="68BCA262" w14:textId="77777777" w:rsidR="00D3474F" w:rsidRDefault="00D3474F" w:rsidP="00D3474F">
            <w:pPr>
              <w:pStyle w:val="Heading2"/>
            </w:pPr>
            <w:r>
              <w:t>Proposal:</w:t>
            </w:r>
          </w:p>
        </w:tc>
        <w:tc>
          <w:tcPr>
            <w:tcW w:w="7364" w:type="dxa"/>
          </w:tcPr>
          <w:p w14:paraId="27AE6C6F" w14:textId="77777777" w:rsidR="00D3474F" w:rsidRDefault="00D3474F" w:rsidP="00D3474F">
            <w:r w:rsidRPr="00F01B50">
              <w:rPr>
                <w:rFonts w:cs="Arial"/>
              </w:rPr>
              <w:t>Conversion of Existing Basement into a 2 Bedroom Apartment together with installation of Lightwells to Front and Rear with associated elevational alterations to form a total of 4 Apartments.</w:t>
            </w:r>
          </w:p>
        </w:tc>
      </w:tr>
      <w:tr w:rsidR="00D3474F" w14:paraId="09BAE93C" w14:textId="77777777" w:rsidTr="003E4005">
        <w:tc>
          <w:tcPr>
            <w:tcW w:w="2830" w:type="dxa"/>
          </w:tcPr>
          <w:p w14:paraId="547BB07A" w14:textId="77777777" w:rsidR="00D3474F" w:rsidRDefault="00D3474F" w:rsidP="00D3474F">
            <w:pPr>
              <w:pStyle w:val="Heading2"/>
            </w:pPr>
            <w:r>
              <w:t>Site address:</w:t>
            </w:r>
          </w:p>
        </w:tc>
        <w:tc>
          <w:tcPr>
            <w:tcW w:w="7364" w:type="dxa"/>
          </w:tcPr>
          <w:p w14:paraId="282E0D24" w14:textId="77777777" w:rsidR="00D3474F" w:rsidRDefault="00F96A58" w:rsidP="00D3474F">
            <w:r w:rsidRPr="00F96A58">
              <w:rPr>
                <w:rFonts w:cs="Arial"/>
              </w:rPr>
              <w:t>3 Oak Avenue Manchester M21 8BB</w:t>
            </w:r>
          </w:p>
        </w:tc>
      </w:tr>
      <w:tr w:rsidR="00D3474F" w14:paraId="6CC74372" w14:textId="77777777" w:rsidTr="003E4005">
        <w:tc>
          <w:tcPr>
            <w:tcW w:w="2830" w:type="dxa"/>
          </w:tcPr>
          <w:p w14:paraId="62925D64" w14:textId="77777777" w:rsidR="00D3474F" w:rsidRDefault="00D3474F" w:rsidP="00D3474F">
            <w:pPr>
              <w:pStyle w:val="Heading2"/>
            </w:pPr>
            <w:r>
              <w:t>Ward(s):</w:t>
            </w:r>
          </w:p>
        </w:tc>
        <w:tc>
          <w:tcPr>
            <w:tcW w:w="7364" w:type="dxa"/>
          </w:tcPr>
          <w:p w14:paraId="2415A0D1" w14:textId="77777777" w:rsidR="00D3474F" w:rsidRDefault="00D3474F" w:rsidP="00D3474F">
            <w:r w:rsidRPr="00F01B50">
              <w:rPr>
                <w:rFonts w:cs="Arial"/>
                <w:bCs/>
              </w:rPr>
              <w:t>Chorlton Park</w:t>
            </w:r>
          </w:p>
        </w:tc>
      </w:tr>
      <w:tr w:rsidR="00D3474F" w14:paraId="5DBAEFCA" w14:textId="77777777" w:rsidTr="003E4005">
        <w:tc>
          <w:tcPr>
            <w:tcW w:w="2830" w:type="dxa"/>
          </w:tcPr>
          <w:p w14:paraId="33735E3B" w14:textId="77777777" w:rsidR="00D3474F" w:rsidRDefault="00D3474F" w:rsidP="00D3474F">
            <w:pPr>
              <w:pStyle w:val="Heading2"/>
            </w:pPr>
            <w:r>
              <w:t>Date application valid:</w:t>
            </w:r>
          </w:p>
        </w:tc>
        <w:tc>
          <w:tcPr>
            <w:tcW w:w="7364" w:type="dxa"/>
          </w:tcPr>
          <w:p w14:paraId="6BF2D3F9" w14:textId="77777777" w:rsidR="00D3474F" w:rsidRPr="00F01B50" w:rsidRDefault="00D3474F" w:rsidP="00D3474F">
            <w:pPr>
              <w:rPr>
                <w:rFonts w:cs="Arial"/>
                <w:bCs/>
              </w:rPr>
            </w:pPr>
            <w:r w:rsidRPr="00F01B50">
              <w:rPr>
                <w:rFonts w:eastAsia="MS Mincho" w:cs="Arial"/>
                <w:kern w:val="0"/>
                <w14:ligatures w14:val="none"/>
              </w:rPr>
              <w:t>20 May 2026</w:t>
            </w:r>
          </w:p>
        </w:tc>
      </w:tr>
      <w:tr w:rsidR="00D3474F" w14:paraId="4ADB0864" w14:textId="77777777" w:rsidTr="003E4005">
        <w:tc>
          <w:tcPr>
            <w:tcW w:w="2830" w:type="dxa"/>
          </w:tcPr>
          <w:p w14:paraId="678E0DCB" w14:textId="77777777" w:rsidR="00D3474F" w:rsidRDefault="00D3474F" w:rsidP="00D3474F">
            <w:pPr>
              <w:pStyle w:val="Heading2"/>
            </w:pPr>
            <w:r>
              <w:t>Applicant name:</w:t>
            </w:r>
          </w:p>
        </w:tc>
        <w:tc>
          <w:tcPr>
            <w:tcW w:w="7364" w:type="dxa"/>
          </w:tcPr>
          <w:p w14:paraId="4FB416C9" w14:textId="77777777" w:rsidR="00D3474F" w:rsidRDefault="00D3474F" w:rsidP="00D3474F">
            <w:r w:rsidRPr="00F01B50">
              <w:rPr>
                <w:rFonts w:cs="Arial"/>
              </w:rPr>
              <w:t>Mr Paul Mulrennan</w:t>
            </w:r>
          </w:p>
        </w:tc>
      </w:tr>
      <w:tr w:rsidR="00D3474F" w14:paraId="28653D59" w14:textId="77777777" w:rsidTr="003E4005">
        <w:tc>
          <w:tcPr>
            <w:tcW w:w="2830" w:type="dxa"/>
          </w:tcPr>
          <w:p w14:paraId="4FDDC955" w14:textId="77777777" w:rsidR="00D3474F" w:rsidRDefault="00D3474F" w:rsidP="00D3474F">
            <w:pPr>
              <w:pStyle w:val="Heading2"/>
            </w:pPr>
            <w:r>
              <w:t>Agent (if any):</w:t>
            </w:r>
          </w:p>
        </w:tc>
        <w:tc>
          <w:tcPr>
            <w:tcW w:w="7364" w:type="dxa"/>
          </w:tcPr>
          <w:p w14:paraId="0A819607" w14:textId="77777777" w:rsidR="00D3474F" w:rsidRDefault="00D3474F" w:rsidP="00D3474F">
            <w:r>
              <w:t>Mr Drew Farren</w:t>
            </w:r>
          </w:p>
        </w:tc>
      </w:tr>
      <w:tr w:rsidR="00D3474F" w14:paraId="750B87DF" w14:textId="77777777" w:rsidTr="003E4005">
        <w:tc>
          <w:tcPr>
            <w:tcW w:w="2830" w:type="dxa"/>
          </w:tcPr>
          <w:p w14:paraId="4EEF38A7" w14:textId="77777777" w:rsidR="00D3474F" w:rsidRDefault="00D3474F" w:rsidP="00D3474F">
            <w:pPr>
              <w:pStyle w:val="Heading2"/>
            </w:pPr>
            <w:r>
              <w:t>Case officer:</w:t>
            </w:r>
          </w:p>
        </w:tc>
        <w:tc>
          <w:tcPr>
            <w:tcW w:w="7364" w:type="dxa"/>
          </w:tcPr>
          <w:p w14:paraId="4A5D36C9" w14:textId="77777777" w:rsidR="00D3474F" w:rsidRDefault="00D3474F" w:rsidP="00D3474F">
            <w:r>
              <w:t>Janet Lawless</w:t>
            </w:r>
          </w:p>
        </w:tc>
      </w:tr>
      <w:tr w:rsidR="00D3474F" w14:paraId="40FE2516" w14:textId="77777777" w:rsidTr="003E4005">
        <w:tc>
          <w:tcPr>
            <w:tcW w:w="2830" w:type="dxa"/>
          </w:tcPr>
          <w:p w14:paraId="56686175" w14:textId="77777777" w:rsidR="00D3474F" w:rsidRDefault="00D3474F" w:rsidP="00D3474F">
            <w:pPr>
              <w:pStyle w:val="Heading2"/>
            </w:pPr>
            <w:r>
              <w:t>Recommendation:</w:t>
            </w:r>
          </w:p>
        </w:tc>
        <w:tc>
          <w:tcPr>
            <w:tcW w:w="7364" w:type="dxa"/>
          </w:tcPr>
          <w:p w14:paraId="7D6FB19F" w14:textId="54CB9B2F" w:rsidR="00D3474F" w:rsidRDefault="00A8323C" w:rsidP="00D3474F">
            <w:r>
              <w:t>Approve</w:t>
            </w:r>
          </w:p>
        </w:tc>
      </w:tr>
      <w:tr w:rsidR="00D3474F" w14:paraId="766BE781" w14:textId="77777777" w:rsidTr="003E4005">
        <w:tc>
          <w:tcPr>
            <w:tcW w:w="2830" w:type="dxa"/>
          </w:tcPr>
          <w:p w14:paraId="70E18E70" w14:textId="10391A95" w:rsidR="00D3474F" w:rsidRDefault="00D3474F" w:rsidP="00D3474F">
            <w:pPr>
              <w:pStyle w:val="Heading2"/>
            </w:pPr>
            <w:r>
              <w:t xml:space="preserve">Date </w:t>
            </w:r>
            <w:r w:rsidR="00467DC1">
              <w:t xml:space="preserve">of </w:t>
            </w:r>
            <w:r>
              <w:t>recommendation:</w:t>
            </w:r>
          </w:p>
        </w:tc>
        <w:tc>
          <w:tcPr>
            <w:tcW w:w="7364" w:type="dxa"/>
          </w:tcPr>
          <w:p w14:paraId="1822498A" w14:textId="05FD9C36" w:rsidR="00D3474F" w:rsidRDefault="00A8323C" w:rsidP="00D3474F">
            <w:r>
              <w:t>16.07.2026</w:t>
            </w:r>
          </w:p>
        </w:tc>
      </w:tr>
    </w:tbl>
    <w:p w14:paraId="249D3ECB" w14:textId="77777777" w:rsidR="00D3474F" w:rsidRDefault="00D3474F" w:rsidP="00D3474F"/>
    <w:p w14:paraId="4CBC7549" w14:textId="77777777" w:rsidR="00A773D6" w:rsidRPr="00A8323C" w:rsidRDefault="00A773D6" w:rsidP="00A773D6">
      <w:pPr>
        <w:spacing w:after="120"/>
        <w:rPr>
          <w:b/>
          <w:bCs/>
        </w:rPr>
      </w:pPr>
      <w:r w:rsidRPr="00A8323C">
        <w:rPr>
          <w:b/>
          <w:bCs/>
        </w:rPr>
        <w:t>Description of site, building and/or area</w:t>
      </w:r>
    </w:p>
    <w:p w14:paraId="7648D916" w14:textId="53603F01" w:rsidR="00A773D6" w:rsidRDefault="00A773D6" w:rsidP="00A773D6">
      <w:pPr>
        <w:spacing w:after="120"/>
      </w:pPr>
      <w:r>
        <w:t xml:space="preserve">This application relates to a part two- part three storey semi- detached house currently let in three self- contained flats. The property has an elevated ground floor and there is a currently unused basement. There </w:t>
      </w:r>
      <w:proofErr w:type="gramStart"/>
      <w:r>
        <w:t>is</w:t>
      </w:r>
      <w:proofErr w:type="gramEnd"/>
      <w:r>
        <w:t xml:space="preserve"> a small front garden and a larger rear garden linked by a narrow passage at the side of the property.</w:t>
      </w:r>
    </w:p>
    <w:p w14:paraId="66CA668E" w14:textId="77777777" w:rsidR="00A773D6" w:rsidRDefault="00A773D6" w:rsidP="00A773D6">
      <w:pPr>
        <w:spacing w:after="120"/>
      </w:pPr>
      <w:r>
        <w:t xml:space="preserve">The property is located on the north side of Oak Avenue which is a short Cul de sac off Barlow Moor Road. At this point Barlow Moor Road is within the </w:t>
      </w:r>
      <w:proofErr w:type="gramStart"/>
      <w:r>
        <w:t>District</w:t>
      </w:r>
      <w:proofErr w:type="gramEnd"/>
      <w:r>
        <w:t xml:space="preserve"> centre. Adjoining the site to the east is the other half of the semi. And there are further residential properties adjoining to the west and north and facing the site across Oak Avenue. </w:t>
      </w:r>
    </w:p>
    <w:p w14:paraId="471C522E" w14:textId="4C229AB8" w:rsidR="00A773D6" w:rsidRDefault="00A773D6" w:rsidP="00A773D6">
      <w:pPr>
        <w:spacing w:after="120"/>
      </w:pPr>
      <w:r w:rsidRPr="00A773D6">
        <w:t>The remainder area comprises of commercial / retail to the road frontage along Barlow Moor Road, with the side roads off Barlow Moor Road comprising primarily of residential properties, some of which are in use as single family dwellinghouses and some subdivided into flats. The property is located within the Chorlton ward of the City.</w:t>
      </w:r>
    </w:p>
    <w:p w14:paraId="7BEC5EAF" w14:textId="339A8049" w:rsidR="00A773D6" w:rsidRDefault="00A773D6" w:rsidP="00A773D6">
      <w:pPr>
        <w:spacing w:after="120"/>
      </w:pPr>
      <w:r>
        <w:t xml:space="preserve">To facilitate the </w:t>
      </w:r>
      <w:r w:rsidR="00A8323C">
        <w:t>change,</w:t>
      </w:r>
      <w:r>
        <w:t xml:space="preserve"> it is proposed to replace the single window in the bay with three windows and a new lightwell. The side elevation remains unchanged. In the rear elevation three new windows would be installed replacing two existing windows and a door. A new lightwell would be constructed across the rear of the property.</w:t>
      </w:r>
    </w:p>
    <w:p w14:paraId="3CDEAFF7" w14:textId="77777777" w:rsidR="00A773D6" w:rsidRDefault="00A773D6" w:rsidP="00A773D6">
      <w:pPr>
        <w:spacing w:after="120"/>
      </w:pPr>
      <w:r>
        <w:t xml:space="preserve">The submitted site layout shows the parking space at the front of the property for the new flat. The existing refuse store is shown adjacent to the side of the property in the passage. A new bin store for the proposed flat </w:t>
      </w:r>
      <w:proofErr w:type="gramStart"/>
      <w:r>
        <w:t>is located in</w:t>
      </w:r>
      <w:proofErr w:type="gramEnd"/>
      <w:r>
        <w:t xml:space="preserve"> the rear garden. There would be secure cycle storage within the stairwell of the proposed apartment. </w:t>
      </w:r>
    </w:p>
    <w:p w14:paraId="4611754A" w14:textId="77777777" w:rsidR="00A773D6" w:rsidRDefault="00A773D6" w:rsidP="00A773D6">
      <w:pPr>
        <w:spacing w:after="120"/>
      </w:pPr>
    </w:p>
    <w:p w14:paraId="3E1562BA" w14:textId="32423CBC" w:rsidR="00A773D6" w:rsidRDefault="00A773D6" w:rsidP="00A773D6">
      <w:pPr>
        <w:spacing w:after="120"/>
      </w:pPr>
      <w:r>
        <w:lastRenderedPageBreak/>
        <w:t>The application indicates that the proposal would result in only one additional bedroom created over what would have been created had the previously approved application to enlarge the ground floor flat into the basement creating a duplex been implemented.</w:t>
      </w:r>
    </w:p>
    <w:p w14:paraId="119185CF" w14:textId="77777777" w:rsidR="00A773D6" w:rsidRPr="00CD09E0" w:rsidRDefault="00A773D6" w:rsidP="00A773D6">
      <w:pPr>
        <w:spacing w:after="120"/>
        <w:rPr>
          <w:b/>
          <w:bCs/>
        </w:rPr>
      </w:pPr>
      <w:r w:rsidRPr="00CD09E0">
        <w:rPr>
          <w:b/>
          <w:bCs/>
        </w:rPr>
        <w:t>Consultation, notification and publicity responses</w:t>
      </w:r>
    </w:p>
    <w:p w14:paraId="7730D7C3" w14:textId="77777777" w:rsidR="0092566B" w:rsidRDefault="00A773D6" w:rsidP="00A773D6">
      <w:pPr>
        <w:spacing w:after="120"/>
      </w:pPr>
      <w:r>
        <w:t>Consultations</w:t>
      </w:r>
      <w:r w:rsidR="0092566B">
        <w:t xml:space="preserve"> </w:t>
      </w:r>
    </w:p>
    <w:p w14:paraId="1CAAC55F" w14:textId="7CCF2323" w:rsidR="0092566B" w:rsidRDefault="0092566B" w:rsidP="0092566B">
      <w:pPr>
        <w:spacing w:after="120"/>
      </w:pPr>
      <w:proofErr w:type="gramStart"/>
      <w:r>
        <w:t>Local Residents</w:t>
      </w:r>
      <w:proofErr w:type="gramEnd"/>
      <w:r>
        <w:t xml:space="preserve"> were informed - </w:t>
      </w:r>
      <w:r w:rsidR="00455F6C">
        <w:t>3</w:t>
      </w:r>
      <w:r>
        <w:t xml:space="preserve"> representations have been received, the main points of which are as follows:</w:t>
      </w:r>
    </w:p>
    <w:p w14:paraId="16C71C7C" w14:textId="6B94D84A" w:rsidR="00A773D6" w:rsidRDefault="0092566B" w:rsidP="0092566B">
      <w:pPr>
        <w:spacing w:after="120"/>
      </w:pPr>
      <w:r>
        <w:t>There is already a parking problem on Oak Avenue, and the introduction of a further flat may well bring with it further vehicles which will place additional pressure on parking provision.</w:t>
      </w:r>
      <w:r w:rsidR="00455F6C">
        <w:t xml:space="preserve"> It would restrict vehicle manoeuvrability</w:t>
      </w:r>
      <w:r>
        <w:t xml:space="preserve">. </w:t>
      </w:r>
      <w:r w:rsidR="00455F6C">
        <w:t xml:space="preserve">It will make it difficult for delivery vehicles, refuse vehicles and emergency services. It would be overdevelopment of the property affecting dedicated off -street parking when exiting and entering. </w:t>
      </w:r>
      <w:r>
        <w:t>Additionally commercial properties on Barlow Moor Road will use Oak Avenue to park up on</w:t>
      </w:r>
      <w:r w:rsidR="00455F6C">
        <w:t xml:space="preserve"> as parking was lost when the cycle lane was introduced onto Barlow Moor Road.</w:t>
      </w:r>
    </w:p>
    <w:p w14:paraId="6F9C830E" w14:textId="6FF746DD" w:rsidR="00A773D6" w:rsidRDefault="0092566B" w:rsidP="00A773D6">
      <w:pPr>
        <w:spacing w:after="120"/>
      </w:pPr>
      <w:r>
        <w:t>Flood Risk Management- no objections to the proposal</w:t>
      </w:r>
      <w:r w:rsidR="006D5FD7">
        <w:t>, but recommend the attachment of an informative relating to property flood resilience measures.</w:t>
      </w:r>
    </w:p>
    <w:p w14:paraId="76014079" w14:textId="3654E369" w:rsidR="0092566B" w:rsidRDefault="00207F14" w:rsidP="00A773D6">
      <w:pPr>
        <w:spacing w:after="120"/>
      </w:pPr>
      <w:r>
        <w:t>Environmental Health- no objections to the proposal.</w:t>
      </w:r>
    </w:p>
    <w:p w14:paraId="63859600" w14:textId="65EDC456" w:rsidR="00207F14" w:rsidRDefault="00207F14" w:rsidP="00A773D6">
      <w:pPr>
        <w:spacing w:after="120"/>
      </w:pPr>
      <w:r>
        <w:t xml:space="preserve">Highways- no objections to the proposal </w:t>
      </w:r>
      <w:r w:rsidR="00455F6C">
        <w:t>subject to clarification of the dimensions of the parking space</w:t>
      </w:r>
      <w:r w:rsidR="00467DC1">
        <w:t xml:space="preserve"> and waste management strategy. </w:t>
      </w:r>
    </w:p>
    <w:p w14:paraId="3D909AF7" w14:textId="2DA73AC7" w:rsidR="004E48B7" w:rsidRPr="00A8323C" w:rsidRDefault="004E48B7" w:rsidP="004E48B7">
      <w:pPr>
        <w:spacing w:after="120"/>
        <w:rPr>
          <w:b/>
          <w:bCs/>
        </w:rPr>
      </w:pPr>
      <w:r w:rsidRPr="00A8323C">
        <w:rPr>
          <w:b/>
          <w:bCs/>
        </w:rPr>
        <w:t>Policies</w:t>
      </w:r>
    </w:p>
    <w:p w14:paraId="61E41EBA" w14:textId="0386A051" w:rsidR="004E48B7" w:rsidRDefault="004E48B7" w:rsidP="004E48B7">
      <w:pPr>
        <w:spacing w:after="120"/>
      </w:pPr>
      <w:r>
        <w:t>National Planning Policy Framework (December 2024) - Sets out the Government's Planning Policies for England and how these should be applied. It states that the purpose of the planning system is to contribute to the achievement of sustainable development. It states that achieving sustainable development means that the planning system has 3 overarching objectives:</w:t>
      </w:r>
    </w:p>
    <w:p w14:paraId="2DB34467" w14:textId="5EC0E37E" w:rsidR="004E48B7" w:rsidRDefault="004E48B7" w:rsidP="004E48B7">
      <w:pPr>
        <w:spacing w:after="120"/>
      </w:pPr>
      <w:r>
        <w:t>An economic objective - to help build a strong, responsive and competitive economy, by ensuring that sufficient land, of the right types is available in the right places and at the right time to support growth, innovation and improved productivity; and by identifying and coordinating the provision of infrastructure;</w:t>
      </w:r>
    </w:p>
    <w:p w14:paraId="5153F0D1" w14:textId="77777777" w:rsidR="004E48B7" w:rsidRDefault="004E48B7" w:rsidP="004E48B7">
      <w:pPr>
        <w:spacing w:after="120"/>
      </w:pPr>
      <w:r>
        <w:t>A social objective - to support strong, vibrant and healthy communities, by ensuring that a sufficient number and range of homes can be provided to meet the needs of present and future generations; and by fostering well-designed, beautiful and safe places, with accessible services and open spaces that reflect current and future needs and support communities' health, social and cultural well-being; and</w:t>
      </w:r>
    </w:p>
    <w:p w14:paraId="1C4A741E" w14:textId="77777777" w:rsidR="004E48B7" w:rsidRDefault="004E48B7" w:rsidP="004E48B7">
      <w:pPr>
        <w:spacing w:after="120"/>
      </w:pPr>
    </w:p>
    <w:p w14:paraId="3C96BC3B" w14:textId="28E44F16" w:rsidR="004E48B7" w:rsidRDefault="004E48B7" w:rsidP="004E48B7">
      <w:pPr>
        <w:spacing w:after="120"/>
      </w:pPr>
      <w:r>
        <w:t>An environmental objective - to protect and enhance our natural, built and historic environment; including making effective use of land, improving biodiversity, using natural resources prudently, minimising waste and pollution, and mitigating and adapting to climate change including moving to a low carbon economy</w:t>
      </w:r>
    </w:p>
    <w:p w14:paraId="7DBFF879" w14:textId="77777777" w:rsidR="004E48B7" w:rsidRDefault="004E48B7" w:rsidP="004E48B7">
      <w:pPr>
        <w:spacing w:after="120"/>
      </w:pPr>
      <w:r>
        <w:t>It states that planning policies and decisions should ensure that developments:</w:t>
      </w:r>
    </w:p>
    <w:p w14:paraId="48AC4061" w14:textId="77777777" w:rsidR="004E48B7" w:rsidRDefault="004E48B7" w:rsidP="004E48B7">
      <w:pPr>
        <w:spacing w:after="120"/>
      </w:pPr>
      <w:r>
        <w:t xml:space="preserve">a) will function well and add to the overall quality of the area, not just for the short term, but over the lifetime of the development; </w:t>
      </w:r>
    </w:p>
    <w:p w14:paraId="132E9DFC" w14:textId="77777777" w:rsidR="004E48B7" w:rsidRDefault="004E48B7" w:rsidP="004E48B7">
      <w:pPr>
        <w:spacing w:after="120"/>
      </w:pPr>
      <w:r>
        <w:t xml:space="preserve">b) are visibly attractive </w:t>
      </w:r>
      <w:proofErr w:type="gramStart"/>
      <w:r>
        <w:t>as a result of</w:t>
      </w:r>
      <w:proofErr w:type="gramEnd"/>
      <w:r>
        <w:t xml:space="preserve"> good architecture, layout and appropriate and effective landscaping;</w:t>
      </w:r>
    </w:p>
    <w:p w14:paraId="7E6F90BA" w14:textId="77777777" w:rsidR="004E48B7" w:rsidRDefault="004E48B7" w:rsidP="004E48B7">
      <w:pPr>
        <w:spacing w:after="120"/>
      </w:pPr>
      <w:r>
        <w:t>c) are sympathetic to local character and history, including the surrounding built environment and landscape setting, while not preventing or discouraging appropriate innovation or change (such as increased densities);</w:t>
      </w:r>
    </w:p>
    <w:p w14:paraId="19103B04" w14:textId="77777777" w:rsidR="004E48B7" w:rsidRDefault="004E48B7" w:rsidP="004E48B7">
      <w:pPr>
        <w:spacing w:after="120"/>
      </w:pPr>
      <w:r>
        <w:lastRenderedPageBreak/>
        <w:t>d) establish or maintain a strong sense of place, using the arrangement of streets, spaces, building types and materials to create attractive, welcoming and distinctive places to live, work and visit;</w:t>
      </w:r>
    </w:p>
    <w:p w14:paraId="1EB4BD48" w14:textId="77777777" w:rsidR="004E48B7" w:rsidRDefault="004E48B7" w:rsidP="004E48B7">
      <w:pPr>
        <w:spacing w:after="120"/>
      </w:pPr>
      <w:r>
        <w:t>e) optimise the potential of the site to accommodate and sustain an appropriate amount and mix of development (including green and other public space) and support local facilities and transport networks; and</w:t>
      </w:r>
    </w:p>
    <w:p w14:paraId="7E0042C5" w14:textId="59BAD190" w:rsidR="004E48B7" w:rsidRDefault="004E48B7" w:rsidP="004E48B7">
      <w:pPr>
        <w:spacing w:after="120"/>
      </w:pPr>
      <w:r>
        <w:t>f) create places that are safe, inclusive and accessible, and which promote health and well-being, with a high standard of amenity for existing and future users, and where crime and disorder, and the fear of crime, do not undermine the quality of life or community cohesion and resilience.</w:t>
      </w:r>
    </w:p>
    <w:p w14:paraId="6B0E7AE5" w14:textId="77777777" w:rsidR="004E48B7" w:rsidRDefault="004E48B7" w:rsidP="004E48B7">
      <w:pPr>
        <w:spacing w:after="120"/>
      </w:pPr>
      <w:r>
        <w:t xml:space="preserve">Section 12 'Achieving Well Designed Places' states that 'the creation of high quality, beautiful and sustainable buildings and places is fundamental to what the planning and development process should achieve. Good design is a key aspect of sustainable development, creates better places in which to live and work and helps make development acceptable to communities. Being clear about design expectations, and how these will be tested, is essential for achieving this. </w:t>
      </w:r>
      <w:proofErr w:type="gramStart"/>
      <w:r>
        <w:t>So</w:t>
      </w:r>
      <w:proofErr w:type="gramEnd"/>
      <w:r>
        <w:t xml:space="preserve"> </w:t>
      </w:r>
      <w:proofErr w:type="spellStart"/>
      <w:r>
        <w:t>to</w:t>
      </w:r>
      <w:proofErr w:type="spellEnd"/>
      <w:r>
        <w:t xml:space="preserve"> is effective engagement between applicants. Communities, local planning authorities and other interests throughout the process (paragraph 131).</w:t>
      </w:r>
    </w:p>
    <w:p w14:paraId="258DA2CC" w14:textId="77777777" w:rsidR="004E48B7" w:rsidRDefault="004E48B7" w:rsidP="004E48B7">
      <w:pPr>
        <w:spacing w:after="120"/>
      </w:pPr>
    </w:p>
    <w:p w14:paraId="45AB2C79" w14:textId="77777777" w:rsidR="004E48B7" w:rsidRDefault="004E48B7" w:rsidP="004E48B7">
      <w:pPr>
        <w:spacing w:after="120"/>
      </w:pPr>
      <w:r>
        <w:t>Draft National Planning Policy Framework (NPPF-2025)</w:t>
      </w:r>
    </w:p>
    <w:p w14:paraId="75BB3CD7" w14:textId="03DE7C19" w:rsidR="004E48B7" w:rsidRDefault="004E48B7" w:rsidP="004E48B7">
      <w:pPr>
        <w:spacing w:after="120"/>
      </w:pPr>
      <w:r>
        <w:t>The Government has published a consultation draft of the NPPF. the proposed changes are intended to improve the current housebuilding rates through a clearer, more predictable and faster policy basis for decision and plan making. Although the draft is not yet adopted, it carries sufficient weight to be of a material consideration.</w:t>
      </w:r>
    </w:p>
    <w:p w14:paraId="2B19EC68" w14:textId="77777777" w:rsidR="004E48B7" w:rsidRDefault="004E48B7" w:rsidP="004E48B7">
      <w:pPr>
        <w:spacing w:after="120"/>
      </w:pPr>
      <w:r>
        <w:t>Chapter 4- Achieving Sustainable Development</w:t>
      </w:r>
    </w:p>
    <w:p w14:paraId="1C8F25A1" w14:textId="77777777" w:rsidR="004E48B7" w:rsidRDefault="004E48B7" w:rsidP="004E48B7">
      <w:pPr>
        <w:spacing w:after="120"/>
      </w:pPr>
      <w:r>
        <w:t>Policy S3: Presumption in favour of sustainable development.</w:t>
      </w:r>
    </w:p>
    <w:p w14:paraId="3AA34EC8" w14:textId="77777777" w:rsidR="004E48B7" w:rsidRDefault="004E48B7" w:rsidP="004E48B7">
      <w:pPr>
        <w:spacing w:after="120"/>
      </w:pPr>
      <w:r>
        <w:t>Chapter 14- Achieving Well Designed Places</w:t>
      </w:r>
    </w:p>
    <w:p w14:paraId="1F413D7D" w14:textId="62DAEDB7" w:rsidR="004E48B7" w:rsidRDefault="004E48B7" w:rsidP="004E48B7">
      <w:pPr>
        <w:spacing w:after="120"/>
      </w:pPr>
      <w:r>
        <w:t>Policy DP3: Key principles for well- designed places.</w:t>
      </w:r>
    </w:p>
    <w:p w14:paraId="24E096FD" w14:textId="77777777" w:rsidR="004E48B7" w:rsidRDefault="004E48B7" w:rsidP="004E48B7">
      <w:pPr>
        <w:spacing w:after="120"/>
      </w:pPr>
      <w:r>
        <w:t xml:space="preserve">Places for Everyone - is a long-term plan of nine Greater Manchester districts for jobs, new homes, and sustainable growth. It has been published by the GMCA on behalf of the nine districts and took effect and became part of the statutory development plan on March 21, 2024. </w:t>
      </w:r>
    </w:p>
    <w:p w14:paraId="305E6E6B" w14:textId="094B6CCE" w:rsidR="004E48B7" w:rsidRDefault="004E48B7" w:rsidP="004E48B7">
      <w:pPr>
        <w:spacing w:after="120"/>
      </w:pPr>
      <w:r>
        <w:t>Policy JP-P1: Sustainable Places</w:t>
      </w:r>
    </w:p>
    <w:p w14:paraId="31BEC89A" w14:textId="77777777" w:rsidR="004E48B7" w:rsidRDefault="004E48B7" w:rsidP="004E48B7">
      <w:pPr>
        <w:spacing w:after="120"/>
      </w:pPr>
      <w:r>
        <w:t>The Development Plan</w:t>
      </w:r>
    </w:p>
    <w:p w14:paraId="7F228B97" w14:textId="77777777" w:rsidR="004E48B7" w:rsidRDefault="004E48B7" w:rsidP="004E48B7">
      <w:pPr>
        <w:spacing w:after="120"/>
      </w:pPr>
      <w:r>
        <w:t xml:space="preserve">Manchester's Core Strategy Development Plan Document forms part of the development plan for Manchester and its policies provide the basis for planning decisions in the City.  The Core Strategy replaces </w:t>
      </w:r>
      <w:proofErr w:type="gramStart"/>
      <w:r>
        <w:t>a large number of</w:t>
      </w:r>
      <w:proofErr w:type="gramEnd"/>
      <w:r>
        <w:t xml:space="preserve"> policies in the Unitary Development Plan although </w:t>
      </w:r>
      <w:proofErr w:type="gramStart"/>
      <w:r>
        <w:t>a number of</w:t>
      </w:r>
      <w:proofErr w:type="gramEnd"/>
      <w:r>
        <w:t xml:space="preserve"> the UDP policies remain extant. </w:t>
      </w:r>
    </w:p>
    <w:p w14:paraId="49204BB6" w14:textId="75BD2C56" w:rsidR="004E48B7" w:rsidRDefault="004E48B7" w:rsidP="004E48B7">
      <w:pPr>
        <w:spacing w:after="120"/>
      </w:pPr>
      <w:r>
        <w:t xml:space="preserve">Core Strategy Policy SP1 - sets out the key spatial principles which will guide the strategic development of Manchester to 2027 and states that outside the City Centre and the Airport the emphasis is on the creation of neighbourhoods of choice. It also sets out the core development principles, including creating well-designed places, making a positive contribution to health, safety and well-being, considering the needs of all members of the community, and protecting and enhancing the built and natural environment.  </w:t>
      </w:r>
    </w:p>
    <w:p w14:paraId="2291C044" w14:textId="755AC810" w:rsidR="004E48B7" w:rsidRDefault="004E48B7" w:rsidP="004E48B7">
      <w:pPr>
        <w:spacing w:after="120"/>
      </w:pPr>
      <w:r>
        <w:t xml:space="preserve">Core Strategy Policy T2 - Accessible areas of opportunity and need - The Council will actively manage the pattern of development to ensure that new development is located to ensure good access to the City's main economic drivers including the Regional Centre, Oxford Road Universities and Hospitals and the Airport and is easily accessible by walking, cycling and public </w:t>
      </w:r>
      <w:r>
        <w:lastRenderedPageBreak/>
        <w:t>transport; connecting residents to jobs, centres, health, leisure, open space and education opportunities.</w:t>
      </w:r>
    </w:p>
    <w:p w14:paraId="5AE1A28D" w14:textId="36BA1283" w:rsidR="004E48B7" w:rsidRDefault="004E48B7" w:rsidP="004E48B7">
      <w:pPr>
        <w:spacing w:after="120"/>
      </w:pPr>
      <w:r>
        <w:t xml:space="preserve">Core Strategy Policy H1 - Housing - Proposals for new residential development should contribute to creating mixed communities by providing house types to meet the needs of a diverse and growing population.  The design and density of a scheme should contribute to the character of the local area and should include usable amenity space and be designed to give privacy to both residents and neighbours. Priority should be given to sites which are </w:t>
      </w:r>
      <w:proofErr w:type="gramStart"/>
      <w:r>
        <w:t>in close proximity to</w:t>
      </w:r>
      <w:proofErr w:type="gramEnd"/>
      <w:r>
        <w:t xml:space="preserve"> centres of high frequency public transport routes and to the re-use of previously developed sites in sustainable locations.</w:t>
      </w:r>
    </w:p>
    <w:p w14:paraId="1D25D151" w14:textId="6D5E895F" w:rsidR="004E48B7" w:rsidRDefault="004E48B7" w:rsidP="004E48B7">
      <w:pPr>
        <w:spacing w:after="120"/>
      </w:pPr>
      <w:r>
        <w:t>Core Strategy Policy H6 - South Manchester Housing - South Manchester will accommodate around 5% of new residential development over the lifetime of the Core Strategy.  High density development in South Manchester will generally only be appropriate within District Centres as part of mixed</w:t>
      </w:r>
      <w:r w:rsidR="00A8323C">
        <w:t>-</w:t>
      </w:r>
      <w:r>
        <w:t xml:space="preserve"> use schemes.  Outside the District Centres priorities will be for housing which meets identified shortfalls, including family housing.</w:t>
      </w:r>
    </w:p>
    <w:p w14:paraId="4EDBDEF3" w14:textId="77777777" w:rsidR="004E48B7" w:rsidRDefault="004E48B7" w:rsidP="004E48B7">
      <w:pPr>
        <w:spacing w:after="120"/>
      </w:pPr>
    </w:p>
    <w:p w14:paraId="5D5C264E" w14:textId="77777777" w:rsidR="004E48B7" w:rsidRDefault="004E48B7" w:rsidP="004E48B7">
      <w:pPr>
        <w:spacing w:after="120"/>
      </w:pPr>
      <w:r>
        <w:t>Core Strategy Policy DM1 - Development Management - This policy seeks to ensure that new development contributes to the overall aims of the Core Strategy.  The issues which should be considered are those which will ensure that detailed aspects of new development complement the Council's broad regeneration priorities and particularly by contributing to neighbourhoods of choice.</w:t>
      </w:r>
    </w:p>
    <w:p w14:paraId="25C3EC82" w14:textId="3437D7BC" w:rsidR="00467DC1" w:rsidRPr="004A3ACC" w:rsidRDefault="00467DC1" w:rsidP="004E48B7">
      <w:pPr>
        <w:spacing w:after="120"/>
        <w:rPr>
          <w:b/>
          <w:bCs/>
        </w:rPr>
      </w:pPr>
      <w:r w:rsidRPr="004A3ACC">
        <w:rPr>
          <w:b/>
          <w:bCs/>
        </w:rPr>
        <w:t>Principle</w:t>
      </w:r>
    </w:p>
    <w:p w14:paraId="2137B977" w14:textId="7522D851" w:rsidR="00467DC1" w:rsidRDefault="00467DC1" w:rsidP="00467DC1">
      <w:pPr>
        <w:spacing w:after="120"/>
      </w:pPr>
      <w:r>
        <w:t>The principle of creating additional residential accommodation in an established residential property is considered acceptable. Previous approval was granted for the introduction of additional accommodation to serve as a duplex flat for the existing ground floor flat. This provided a three- bed flat, whose access and egress points mirrored that now proposed for the additional flat. Previous applications for the creation of a 4th flat within the basement have been refused, however in October 2020 planning permission was granted on appeal for the introduction of the 4th flat. That permission expired in October 2023, and prior to its expiration consent was granted for the same development that is currently under consideration. That has recently expired this current application would keep the principle of a consent live for a further three years.  The submitted scheme is the same as that previously approved</w:t>
      </w:r>
      <w:r w:rsidR="005B649B">
        <w:t>.</w:t>
      </w:r>
      <w:r>
        <w:t xml:space="preserve"> Historically the previously submitted reasons for refusal were dismissed by the planning inspectorate, and as such the principle of the development has been deemed approvable and therefore subject to the attachment of appropriate conditions, the principle is considered acceptable.</w:t>
      </w:r>
    </w:p>
    <w:p w14:paraId="5D4603F4" w14:textId="2D135A6C" w:rsidR="00467DC1" w:rsidRPr="00607D93" w:rsidRDefault="00467DC1" w:rsidP="00467DC1">
      <w:pPr>
        <w:spacing w:after="120"/>
        <w:rPr>
          <w:b/>
          <w:bCs/>
        </w:rPr>
      </w:pPr>
      <w:r w:rsidRPr="004A3ACC">
        <w:rPr>
          <w:b/>
          <w:bCs/>
        </w:rPr>
        <w:t>Use of basement</w:t>
      </w:r>
    </w:p>
    <w:p w14:paraId="6212952F" w14:textId="436332F9" w:rsidR="00467DC1" w:rsidRDefault="00467DC1" w:rsidP="00467DC1">
      <w:pPr>
        <w:spacing w:after="120"/>
      </w:pPr>
      <w:r>
        <w:t xml:space="preserve">In 2007 and 2019 planning permission was granted for elevational alterations to the basement to enable its use as additional accommodation for the ground floor flat and for storage for the landlord. In these cases, the additional use of the basement was not development for which planning permission is required as no new residential units were created. It was the elevational alterations which required consent. It did however introduce additional accommodation in the form of a 3rd bedroom, large kitchen, hallway, WC and independent storage for the landlord. Whilst the amount of accommodation created is a material consideration it is not considered that the increase of the residential units by 1 additional bedroom would have so detrimental an impact upon residential amenity as to merit refusal. </w:t>
      </w:r>
    </w:p>
    <w:p w14:paraId="7DF21B57" w14:textId="33366477" w:rsidR="00467DC1" w:rsidRDefault="005B649B" w:rsidP="00467DC1">
      <w:pPr>
        <w:spacing w:after="120"/>
      </w:pPr>
      <w:r>
        <w:t>Flood Risk Management nor Environmental Health have any concerns with regards to the creation of additional accommodation in the basement space.</w:t>
      </w:r>
    </w:p>
    <w:p w14:paraId="15794055" w14:textId="6966F008" w:rsidR="00467DC1" w:rsidRDefault="00467DC1" w:rsidP="00467DC1">
      <w:pPr>
        <w:spacing w:after="120"/>
      </w:pPr>
      <w:r>
        <w:t xml:space="preserve">On balance it is considered that the creation of an additional flat on the same plans as previously approved on appeal and </w:t>
      </w:r>
      <w:r w:rsidR="005B649B">
        <w:t>the</w:t>
      </w:r>
      <w:r>
        <w:t xml:space="preserve"> subsequent approved scheme is considered acceptable.</w:t>
      </w:r>
    </w:p>
    <w:p w14:paraId="67A5C329" w14:textId="77777777" w:rsidR="00467DC1" w:rsidRPr="004A3ACC" w:rsidRDefault="00467DC1" w:rsidP="00467DC1">
      <w:pPr>
        <w:spacing w:after="120"/>
        <w:rPr>
          <w:b/>
          <w:bCs/>
        </w:rPr>
      </w:pPr>
      <w:r w:rsidRPr="004A3ACC">
        <w:rPr>
          <w:b/>
          <w:bCs/>
        </w:rPr>
        <w:t>Scale and Design</w:t>
      </w:r>
    </w:p>
    <w:p w14:paraId="040E05E2" w14:textId="0C5B9004" w:rsidR="00467DC1" w:rsidRDefault="00467DC1" w:rsidP="00467DC1">
      <w:pPr>
        <w:spacing w:after="120"/>
      </w:pPr>
      <w:r>
        <w:lastRenderedPageBreak/>
        <w:t>Whilst it is acknowledged that the original construction of the property was for a single</w:t>
      </w:r>
      <w:r w:rsidR="005B649B">
        <w:t>-</w:t>
      </w:r>
      <w:r>
        <w:t xml:space="preserve"> family household, the subdivision of the property has been accepted historically in its unchallenged conversion to 3 flats. The ground floor duplex would have resulted in accommodation providing three bedrooms, th</w:t>
      </w:r>
      <w:r w:rsidR="005B649B">
        <w:t xml:space="preserve">e </w:t>
      </w:r>
      <w:r w:rsidR="004E48B7">
        <w:t>subsequent</w:t>
      </w:r>
      <w:r w:rsidR="005B649B">
        <w:t xml:space="preserve"> consent</w:t>
      </w:r>
      <w:r>
        <w:t xml:space="preserve"> changed to </w:t>
      </w:r>
      <w:r w:rsidR="005B649B">
        <w:t>a</w:t>
      </w:r>
      <w:r>
        <w:t xml:space="preserve"> two</w:t>
      </w:r>
      <w:r w:rsidR="005B649B">
        <w:t>-</w:t>
      </w:r>
      <w:r>
        <w:t xml:space="preserve"> bedroom flat, an increase overall of 1 bedroom. </w:t>
      </w:r>
      <w:r w:rsidR="005B649B">
        <w:t xml:space="preserve">The application currently under consideration emulates this. </w:t>
      </w:r>
      <w:r>
        <w:t>There are no extensions required to facilitate the change</w:t>
      </w:r>
      <w:r w:rsidR="005B649B">
        <w:t>,</w:t>
      </w:r>
      <w:r>
        <w:t xml:space="preserve"> and the access arrangements remain the same. Beyond the elevational changes there is nothing external to suggest the creation of the additional flat. It is therefore considered that the additional comings ang goings of 1 additional bedroom is not likely to adversely impact on the character of the property nor the area within which it is located. </w:t>
      </w:r>
    </w:p>
    <w:p w14:paraId="29046846" w14:textId="77777777" w:rsidR="00467DC1" w:rsidRPr="003E69AE" w:rsidRDefault="00467DC1" w:rsidP="00467DC1">
      <w:pPr>
        <w:spacing w:after="120"/>
        <w:rPr>
          <w:b/>
          <w:bCs/>
        </w:rPr>
      </w:pPr>
      <w:r w:rsidRPr="003E69AE">
        <w:rPr>
          <w:b/>
          <w:bCs/>
        </w:rPr>
        <w:t>Residential amenity</w:t>
      </w:r>
    </w:p>
    <w:p w14:paraId="29210F9C" w14:textId="3FB88404" w:rsidR="00467DC1" w:rsidRDefault="00467DC1" w:rsidP="00467DC1">
      <w:pPr>
        <w:spacing w:after="120"/>
      </w:pPr>
      <w:r>
        <w:t xml:space="preserve">It is considered that the additional comings and goings and the general activity associated with the additional flat would be no greater than the relative number of individuals occupying three flats of which one was a duplex. </w:t>
      </w:r>
    </w:p>
    <w:p w14:paraId="7460A6C4" w14:textId="77777777" w:rsidR="00467DC1" w:rsidRDefault="00467DC1" w:rsidP="00467DC1">
      <w:pPr>
        <w:spacing w:after="120"/>
      </w:pPr>
      <w:r>
        <w:t>A condition requiring acoustic insulation against noise transfer between rooms would be attached to any consent granted.</w:t>
      </w:r>
    </w:p>
    <w:p w14:paraId="003B68B4" w14:textId="63991A80" w:rsidR="004A3ACC" w:rsidRPr="003E69AE" w:rsidRDefault="004A3ACC" w:rsidP="00467DC1">
      <w:pPr>
        <w:spacing w:after="120"/>
        <w:rPr>
          <w:b/>
          <w:bCs/>
        </w:rPr>
      </w:pPr>
      <w:r w:rsidRPr="003E69AE">
        <w:rPr>
          <w:b/>
          <w:bCs/>
        </w:rPr>
        <w:t xml:space="preserve">Visual Amenity. </w:t>
      </w:r>
    </w:p>
    <w:p w14:paraId="5D089717" w14:textId="1BC43DED" w:rsidR="004A3ACC" w:rsidRDefault="004A3ACC" w:rsidP="00467DC1">
      <w:pPr>
        <w:spacing w:after="120"/>
      </w:pPr>
      <w:r>
        <w:t xml:space="preserve">There are two lightwells proposed to provide natural lighting to the basement flat, these would be enclosed by </w:t>
      </w:r>
      <w:r w:rsidR="00426388">
        <w:t xml:space="preserve">cast iron </w:t>
      </w:r>
      <w:r>
        <w:t xml:space="preserve">visually permeable railings and would be one to the rear of the building and one to the front. The introduction of the windows in the front elevation to serve the basement would mirror those on the ground floor above. There is one window in the front elevation to the ground floor which is to be bricked up. The changes to facilitate the creation of the additional flat to the basement are not considered so injurious as to merit refusal of the proposal and are not considered to have a detrimental impact upon the residents of the property or the neighbouring properties. </w:t>
      </w:r>
      <w:r w:rsidR="00426388">
        <w:t>The proposed materials are to match those of the existing property providing a cohesive elevation to both the front and rear.</w:t>
      </w:r>
    </w:p>
    <w:p w14:paraId="54D24592" w14:textId="77777777" w:rsidR="00467DC1" w:rsidRPr="003E69AE" w:rsidRDefault="00467DC1" w:rsidP="00467DC1">
      <w:pPr>
        <w:spacing w:after="120"/>
        <w:rPr>
          <w:b/>
          <w:bCs/>
        </w:rPr>
      </w:pPr>
      <w:r w:rsidRPr="003E69AE">
        <w:rPr>
          <w:b/>
          <w:bCs/>
        </w:rPr>
        <w:t>Parking</w:t>
      </w:r>
    </w:p>
    <w:p w14:paraId="21C3C4E9" w14:textId="24AF4A76" w:rsidR="00467DC1" w:rsidRDefault="00467DC1" w:rsidP="00467DC1">
      <w:pPr>
        <w:spacing w:after="120"/>
      </w:pPr>
      <w:r>
        <w:t xml:space="preserve">This </w:t>
      </w:r>
      <w:r w:rsidR="004A3ACC">
        <w:t xml:space="preserve">is in </w:t>
      </w:r>
      <w:r>
        <w:t xml:space="preserve">a sustainable location with good access to local shops and bus services. However, the provision of one parking space would meet the Council's current requirements for parking for the additional flat, the information is slightly misleading in that it states that there are no existing spaces and that one is to be created. However, there is clearly an existing space with a dropped kerb, which presumably could be used by an existing tenant. Notwithstanding this </w:t>
      </w:r>
      <w:proofErr w:type="gramStart"/>
      <w:r>
        <w:t>the majority of</w:t>
      </w:r>
      <w:proofErr w:type="gramEnd"/>
      <w:r>
        <w:t xml:space="preserve"> the other properties along Oak Avenue whether in single family occupancy or </w:t>
      </w:r>
      <w:r w:rsidR="005B649B">
        <w:t>subdivided</w:t>
      </w:r>
      <w:r>
        <w:t xml:space="preserve"> into flats do not have more than one parking space in curtilage. </w:t>
      </w:r>
      <w:r w:rsidR="005B649B">
        <w:t>In addition, apart from a short stretch at the junction with Barlow Moor Road t</w:t>
      </w:r>
      <w:r>
        <w:t xml:space="preserve">here are no </w:t>
      </w:r>
      <w:proofErr w:type="gramStart"/>
      <w:r>
        <w:t>TRO's</w:t>
      </w:r>
      <w:proofErr w:type="gramEnd"/>
      <w:r>
        <w:t xml:space="preserve"> along Oak Avenue and the property is in a sustainable location and it is not therefore considered that this could form the basis of a reason for refusing planning permission. </w:t>
      </w:r>
    </w:p>
    <w:p w14:paraId="6E65F46F" w14:textId="77777777" w:rsidR="00467DC1" w:rsidRDefault="00467DC1" w:rsidP="00467DC1">
      <w:pPr>
        <w:spacing w:after="120"/>
      </w:pPr>
    </w:p>
    <w:p w14:paraId="585F45B3" w14:textId="77777777" w:rsidR="00467DC1" w:rsidRPr="003E69AE" w:rsidRDefault="00467DC1" w:rsidP="00467DC1">
      <w:pPr>
        <w:spacing w:after="120"/>
        <w:rPr>
          <w:b/>
          <w:bCs/>
        </w:rPr>
      </w:pPr>
      <w:r w:rsidRPr="003E69AE">
        <w:rPr>
          <w:b/>
          <w:bCs/>
        </w:rPr>
        <w:t>Crime and Disorder.</w:t>
      </w:r>
    </w:p>
    <w:p w14:paraId="5A01DC23" w14:textId="54796A48" w:rsidR="00467DC1" w:rsidRDefault="00467DC1" w:rsidP="00467DC1">
      <w:pPr>
        <w:spacing w:after="120"/>
      </w:pPr>
      <w:r>
        <w:t>In the previously refused schemes</w:t>
      </w:r>
      <w:r w:rsidR="005B649B">
        <w:t>,</w:t>
      </w:r>
      <w:r>
        <w:t xml:space="preserve"> access to the new flat </w:t>
      </w:r>
      <w:r w:rsidR="004A3ACC">
        <w:t>had been</w:t>
      </w:r>
      <w:r>
        <w:t xml:space="preserve"> located at the rear of the property. However, this was addressed in </w:t>
      </w:r>
      <w:r w:rsidR="004A3ACC">
        <w:t xml:space="preserve">both </w:t>
      </w:r>
      <w:r>
        <w:t xml:space="preserve">the previously (appealed) approved scheme and </w:t>
      </w:r>
      <w:r w:rsidR="004A3ACC">
        <w:t xml:space="preserve">subsequent approval. The access from the front with internal access to the basement has been retained in this </w:t>
      </w:r>
      <w:r>
        <w:t>current scheme with the access being taken externally from the property frontage as are the existing flats and then the staircase leads down to the basement from internal to the building.</w:t>
      </w:r>
    </w:p>
    <w:p w14:paraId="14670B13" w14:textId="77777777" w:rsidR="00467DC1" w:rsidRDefault="00467DC1" w:rsidP="00467DC1">
      <w:pPr>
        <w:spacing w:after="120"/>
      </w:pPr>
      <w:r>
        <w:t xml:space="preserve"> </w:t>
      </w:r>
    </w:p>
    <w:p w14:paraId="5020A201" w14:textId="77777777" w:rsidR="00467DC1" w:rsidRPr="003E69AE" w:rsidRDefault="00467DC1" w:rsidP="00467DC1">
      <w:pPr>
        <w:spacing w:after="120"/>
        <w:rPr>
          <w:b/>
          <w:bCs/>
        </w:rPr>
      </w:pPr>
      <w:r w:rsidRPr="003E69AE">
        <w:rPr>
          <w:b/>
          <w:bCs/>
        </w:rPr>
        <w:t>Conclusion</w:t>
      </w:r>
    </w:p>
    <w:p w14:paraId="711C7C2E" w14:textId="0EF3F2DB" w:rsidR="00467DC1" w:rsidRDefault="00467DC1" w:rsidP="00467DC1">
      <w:pPr>
        <w:spacing w:after="120"/>
      </w:pPr>
      <w:r>
        <w:t xml:space="preserve">On balance it is considered that the additional flat would not result in so detrimental an impact from the additional comings and goings of 1 additional bedroom overall. The appealed refusal </w:t>
      </w:r>
      <w:r>
        <w:lastRenderedPageBreak/>
        <w:t>could still be implemented if commenced prior to the end of October 2023 which would be the fallback position.</w:t>
      </w:r>
    </w:p>
    <w:p w14:paraId="15B1C396" w14:textId="77777777" w:rsidR="00467DC1" w:rsidRDefault="00467DC1" w:rsidP="00A773D6">
      <w:pPr>
        <w:spacing w:after="120"/>
      </w:pPr>
    </w:p>
    <w:p w14:paraId="1B948FAF" w14:textId="0DCC3C44" w:rsidR="00A773D6" w:rsidRDefault="00A773D6" w:rsidP="00A773D6">
      <w:pPr>
        <w:spacing w:after="120"/>
      </w:pPr>
      <w:r>
        <w:t>Recommendation.</w:t>
      </w:r>
      <w:r w:rsidR="003E69AE">
        <w:t xml:space="preserve"> Approve</w:t>
      </w:r>
    </w:p>
    <w:p w14:paraId="2D58F0E9" w14:textId="77777777" w:rsidR="00A773D6" w:rsidRDefault="00A773D6" w:rsidP="00A773D6">
      <w:pPr>
        <w:spacing w:after="120"/>
      </w:pPr>
      <w:r>
        <w:t>Other Legislative Requirements</w:t>
      </w:r>
    </w:p>
    <w:p w14:paraId="481EE74C" w14:textId="77777777" w:rsidR="00A773D6" w:rsidRDefault="00A773D6" w:rsidP="00A773D6">
      <w:pPr>
        <w:spacing w:after="120"/>
      </w:pPr>
      <w:r>
        <w:t>Equality Act 2010</w:t>
      </w:r>
    </w:p>
    <w:p w14:paraId="649C217A" w14:textId="77777777" w:rsidR="00A773D6" w:rsidRDefault="00A773D6" w:rsidP="00A773D6">
      <w:pPr>
        <w:spacing w:after="120"/>
      </w:pPr>
      <w: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54BD417A" w14:textId="77777777" w:rsidR="00A773D6" w:rsidRDefault="00A773D6" w:rsidP="00A773D6">
      <w:pPr>
        <w:spacing w:after="120"/>
      </w:pPr>
    </w:p>
    <w:p w14:paraId="7B85BE55" w14:textId="77777777" w:rsidR="00A773D6" w:rsidRDefault="00A773D6" w:rsidP="00A773D6">
      <w:pPr>
        <w:spacing w:after="120"/>
      </w:pPr>
      <w:r>
        <w:t>Human Rights Act 1998 considerations</w:t>
      </w:r>
    </w:p>
    <w:p w14:paraId="54E3BAFD" w14:textId="77777777" w:rsidR="00A773D6" w:rsidRDefault="00A773D6" w:rsidP="00A773D6">
      <w:pPr>
        <w:spacing w:after="120"/>
      </w:pPr>
      <w:r>
        <w:t xml:space="preserve">This application needs to be considered against the provisions of the Human Rights Act 1998. Under Article 6, the applicants (and those third parties, including </w:t>
      </w:r>
      <w:proofErr w:type="gramStart"/>
      <w:r>
        <w:t>local residents</w:t>
      </w:r>
      <w:proofErr w:type="gramEnd"/>
      <w:r>
        <w:t xml:space="preserve">, who have made representations) have a right to a fair hearing and to this end the local planning authority must </w:t>
      </w:r>
      <w:proofErr w:type="gramStart"/>
      <w:r>
        <w:t>give full consideration to</w:t>
      </w:r>
      <w:proofErr w:type="gramEnd"/>
      <w:r>
        <w:t xml:space="preserve"> their comments.</w:t>
      </w:r>
    </w:p>
    <w:p w14:paraId="3F895C58" w14:textId="77777777" w:rsidR="00A773D6" w:rsidRDefault="00A773D6" w:rsidP="00A773D6">
      <w:pPr>
        <w:spacing w:after="120"/>
      </w:pPr>
    </w:p>
    <w:p w14:paraId="13A86D0B" w14:textId="77777777" w:rsidR="00A773D6" w:rsidRDefault="00A773D6" w:rsidP="00A773D6">
      <w:pPr>
        <w:spacing w:after="120"/>
      </w:pPr>
      <w: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E557A32" w14:textId="60BDFD86" w:rsidR="00A773D6" w:rsidRDefault="00A773D6" w:rsidP="00A773D6">
      <w:pPr>
        <w:spacing w:after="120"/>
      </w:pPr>
      <w:r>
        <w:t>Recommendation.</w:t>
      </w:r>
      <w:r w:rsidR="00FA72C0">
        <w:t xml:space="preserve"> Approve</w:t>
      </w:r>
    </w:p>
    <w:p w14:paraId="51CA7596" w14:textId="77777777" w:rsidR="00A773D6" w:rsidRDefault="00A773D6" w:rsidP="00A773D6">
      <w:pPr>
        <w:spacing w:after="120"/>
      </w:pPr>
    </w:p>
    <w:p w14:paraId="499F7718" w14:textId="6993E2D1" w:rsidR="005C02B9" w:rsidRDefault="006132DA" w:rsidP="00A331F9">
      <w:r>
        <w:t>Conditions</w:t>
      </w:r>
    </w:p>
    <w:p w14:paraId="3EE0C493" w14:textId="77777777" w:rsidR="006132DA" w:rsidRDefault="006132DA" w:rsidP="00A331F9"/>
    <w:p w14:paraId="5B15E31F" w14:textId="71BC9F49" w:rsidR="006132DA" w:rsidRDefault="006132DA" w:rsidP="006132DA">
      <w:pPr>
        <w:ind w:left="360"/>
      </w:pPr>
      <w:r>
        <w:t xml:space="preserve">1/ The development must be begun not later than the expiration of three years beginning with the date of this permission. </w:t>
      </w:r>
    </w:p>
    <w:p w14:paraId="71B701A3" w14:textId="77777777" w:rsidR="006132DA" w:rsidRDefault="006132DA" w:rsidP="006132DA">
      <w:pPr>
        <w:ind w:left="360"/>
      </w:pPr>
      <w:r>
        <w:tab/>
      </w:r>
    </w:p>
    <w:p w14:paraId="2FBD388A" w14:textId="14C6C134" w:rsidR="006132DA" w:rsidRDefault="006132DA" w:rsidP="006132DA">
      <w:pPr>
        <w:ind w:left="360"/>
      </w:pPr>
      <w:r>
        <w:t>Reason - Required to be imposed pursuant to Section 91 of the Town and Country Planning Act 1990.</w:t>
      </w:r>
    </w:p>
    <w:p w14:paraId="2D5BAFF5" w14:textId="77777777" w:rsidR="006132DA" w:rsidRDefault="006132DA" w:rsidP="006132DA">
      <w:pPr>
        <w:ind w:left="360"/>
      </w:pPr>
    </w:p>
    <w:p w14:paraId="0C074DD0" w14:textId="77777777" w:rsidR="006132DA" w:rsidRDefault="006132DA" w:rsidP="006132DA">
      <w:pPr>
        <w:ind w:left="360"/>
      </w:pPr>
      <w:r>
        <w:t xml:space="preserve">2/ The development hereby approved shall be carried out in accordance with the following drawings and documents: </w:t>
      </w:r>
    </w:p>
    <w:p w14:paraId="0F40EF0B" w14:textId="4EBF41A8" w:rsidR="006132DA" w:rsidRDefault="006132DA" w:rsidP="006132DA">
      <w:pPr>
        <w:ind w:left="360"/>
      </w:pPr>
      <w:r>
        <w:t xml:space="preserve">01A Proposed plans, elevations and location plan received 14th </w:t>
      </w:r>
      <w:r w:rsidR="00607D93">
        <w:t>May 2026</w:t>
      </w:r>
      <w:r>
        <w:t>.</w:t>
      </w:r>
    </w:p>
    <w:p w14:paraId="491F419A" w14:textId="1A4697BC" w:rsidR="006132DA" w:rsidRDefault="006132DA" w:rsidP="006132DA">
      <w:pPr>
        <w:ind w:left="360"/>
      </w:pPr>
      <w:r>
        <w:t xml:space="preserve">Waste Management Strategy received 14th </w:t>
      </w:r>
      <w:r w:rsidR="00607D93">
        <w:t>May 2026.</w:t>
      </w:r>
    </w:p>
    <w:p w14:paraId="4F248B29" w14:textId="77777777" w:rsidR="006132DA" w:rsidRDefault="006132DA" w:rsidP="006132DA">
      <w:pPr>
        <w:ind w:left="360"/>
      </w:pPr>
    </w:p>
    <w:p w14:paraId="3647E0EF" w14:textId="47FB720B" w:rsidR="006132DA" w:rsidRDefault="006132DA" w:rsidP="006132DA">
      <w:pPr>
        <w:ind w:left="360"/>
      </w:pPr>
      <w:r>
        <w:t>Reason - To ensure that the development is carried out in accordance with the approved plans. Pursuant to policies SP1 and DM1 of the Core Strategy.</w:t>
      </w:r>
    </w:p>
    <w:p w14:paraId="2B91F783" w14:textId="77777777" w:rsidR="006132DA" w:rsidRDefault="006132DA" w:rsidP="006132DA">
      <w:pPr>
        <w:ind w:left="360"/>
      </w:pPr>
    </w:p>
    <w:p w14:paraId="53EADB49" w14:textId="733DEC15" w:rsidR="006132DA" w:rsidRDefault="006132DA" w:rsidP="006132DA">
      <w:pPr>
        <w:ind w:left="360"/>
      </w:pPr>
      <w:r>
        <w:lastRenderedPageBreak/>
        <w:t xml:space="preserve">3/ Prior to the occupation of the development hereby approved, detailed designs of the refuse storage arrangements set out in the 01A Proposed plans, elevations and location plan received 14th </w:t>
      </w:r>
      <w:r w:rsidR="00607D93">
        <w:t>May 2026</w:t>
      </w:r>
      <w:r>
        <w:t xml:space="preserve">. and the Waste Management Strategy received 14th </w:t>
      </w:r>
      <w:r w:rsidR="00607D93">
        <w:t>May 2026</w:t>
      </w:r>
      <w:r>
        <w:t>, shall be submitted to and approved in writing by the local planning authority. The development shall not be occupied until the scheme has been implemented and shall be retained thereafter for the lifetime of the development.</w:t>
      </w:r>
    </w:p>
    <w:p w14:paraId="73EB53F6" w14:textId="77777777" w:rsidR="006132DA" w:rsidRDefault="006132DA" w:rsidP="006132DA">
      <w:pPr>
        <w:ind w:left="360"/>
      </w:pPr>
    </w:p>
    <w:p w14:paraId="070B6F34" w14:textId="2600F968" w:rsidR="006132DA" w:rsidRDefault="006132DA" w:rsidP="006132DA">
      <w:pPr>
        <w:ind w:left="360"/>
      </w:pPr>
      <w:r>
        <w:t>Reason - In the interests of amenity and public health, pursuant to policies EN19 and DM1 of the Manchester Core Strategy.</w:t>
      </w:r>
    </w:p>
    <w:p w14:paraId="0FD42950" w14:textId="77777777" w:rsidR="006132DA" w:rsidRDefault="006132DA" w:rsidP="006132DA">
      <w:pPr>
        <w:ind w:left="360"/>
      </w:pPr>
    </w:p>
    <w:p w14:paraId="03759D9E" w14:textId="77777777" w:rsidR="006132DA" w:rsidRDefault="006132DA" w:rsidP="006132DA">
      <w:pPr>
        <w:ind w:left="360"/>
      </w:pPr>
      <w:r>
        <w:t>4/ Prior to the occupation of the development hereby approved, the flat shall be acoustically insulated in accordance with a sound insulation scheme submitted to and approved in writing by the local planning authority. The scheme shall include measures to prevent noise being transmitted through party walls of adjoining properties. The approved noise insulation scheme shall be completed prior to the occupation of the development and thereafter retained for the lifetime of the development.</w:t>
      </w:r>
    </w:p>
    <w:p w14:paraId="522C60A8" w14:textId="77777777" w:rsidR="006132DA" w:rsidRDefault="006132DA" w:rsidP="006132DA">
      <w:pPr>
        <w:ind w:left="360"/>
      </w:pPr>
    </w:p>
    <w:p w14:paraId="47A7978D" w14:textId="0B84F7F5" w:rsidR="006132DA" w:rsidRDefault="006132DA" w:rsidP="006132DA">
      <w:pPr>
        <w:ind w:left="360"/>
      </w:pPr>
      <w:r>
        <w:t xml:space="preserve">Reason - To secure a reduction in noise from Barlow Moor Road, and </w:t>
      </w:r>
      <w:proofErr w:type="gramStart"/>
      <w:r>
        <w:t>in order to</w:t>
      </w:r>
      <w:proofErr w:type="gramEnd"/>
      <w:r>
        <w:t xml:space="preserve"> protect future residents from noise nuisance, pursuant to policies SP1, H1 and DM1 of the Core Strategy.</w:t>
      </w:r>
    </w:p>
    <w:p w14:paraId="51B7C409" w14:textId="77777777" w:rsidR="006132DA" w:rsidRDefault="006132DA" w:rsidP="006132DA">
      <w:pPr>
        <w:ind w:left="360"/>
      </w:pPr>
    </w:p>
    <w:p w14:paraId="0D29E203" w14:textId="77777777" w:rsidR="006132DA" w:rsidRDefault="006132DA" w:rsidP="006132DA">
      <w:pPr>
        <w:ind w:left="360"/>
      </w:pPr>
      <w:r>
        <w:t>5/ Notwithstanding the provisions of the Town and Country Planning (General Permitted Development) Order 2015 as amended by The Town and Country Planning (General Permitted Development) (Amendment) (England) Order 2015 (or any order revoking and re-enacting that Order with or without modification) no part of the premises shall be used for any other purpose (including any other purpose in Class C3 of the Schedule to the Town and Country Planning (Use Classes) Order 1987 as amended by The Town and Country Planning (Use Classes) (Amendment) (England) Order 2010, or in any provision equivalent to that Class in any statutory instrument revoking and re-enacting that Order with or without modification) other than the purpose(s) of C3(a). For the avoidance of doubt, this does not preclude two unrelated people sharing a property.</w:t>
      </w:r>
    </w:p>
    <w:p w14:paraId="1AD04164" w14:textId="77777777" w:rsidR="006132DA" w:rsidRDefault="006132DA" w:rsidP="006132DA">
      <w:pPr>
        <w:ind w:left="360"/>
      </w:pPr>
    </w:p>
    <w:p w14:paraId="1B5853E4" w14:textId="42696AED" w:rsidR="006132DA" w:rsidRDefault="006132DA" w:rsidP="006132DA">
      <w:pPr>
        <w:ind w:left="360"/>
      </w:pPr>
      <w:r>
        <w:t>Reason - In the interests of residential amenity, to safeguard the character of the area and to maintain the sustainability of the local community through provision of accommodation that is suitable for people living as families pursuant to policies DM1 and H11 of the Core Strategy for Manchester and the guidance contained within the National Planning Policy Framework.</w:t>
      </w:r>
    </w:p>
    <w:p w14:paraId="18FB813D" w14:textId="77777777" w:rsidR="00607D93" w:rsidRDefault="00607D93" w:rsidP="006132DA">
      <w:pPr>
        <w:ind w:left="360"/>
      </w:pPr>
    </w:p>
    <w:p w14:paraId="3282B890" w14:textId="77777777" w:rsidR="00607D93" w:rsidRDefault="00607D93" w:rsidP="00607D93">
      <w:pPr>
        <w:ind w:left="360"/>
      </w:pPr>
      <w:r>
        <w:t>6/ Notwithstanding the provisions of the Town and Country Planning (General Permitted Development) Order 2015 (or any order revoking and re-enacting that Order with or without modification) no windows or doors shall be inserted into the elevations of the extension hereby approved other than those shown on the approved plans.</w:t>
      </w:r>
    </w:p>
    <w:p w14:paraId="5BEF3764" w14:textId="77777777" w:rsidR="00607D93" w:rsidRDefault="00607D93" w:rsidP="00607D93">
      <w:pPr>
        <w:ind w:left="360"/>
      </w:pPr>
    </w:p>
    <w:p w14:paraId="3DCA1F53" w14:textId="032CD152" w:rsidR="00607D93" w:rsidRDefault="00607D93" w:rsidP="00607D93">
      <w:pPr>
        <w:ind w:left="360"/>
      </w:pPr>
      <w:r>
        <w:t>Reason - In the interests of residential amenity pursuant to saved policies DC1 of the Unitary Development Plan for the City of Manchester and Policy DM1 and SP1 of Manchester's Local Development Framework: The Manchester Core Strategy policy SP1 and DM1 Core Strategy for the City of Manchester.</w:t>
      </w:r>
    </w:p>
    <w:p w14:paraId="13B5586C" w14:textId="77777777" w:rsidR="00426388" w:rsidRDefault="00426388" w:rsidP="00607D93">
      <w:pPr>
        <w:ind w:left="360"/>
      </w:pPr>
    </w:p>
    <w:p w14:paraId="758A6B4C" w14:textId="456A46D0" w:rsidR="00426388" w:rsidRPr="00426388" w:rsidRDefault="00426388" w:rsidP="00426388">
      <w:pPr>
        <w:pStyle w:val="paragraph"/>
        <w:spacing w:before="0" w:beforeAutospacing="0" w:after="0" w:afterAutospacing="0"/>
        <w:ind w:left="360"/>
        <w:textAlignment w:val="baseline"/>
        <w:rPr>
          <w:rFonts w:ascii="Segoe UI" w:hAnsi="Segoe UI" w:cs="Segoe UI"/>
        </w:rPr>
      </w:pPr>
      <w:r>
        <w:t xml:space="preserve">7/ </w:t>
      </w:r>
      <w:r w:rsidRPr="00426388">
        <w:rPr>
          <w:rStyle w:val="normaltextrun"/>
          <w:rFonts w:ascii="Arial" w:hAnsi="Arial" w:cs="Arial"/>
          <w:color w:val="000000"/>
        </w:rPr>
        <w:t xml:space="preserve">The materials used in the external surfaces of the development hereby approved shall be those as specified on approved </w:t>
      </w:r>
      <w:r w:rsidR="00A8323C">
        <w:rPr>
          <w:rStyle w:val="normaltextrun"/>
          <w:rFonts w:ascii="Arial" w:hAnsi="Arial" w:cs="Arial"/>
          <w:color w:val="000000"/>
        </w:rPr>
        <w:t>application forms received 14</w:t>
      </w:r>
      <w:r w:rsidR="00A8323C" w:rsidRPr="00A8323C">
        <w:rPr>
          <w:rStyle w:val="normaltextrun"/>
          <w:rFonts w:ascii="Arial" w:hAnsi="Arial" w:cs="Arial"/>
          <w:color w:val="000000"/>
          <w:vertAlign w:val="superscript"/>
        </w:rPr>
        <w:t>th</w:t>
      </w:r>
      <w:r w:rsidR="00A8323C">
        <w:rPr>
          <w:rStyle w:val="normaltextrun"/>
          <w:rFonts w:ascii="Arial" w:hAnsi="Arial" w:cs="Arial"/>
          <w:color w:val="000000"/>
        </w:rPr>
        <w:t xml:space="preserve"> May 2026.</w:t>
      </w:r>
      <w:r w:rsidRPr="00426388">
        <w:rPr>
          <w:rStyle w:val="eop"/>
          <w:rFonts w:ascii="Arial" w:hAnsi="Arial" w:cs="Arial"/>
          <w:color w:val="000000"/>
          <w:bdr w:val="none" w:sz="0" w:space="0" w:color="auto" w:frame="1"/>
          <w:shd w:val="clear" w:color="auto" w:fill="C6C6C6"/>
        </w:rPr>
        <w:t> </w:t>
      </w:r>
    </w:p>
    <w:p w14:paraId="5A432B5C" w14:textId="77777777" w:rsidR="00426388" w:rsidRPr="00426388" w:rsidRDefault="00426388" w:rsidP="00426388">
      <w:pPr>
        <w:pStyle w:val="paragraph"/>
        <w:spacing w:before="0" w:beforeAutospacing="0" w:after="0" w:afterAutospacing="0"/>
        <w:textAlignment w:val="baseline"/>
        <w:rPr>
          <w:rFonts w:ascii="Segoe UI" w:hAnsi="Segoe UI" w:cs="Segoe UI"/>
        </w:rPr>
      </w:pPr>
      <w:r w:rsidRPr="00426388">
        <w:rPr>
          <w:rStyle w:val="eop"/>
          <w:rFonts w:ascii="Arial" w:hAnsi="Arial" w:cs="Arial"/>
          <w:bdr w:val="none" w:sz="0" w:space="0" w:color="auto" w:frame="1"/>
          <w:shd w:val="clear" w:color="auto" w:fill="C6C6C6"/>
        </w:rPr>
        <w:t> </w:t>
      </w:r>
    </w:p>
    <w:p w14:paraId="5DE33FDD" w14:textId="77777777" w:rsidR="00426388" w:rsidRDefault="00426388" w:rsidP="00426388">
      <w:pPr>
        <w:pStyle w:val="paragraph"/>
        <w:spacing w:before="0" w:beforeAutospacing="0" w:after="0" w:afterAutospacing="0"/>
        <w:ind w:left="360"/>
        <w:textAlignment w:val="baseline"/>
        <w:rPr>
          <w:rFonts w:ascii="Segoe UI" w:hAnsi="Segoe UI" w:cs="Segoe UI"/>
          <w:sz w:val="18"/>
          <w:szCs w:val="18"/>
        </w:rPr>
      </w:pPr>
      <w:r w:rsidRPr="00426388">
        <w:rPr>
          <w:rStyle w:val="normaltextrun"/>
          <w:rFonts w:ascii="Arial" w:hAnsi="Arial" w:cs="Arial"/>
        </w:rPr>
        <w:t xml:space="preserve">Reason - </w:t>
      </w:r>
      <w:proofErr w:type="gramStart"/>
      <w:r w:rsidRPr="00426388">
        <w:rPr>
          <w:rStyle w:val="normaltextrun"/>
          <w:rFonts w:ascii="Arial" w:hAnsi="Arial" w:cs="Arial"/>
        </w:rPr>
        <w:t>In order to</w:t>
      </w:r>
      <w:proofErr w:type="gramEnd"/>
      <w:r w:rsidRPr="00426388">
        <w:rPr>
          <w:rStyle w:val="normaltextrun"/>
          <w:rFonts w:ascii="Arial" w:hAnsi="Arial" w:cs="Arial"/>
        </w:rPr>
        <w:t xml:space="preserve"> ensure a satisfactory appearance in the interests of visual amenity in accordance with policies SP1 and DM1 of the Core Strategy and the requirements of the National Planning Policy Framework</w:t>
      </w:r>
      <w:r>
        <w:rPr>
          <w:rStyle w:val="normaltextrun"/>
          <w:rFonts w:ascii="Arial" w:hAnsi="Arial" w:cs="Arial"/>
          <w:sz w:val="22"/>
          <w:szCs w:val="22"/>
        </w:rPr>
        <w:t>.</w:t>
      </w:r>
    </w:p>
    <w:p w14:paraId="40FC9041" w14:textId="7215DA26" w:rsidR="00426388" w:rsidRPr="00A331F9" w:rsidRDefault="00426388" w:rsidP="00607D93">
      <w:pPr>
        <w:ind w:left="360"/>
      </w:pPr>
    </w:p>
    <w:sectPr w:rsidR="00426388"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4412B49"/>
    <w:multiLevelType w:val="hybridMultilevel"/>
    <w:tmpl w:val="62F824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5"/>
  </w:num>
  <w:num w:numId="6" w16cid:durableId="3154967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07F14"/>
    <w:rsid w:val="00236B49"/>
    <w:rsid w:val="00264A72"/>
    <w:rsid w:val="00271DE1"/>
    <w:rsid w:val="00274422"/>
    <w:rsid w:val="003022E4"/>
    <w:rsid w:val="0032349F"/>
    <w:rsid w:val="003E4005"/>
    <w:rsid w:val="003E69AE"/>
    <w:rsid w:val="00426388"/>
    <w:rsid w:val="00455F6C"/>
    <w:rsid w:val="00467C0E"/>
    <w:rsid w:val="00467DC1"/>
    <w:rsid w:val="004A3ACC"/>
    <w:rsid w:val="004E48B7"/>
    <w:rsid w:val="005B649B"/>
    <w:rsid w:val="005C02B9"/>
    <w:rsid w:val="0060008F"/>
    <w:rsid w:val="00607D93"/>
    <w:rsid w:val="006132DA"/>
    <w:rsid w:val="006175C6"/>
    <w:rsid w:val="00654330"/>
    <w:rsid w:val="006954E2"/>
    <w:rsid w:val="006B1081"/>
    <w:rsid w:val="006B3B30"/>
    <w:rsid w:val="006B4F05"/>
    <w:rsid w:val="006D5FD7"/>
    <w:rsid w:val="006E0A90"/>
    <w:rsid w:val="006F7F26"/>
    <w:rsid w:val="0070357C"/>
    <w:rsid w:val="007524AB"/>
    <w:rsid w:val="007901E8"/>
    <w:rsid w:val="007C270C"/>
    <w:rsid w:val="00804B52"/>
    <w:rsid w:val="008057CA"/>
    <w:rsid w:val="00871882"/>
    <w:rsid w:val="0092566B"/>
    <w:rsid w:val="00982188"/>
    <w:rsid w:val="00A04F27"/>
    <w:rsid w:val="00A331F9"/>
    <w:rsid w:val="00A40D82"/>
    <w:rsid w:val="00A773D6"/>
    <w:rsid w:val="00A8323C"/>
    <w:rsid w:val="00AD3AB2"/>
    <w:rsid w:val="00AD61E8"/>
    <w:rsid w:val="00B17001"/>
    <w:rsid w:val="00B75EB9"/>
    <w:rsid w:val="00BA1D7F"/>
    <w:rsid w:val="00BD216A"/>
    <w:rsid w:val="00BE7747"/>
    <w:rsid w:val="00C573B6"/>
    <w:rsid w:val="00C62A32"/>
    <w:rsid w:val="00CD09E0"/>
    <w:rsid w:val="00CF74CA"/>
    <w:rsid w:val="00D3474F"/>
    <w:rsid w:val="00D66B55"/>
    <w:rsid w:val="00D73A5C"/>
    <w:rsid w:val="00E0137E"/>
    <w:rsid w:val="00E1769F"/>
    <w:rsid w:val="00EE0337"/>
    <w:rsid w:val="00EF3E10"/>
    <w:rsid w:val="00F736CA"/>
    <w:rsid w:val="00F96A58"/>
    <w:rsid w:val="00FA72C0"/>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9ABA0"/>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26388"/>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426388"/>
  </w:style>
  <w:style w:type="character" w:customStyle="1" w:styleId="eop">
    <w:name w:val="eop"/>
    <w:basedOn w:val="DefaultParagraphFont"/>
    <w:rsid w:val="00426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212</TotalTime>
  <Pages>8</Pages>
  <Words>3423</Words>
  <Characters>19516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salesforceId:7e309cb4-73cc-458c-9717-df390d606aa4</dc:subject>
  <dc:creator>Anthony Moore</dc:creator>
  <cp:keywords/>
  <dc:description/>
  <cp:lastModifiedBy>Janet Lawless</cp:lastModifiedBy>
  <cp:revision>7</cp:revision>
  <dcterms:created xsi:type="dcterms:W3CDTF">2026-07-14T14:51:00Z</dcterms:created>
  <dcterms:modified xsi:type="dcterms:W3CDTF">2026-07-21T11:27:00Z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069Sl00000Yh609IAB</vt:lpwstr>
  </property>
</Properties>
</file>