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30286" w14:textId="77777777" w:rsidR="00BE7747" w:rsidRDefault="00D3474F" w:rsidP="00D3474F">
      <w:pPr>
        <w:jc w:val="right"/>
      </w:pPr>
      <w:r>
        <w:rPr>
          <w:noProof/>
        </w:rPr>
        <w:drawing>
          <wp:inline distT="0" distB="0" distL="0" distR="0" wp14:anchorId="0A88BBE3" wp14:editId="3A9CAC69">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5FB4A020" w14:textId="77777777" w:rsidR="00D3474F" w:rsidRDefault="00D3474F" w:rsidP="00D3474F">
      <w:pPr>
        <w:pStyle w:val="Title"/>
      </w:pPr>
      <w:r>
        <w:t>Planning</w:t>
      </w:r>
    </w:p>
    <w:p w14:paraId="2F6FD679" w14:textId="77777777" w:rsidR="00D3474F" w:rsidRDefault="00D3474F" w:rsidP="00D3474F">
      <w:pPr>
        <w:pStyle w:val="Title"/>
      </w:pPr>
      <w:r>
        <w:t>Delegated Officer Report</w:t>
      </w:r>
    </w:p>
    <w:p w14:paraId="7083BA8B"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46065E9D" w14:textId="77777777" w:rsidTr="003E4005">
        <w:tc>
          <w:tcPr>
            <w:tcW w:w="2830" w:type="dxa"/>
          </w:tcPr>
          <w:p w14:paraId="0898577E" w14:textId="77777777" w:rsidR="00D3474F" w:rsidRDefault="00D3474F" w:rsidP="00D3474F">
            <w:pPr>
              <w:pStyle w:val="Heading2"/>
            </w:pPr>
            <w:r>
              <w:t>Application reference:</w:t>
            </w:r>
          </w:p>
        </w:tc>
        <w:tc>
          <w:tcPr>
            <w:tcW w:w="7364" w:type="dxa"/>
          </w:tcPr>
          <w:p w14:paraId="57612CF4" w14:textId="77777777" w:rsidR="00D3474F" w:rsidRDefault="00D3474F" w:rsidP="00D3474F">
            <w:r>
              <w:t>PLA-2026-000496</w:t>
            </w:r>
          </w:p>
        </w:tc>
      </w:tr>
      <w:tr w:rsidR="00D3474F" w14:paraId="15716EB7" w14:textId="77777777" w:rsidTr="003E4005">
        <w:tc>
          <w:tcPr>
            <w:tcW w:w="2830" w:type="dxa"/>
          </w:tcPr>
          <w:p w14:paraId="7D687BEE" w14:textId="77777777" w:rsidR="00D3474F" w:rsidRDefault="00D3474F" w:rsidP="00D3474F">
            <w:pPr>
              <w:pStyle w:val="Heading2"/>
            </w:pPr>
            <w:r>
              <w:t>Application type:</w:t>
            </w:r>
          </w:p>
        </w:tc>
        <w:tc>
          <w:tcPr>
            <w:tcW w:w="7364" w:type="dxa"/>
          </w:tcPr>
          <w:p w14:paraId="2C6763EE" w14:textId="77777777" w:rsidR="00D3474F" w:rsidRDefault="003E4005" w:rsidP="00D3474F">
            <w:r>
              <w:t>Full planning permission</w:t>
            </w:r>
          </w:p>
        </w:tc>
      </w:tr>
      <w:tr w:rsidR="00D3474F" w14:paraId="7C1B2A09" w14:textId="77777777" w:rsidTr="003E4005">
        <w:tc>
          <w:tcPr>
            <w:tcW w:w="2830" w:type="dxa"/>
          </w:tcPr>
          <w:p w14:paraId="3BB1205F" w14:textId="77777777" w:rsidR="00D3474F" w:rsidRDefault="00D3474F" w:rsidP="00D3474F">
            <w:pPr>
              <w:pStyle w:val="Heading2"/>
            </w:pPr>
            <w:r>
              <w:t>Proposal:</w:t>
            </w:r>
          </w:p>
        </w:tc>
        <w:tc>
          <w:tcPr>
            <w:tcW w:w="7364" w:type="dxa"/>
          </w:tcPr>
          <w:p w14:paraId="1533B7B4" w14:textId="77777777" w:rsidR="00D3474F" w:rsidRDefault="00D3474F" w:rsidP="00D3474F">
            <w:r w:rsidRPr="00F01B50">
              <w:rPr>
                <w:rFonts w:cs="Arial"/>
              </w:rPr>
              <w:t>Open canopy with roof for weather protection to roller shutter doors.</w:t>
            </w:r>
          </w:p>
        </w:tc>
      </w:tr>
      <w:tr w:rsidR="00D3474F" w14:paraId="1D7C68B0" w14:textId="77777777" w:rsidTr="003E4005">
        <w:tc>
          <w:tcPr>
            <w:tcW w:w="2830" w:type="dxa"/>
          </w:tcPr>
          <w:p w14:paraId="39289D92" w14:textId="77777777" w:rsidR="00D3474F" w:rsidRDefault="00D3474F" w:rsidP="00D3474F">
            <w:pPr>
              <w:pStyle w:val="Heading2"/>
            </w:pPr>
            <w:r>
              <w:t>Site address:</w:t>
            </w:r>
          </w:p>
        </w:tc>
        <w:tc>
          <w:tcPr>
            <w:tcW w:w="7364" w:type="dxa"/>
          </w:tcPr>
          <w:p w14:paraId="6631BF15" w14:textId="77777777" w:rsidR="00D3474F" w:rsidRDefault="00F96A58" w:rsidP="00D3474F">
            <w:r w:rsidRPr="00F96A58">
              <w:rPr>
                <w:rFonts w:cs="Arial"/>
              </w:rPr>
              <w:t>J&amp;B Wilde Unit 8 New Smithfield Market Whitworth Street East   Manchester  M11 2WP</w:t>
            </w:r>
          </w:p>
        </w:tc>
      </w:tr>
      <w:tr w:rsidR="00D3474F" w14:paraId="712EE8C5" w14:textId="77777777" w:rsidTr="003E4005">
        <w:tc>
          <w:tcPr>
            <w:tcW w:w="2830" w:type="dxa"/>
          </w:tcPr>
          <w:p w14:paraId="48C8FC88" w14:textId="77777777" w:rsidR="00D3474F" w:rsidRDefault="00D3474F" w:rsidP="00D3474F">
            <w:pPr>
              <w:pStyle w:val="Heading2"/>
            </w:pPr>
            <w:r>
              <w:t>Ward(s):</w:t>
            </w:r>
          </w:p>
        </w:tc>
        <w:tc>
          <w:tcPr>
            <w:tcW w:w="7364" w:type="dxa"/>
          </w:tcPr>
          <w:p w14:paraId="618CCA04" w14:textId="77777777" w:rsidR="00D3474F" w:rsidRDefault="00D3474F" w:rsidP="00D3474F">
            <w:r w:rsidRPr="00F01B50">
              <w:rPr>
                <w:rFonts w:cs="Arial"/>
                <w:bCs/>
              </w:rPr>
              <w:t>Clayton &amp; Openshaw</w:t>
            </w:r>
          </w:p>
        </w:tc>
      </w:tr>
      <w:tr w:rsidR="00D3474F" w14:paraId="4D123286" w14:textId="77777777" w:rsidTr="003E4005">
        <w:tc>
          <w:tcPr>
            <w:tcW w:w="2830" w:type="dxa"/>
          </w:tcPr>
          <w:p w14:paraId="2FA4CE4B" w14:textId="77777777" w:rsidR="00D3474F" w:rsidRDefault="00D3474F" w:rsidP="00D3474F">
            <w:pPr>
              <w:pStyle w:val="Heading2"/>
            </w:pPr>
            <w:r>
              <w:t>Date application valid:</w:t>
            </w:r>
          </w:p>
        </w:tc>
        <w:tc>
          <w:tcPr>
            <w:tcW w:w="7364" w:type="dxa"/>
          </w:tcPr>
          <w:p w14:paraId="608AEF7B" w14:textId="77777777" w:rsidR="00D3474F" w:rsidRPr="00F01B50" w:rsidRDefault="00D3474F" w:rsidP="00D3474F">
            <w:pPr>
              <w:rPr>
                <w:rFonts w:cs="Arial"/>
                <w:bCs/>
              </w:rPr>
            </w:pPr>
            <w:r w:rsidRPr="00F01B50">
              <w:rPr>
                <w:rFonts w:eastAsia="MS Mincho" w:cs="Arial"/>
                <w:kern w:val="0"/>
                <w14:ligatures w14:val="none"/>
              </w:rPr>
              <w:t>28 May 2026</w:t>
            </w:r>
          </w:p>
        </w:tc>
      </w:tr>
      <w:tr w:rsidR="00D3474F" w14:paraId="68FEA377" w14:textId="77777777" w:rsidTr="003E4005">
        <w:tc>
          <w:tcPr>
            <w:tcW w:w="2830" w:type="dxa"/>
          </w:tcPr>
          <w:p w14:paraId="4E292DA6" w14:textId="77777777" w:rsidR="00D3474F" w:rsidRDefault="00D3474F" w:rsidP="00D3474F">
            <w:pPr>
              <w:pStyle w:val="Heading2"/>
            </w:pPr>
            <w:r>
              <w:t>Applicant name:</w:t>
            </w:r>
          </w:p>
        </w:tc>
        <w:tc>
          <w:tcPr>
            <w:tcW w:w="7364" w:type="dxa"/>
          </w:tcPr>
          <w:p w14:paraId="1CC91385" w14:textId="77777777" w:rsidR="00D3474F" w:rsidRDefault="00D3474F" w:rsidP="00D3474F">
            <w:r w:rsidRPr="00F01B50">
              <w:rPr>
                <w:rFonts w:cs="Arial"/>
              </w:rPr>
              <w:t>Mr A Wilde</w:t>
            </w:r>
          </w:p>
        </w:tc>
      </w:tr>
      <w:tr w:rsidR="00D3474F" w14:paraId="177507C1" w14:textId="77777777" w:rsidTr="003E4005">
        <w:tc>
          <w:tcPr>
            <w:tcW w:w="2830" w:type="dxa"/>
          </w:tcPr>
          <w:p w14:paraId="0BD1F762" w14:textId="77777777" w:rsidR="00D3474F" w:rsidRDefault="00D3474F" w:rsidP="00D3474F">
            <w:pPr>
              <w:pStyle w:val="Heading2"/>
            </w:pPr>
            <w:r>
              <w:t>Agent (if any):</w:t>
            </w:r>
          </w:p>
        </w:tc>
        <w:tc>
          <w:tcPr>
            <w:tcW w:w="7364" w:type="dxa"/>
          </w:tcPr>
          <w:p w14:paraId="110C1457" w14:textId="77777777" w:rsidR="00D3474F" w:rsidRDefault="00D3474F" w:rsidP="00D3474F">
            <w:r>
              <w:t>GSM Industrial Ltd</w:t>
            </w:r>
          </w:p>
        </w:tc>
      </w:tr>
      <w:tr w:rsidR="00D3474F" w14:paraId="3A258B35" w14:textId="77777777" w:rsidTr="003E4005">
        <w:tc>
          <w:tcPr>
            <w:tcW w:w="2830" w:type="dxa"/>
          </w:tcPr>
          <w:p w14:paraId="7FB728CA" w14:textId="77777777" w:rsidR="00D3474F" w:rsidRDefault="00D3474F" w:rsidP="00D3474F">
            <w:pPr>
              <w:pStyle w:val="Heading2"/>
            </w:pPr>
            <w:r>
              <w:t>Case officer:</w:t>
            </w:r>
          </w:p>
        </w:tc>
        <w:tc>
          <w:tcPr>
            <w:tcW w:w="7364" w:type="dxa"/>
          </w:tcPr>
          <w:p w14:paraId="30A4B7A2" w14:textId="77777777" w:rsidR="00D3474F" w:rsidRDefault="00D3474F" w:rsidP="00D3474F">
            <w:r>
              <w:t>Katie Raw</w:t>
            </w:r>
          </w:p>
        </w:tc>
      </w:tr>
      <w:tr w:rsidR="00D3474F" w14:paraId="23D9A173" w14:textId="77777777" w:rsidTr="003E4005">
        <w:tc>
          <w:tcPr>
            <w:tcW w:w="2830" w:type="dxa"/>
          </w:tcPr>
          <w:p w14:paraId="4D5A436C" w14:textId="77777777" w:rsidR="00D3474F" w:rsidRDefault="00D3474F" w:rsidP="00D3474F">
            <w:pPr>
              <w:pStyle w:val="Heading2"/>
            </w:pPr>
            <w:r>
              <w:t>Recommendation:</w:t>
            </w:r>
          </w:p>
        </w:tc>
        <w:tc>
          <w:tcPr>
            <w:tcW w:w="7364" w:type="dxa"/>
          </w:tcPr>
          <w:p w14:paraId="1AD977E7" w14:textId="2EE0A617" w:rsidR="00D3474F" w:rsidRDefault="0000164F" w:rsidP="00D3474F">
            <w:r>
              <w:t>Approve</w:t>
            </w:r>
          </w:p>
        </w:tc>
      </w:tr>
      <w:tr w:rsidR="00D3474F" w14:paraId="111EEAB4" w14:textId="77777777" w:rsidTr="003E4005">
        <w:tc>
          <w:tcPr>
            <w:tcW w:w="2830" w:type="dxa"/>
          </w:tcPr>
          <w:p w14:paraId="6F138C05" w14:textId="77777777" w:rsidR="00D3474F" w:rsidRDefault="00D3474F" w:rsidP="00D3474F">
            <w:pPr>
              <w:pStyle w:val="Heading2"/>
            </w:pPr>
            <w:r>
              <w:t>Date of recommendation:</w:t>
            </w:r>
          </w:p>
        </w:tc>
        <w:tc>
          <w:tcPr>
            <w:tcW w:w="7364" w:type="dxa"/>
          </w:tcPr>
          <w:p w14:paraId="5BEF9473" w14:textId="711B29E4" w:rsidR="00D3474F" w:rsidRDefault="00F16A8B" w:rsidP="00D3474F">
            <w:r>
              <w:t>20</w:t>
            </w:r>
            <w:r w:rsidR="0000164F">
              <w:t xml:space="preserve"> July 2026 </w:t>
            </w:r>
          </w:p>
        </w:tc>
      </w:tr>
    </w:tbl>
    <w:p w14:paraId="6A1EB695" w14:textId="77777777" w:rsidR="00D3474F" w:rsidRDefault="00D3474F" w:rsidP="00D3474F"/>
    <w:p w14:paraId="374F5F00" w14:textId="77777777" w:rsidR="00EF3E10" w:rsidRDefault="00EF3E10" w:rsidP="00EF3E10">
      <w:pPr>
        <w:pStyle w:val="Heading1"/>
      </w:pPr>
      <w:r>
        <w:t>Description of site, building and/or area</w:t>
      </w:r>
    </w:p>
    <w:p w14:paraId="57C9B6A7" w14:textId="54ECC02D" w:rsidR="000F57E2" w:rsidRDefault="000F57E2" w:rsidP="000F57E2">
      <w:pPr>
        <w:rPr>
          <w:rFonts w:cs="Arial"/>
        </w:rPr>
      </w:pPr>
      <w:r>
        <w:t xml:space="preserve">The current application relates to </w:t>
      </w:r>
      <w:r w:rsidRPr="00F96A58">
        <w:rPr>
          <w:rFonts w:cs="Arial"/>
        </w:rPr>
        <w:t>J&amp;B Wilde Unit 8</w:t>
      </w:r>
      <w:r>
        <w:rPr>
          <w:rFonts w:cs="Arial"/>
        </w:rPr>
        <w:t xml:space="preserve"> within the </w:t>
      </w:r>
      <w:r w:rsidRPr="00F96A58">
        <w:rPr>
          <w:rFonts w:cs="Arial"/>
        </w:rPr>
        <w:t>New Smithfield Market</w:t>
      </w:r>
      <w:r>
        <w:rPr>
          <w:rFonts w:cs="Arial"/>
        </w:rPr>
        <w:t xml:space="preserve">, located within the south Manchester ward of Clayton &amp; Openshaw. </w:t>
      </w:r>
      <w:r w:rsidR="00645C0D">
        <w:rPr>
          <w:rFonts w:cs="Arial"/>
        </w:rPr>
        <w:t>The unit relates to a seafood wholesalers</w:t>
      </w:r>
      <w:r w:rsidR="009E7AE3">
        <w:rPr>
          <w:rFonts w:cs="Arial"/>
        </w:rPr>
        <w:t xml:space="preserve">. The building relates to a rectangular shaped, </w:t>
      </w:r>
      <w:r w:rsidR="00C86413">
        <w:rPr>
          <w:rFonts w:cs="Arial"/>
        </w:rPr>
        <w:t>single storey commercial buildin</w:t>
      </w:r>
      <w:r w:rsidR="005702EE">
        <w:rPr>
          <w:rFonts w:cs="Arial"/>
        </w:rPr>
        <w:t>g</w:t>
      </w:r>
      <w:r w:rsidR="00696695">
        <w:rPr>
          <w:rFonts w:cs="Arial"/>
        </w:rPr>
        <w:t xml:space="preserve">, constructed of </w:t>
      </w:r>
      <w:r w:rsidR="00696695" w:rsidRPr="00696695">
        <w:rPr>
          <w:rFonts w:cs="Arial"/>
        </w:rPr>
        <w:t>steel portal frame with metal roof and walls fitted with roller shutter access; colour - gull wing grey</w:t>
      </w:r>
      <w:r w:rsidR="00D645C4">
        <w:rPr>
          <w:rFonts w:cs="Arial"/>
        </w:rPr>
        <w:t xml:space="preserve">. </w:t>
      </w:r>
    </w:p>
    <w:p w14:paraId="18E47877" w14:textId="77777777" w:rsidR="005702EE" w:rsidRDefault="005702EE" w:rsidP="000F57E2">
      <w:pPr>
        <w:rPr>
          <w:rFonts w:cs="Arial"/>
        </w:rPr>
      </w:pPr>
    </w:p>
    <w:p w14:paraId="3C9D7A9C" w14:textId="76EBDA13" w:rsidR="005702EE" w:rsidRDefault="005702EE" w:rsidP="000F57E2">
      <w:pPr>
        <w:rPr>
          <w:rFonts w:cs="Arial"/>
        </w:rPr>
      </w:pPr>
      <w:r>
        <w:rPr>
          <w:rFonts w:cs="Arial"/>
        </w:rPr>
        <w:t xml:space="preserve">The site subject to this application relates to </w:t>
      </w:r>
      <w:r w:rsidR="00011CED">
        <w:rPr>
          <w:rFonts w:cs="Arial"/>
        </w:rPr>
        <w:t xml:space="preserve">part of </w:t>
      </w:r>
      <w:r>
        <w:rPr>
          <w:rFonts w:cs="Arial"/>
        </w:rPr>
        <w:t xml:space="preserve">the western </w:t>
      </w:r>
      <w:r w:rsidR="00535093">
        <w:rPr>
          <w:rFonts w:cs="Arial"/>
        </w:rPr>
        <w:t xml:space="preserve">elevation </w:t>
      </w:r>
      <w:r>
        <w:rPr>
          <w:rFonts w:cs="Arial"/>
        </w:rPr>
        <w:t>of the building</w:t>
      </w:r>
      <w:r w:rsidR="003C4DF7">
        <w:rPr>
          <w:rFonts w:cs="Arial"/>
        </w:rPr>
        <w:t xml:space="preserve">. </w:t>
      </w:r>
      <w:r w:rsidR="00535093" w:rsidRPr="00535093">
        <w:rPr>
          <w:rFonts w:cs="Arial"/>
        </w:rPr>
        <w:t xml:space="preserve">The area </w:t>
      </w:r>
      <w:r w:rsidR="00011CED">
        <w:rPr>
          <w:rFonts w:cs="Arial"/>
        </w:rPr>
        <w:t>relates to a</w:t>
      </w:r>
      <w:r w:rsidR="00535093" w:rsidRPr="00535093">
        <w:rPr>
          <w:rFonts w:cs="Arial"/>
        </w:rPr>
        <w:t xml:space="preserve"> concrete apron in front of roller shutter doors for loading/unloading</w:t>
      </w:r>
      <w:r w:rsidR="00CD73D5">
        <w:rPr>
          <w:rFonts w:cs="Arial"/>
        </w:rPr>
        <w:t xml:space="preserve">. </w:t>
      </w:r>
      <w:r w:rsidR="001E362B">
        <w:rPr>
          <w:rFonts w:cs="Arial"/>
        </w:rPr>
        <w:t xml:space="preserve">Such elevation is characterised by several </w:t>
      </w:r>
      <w:r w:rsidR="0050518E">
        <w:rPr>
          <w:rFonts w:cs="Arial"/>
        </w:rPr>
        <w:t>roller shutters</w:t>
      </w:r>
      <w:r w:rsidR="00DF181E">
        <w:rPr>
          <w:rFonts w:cs="Arial"/>
        </w:rPr>
        <w:t xml:space="preserve"> and</w:t>
      </w:r>
      <w:r w:rsidR="001E362B">
        <w:rPr>
          <w:rFonts w:cs="Arial"/>
        </w:rPr>
        <w:t xml:space="preserve"> pedestrian openings, external M&amp;E equipment </w:t>
      </w:r>
      <w:r w:rsidR="00DF181E">
        <w:rPr>
          <w:rFonts w:cs="Arial"/>
        </w:rPr>
        <w:t xml:space="preserve">and J&amp;B Wilde signage at the level of the roller shutters. </w:t>
      </w:r>
    </w:p>
    <w:p w14:paraId="49CCC2A8" w14:textId="77777777" w:rsidR="00DF181E" w:rsidRPr="000F57E2" w:rsidRDefault="00DF181E" w:rsidP="000F57E2"/>
    <w:p w14:paraId="3E125AD2" w14:textId="77777777" w:rsidR="00EF3E10" w:rsidRDefault="00EF3E10" w:rsidP="00EF3E10">
      <w:pPr>
        <w:pStyle w:val="Heading1"/>
      </w:pPr>
      <w:r>
        <w:t>Description of development</w:t>
      </w:r>
    </w:p>
    <w:p w14:paraId="61330B05" w14:textId="4DAFB51F" w:rsidR="00EF3E10" w:rsidRDefault="00DF181E" w:rsidP="00D3474F">
      <w:pPr>
        <w:rPr>
          <w:rFonts w:cs="Arial"/>
        </w:rPr>
      </w:pPr>
      <w:r>
        <w:t xml:space="preserve">The current application seeks planning permission for the </w:t>
      </w:r>
      <w:r>
        <w:rPr>
          <w:rFonts w:cs="Arial"/>
        </w:rPr>
        <w:t>o</w:t>
      </w:r>
      <w:r w:rsidRPr="00F01B50">
        <w:rPr>
          <w:rFonts w:cs="Arial"/>
        </w:rPr>
        <w:t>pen canopy with roof for weather protection to roller shutter doors.</w:t>
      </w:r>
    </w:p>
    <w:p w14:paraId="3225D45A" w14:textId="77777777" w:rsidR="00DF181E" w:rsidRDefault="00DF181E" w:rsidP="00D3474F">
      <w:pPr>
        <w:rPr>
          <w:rFonts w:cs="Arial"/>
        </w:rPr>
      </w:pPr>
    </w:p>
    <w:p w14:paraId="7059E22F" w14:textId="3C79652D" w:rsidR="00937F28" w:rsidRDefault="00E568D8" w:rsidP="00D3474F">
      <w:pPr>
        <w:rPr>
          <w:rFonts w:cs="Arial"/>
        </w:rPr>
      </w:pPr>
      <w:r>
        <w:rPr>
          <w:rFonts w:cs="Arial"/>
        </w:rPr>
        <w:t xml:space="preserve">The canopy would be free standing and would be sited </w:t>
      </w:r>
      <w:r w:rsidR="00B12353">
        <w:rPr>
          <w:rFonts w:cs="Arial"/>
        </w:rPr>
        <w:t xml:space="preserve">0.35 metres off the aforementioned elevation. </w:t>
      </w:r>
      <w:r w:rsidR="00937F28">
        <w:rPr>
          <w:rFonts w:cs="Arial"/>
        </w:rPr>
        <w:t>The canopy would have a fall in the direction of the building</w:t>
      </w:r>
      <w:r w:rsidR="00B94895">
        <w:rPr>
          <w:rFonts w:cs="Arial"/>
        </w:rPr>
        <w:t>.</w:t>
      </w:r>
    </w:p>
    <w:p w14:paraId="4DCEFD30" w14:textId="77777777" w:rsidR="00B94895" w:rsidRDefault="00B94895" w:rsidP="00D3474F">
      <w:pPr>
        <w:rPr>
          <w:rFonts w:cs="Arial"/>
        </w:rPr>
      </w:pPr>
    </w:p>
    <w:p w14:paraId="192C187D" w14:textId="0BF4FC04" w:rsidR="00B94895" w:rsidRDefault="00B94895" w:rsidP="00D3474F">
      <w:pPr>
        <w:rPr>
          <w:rFonts w:cs="Arial"/>
        </w:rPr>
      </w:pPr>
      <w:r>
        <w:rPr>
          <w:rFonts w:cs="Arial"/>
        </w:rPr>
        <w:t xml:space="preserve">The canopy, in totality, would have approximate dimensions of Height: </w:t>
      </w:r>
      <w:r w:rsidR="00075156">
        <w:rPr>
          <w:rFonts w:cs="Arial"/>
        </w:rPr>
        <w:t>4</w:t>
      </w:r>
      <w:r w:rsidR="00E97070">
        <w:rPr>
          <w:rFonts w:cs="Arial"/>
        </w:rPr>
        <w:t xml:space="preserve">.6 </w:t>
      </w:r>
      <w:r>
        <w:rPr>
          <w:rFonts w:cs="Arial"/>
        </w:rPr>
        <w:t xml:space="preserve">x Length: </w:t>
      </w:r>
      <w:r w:rsidR="00CE7600">
        <w:rPr>
          <w:rFonts w:cs="Arial"/>
        </w:rPr>
        <w:t>2</w:t>
      </w:r>
      <w:r w:rsidR="00EF1504">
        <w:rPr>
          <w:rFonts w:cs="Arial"/>
        </w:rPr>
        <w:t>6</w:t>
      </w:r>
      <w:r w:rsidR="006A6870">
        <w:rPr>
          <w:rFonts w:cs="Arial"/>
        </w:rPr>
        <w:t xml:space="preserve"> </w:t>
      </w:r>
      <w:r>
        <w:rPr>
          <w:rFonts w:cs="Arial"/>
        </w:rPr>
        <w:t xml:space="preserve">x Width: </w:t>
      </w:r>
      <w:r w:rsidR="00CE7600">
        <w:rPr>
          <w:rFonts w:cs="Arial"/>
        </w:rPr>
        <w:t xml:space="preserve">5 </w:t>
      </w:r>
      <w:r>
        <w:rPr>
          <w:rFonts w:cs="Arial"/>
        </w:rPr>
        <w:t>metres</w:t>
      </w:r>
      <w:r w:rsidR="00CE7600">
        <w:rPr>
          <w:rFonts w:cs="Arial"/>
        </w:rPr>
        <w:t xml:space="preserve">. </w:t>
      </w:r>
    </w:p>
    <w:p w14:paraId="03078AF9" w14:textId="77777777" w:rsidR="00DF181E" w:rsidRDefault="00DF181E" w:rsidP="00D3474F">
      <w:pPr>
        <w:rPr>
          <w:rFonts w:cs="Arial"/>
        </w:rPr>
      </w:pPr>
    </w:p>
    <w:p w14:paraId="1B6FE594" w14:textId="511A0B67" w:rsidR="0050518E" w:rsidRDefault="0050518E" w:rsidP="00D3474F">
      <w:pPr>
        <w:rPr>
          <w:rFonts w:cs="Arial"/>
        </w:rPr>
      </w:pPr>
      <w:r>
        <w:rPr>
          <w:rFonts w:cs="Arial"/>
        </w:rPr>
        <w:t xml:space="preserve">The canopy would cover the space of </w:t>
      </w:r>
      <w:r w:rsidR="002228BF">
        <w:rPr>
          <w:rFonts w:cs="Arial"/>
        </w:rPr>
        <w:t>3</w:t>
      </w:r>
      <w:r>
        <w:rPr>
          <w:rFonts w:cs="Arial"/>
        </w:rPr>
        <w:t xml:space="preserve">no. </w:t>
      </w:r>
      <w:r w:rsidR="008A73F7">
        <w:rPr>
          <w:rFonts w:cs="Arial"/>
        </w:rPr>
        <w:t xml:space="preserve">roller shutters and </w:t>
      </w:r>
      <w:r w:rsidR="00610725">
        <w:rPr>
          <w:rFonts w:cs="Arial"/>
        </w:rPr>
        <w:t>1</w:t>
      </w:r>
      <w:r w:rsidR="008A73F7">
        <w:rPr>
          <w:rFonts w:cs="Arial"/>
        </w:rPr>
        <w:t>no. pedestrian door.</w:t>
      </w:r>
    </w:p>
    <w:p w14:paraId="15248ECE" w14:textId="77777777" w:rsidR="008A73F7" w:rsidRDefault="008A73F7" w:rsidP="00D3474F">
      <w:pPr>
        <w:rPr>
          <w:rFonts w:cs="Arial"/>
        </w:rPr>
      </w:pPr>
    </w:p>
    <w:p w14:paraId="7A4AABEC" w14:textId="53EDA120" w:rsidR="008A73F7" w:rsidRDefault="008A73F7" w:rsidP="00D3474F">
      <w:pPr>
        <w:rPr>
          <w:rFonts w:cs="Arial"/>
        </w:rPr>
      </w:pPr>
      <w:r>
        <w:rPr>
          <w:rFonts w:cs="Arial"/>
        </w:rPr>
        <w:t>Materials to be used for the canopy have been listed as:</w:t>
      </w:r>
    </w:p>
    <w:p w14:paraId="341B8E76" w14:textId="09B44808" w:rsidR="003802A6" w:rsidRDefault="003802A6" w:rsidP="00D3474F">
      <w:pPr>
        <w:rPr>
          <w:rFonts w:cs="Arial"/>
        </w:rPr>
      </w:pPr>
      <w:r>
        <w:rPr>
          <w:rFonts w:cs="Arial"/>
        </w:rPr>
        <w:t xml:space="preserve">-Roof: 0.7 single skin plastisol coating roof cladding </w:t>
      </w:r>
      <w:r w:rsidR="00BC0A03">
        <w:rPr>
          <w:rFonts w:cs="Arial"/>
        </w:rPr>
        <w:t>and GRP rooflights, colour to match existing</w:t>
      </w:r>
    </w:p>
    <w:p w14:paraId="6E0C4243" w14:textId="4F792BA5" w:rsidR="00BC0A03" w:rsidRDefault="00BC0A03" w:rsidP="00D3474F">
      <w:pPr>
        <w:rPr>
          <w:rFonts w:cs="Arial"/>
        </w:rPr>
      </w:pPr>
      <w:r>
        <w:rPr>
          <w:rFonts w:cs="Arial"/>
        </w:rPr>
        <w:t xml:space="preserve">-Flashing: plastisol, to match existing </w:t>
      </w:r>
    </w:p>
    <w:p w14:paraId="0CD1FC55" w14:textId="7D8314BB" w:rsidR="00380105" w:rsidRPr="00380105" w:rsidRDefault="00FE6733" w:rsidP="00380105">
      <w:pPr>
        <w:rPr>
          <w:rFonts w:cs="Arial"/>
        </w:rPr>
      </w:pPr>
      <w:r>
        <w:rPr>
          <w:rFonts w:cs="Arial"/>
        </w:rPr>
        <w:t>-</w:t>
      </w:r>
      <w:r w:rsidR="00380105">
        <w:rPr>
          <w:rFonts w:cs="Arial"/>
        </w:rPr>
        <w:t>Columns</w:t>
      </w:r>
      <w:r>
        <w:rPr>
          <w:rFonts w:cs="Arial"/>
        </w:rPr>
        <w:t xml:space="preserve">: </w:t>
      </w:r>
      <w:r w:rsidR="00380105" w:rsidRPr="00380105">
        <w:rPr>
          <w:rFonts w:cs="Arial"/>
        </w:rPr>
        <w:t>square hollow section steel</w:t>
      </w:r>
      <w:r w:rsidR="00AF193F">
        <w:rPr>
          <w:rFonts w:cs="Arial"/>
        </w:rPr>
        <w:t xml:space="preserve"> </w:t>
      </w:r>
      <w:r w:rsidR="00380105" w:rsidRPr="00380105">
        <w:rPr>
          <w:rFonts w:cs="Arial"/>
        </w:rPr>
        <w:t>tube columns bolted to concrete apron t, roofing rafters will be universal beams/columns with additional bracing by circular hollow section steel</w:t>
      </w:r>
    </w:p>
    <w:p w14:paraId="32B45A2E" w14:textId="77777777" w:rsidR="00AF193F" w:rsidRDefault="00380105" w:rsidP="00380105">
      <w:pPr>
        <w:rPr>
          <w:rFonts w:cs="Arial"/>
        </w:rPr>
      </w:pPr>
      <w:r w:rsidRPr="00380105">
        <w:rPr>
          <w:rFonts w:cs="Arial"/>
        </w:rPr>
        <w:t xml:space="preserve">tube. </w:t>
      </w:r>
    </w:p>
    <w:p w14:paraId="7780AC57" w14:textId="0E0F6D46" w:rsidR="008A73F7" w:rsidRDefault="00380105" w:rsidP="00D3474F">
      <w:pPr>
        <w:rPr>
          <w:rFonts w:cs="Arial"/>
        </w:rPr>
      </w:pPr>
      <w:r w:rsidRPr="00380105">
        <w:rPr>
          <w:rFonts w:cs="Arial"/>
        </w:rPr>
        <w:t xml:space="preserve">All steelwork colour </w:t>
      </w:r>
      <w:r w:rsidR="00EB4CD1">
        <w:rPr>
          <w:rFonts w:cs="Arial"/>
        </w:rPr>
        <w:t xml:space="preserve">to </w:t>
      </w:r>
      <w:r w:rsidRPr="00380105">
        <w:rPr>
          <w:rFonts w:cs="Arial"/>
        </w:rPr>
        <w:t>match exi</w:t>
      </w:r>
      <w:r w:rsidR="00EB4CD1">
        <w:rPr>
          <w:rFonts w:cs="Arial"/>
        </w:rPr>
        <w:t>s</w:t>
      </w:r>
      <w:r w:rsidRPr="00380105">
        <w:rPr>
          <w:rFonts w:cs="Arial"/>
        </w:rPr>
        <w:t>ting structure</w:t>
      </w:r>
      <w:r w:rsidR="00E80C52">
        <w:rPr>
          <w:rFonts w:cs="Arial"/>
        </w:rPr>
        <w:t xml:space="preserve">- </w:t>
      </w:r>
      <w:r w:rsidR="00E80C52" w:rsidRPr="00696695">
        <w:rPr>
          <w:rFonts w:cs="Arial"/>
        </w:rPr>
        <w:t>gull wing grey</w:t>
      </w:r>
      <w:r w:rsidR="00E80C52">
        <w:rPr>
          <w:rFonts w:cs="Arial"/>
        </w:rPr>
        <w:t>.</w:t>
      </w:r>
    </w:p>
    <w:p w14:paraId="34B1B4AC" w14:textId="77777777" w:rsidR="0069387B" w:rsidRPr="00E80C52" w:rsidRDefault="0069387B" w:rsidP="00D3474F">
      <w:pPr>
        <w:rPr>
          <w:rFonts w:cs="Arial"/>
        </w:rPr>
      </w:pPr>
    </w:p>
    <w:p w14:paraId="7E3AABC2" w14:textId="77777777" w:rsidR="00EF3E10" w:rsidRDefault="00EF3E10" w:rsidP="00EF3E10">
      <w:pPr>
        <w:pStyle w:val="Heading1"/>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6B28AF8E" w14:textId="77777777" w:rsidTr="00B75EB9">
        <w:tc>
          <w:tcPr>
            <w:tcW w:w="10336" w:type="dxa"/>
          </w:tcPr>
          <w:p w14:paraId="29D694FE" w14:textId="7D613423" w:rsidR="009926E7" w:rsidRDefault="009926E7" w:rsidP="00EF3E10">
            <w:r w:rsidRPr="009926E7">
              <w:t>105910/JO/2014/N2</w:t>
            </w:r>
            <w:r>
              <w:t xml:space="preserve">- </w:t>
            </w:r>
            <w:r w:rsidRPr="009926E7">
              <w:t>Variation of condition 2 of planning permission 102245/FO/2013/N2 to allow repositioning of building and associated elevational alterations.</w:t>
            </w:r>
          </w:p>
          <w:p w14:paraId="27B757BD" w14:textId="660C8F58" w:rsidR="009926E7" w:rsidRDefault="009926E7" w:rsidP="00EF3E10">
            <w:r>
              <w:t xml:space="preserve">Approved </w:t>
            </w:r>
            <w:r w:rsidR="00BE4DFB" w:rsidRPr="00BE4DFB">
              <w:t>17.07.2014</w:t>
            </w:r>
            <w:r w:rsidR="00BE4DFB">
              <w:t>.</w:t>
            </w:r>
          </w:p>
          <w:p w14:paraId="392A8151" w14:textId="77777777" w:rsidR="009926E7" w:rsidRDefault="009926E7" w:rsidP="00EF3E10"/>
          <w:p w14:paraId="12FEB17E" w14:textId="281E9AEF" w:rsidR="00D66B55" w:rsidRDefault="0057117B" w:rsidP="00EF3E10">
            <w:r w:rsidRPr="0057117B">
              <w:t>102245/FO/2013/N2</w:t>
            </w:r>
            <w:r w:rsidR="00A17DF5">
              <w:t xml:space="preserve">- </w:t>
            </w:r>
            <w:r w:rsidR="00A17DF5" w:rsidRPr="00A17DF5">
              <w:t>Erection of detached building to form new fish market and associated offices and car parking and servicing areas following demolition of existing building.</w:t>
            </w:r>
          </w:p>
          <w:p w14:paraId="117E1BA2" w14:textId="5DD06677" w:rsidR="00A17DF5" w:rsidRDefault="00A17DF5" w:rsidP="00EF3E10">
            <w:r>
              <w:t xml:space="preserve">Approved </w:t>
            </w:r>
            <w:r w:rsidR="006B315E">
              <w:t>22 July 2013.</w:t>
            </w:r>
          </w:p>
          <w:p w14:paraId="24D78247" w14:textId="77777777" w:rsidR="006B315E" w:rsidRDefault="006B315E" w:rsidP="00EF3E10"/>
          <w:p w14:paraId="71880044" w14:textId="17137479" w:rsidR="006B315E" w:rsidRDefault="00BE4DFB" w:rsidP="00EF3E10">
            <w:r w:rsidRPr="00BE4DFB">
              <w:t>065835/VO/NORTH2/02</w:t>
            </w:r>
            <w:r>
              <w:t xml:space="preserve">- </w:t>
            </w:r>
            <w:r w:rsidRPr="00BE4DFB">
              <w:t>CITY COUNCIL DEVELOPMENT Renewal of temporary permission 052408/VO/NORTH2/02 to use New Smithfield Market for Sunday market and car boot sales for a further period of five years</w:t>
            </w:r>
            <w:r>
              <w:t>.</w:t>
            </w:r>
          </w:p>
          <w:p w14:paraId="106E6246" w14:textId="014B8893" w:rsidR="00BE4DFB" w:rsidRDefault="00BE4DFB" w:rsidP="00EF3E10">
            <w:r>
              <w:t xml:space="preserve">Approved </w:t>
            </w:r>
            <w:r w:rsidR="003F0BBC" w:rsidRPr="003F0BBC">
              <w:t>09.04.2003</w:t>
            </w:r>
            <w:r w:rsidR="003F0BBC">
              <w:t>.</w:t>
            </w:r>
          </w:p>
          <w:p w14:paraId="5D99A95C" w14:textId="77777777" w:rsidR="003F0BBC" w:rsidRDefault="003F0BBC" w:rsidP="00EF3E10"/>
          <w:p w14:paraId="6FB114E1" w14:textId="1FABD7E2" w:rsidR="003F0BBC" w:rsidRDefault="003F0BBC" w:rsidP="00EF3E10">
            <w:r w:rsidRPr="003F0BBC">
              <w:t>052408/VO/NORTH2/97</w:t>
            </w:r>
            <w:r>
              <w:t xml:space="preserve">- </w:t>
            </w:r>
            <w:r w:rsidRPr="003F0BBC">
              <w:t>CITY COUNCIL DEVELOPMENT</w:t>
            </w:r>
            <w:r w:rsidR="004F12A1">
              <w:t xml:space="preserve">- </w:t>
            </w:r>
            <w:r w:rsidRPr="003F0BBC">
              <w:t>Provision of site for Car Boot Sales and Retail Market</w:t>
            </w:r>
            <w:r>
              <w:t>.</w:t>
            </w:r>
          </w:p>
          <w:p w14:paraId="6E5FFB27" w14:textId="7B338FBF" w:rsidR="00A17DF5" w:rsidRDefault="003F0BBC" w:rsidP="00EF3E10">
            <w:r>
              <w:t xml:space="preserve">Approved </w:t>
            </w:r>
            <w:r w:rsidRPr="003F0BBC">
              <w:t>18.08.1997</w:t>
            </w:r>
            <w:r>
              <w:t>.</w:t>
            </w:r>
          </w:p>
          <w:p w14:paraId="4D0F9DE1" w14:textId="039F5DEF" w:rsidR="00A17DF5" w:rsidRDefault="00A17DF5" w:rsidP="00EF3E10"/>
        </w:tc>
      </w:tr>
    </w:tbl>
    <w:p w14:paraId="12E3CD3B" w14:textId="77777777" w:rsidR="00EF3E10" w:rsidRDefault="00C62A32" w:rsidP="00C62A32">
      <w:pPr>
        <w:pStyle w:val="Heading1"/>
      </w:pPr>
      <w:r>
        <w:t>Consultation, notification and publicity responses</w:t>
      </w:r>
    </w:p>
    <w:p w14:paraId="4845009D" w14:textId="77777777" w:rsidR="00C62A32" w:rsidRDefault="00C62A32" w:rsidP="00C62A32">
      <w:pPr>
        <w:pStyle w:val="Heading2"/>
      </w:pPr>
      <w:r>
        <w:t>Consultations</w:t>
      </w:r>
    </w:p>
    <w:p w14:paraId="3DC7F402" w14:textId="77777777" w:rsidR="00AD3101" w:rsidRDefault="00AD3101" w:rsidP="0000164F"/>
    <w:p w14:paraId="0FC9DD6E" w14:textId="77777777" w:rsidR="00AD3101" w:rsidRDefault="00AD3101" w:rsidP="00AD3101">
      <w:r>
        <w:t xml:space="preserve">No consultees required for this application. </w:t>
      </w:r>
    </w:p>
    <w:p w14:paraId="194AFE85" w14:textId="77777777" w:rsidR="00AD3101" w:rsidRPr="00AD3101" w:rsidRDefault="00AD3101" w:rsidP="00AD3101">
      <w:pPr>
        <w:rPr>
          <w:b/>
          <w:bCs/>
          <w:sz w:val="22"/>
          <w:szCs w:val="22"/>
        </w:rPr>
      </w:pPr>
    </w:p>
    <w:p w14:paraId="0BA470A1" w14:textId="4E407165" w:rsidR="00EF3E10" w:rsidRDefault="00C62A32" w:rsidP="00AD3101">
      <w:pPr>
        <w:rPr>
          <w:b/>
          <w:bCs/>
        </w:rPr>
      </w:pPr>
      <w:r w:rsidRPr="00AD3101">
        <w:rPr>
          <w:b/>
          <w:bCs/>
        </w:rPr>
        <w:t>Notifications and publicity</w:t>
      </w:r>
    </w:p>
    <w:p w14:paraId="44D765FE" w14:textId="77777777" w:rsidR="00AD3101" w:rsidRDefault="00AD3101" w:rsidP="00AD3101">
      <w:pPr>
        <w:rPr>
          <w:b/>
          <w:bCs/>
        </w:rPr>
      </w:pPr>
    </w:p>
    <w:p w14:paraId="7646B85F" w14:textId="70A1E2DA" w:rsidR="00AD3101" w:rsidRDefault="0092112C" w:rsidP="00AD3101">
      <w:r w:rsidRPr="0092112C">
        <w:t xml:space="preserve">No responses from </w:t>
      </w:r>
      <w:r w:rsidR="0043348D">
        <w:t>surrounding properties</w:t>
      </w:r>
      <w:r w:rsidRPr="0092112C">
        <w:t xml:space="preserve"> were received during the course of the application. </w:t>
      </w:r>
    </w:p>
    <w:p w14:paraId="23C51E5C" w14:textId="77777777" w:rsidR="00D645C4" w:rsidRPr="0092112C" w:rsidRDefault="00D645C4" w:rsidP="00AD3101"/>
    <w:p w14:paraId="0B3A3AB0" w14:textId="77777777" w:rsidR="00EF3E10" w:rsidRDefault="00EF3E10" w:rsidP="00EF3E10">
      <w:pPr>
        <w:pStyle w:val="Heading1"/>
      </w:pPr>
      <w:r>
        <w:t>Negotiations</w:t>
      </w:r>
    </w:p>
    <w:p w14:paraId="656DD1B1" w14:textId="0C55284A" w:rsidR="00D645C4" w:rsidRDefault="00D645C4" w:rsidP="00D645C4">
      <w:r>
        <w:t>No negotiations were entered into during the course of the application.</w:t>
      </w:r>
    </w:p>
    <w:p w14:paraId="7871BAF0" w14:textId="77777777" w:rsidR="00D645C4" w:rsidRPr="00D645C4" w:rsidRDefault="00D645C4" w:rsidP="00D645C4"/>
    <w:p w14:paraId="0E3944C4" w14:textId="6925DA45" w:rsidR="00102975" w:rsidRPr="00D645C4" w:rsidRDefault="00EF3E10" w:rsidP="00D645C4">
      <w:pPr>
        <w:pStyle w:val="Heading1"/>
      </w:pPr>
      <w:r>
        <w:t>Relevant policies</w:t>
      </w:r>
    </w:p>
    <w:p w14:paraId="460FB931" w14:textId="77777777" w:rsidR="00102975" w:rsidRDefault="00102975" w:rsidP="00102975">
      <w:pPr>
        <w:rPr>
          <w:rFonts w:cs="Arial"/>
        </w:rPr>
      </w:pPr>
      <w:r w:rsidRPr="009057EA">
        <w:rPr>
          <w:rFonts w:cs="Arial"/>
          <w:i/>
          <w:iCs/>
        </w:rPr>
        <w:t>The National Planning Policy Framework (NPPF) (December 2024)</w:t>
      </w:r>
      <w:r w:rsidRPr="009057EA">
        <w:rPr>
          <w:rFonts w:cs="Arial"/>
        </w:rPr>
        <w:t xml:space="preserve"> </w:t>
      </w:r>
    </w:p>
    <w:p w14:paraId="64406A29" w14:textId="77777777" w:rsidR="00102975" w:rsidRDefault="00102975" w:rsidP="00102975">
      <w:pPr>
        <w:rPr>
          <w:rFonts w:cs="Arial"/>
        </w:rPr>
      </w:pPr>
    </w:p>
    <w:p w14:paraId="16358D2D" w14:textId="77777777" w:rsidR="00102975" w:rsidRDefault="00102975" w:rsidP="00102975">
      <w:pPr>
        <w:rPr>
          <w:rFonts w:cs="Arial"/>
        </w:rPr>
      </w:pPr>
      <w:r w:rsidRPr="009057EA">
        <w:rPr>
          <w:rFonts w:cs="Arial"/>
        </w:rPr>
        <w:t xml:space="preserve">The document sets out the Government's Planning Policies for England and how these are expected to be applied. At the heart of the Framework is a presumption in favour of sustainable development in terms, "For plan-making" and "For decision-taking", (paragraph 11). </w:t>
      </w:r>
    </w:p>
    <w:p w14:paraId="1F75A881" w14:textId="77777777" w:rsidR="00102975" w:rsidRDefault="00102975" w:rsidP="00102975">
      <w:pPr>
        <w:rPr>
          <w:rFonts w:cs="Arial"/>
        </w:rPr>
      </w:pPr>
      <w:r w:rsidRPr="009057EA">
        <w:rPr>
          <w:rFonts w:cs="Arial"/>
        </w:rPr>
        <w:t xml:space="preserve">Paragraph 8 - Achieving sustainable development means that the planning system has three overarching objectives, which are interdependent and need to be pursued in mutually supportive ways (so that opportunities can be taken to secure net gains across each of the different objectives): </w:t>
      </w:r>
    </w:p>
    <w:p w14:paraId="7FCE1654" w14:textId="77777777" w:rsidR="00102975" w:rsidRDefault="00102975" w:rsidP="00102975">
      <w:pPr>
        <w:rPr>
          <w:rFonts w:cs="Arial"/>
        </w:rPr>
      </w:pPr>
      <w:r w:rsidRPr="009057EA">
        <w:rPr>
          <w:rFonts w:cs="Arial"/>
        </w:rPr>
        <w:t xml:space="preserve">a) an economic objective, </w:t>
      </w:r>
    </w:p>
    <w:p w14:paraId="203BA0EF" w14:textId="77777777" w:rsidR="00102975" w:rsidRDefault="00102975" w:rsidP="00102975">
      <w:pPr>
        <w:rPr>
          <w:rFonts w:cs="Arial"/>
        </w:rPr>
      </w:pPr>
      <w:r w:rsidRPr="009057EA">
        <w:rPr>
          <w:rFonts w:cs="Arial"/>
        </w:rPr>
        <w:lastRenderedPageBreak/>
        <w:t xml:space="preserve">b) a social, and </w:t>
      </w:r>
    </w:p>
    <w:p w14:paraId="2A99B396" w14:textId="77777777" w:rsidR="00102975" w:rsidRDefault="00102975" w:rsidP="00102975">
      <w:pPr>
        <w:rPr>
          <w:rFonts w:cs="Arial"/>
        </w:rPr>
      </w:pPr>
      <w:r w:rsidRPr="009057EA">
        <w:rPr>
          <w:rFonts w:cs="Arial"/>
        </w:rPr>
        <w:t xml:space="preserve">c) an environmental objective. </w:t>
      </w:r>
    </w:p>
    <w:p w14:paraId="658B5543" w14:textId="77777777" w:rsidR="00102975" w:rsidRDefault="00102975" w:rsidP="00102975">
      <w:pPr>
        <w:rPr>
          <w:rFonts w:cs="Arial"/>
        </w:rPr>
      </w:pPr>
    </w:p>
    <w:p w14:paraId="2D52C807" w14:textId="77777777" w:rsidR="00102975" w:rsidRDefault="00102975" w:rsidP="00102975">
      <w:pPr>
        <w:rPr>
          <w:rFonts w:cs="Arial"/>
        </w:rPr>
      </w:pPr>
      <w:r w:rsidRPr="009057EA">
        <w:rPr>
          <w:rFonts w:cs="Arial"/>
        </w:rPr>
        <w:t xml:space="preserve">The following specific policies are considered to be particularly relevant to the proposed development: </w:t>
      </w:r>
    </w:p>
    <w:p w14:paraId="5BD08278" w14:textId="77777777" w:rsidR="00102975" w:rsidRDefault="00102975" w:rsidP="00102975">
      <w:pPr>
        <w:rPr>
          <w:rFonts w:cs="Arial"/>
        </w:rPr>
      </w:pPr>
      <w:r>
        <w:rPr>
          <w:rFonts w:cs="Arial"/>
        </w:rPr>
        <w:t xml:space="preserve">Chapter 6. Building a strong, competitive economy </w:t>
      </w:r>
    </w:p>
    <w:p w14:paraId="76DCC345" w14:textId="77777777" w:rsidR="00102975" w:rsidRDefault="00102975" w:rsidP="00102975">
      <w:pPr>
        <w:rPr>
          <w:rFonts w:cs="Arial"/>
        </w:rPr>
      </w:pPr>
      <w:r w:rsidRPr="009057EA">
        <w:rPr>
          <w:rFonts w:cs="Arial"/>
        </w:rPr>
        <w:t xml:space="preserve">Chapter 12. Achieving well-designed places </w:t>
      </w:r>
    </w:p>
    <w:p w14:paraId="0E3C370A" w14:textId="77777777" w:rsidR="00102975" w:rsidRDefault="00102975" w:rsidP="00102975">
      <w:pPr>
        <w:rPr>
          <w:rFonts w:cs="Arial"/>
        </w:rPr>
      </w:pPr>
    </w:p>
    <w:p w14:paraId="37182F9C" w14:textId="77777777" w:rsidR="00102975" w:rsidRDefault="00102975" w:rsidP="00102975">
      <w:pPr>
        <w:rPr>
          <w:rFonts w:cs="Arial"/>
        </w:rPr>
      </w:pPr>
    </w:p>
    <w:p w14:paraId="35E73742" w14:textId="77777777" w:rsidR="00102975" w:rsidRPr="000D545E" w:rsidRDefault="00102975" w:rsidP="00102975">
      <w:pPr>
        <w:rPr>
          <w:rFonts w:cs="Arial"/>
          <w:i/>
          <w:iCs/>
        </w:rPr>
      </w:pPr>
      <w:bookmarkStart w:id="0" w:name="_Hlk216878723"/>
      <w:r w:rsidRPr="000D545E">
        <w:rPr>
          <w:rFonts w:cs="Arial"/>
          <w:i/>
          <w:iCs/>
        </w:rPr>
        <w:t>Draft National Planning Policy Framework (16th December 2025)</w:t>
      </w:r>
    </w:p>
    <w:p w14:paraId="023FB2AD" w14:textId="77777777" w:rsidR="00102975" w:rsidRPr="000D545E" w:rsidRDefault="00102975" w:rsidP="00102975">
      <w:pPr>
        <w:rPr>
          <w:rFonts w:cs="Arial"/>
        </w:rPr>
      </w:pPr>
    </w:p>
    <w:p w14:paraId="60B64633" w14:textId="77777777" w:rsidR="00102975" w:rsidRPr="000D545E" w:rsidRDefault="00102975" w:rsidP="00102975">
      <w:pPr>
        <w:rPr>
          <w:rFonts w:cs="Arial"/>
        </w:rPr>
      </w:pPr>
      <w:r w:rsidRPr="000D545E">
        <w:rPr>
          <w:rFonts w:cs="Arial"/>
        </w:rPr>
        <w:t xml:space="preserve">The government has published a consultation National Planning Policy Framework which is intended to improve housebuilding rates through a clearer, more predictable and faster policy basis for decision and plan making.  </w:t>
      </w:r>
    </w:p>
    <w:p w14:paraId="4BB00AF0" w14:textId="77777777" w:rsidR="00102975" w:rsidRPr="000D545E" w:rsidRDefault="00102975" w:rsidP="00102975">
      <w:pPr>
        <w:rPr>
          <w:rFonts w:cs="Arial"/>
        </w:rPr>
      </w:pPr>
    </w:p>
    <w:p w14:paraId="3BA0860F" w14:textId="77777777" w:rsidR="00102975" w:rsidRPr="000D545E" w:rsidRDefault="00102975" w:rsidP="00102975">
      <w:pPr>
        <w:rPr>
          <w:rFonts w:cs="Arial"/>
        </w:rPr>
      </w:pPr>
      <w:r w:rsidRPr="000D545E">
        <w:rPr>
          <w:rFonts w:cs="Arial"/>
        </w:rPr>
        <w:t xml:space="preserve">Of relevance to the application proposals the draft NPPF makes it clear that local planning authorities should amongst other things: </w:t>
      </w:r>
    </w:p>
    <w:p w14:paraId="1843C45E" w14:textId="77777777" w:rsidR="00102975" w:rsidRPr="000D545E" w:rsidRDefault="00102975" w:rsidP="00102975">
      <w:pPr>
        <w:rPr>
          <w:rFonts w:cs="Arial"/>
        </w:rPr>
      </w:pPr>
      <w:r w:rsidRPr="000D545E">
        <w:rPr>
          <w:rFonts w:cs="Arial"/>
        </w:rPr>
        <w:t xml:space="preserve">-Work with the applicant in a positive and proactive manner, where necessary seeking solutions to problems arising from initial proposals, to enable a timely decision. </w:t>
      </w:r>
    </w:p>
    <w:p w14:paraId="7AD11898" w14:textId="77777777" w:rsidR="00102975" w:rsidRPr="000D545E" w:rsidRDefault="00102975" w:rsidP="00102975">
      <w:pPr>
        <w:rPr>
          <w:rFonts w:cs="Arial"/>
        </w:rPr>
      </w:pPr>
      <w:r w:rsidRPr="000D545E">
        <w:rPr>
          <w:rFonts w:cs="Arial"/>
        </w:rPr>
        <w:t xml:space="preserve">-Take account of planning matters raised during any pre-application engagement, including any positive responses to this engagement, as well as representations on the proposals. </w:t>
      </w:r>
    </w:p>
    <w:p w14:paraId="42A9863D" w14:textId="77777777" w:rsidR="00102975" w:rsidRPr="001F6410" w:rsidRDefault="00102975" w:rsidP="00102975">
      <w:pPr>
        <w:rPr>
          <w:rFonts w:cs="Arial"/>
        </w:rPr>
      </w:pPr>
      <w:r w:rsidRPr="000D545E">
        <w:rPr>
          <w:rFonts w:cs="Arial"/>
        </w:rPr>
        <w:t>-Decisions on development proposals should apply a presumption in favour of sustainable development and this means that for development within settlements should be approved unless the benefits of doing so would be substantially outweighed by any adverse effects, when assessed against the national decision-making policies in this Framework.</w:t>
      </w:r>
    </w:p>
    <w:p w14:paraId="7C8FB849" w14:textId="77777777" w:rsidR="00102975" w:rsidRDefault="00102975" w:rsidP="00102975">
      <w:pPr>
        <w:rPr>
          <w:rFonts w:cs="Arial"/>
        </w:rPr>
      </w:pPr>
    </w:p>
    <w:p w14:paraId="309DB877" w14:textId="77777777" w:rsidR="00102975" w:rsidRPr="000F2AD9" w:rsidRDefault="00102975" w:rsidP="00102975">
      <w:pPr>
        <w:rPr>
          <w:rFonts w:cs="Arial"/>
        </w:rPr>
      </w:pPr>
      <w:bookmarkStart w:id="1" w:name="_Hlk216881506"/>
      <w:r w:rsidRPr="000F2AD9">
        <w:rPr>
          <w:rFonts w:cs="Arial"/>
        </w:rPr>
        <w:t>The following specific policies are considered to be particularly relevant to the proposed</w:t>
      </w:r>
    </w:p>
    <w:p w14:paraId="2DBA6F18" w14:textId="77777777" w:rsidR="00102975" w:rsidRPr="000F2AD9" w:rsidRDefault="00102975" w:rsidP="00102975">
      <w:pPr>
        <w:rPr>
          <w:rFonts w:cs="Arial"/>
        </w:rPr>
      </w:pPr>
      <w:r w:rsidRPr="000F2AD9">
        <w:rPr>
          <w:rFonts w:cs="Arial"/>
        </w:rPr>
        <w:t>development:</w:t>
      </w:r>
    </w:p>
    <w:p w14:paraId="6444B898" w14:textId="77777777" w:rsidR="00102975" w:rsidRDefault="00102975" w:rsidP="00102975">
      <w:pPr>
        <w:rPr>
          <w:rFonts w:cs="Arial"/>
        </w:rPr>
      </w:pPr>
      <w:r w:rsidRPr="00626052">
        <w:rPr>
          <w:rFonts w:cs="Arial"/>
        </w:rPr>
        <w:t>E2: Meeting the need for business land and premises</w:t>
      </w:r>
      <w:r>
        <w:rPr>
          <w:rFonts w:cs="Arial"/>
        </w:rPr>
        <w:t xml:space="preserve"> (Chapter 7. Building a strong, effective economy) </w:t>
      </w:r>
    </w:p>
    <w:p w14:paraId="3B6A86FF" w14:textId="77777777" w:rsidR="00102975" w:rsidRDefault="00102975" w:rsidP="00102975">
      <w:pPr>
        <w:rPr>
          <w:rFonts w:cs="Arial"/>
        </w:rPr>
      </w:pPr>
      <w:r w:rsidRPr="0024086E">
        <w:rPr>
          <w:rFonts w:cs="Arial"/>
        </w:rPr>
        <w:t>DP3: Key principles for well-designed places</w:t>
      </w:r>
      <w:r w:rsidRPr="0024086E">
        <w:t xml:space="preserve"> </w:t>
      </w:r>
      <w:r>
        <w:t xml:space="preserve">(Chapter </w:t>
      </w:r>
      <w:r w:rsidRPr="0024086E">
        <w:rPr>
          <w:rFonts w:cs="Arial"/>
        </w:rPr>
        <w:t>14. Achieving well-designed places</w:t>
      </w:r>
      <w:r>
        <w:rPr>
          <w:rFonts w:cs="Arial"/>
        </w:rPr>
        <w:t>)</w:t>
      </w:r>
    </w:p>
    <w:p w14:paraId="00C9AE12" w14:textId="77777777" w:rsidR="00102975" w:rsidRDefault="00102975" w:rsidP="00102975">
      <w:pPr>
        <w:rPr>
          <w:rFonts w:cs="Arial"/>
        </w:rPr>
      </w:pPr>
      <w:r w:rsidRPr="00626052">
        <w:rPr>
          <w:rFonts w:cs="Arial"/>
        </w:rPr>
        <w:t xml:space="preserve">TR3: Locating development in sustainable locations </w:t>
      </w:r>
      <w:r>
        <w:rPr>
          <w:rFonts w:cs="Arial"/>
        </w:rPr>
        <w:t>(Chapter 15. Promoting sustainable transport)</w:t>
      </w:r>
    </w:p>
    <w:bookmarkEnd w:id="0"/>
    <w:bookmarkEnd w:id="1"/>
    <w:p w14:paraId="5B32B30A" w14:textId="77777777" w:rsidR="00102975" w:rsidRDefault="00102975" w:rsidP="00102975">
      <w:pPr>
        <w:rPr>
          <w:rFonts w:cs="Arial"/>
        </w:rPr>
      </w:pPr>
    </w:p>
    <w:p w14:paraId="430B74B4" w14:textId="77777777" w:rsidR="00102975" w:rsidRDefault="00102975" w:rsidP="00102975">
      <w:pPr>
        <w:rPr>
          <w:rFonts w:cs="Arial"/>
          <w:i/>
          <w:iCs/>
        </w:rPr>
      </w:pPr>
    </w:p>
    <w:p w14:paraId="2988F0B6" w14:textId="7E717649" w:rsidR="00102975" w:rsidRPr="009057EA" w:rsidRDefault="00102975" w:rsidP="00102975">
      <w:pPr>
        <w:rPr>
          <w:rFonts w:cs="Arial"/>
          <w:i/>
          <w:iCs/>
        </w:rPr>
      </w:pPr>
      <w:r w:rsidRPr="009057EA">
        <w:rPr>
          <w:rFonts w:cs="Arial"/>
          <w:i/>
          <w:iCs/>
        </w:rPr>
        <w:t>The Manchester Core Strategy Development Plan Document 2012-2027 ("the Core Strategy") was adopted by the City Council on 11th July 201</w:t>
      </w:r>
      <w:r w:rsidR="007E2C48">
        <w:rPr>
          <w:rFonts w:cs="Arial"/>
          <w:i/>
          <w:iCs/>
        </w:rPr>
        <w:t>2</w:t>
      </w:r>
      <w:r w:rsidRPr="009057EA">
        <w:rPr>
          <w:rFonts w:cs="Arial"/>
          <w:i/>
          <w:iCs/>
        </w:rPr>
        <w:t xml:space="preserve">, updated March 2024 following adoption of Places for Everyone Joint Development Plan </w:t>
      </w:r>
    </w:p>
    <w:p w14:paraId="05874F5C" w14:textId="77777777" w:rsidR="00102975" w:rsidRDefault="00102975" w:rsidP="00102975">
      <w:pPr>
        <w:rPr>
          <w:rFonts w:cs="Arial"/>
        </w:rPr>
      </w:pPr>
    </w:p>
    <w:p w14:paraId="32FC3CB6" w14:textId="77777777" w:rsidR="00102975" w:rsidRDefault="00102975" w:rsidP="00102975">
      <w:pPr>
        <w:rPr>
          <w:rFonts w:cs="Arial"/>
        </w:rPr>
      </w:pPr>
      <w:r w:rsidRPr="009057EA">
        <w:rPr>
          <w:rFonts w:cs="Arial"/>
        </w:rPr>
        <w:t xml:space="preserve">The Core Strategy is the key document in Manchester's Local Development Framework. It replaces significant elements of the Unitary Development Plan (UDP) as the document that sets out the long term strategic planning policies for Manchester's future development. Of relevance are: </w:t>
      </w:r>
    </w:p>
    <w:p w14:paraId="11B1E61D" w14:textId="77777777" w:rsidR="00102975" w:rsidRDefault="00102975" w:rsidP="00102975">
      <w:pPr>
        <w:rPr>
          <w:rFonts w:cs="Arial"/>
        </w:rPr>
      </w:pPr>
      <w:r w:rsidRPr="009057EA">
        <w:rPr>
          <w:rFonts w:cs="Arial"/>
        </w:rPr>
        <w:t xml:space="preserve">Policy DM1 (Development Management); </w:t>
      </w:r>
    </w:p>
    <w:p w14:paraId="70D5B1C3" w14:textId="77777777" w:rsidR="00102975" w:rsidRDefault="00102975" w:rsidP="00102975">
      <w:pPr>
        <w:rPr>
          <w:rFonts w:cs="Arial"/>
        </w:rPr>
      </w:pPr>
      <w:r w:rsidRPr="009057EA">
        <w:rPr>
          <w:rFonts w:cs="Arial"/>
        </w:rPr>
        <w:t xml:space="preserve">Policy SP1 (Spatial Principles) </w:t>
      </w:r>
      <w:r>
        <w:rPr>
          <w:rFonts w:cs="Arial"/>
        </w:rPr>
        <w:t>(partially superseded by PfE);</w:t>
      </w:r>
    </w:p>
    <w:p w14:paraId="51116DC4" w14:textId="77777777" w:rsidR="00102975" w:rsidRDefault="00102975" w:rsidP="00102975">
      <w:pPr>
        <w:rPr>
          <w:rFonts w:cs="Arial"/>
        </w:rPr>
      </w:pPr>
      <w:r>
        <w:rPr>
          <w:rFonts w:cs="Arial"/>
        </w:rPr>
        <w:t>Policy EC1 (Employment and Economic Growth in Manchester) (partially superseded by PfE);</w:t>
      </w:r>
    </w:p>
    <w:p w14:paraId="24ACCFA5" w14:textId="77777777" w:rsidR="00102975" w:rsidRDefault="00102975" w:rsidP="00102975">
      <w:pPr>
        <w:rPr>
          <w:rFonts w:cs="Arial"/>
        </w:rPr>
      </w:pPr>
      <w:r>
        <w:rPr>
          <w:rFonts w:cs="Arial"/>
        </w:rPr>
        <w:t>Policy EC2 (Existing Employment Space);</w:t>
      </w:r>
    </w:p>
    <w:p w14:paraId="14A6C5CF" w14:textId="77777777" w:rsidR="00102975" w:rsidRDefault="00102975" w:rsidP="00102975">
      <w:pPr>
        <w:rPr>
          <w:rFonts w:cs="Arial"/>
        </w:rPr>
      </w:pPr>
      <w:r>
        <w:rPr>
          <w:rFonts w:cs="Arial"/>
        </w:rPr>
        <w:t>Policy EC5 (East Manchester);</w:t>
      </w:r>
    </w:p>
    <w:p w14:paraId="5CFF5A02" w14:textId="7EF7C3D9" w:rsidR="00102975" w:rsidRDefault="00102975" w:rsidP="00102975">
      <w:pPr>
        <w:rPr>
          <w:rFonts w:cs="Arial"/>
        </w:rPr>
      </w:pPr>
      <w:r w:rsidRPr="009057EA">
        <w:rPr>
          <w:rFonts w:cs="Arial"/>
        </w:rPr>
        <w:t>Policy EN1 (Design Principles and Strategic Character Areas)</w:t>
      </w:r>
      <w:r w:rsidR="00526104">
        <w:rPr>
          <w:rFonts w:cs="Arial"/>
        </w:rPr>
        <w:t xml:space="preserve">. </w:t>
      </w:r>
    </w:p>
    <w:p w14:paraId="17792FC6" w14:textId="77777777" w:rsidR="00102975" w:rsidRDefault="00102975" w:rsidP="00102975">
      <w:pPr>
        <w:rPr>
          <w:rFonts w:cs="Arial"/>
        </w:rPr>
      </w:pPr>
    </w:p>
    <w:p w14:paraId="3976DCD6" w14:textId="77777777" w:rsidR="00102975" w:rsidRDefault="00102975" w:rsidP="00102975">
      <w:pPr>
        <w:rPr>
          <w:rFonts w:cs="Arial"/>
        </w:rPr>
      </w:pPr>
    </w:p>
    <w:p w14:paraId="2002C227" w14:textId="77777777" w:rsidR="00102975" w:rsidRPr="009057EA" w:rsidRDefault="00102975" w:rsidP="00102975">
      <w:pPr>
        <w:rPr>
          <w:rFonts w:cs="Arial"/>
          <w:i/>
          <w:iCs/>
        </w:rPr>
      </w:pPr>
      <w:r w:rsidRPr="009057EA">
        <w:rPr>
          <w:rFonts w:cs="Arial"/>
          <w:i/>
          <w:iCs/>
        </w:rPr>
        <w:t xml:space="preserve">Unitary Development Plan </w:t>
      </w:r>
      <w:r>
        <w:rPr>
          <w:rFonts w:cs="Arial"/>
          <w:i/>
          <w:iCs/>
        </w:rPr>
        <w:t>(1995)</w:t>
      </w:r>
    </w:p>
    <w:p w14:paraId="24DF25CA" w14:textId="77777777" w:rsidR="00102975" w:rsidRDefault="00102975" w:rsidP="00102975">
      <w:pPr>
        <w:rPr>
          <w:rFonts w:cs="Arial"/>
        </w:rPr>
      </w:pPr>
    </w:p>
    <w:p w14:paraId="1FB98522" w14:textId="77777777" w:rsidR="00102975" w:rsidRDefault="00102975" w:rsidP="00102975">
      <w:pPr>
        <w:rPr>
          <w:rFonts w:cs="Arial"/>
        </w:rPr>
      </w:pPr>
      <w:r w:rsidRPr="009057EA">
        <w:rPr>
          <w:rFonts w:cs="Arial"/>
        </w:rPr>
        <w:lastRenderedPageBreak/>
        <w:t xml:space="preserve">Saved Policies Large elements of the UDP have been superseded by the Core Strategy. The following saved policies are of relevance in the consideration of this application: </w:t>
      </w:r>
    </w:p>
    <w:p w14:paraId="2B353F85" w14:textId="77777777" w:rsidR="00102975" w:rsidRDefault="00102975" w:rsidP="00102975">
      <w:pPr>
        <w:rPr>
          <w:rFonts w:cs="Arial"/>
        </w:rPr>
      </w:pPr>
    </w:p>
    <w:p w14:paraId="34D2A6D0" w14:textId="77777777" w:rsidR="00102975" w:rsidRDefault="00102975" w:rsidP="00102975">
      <w:pPr>
        <w:rPr>
          <w:rFonts w:cs="Arial"/>
        </w:rPr>
      </w:pPr>
      <w:r w:rsidRPr="009057EA">
        <w:rPr>
          <w:rFonts w:cs="Arial"/>
        </w:rPr>
        <w:t xml:space="preserve">DC26.1 states the Council intends to use the development control process to reduce the impact of noise on people living and working in, or visiting, the City. In giving effect to this intention, the Council will consider both: a. the effect of new development proposals which are likely to be generators of noise; and b. the implications of new development being exposed to existing noise sources which are effectively outside planning control. </w:t>
      </w:r>
    </w:p>
    <w:p w14:paraId="105636B5" w14:textId="77777777" w:rsidR="00102975" w:rsidRDefault="00102975" w:rsidP="00102975">
      <w:pPr>
        <w:rPr>
          <w:rFonts w:cs="Arial"/>
        </w:rPr>
      </w:pPr>
    </w:p>
    <w:p w14:paraId="567D799F" w14:textId="77777777" w:rsidR="00102975" w:rsidRDefault="00102975" w:rsidP="00102975">
      <w:pPr>
        <w:rPr>
          <w:rFonts w:cs="Arial"/>
        </w:rPr>
      </w:pPr>
      <w:r w:rsidRPr="009057EA">
        <w:rPr>
          <w:rFonts w:cs="Arial"/>
        </w:rPr>
        <w:t xml:space="preserve">DC26.2 states new noise sensitive developments (including large scale changes of use of existing land or buildings) such as housing, schools, hospitals, or similar activities, will be permitted subject to their not being in locations which would expose them to high noise levels from existing uses or operations, unless the effects of the noise can realistically be reduced. In giving effect to this policy, the council will take account both of noise exposure at the time of receiving a planning application and of any increase that may reasonably be expected in the foreseeable future. </w:t>
      </w:r>
    </w:p>
    <w:p w14:paraId="26AFA79F" w14:textId="77777777" w:rsidR="00102975" w:rsidRDefault="00102975" w:rsidP="00102975">
      <w:pPr>
        <w:rPr>
          <w:rFonts w:cs="Arial"/>
        </w:rPr>
      </w:pPr>
    </w:p>
    <w:p w14:paraId="3BBE56F4" w14:textId="77777777" w:rsidR="00102975" w:rsidRDefault="00102975" w:rsidP="00102975">
      <w:pPr>
        <w:rPr>
          <w:rFonts w:cs="Arial"/>
        </w:rPr>
      </w:pPr>
      <w:r w:rsidRPr="009057EA">
        <w:rPr>
          <w:rFonts w:cs="Arial"/>
        </w:rPr>
        <w:t xml:space="preserve">DC26.4 states where the council believes that an existing noise source might result in an adverse impact upon a proposed new development, or where a new proposal might generate potentially unacceptable levels of noise, it will in either case require the applicant to provide an assessment of the likely impact and of the measures he proposes to deal satisfactorily with it. Such measures might include the following a) engineering solutions, including reduction of noise at source, improving sound insulation of sensitive buildings or screening by purpose-built barriers b) layout solutions, including consideration of the distance between the source of the noise and the buildings or land affected by it and screening by natural barriers or other buildings or noncritical rooms within a building; and c) administrative steps, including limiting the operating times of the noise source, restricting activities allowed on the site or specifying an acceptable noise limit. Any or all these factors will be considered appropriate for inclusion in conditions on any planning permission </w:t>
      </w:r>
    </w:p>
    <w:p w14:paraId="101AA077" w14:textId="77777777" w:rsidR="00102975" w:rsidRDefault="00102975" w:rsidP="00102975">
      <w:pPr>
        <w:rPr>
          <w:rFonts w:cs="Arial"/>
        </w:rPr>
      </w:pPr>
    </w:p>
    <w:p w14:paraId="688AB631" w14:textId="77777777" w:rsidR="00102975" w:rsidRDefault="00102975" w:rsidP="00102975">
      <w:pPr>
        <w:rPr>
          <w:rFonts w:cs="Arial"/>
        </w:rPr>
      </w:pPr>
      <w:r w:rsidRPr="009057EA">
        <w:rPr>
          <w:rFonts w:cs="Arial"/>
        </w:rPr>
        <w:t xml:space="preserve">DC26.5 states the council will control noise levels by requiring, where necessary, high levels of noise insulation in new development as well as noise barriers where this is appropriate. </w:t>
      </w:r>
    </w:p>
    <w:p w14:paraId="2C7C6226" w14:textId="77777777" w:rsidR="00102975" w:rsidRDefault="00102975" w:rsidP="00102975">
      <w:pPr>
        <w:rPr>
          <w:rFonts w:cs="Arial"/>
        </w:rPr>
      </w:pPr>
    </w:p>
    <w:p w14:paraId="3ACE184F" w14:textId="77777777" w:rsidR="00102975" w:rsidRDefault="00102975" w:rsidP="00102975">
      <w:pPr>
        <w:rPr>
          <w:rFonts w:cs="Arial"/>
        </w:rPr>
      </w:pPr>
    </w:p>
    <w:p w14:paraId="0F8753A3" w14:textId="77777777" w:rsidR="00102975" w:rsidRPr="009057EA" w:rsidRDefault="00102975" w:rsidP="00102975">
      <w:pPr>
        <w:rPr>
          <w:rFonts w:cs="Arial"/>
          <w:i/>
          <w:iCs/>
        </w:rPr>
      </w:pPr>
      <w:r w:rsidRPr="009057EA">
        <w:rPr>
          <w:rFonts w:cs="Arial"/>
          <w:i/>
          <w:iCs/>
        </w:rPr>
        <w:t xml:space="preserve">Guide to Development in Manchester Supplementary Planning Document and Planning Guidance, Adopted April 2007 </w:t>
      </w:r>
    </w:p>
    <w:p w14:paraId="55A04BE3" w14:textId="77777777" w:rsidR="00102975" w:rsidRDefault="00102975" w:rsidP="00102975">
      <w:pPr>
        <w:rPr>
          <w:rFonts w:cs="Arial"/>
        </w:rPr>
      </w:pPr>
    </w:p>
    <w:p w14:paraId="018C1BBC" w14:textId="77777777" w:rsidR="00102975" w:rsidRDefault="00102975" w:rsidP="00102975">
      <w:pPr>
        <w:rPr>
          <w:rFonts w:cs="Arial"/>
        </w:rPr>
      </w:pPr>
      <w:r w:rsidRPr="009057EA">
        <w:rPr>
          <w:rFonts w:cs="Arial"/>
        </w:rPr>
        <w:t xml:space="preserve">The Guide aims to help to develop and enhance a unique and positive sense of place within Manchester and its neighbourhoods. The guidance is grouped under seven key principles recognised by CABE as being those urban design characteristics which create successful places. These are: character and context, continuity and enclosure, ease of movement, quality of the public realm, diversity, legibility, and adaptability. It advises that high quality design is a vital attribute of successful neighbourhoods. </w:t>
      </w:r>
    </w:p>
    <w:p w14:paraId="370E41EB" w14:textId="77777777" w:rsidR="005608FC" w:rsidRDefault="005608FC" w:rsidP="00102975">
      <w:pPr>
        <w:rPr>
          <w:rFonts w:cs="Arial"/>
        </w:rPr>
      </w:pPr>
    </w:p>
    <w:p w14:paraId="7710ADB8" w14:textId="77777777" w:rsidR="00102975" w:rsidRDefault="00102975" w:rsidP="00102975">
      <w:pPr>
        <w:rPr>
          <w:rFonts w:cs="Arial"/>
        </w:rPr>
      </w:pPr>
      <w:r w:rsidRPr="009057EA">
        <w:rPr>
          <w:rFonts w:cs="Arial"/>
        </w:rPr>
        <w:t xml:space="preserve">Of relevance are paragraphs 2.3, 2.7, 2.14 and 2.16. </w:t>
      </w:r>
    </w:p>
    <w:p w14:paraId="55E5756A" w14:textId="77777777" w:rsidR="00102975" w:rsidRDefault="00102975" w:rsidP="00102975">
      <w:pPr>
        <w:rPr>
          <w:rFonts w:cs="Arial"/>
        </w:rPr>
      </w:pPr>
    </w:p>
    <w:p w14:paraId="5ED63567" w14:textId="77777777" w:rsidR="00102975" w:rsidRDefault="00102975" w:rsidP="00102975">
      <w:pPr>
        <w:rPr>
          <w:rFonts w:cs="Arial"/>
        </w:rPr>
      </w:pPr>
    </w:p>
    <w:p w14:paraId="5ACB9EB6" w14:textId="77777777" w:rsidR="00102975" w:rsidRDefault="00102975" w:rsidP="00102975">
      <w:pPr>
        <w:rPr>
          <w:rFonts w:cs="Arial"/>
        </w:rPr>
      </w:pPr>
      <w:r w:rsidRPr="009057EA">
        <w:rPr>
          <w:rFonts w:cs="Arial"/>
          <w:i/>
          <w:iCs/>
        </w:rPr>
        <w:t>Places for Everyone (2022-2039)</w:t>
      </w:r>
      <w:r w:rsidRPr="009057EA">
        <w:rPr>
          <w:rFonts w:cs="Arial"/>
        </w:rPr>
        <w:t xml:space="preserve"> </w:t>
      </w:r>
    </w:p>
    <w:p w14:paraId="50949457" w14:textId="77777777" w:rsidR="00102975" w:rsidRDefault="00102975" w:rsidP="00102975">
      <w:pPr>
        <w:rPr>
          <w:rFonts w:cs="Arial"/>
        </w:rPr>
      </w:pPr>
    </w:p>
    <w:p w14:paraId="6F0BC0D8" w14:textId="77777777" w:rsidR="00102975" w:rsidRDefault="00102975" w:rsidP="00102975">
      <w:pPr>
        <w:rPr>
          <w:rFonts w:cs="Arial"/>
        </w:rPr>
      </w:pPr>
      <w:r w:rsidRPr="009057EA">
        <w:rPr>
          <w:rFonts w:cs="Arial"/>
        </w:rPr>
        <w:t xml:space="preserve">Places for Everyone is a long-term plan of nine Greater Manchester districts for jobs, new homes, and sustainable growth. It has been published by the GMCA on behalf of the nine districts and took effect and became part of the statutory development plan on March 21, 2024. The Plan and its policies are now a material planning consideration in the determination of </w:t>
      </w:r>
      <w:r w:rsidRPr="009057EA">
        <w:rPr>
          <w:rFonts w:cs="Arial"/>
        </w:rPr>
        <w:lastRenderedPageBreak/>
        <w:t xml:space="preserve">planning applications. The Plan and its policies must therefore be given full weight in the planning balance. </w:t>
      </w:r>
    </w:p>
    <w:p w14:paraId="30F2063F" w14:textId="77777777" w:rsidR="00102975" w:rsidRDefault="00102975" w:rsidP="00102975">
      <w:pPr>
        <w:rPr>
          <w:rFonts w:cs="Arial"/>
        </w:rPr>
      </w:pPr>
    </w:p>
    <w:p w14:paraId="4FE66864" w14:textId="77777777" w:rsidR="00102975" w:rsidRDefault="00102975" w:rsidP="00102975">
      <w:pPr>
        <w:rPr>
          <w:rFonts w:cs="Arial"/>
        </w:rPr>
      </w:pPr>
      <w:r w:rsidRPr="009057EA">
        <w:rPr>
          <w:rFonts w:cs="Arial"/>
        </w:rPr>
        <w:t>The following policies are relevant:</w:t>
      </w:r>
    </w:p>
    <w:p w14:paraId="41755DBF" w14:textId="438755BA" w:rsidR="00102975" w:rsidRDefault="00102975" w:rsidP="00102975">
      <w:pPr>
        <w:rPr>
          <w:rFonts w:cs="Arial"/>
        </w:rPr>
      </w:pPr>
      <w:r w:rsidRPr="009057EA">
        <w:rPr>
          <w:rFonts w:cs="Arial"/>
        </w:rPr>
        <w:t>JP- S1- Sustainable development</w:t>
      </w:r>
      <w:r w:rsidR="005608FC">
        <w:rPr>
          <w:rFonts w:cs="Arial"/>
        </w:rPr>
        <w:t>.</w:t>
      </w:r>
    </w:p>
    <w:p w14:paraId="5B66C216" w14:textId="77777777" w:rsidR="005608FC" w:rsidRPr="005608FC" w:rsidRDefault="005608FC" w:rsidP="00102975">
      <w:pPr>
        <w:rPr>
          <w:rFonts w:cs="Arial"/>
        </w:rPr>
      </w:pPr>
    </w:p>
    <w:p w14:paraId="511C8DE3" w14:textId="2B0C8CC2" w:rsidR="00721C7F" w:rsidRPr="001F665B" w:rsidRDefault="00EF3E10" w:rsidP="001F665B">
      <w:pPr>
        <w:pStyle w:val="Heading1"/>
      </w:pPr>
      <w:r>
        <w:t>Assessment</w:t>
      </w:r>
    </w:p>
    <w:p w14:paraId="4F7C28D6" w14:textId="77777777" w:rsidR="00721C7F" w:rsidRPr="00CD73D5" w:rsidRDefault="00721C7F" w:rsidP="00721C7F">
      <w:pPr>
        <w:rPr>
          <w:rFonts w:cs="Arial"/>
          <w:i/>
          <w:iCs/>
        </w:rPr>
      </w:pPr>
      <w:r w:rsidRPr="00CD73D5">
        <w:rPr>
          <w:rFonts w:cs="Arial"/>
          <w:i/>
          <w:iCs/>
        </w:rPr>
        <w:t>Principle of Development</w:t>
      </w:r>
    </w:p>
    <w:p w14:paraId="69377EBE" w14:textId="77777777" w:rsidR="00721C7F" w:rsidRPr="00CD73D5" w:rsidRDefault="00721C7F" w:rsidP="00721C7F">
      <w:pPr>
        <w:rPr>
          <w:rFonts w:cs="Arial"/>
        </w:rPr>
      </w:pPr>
    </w:p>
    <w:p w14:paraId="7701E716" w14:textId="1A198524" w:rsidR="00B57FA2" w:rsidRPr="00F80BFE" w:rsidRDefault="00721C7F" w:rsidP="00B57FA2">
      <w:pPr>
        <w:rPr>
          <w:rFonts w:cs="Arial"/>
        </w:rPr>
      </w:pPr>
      <w:r w:rsidRPr="00CD73D5">
        <w:rPr>
          <w:rFonts w:cs="Arial"/>
        </w:rPr>
        <w:t xml:space="preserve">The current application seeks planning permission for the </w:t>
      </w:r>
      <w:r w:rsidR="00903A4D" w:rsidRPr="00CD73D5">
        <w:rPr>
          <w:rFonts w:cs="Arial"/>
        </w:rPr>
        <w:t>open canopy</w:t>
      </w:r>
      <w:r w:rsidR="00903A4D" w:rsidRPr="00F01B50">
        <w:rPr>
          <w:rFonts w:cs="Arial"/>
        </w:rPr>
        <w:t xml:space="preserve"> with roof for weather protection to roller shutter doors.</w:t>
      </w:r>
      <w:r w:rsidR="00903A4D">
        <w:rPr>
          <w:rFonts w:cs="Arial"/>
        </w:rPr>
        <w:t xml:space="preserve"> The application would allow </w:t>
      </w:r>
      <w:r w:rsidR="00903A4D" w:rsidRPr="00F96A58">
        <w:rPr>
          <w:rFonts w:cs="Arial"/>
        </w:rPr>
        <w:t>J&amp;B Wilde</w:t>
      </w:r>
      <w:r w:rsidR="00903A4D">
        <w:rPr>
          <w:rFonts w:cs="Arial"/>
        </w:rPr>
        <w:t xml:space="preserve"> seafood wholesalers a covered area from the </w:t>
      </w:r>
      <w:r w:rsidR="00CD73D5">
        <w:rPr>
          <w:rFonts w:cs="Arial"/>
        </w:rPr>
        <w:t>weather</w:t>
      </w:r>
      <w:r w:rsidR="00903A4D">
        <w:rPr>
          <w:rFonts w:cs="Arial"/>
        </w:rPr>
        <w:t xml:space="preserve"> </w:t>
      </w:r>
      <w:r w:rsidR="00CD73D5" w:rsidRPr="00535093">
        <w:rPr>
          <w:rFonts w:cs="Arial"/>
        </w:rPr>
        <w:t>for loading/unloading</w:t>
      </w:r>
      <w:r w:rsidR="00CD73D5">
        <w:rPr>
          <w:rFonts w:cs="Arial"/>
        </w:rPr>
        <w:t xml:space="preserve">. </w:t>
      </w:r>
      <w:r w:rsidR="00F74321">
        <w:rPr>
          <w:rFonts w:cs="Arial"/>
        </w:rPr>
        <w:t xml:space="preserve">The principle of development is therefore considered acceptable to support the business in their operational needs. </w:t>
      </w:r>
      <w:r w:rsidR="00B57FA2" w:rsidRPr="00F80BFE">
        <w:rPr>
          <w:rFonts w:cs="Arial"/>
        </w:rPr>
        <w:t xml:space="preserve">The proposal is considered to support the general thrust of provisions within policy DC1 of the UDP and Core Strategy policies SP1 and DM1. However, consideration must be given to the proposal's appearance, impact on the visual amenity of the area and impact on the neighbouring </w:t>
      </w:r>
      <w:r w:rsidR="00B57FA2">
        <w:rPr>
          <w:rFonts w:cs="Arial"/>
        </w:rPr>
        <w:t>businesses’ residential amenity</w:t>
      </w:r>
      <w:r w:rsidR="00B57FA2" w:rsidRPr="00F80BFE">
        <w:rPr>
          <w:rFonts w:cs="Arial"/>
        </w:rPr>
        <w:t xml:space="preserve">. </w:t>
      </w:r>
    </w:p>
    <w:p w14:paraId="1E3BB86F" w14:textId="1F0B2A02" w:rsidR="00903A4D" w:rsidRDefault="00903A4D" w:rsidP="00903A4D"/>
    <w:p w14:paraId="4405B627" w14:textId="77777777" w:rsidR="004E7B35" w:rsidRDefault="004E7B35" w:rsidP="00903A4D"/>
    <w:p w14:paraId="6BA338CF" w14:textId="418AB81F" w:rsidR="00721C7F" w:rsidRPr="00B57FA2" w:rsidRDefault="00B57FA2" w:rsidP="00721C7F">
      <w:pPr>
        <w:rPr>
          <w:rFonts w:cs="Arial"/>
          <w:i/>
          <w:iCs/>
        </w:rPr>
      </w:pPr>
      <w:r w:rsidRPr="00B57FA2">
        <w:rPr>
          <w:rFonts w:cs="Arial"/>
          <w:i/>
          <w:iCs/>
        </w:rPr>
        <w:t xml:space="preserve">Residential Amenity </w:t>
      </w:r>
    </w:p>
    <w:p w14:paraId="2DCF573C" w14:textId="77777777" w:rsidR="00B57FA2" w:rsidRDefault="00B57FA2" w:rsidP="00721C7F">
      <w:pPr>
        <w:rPr>
          <w:rFonts w:cs="Arial"/>
          <w:highlight w:val="cyan"/>
        </w:rPr>
      </w:pPr>
    </w:p>
    <w:p w14:paraId="3765C1E4" w14:textId="0F1B72BE" w:rsidR="00B57FA2" w:rsidRDefault="00C01AB7" w:rsidP="00721C7F">
      <w:pPr>
        <w:rPr>
          <w:rFonts w:cs="Arial"/>
        </w:rPr>
      </w:pPr>
      <w:r w:rsidRPr="004E7B35">
        <w:rPr>
          <w:rFonts w:cs="Arial"/>
        </w:rPr>
        <w:t xml:space="preserve">The applicant site sits within the New </w:t>
      </w:r>
      <w:r w:rsidR="004E7B35" w:rsidRPr="004E7B35">
        <w:rPr>
          <w:rFonts w:cs="Arial"/>
        </w:rPr>
        <w:t>Smithfield</w:t>
      </w:r>
      <w:r w:rsidRPr="004E7B35">
        <w:rPr>
          <w:rFonts w:cs="Arial"/>
        </w:rPr>
        <w:t xml:space="preserve"> Wholesale Market and as such, </w:t>
      </w:r>
      <w:r w:rsidR="004E7B35" w:rsidRPr="004E7B35">
        <w:rPr>
          <w:rFonts w:cs="Arial"/>
        </w:rPr>
        <w:t xml:space="preserve">there are no immediate residential properties to be impacted by the proposal. </w:t>
      </w:r>
    </w:p>
    <w:p w14:paraId="32F93AC6" w14:textId="77777777" w:rsidR="005F5D56" w:rsidRDefault="005F5D56" w:rsidP="00721C7F">
      <w:pPr>
        <w:rPr>
          <w:rFonts w:cs="Arial"/>
        </w:rPr>
      </w:pPr>
    </w:p>
    <w:p w14:paraId="091A40A6" w14:textId="77777777" w:rsidR="0043348D" w:rsidRDefault="005F5D56" w:rsidP="00721C7F">
      <w:pPr>
        <w:rPr>
          <w:rFonts w:cs="Arial"/>
        </w:rPr>
      </w:pPr>
      <w:r>
        <w:rPr>
          <w:rFonts w:cs="Arial"/>
        </w:rPr>
        <w:t xml:space="preserve">From the submitted location plan, </w:t>
      </w:r>
      <w:r w:rsidRPr="00F96A58">
        <w:rPr>
          <w:rFonts w:cs="Arial"/>
        </w:rPr>
        <w:t>J&amp;B Wilde</w:t>
      </w:r>
      <w:r>
        <w:rPr>
          <w:rFonts w:cs="Arial"/>
        </w:rPr>
        <w:t xml:space="preserve"> own the entire unit and as such, any impact in respect of the canopy would be felt entirely within the </w:t>
      </w:r>
      <w:r w:rsidR="00907FF4">
        <w:rPr>
          <w:rFonts w:cs="Arial"/>
        </w:rPr>
        <w:t>applicant’s ownership</w:t>
      </w:r>
      <w:r w:rsidR="0043348D">
        <w:rPr>
          <w:rFonts w:cs="Arial"/>
        </w:rPr>
        <w:t xml:space="preserve">. </w:t>
      </w:r>
    </w:p>
    <w:p w14:paraId="54487CC4" w14:textId="77777777" w:rsidR="0043348D" w:rsidRDefault="0043348D" w:rsidP="00721C7F">
      <w:pPr>
        <w:rPr>
          <w:rFonts w:cs="Arial"/>
        </w:rPr>
      </w:pPr>
    </w:p>
    <w:p w14:paraId="149BF516" w14:textId="36732ADA" w:rsidR="005F5D56" w:rsidRDefault="0043348D" w:rsidP="00721C7F">
      <w:pPr>
        <w:rPr>
          <w:rFonts w:cs="Arial"/>
        </w:rPr>
      </w:pPr>
      <w:r>
        <w:rPr>
          <w:rFonts w:cs="Arial"/>
        </w:rPr>
        <w:t xml:space="preserve">The proposal is not considered to give rise to residential amenity implications. </w:t>
      </w:r>
      <w:r w:rsidR="00907FF4">
        <w:rPr>
          <w:rFonts w:cs="Arial"/>
        </w:rPr>
        <w:t xml:space="preserve"> </w:t>
      </w:r>
    </w:p>
    <w:p w14:paraId="49C92528" w14:textId="77777777" w:rsidR="00907FF4" w:rsidRDefault="00907FF4" w:rsidP="00721C7F">
      <w:pPr>
        <w:rPr>
          <w:rFonts w:cs="Arial"/>
        </w:rPr>
      </w:pPr>
    </w:p>
    <w:p w14:paraId="54B64237" w14:textId="77777777" w:rsidR="00907FF4" w:rsidRDefault="00907FF4" w:rsidP="00721C7F">
      <w:pPr>
        <w:rPr>
          <w:rFonts w:cs="Arial"/>
        </w:rPr>
      </w:pPr>
    </w:p>
    <w:p w14:paraId="455FA8E9" w14:textId="1EC3B2FC" w:rsidR="00907FF4" w:rsidRPr="00907FF4" w:rsidRDefault="00907FF4" w:rsidP="00721C7F">
      <w:pPr>
        <w:rPr>
          <w:rFonts w:cs="Arial"/>
          <w:i/>
          <w:iCs/>
        </w:rPr>
      </w:pPr>
      <w:r w:rsidRPr="00907FF4">
        <w:rPr>
          <w:rFonts w:cs="Arial"/>
          <w:i/>
          <w:iCs/>
        </w:rPr>
        <w:t xml:space="preserve">Visual Amenity </w:t>
      </w:r>
    </w:p>
    <w:p w14:paraId="34B0CFCB" w14:textId="77777777" w:rsidR="00907FF4" w:rsidRDefault="00907FF4" w:rsidP="00721C7F">
      <w:pPr>
        <w:rPr>
          <w:rFonts w:cs="Arial"/>
        </w:rPr>
      </w:pPr>
    </w:p>
    <w:p w14:paraId="3E8566C0" w14:textId="6CD0BEC3" w:rsidR="00907FF4" w:rsidRDefault="00BA2F67" w:rsidP="00721C7F">
      <w:pPr>
        <w:rPr>
          <w:rFonts w:cs="Arial"/>
        </w:rPr>
      </w:pPr>
      <w:r>
        <w:rPr>
          <w:rFonts w:cs="Arial"/>
        </w:rPr>
        <w:t xml:space="preserve">The </w:t>
      </w:r>
      <w:r w:rsidR="00FB6CA5">
        <w:rPr>
          <w:rFonts w:cs="Arial"/>
        </w:rPr>
        <w:t>proposal</w:t>
      </w:r>
      <w:r>
        <w:rPr>
          <w:rFonts w:cs="Arial"/>
        </w:rPr>
        <w:t xml:space="preserve"> would involve the insertion of </w:t>
      </w:r>
      <w:r w:rsidR="00FB6CA5">
        <w:rPr>
          <w:rFonts w:cs="Arial"/>
        </w:rPr>
        <w:t xml:space="preserve">a </w:t>
      </w:r>
      <w:r>
        <w:rPr>
          <w:rFonts w:cs="Arial"/>
        </w:rPr>
        <w:t>2</w:t>
      </w:r>
      <w:r w:rsidR="00EF1504">
        <w:rPr>
          <w:rFonts w:cs="Arial"/>
        </w:rPr>
        <w:t>6</w:t>
      </w:r>
      <w:r>
        <w:rPr>
          <w:rFonts w:cs="Arial"/>
        </w:rPr>
        <w:t xml:space="preserve"> metre long canopy structure and by its nature would </w:t>
      </w:r>
      <w:r w:rsidR="00DF6E87">
        <w:rPr>
          <w:rFonts w:cs="Arial"/>
        </w:rPr>
        <w:t xml:space="preserve">result in </w:t>
      </w:r>
      <w:r w:rsidR="0038125B">
        <w:rPr>
          <w:rFonts w:cs="Arial"/>
        </w:rPr>
        <w:t>an</w:t>
      </w:r>
      <w:r w:rsidR="00DF6E87">
        <w:rPr>
          <w:rFonts w:cs="Arial"/>
        </w:rPr>
        <w:t xml:space="preserve"> </w:t>
      </w:r>
      <w:r w:rsidR="00FB6CA5">
        <w:rPr>
          <w:rFonts w:cs="Arial"/>
        </w:rPr>
        <w:t xml:space="preserve">open structure. </w:t>
      </w:r>
      <w:r w:rsidR="0038125B">
        <w:rPr>
          <w:rFonts w:cs="Arial"/>
        </w:rPr>
        <w:t xml:space="preserve">The key features of the </w:t>
      </w:r>
      <w:r w:rsidR="00E06EF4">
        <w:rPr>
          <w:rFonts w:cs="Arial"/>
        </w:rPr>
        <w:t xml:space="preserve">building </w:t>
      </w:r>
      <w:r w:rsidR="0038125B">
        <w:rPr>
          <w:rFonts w:cs="Arial"/>
        </w:rPr>
        <w:t xml:space="preserve">elevation- roller shutter, </w:t>
      </w:r>
      <w:r w:rsidR="00032DA4">
        <w:rPr>
          <w:rFonts w:cs="Arial"/>
        </w:rPr>
        <w:t>pedestrian doors</w:t>
      </w:r>
      <w:r w:rsidR="00E06EF4">
        <w:rPr>
          <w:rFonts w:cs="Arial"/>
        </w:rPr>
        <w:t xml:space="preserve"> etc</w:t>
      </w:r>
      <w:r w:rsidR="00032DA4">
        <w:rPr>
          <w:rFonts w:cs="Arial"/>
        </w:rPr>
        <w:t xml:space="preserve"> would still be visible and so it is not considered to detract from the existing character of the building. </w:t>
      </w:r>
      <w:r w:rsidR="00E06EF4">
        <w:rPr>
          <w:rFonts w:cs="Arial"/>
        </w:rPr>
        <w:t xml:space="preserve">Further, the canopy would be freestanding and so if the structure be removed in the future, it is not considered to give rise to harm to the existing building. </w:t>
      </w:r>
    </w:p>
    <w:p w14:paraId="6D4B4C5B" w14:textId="77777777" w:rsidR="00E06EF4" w:rsidRDefault="00E06EF4" w:rsidP="00721C7F">
      <w:pPr>
        <w:rPr>
          <w:rFonts w:cs="Arial"/>
        </w:rPr>
      </w:pPr>
    </w:p>
    <w:p w14:paraId="65AC7535" w14:textId="377BF131" w:rsidR="0038125B" w:rsidRDefault="00E06EF4" w:rsidP="00721C7F">
      <w:pPr>
        <w:rPr>
          <w:rFonts w:cs="Arial"/>
        </w:rPr>
      </w:pPr>
      <w:r>
        <w:rPr>
          <w:rFonts w:cs="Arial"/>
        </w:rPr>
        <w:t xml:space="preserve">The materials are considered </w:t>
      </w:r>
      <w:r w:rsidR="00C65623">
        <w:rPr>
          <w:rFonts w:cs="Arial"/>
        </w:rPr>
        <w:t xml:space="preserve">to be appropriate </w:t>
      </w:r>
      <w:r w:rsidR="00690169">
        <w:rPr>
          <w:rFonts w:cs="Arial"/>
        </w:rPr>
        <w:t xml:space="preserve">in principle </w:t>
      </w:r>
      <w:r w:rsidR="00C65623">
        <w:rPr>
          <w:rFonts w:cs="Arial"/>
        </w:rPr>
        <w:t xml:space="preserve">given the type of materials used in the proximity- of similar </w:t>
      </w:r>
      <w:r w:rsidR="001163B4">
        <w:rPr>
          <w:rFonts w:cs="Arial"/>
        </w:rPr>
        <w:t>constructed</w:t>
      </w:r>
      <w:r w:rsidR="00C65623">
        <w:rPr>
          <w:rFonts w:cs="Arial"/>
        </w:rPr>
        <w:t xml:space="preserve"> commercial buildings</w:t>
      </w:r>
      <w:r w:rsidR="001163B4">
        <w:rPr>
          <w:rFonts w:cs="Arial"/>
        </w:rPr>
        <w:t xml:space="preserve">, so is considered to be commensurate in </w:t>
      </w:r>
      <w:r w:rsidR="00616C04">
        <w:rPr>
          <w:rFonts w:cs="Arial"/>
        </w:rPr>
        <w:t>appearance</w:t>
      </w:r>
      <w:r w:rsidR="001163B4">
        <w:rPr>
          <w:rFonts w:cs="Arial"/>
        </w:rPr>
        <w:t xml:space="preserve">. </w:t>
      </w:r>
    </w:p>
    <w:p w14:paraId="7DAF46F4" w14:textId="77777777" w:rsidR="00E45826" w:rsidRPr="00AB5339" w:rsidRDefault="00E45826" w:rsidP="00E45826">
      <w:pPr>
        <w:rPr>
          <w:rFonts w:cs="Arial"/>
        </w:rPr>
      </w:pPr>
    </w:p>
    <w:p w14:paraId="484202AA" w14:textId="77777777" w:rsidR="00E45826" w:rsidRPr="00AB5339" w:rsidRDefault="00E45826" w:rsidP="00E45826">
      <w:pPr>
        <w:rPr>
          <w:rFonts w:cs="Arial"/>
        </w:rPr>
      </w:pPr>
      <w:r w:rsidRPr="00AB5339">
        <w:rPr>
          <w:rFonts w:cs="Arial"/>
        </w:rPr>
        <w:t>As such the proposal is pursuant to the City Council’s Planning Policies SP1 and DM1 of</w:t>
      </w:r>
    </w:p>
    <w:p w14:paraId="7F58C3F0" w14:textId="5506058B" w:rsidR="00E45826" w:rsidRDefault="00E45826" w:rsidP="00E45826">
      <w:pPr>
        <w:rPr>
          <w:rFonts w:cs="Arial"/>
        </w:rPr>
      </w:pPr>
      <w:r w:rsidRPr="00AB5339">
        <w:rPr>
          <w:rFonts w:cs="Arial"/>
        </w:rPr>
        <w:t>the Manchester Core Strategy (2012), the Guide to Development in Manchester SPD and the National</w:t>
      </w:r>
      <w:r w:rsidR="001163B4">
        <w:rPr>
          <w:rFonts w:cs="Arial"/>
        </w:rPr>
        <w:t xml:space="preserve"> </w:t>
      </w:r>
      <w:r w:rsidRPr="00AB5339">
        <w:rPr>
          <w:rFonts w:cs="Arial"/>
        </w:rPr>
        <w:t>Planning Policy Framework, in relation to visual amenity.</w:t>
      </w:r>
    </w:p>
    <w:p w14:paraId="482F08A1" w14:textId="77777777" w:rsidR="00690169" w:rsidRDefault="00690169" w:rsidP="00E45826">
      <w:pPr>
        <w:rPr>
          <w:rFonts w:cs="Arial"/>
        </w:rPr>
      </w:pPr>
    </w:p>
    <w:p w14:paraId="53D5528A" w14:textId="77777777" w:rsidR="00690169" w:rsidRPr="00AB5339" w:rsidRDefault="00690169" w:rsidP="00E45826">
      <w:pPr>
        <w:rPr>
          <w:rFonts w:cs="Arial"/>
        </w:rPr>
      </w:pPr>
    </w:p>
    <w:p w14:paraId="194AC316" w14:textId="77777777" w:rsidR="001163B4" w:rsidRPr="00E80C52" w:rsidRDefault="001163B4" w:rsidP="001163B4">
      <w:pPr>
        <w:rPr>
          <w:rFonts w:cs="Arial"/>
          <w:i/>
          <w:iCs/>
        </w:rPr>
      </w:pPr>
      <w:r w:rsidRPr="00E80C52">
        <w:rPr>
          <w:rFonts w:cs="Arial"/>
          <w:i/>
          <w:iCs/>
        </w:rPr>
        <w:t>Design, Siting, Scale and Appearance</w:t>
      </w:r>
    </w:p>
    <w:p w14:paraId="7D8E1817" w14:textId="77777777" w:rsidR="0038125B" w:rsidRDefault="0038125B" w:rsidP="00721C7F">
      <w:pPr>
        <w:rPr>
          <w:rFonts w:cs="Arial"/>
        </w:rPr>
      </w:pPr>
    </w:p>
    <w:p w14:paraId="16A7A6A2" w14:textId="6842BC40" w:rsidR="00E80C52" w:rsidRDefault="00690169" w:rsidP="00721C7F">
      <w:pPr>
        <w:rPr>
          <w:rFonts w:cs="Arial"/>
        </w:rPr>
      </w:pPr>
      <w:r>
        <w:rPr>
          <w:rFonts w:cs="Arial"/>
        </w:rPr>
        <w:t>As discussed above, the materials to be used a</w:t>
      </w:r>
      <w:r w:rsidR="00616C04">
        <w:rPr>
          <w:rFonts w:cs="Arial"/>
        </w:rPr>
        <w:t>re</w:t>
      </w:r>
      <w:r>
        <w:rPr>
          <w:rFonts w:cs="Arial"/>
        </w:rPr>
        <w:t xml:space="preserve"> considered acceptable in principle. </w:t>
      </w:r>
      <w:r w:rsidR="008D6F57">
        <w:rPr>
          <w:rFonts w:cs="Arial"/>
        </w:rPr>
        <w:t>D</w:t>
      </w:r>
      <w:r w:rsidR="00C9234F">
        <w:rPr>
          <w:rFonts w:cs="Arial"/>
        </w:rPr>
        <w:t>rawing number 06 shows yellow and red structures for a visual aid</w:t>
      </w:r>
      <w:r w:rsidR="008D6F57">
        <w:rPr>
          <w:rFonts w:cs="Arial"/>
        </w:rPr>
        <w:t xml:space="preserve"> only</w:t>
      </w:r>
      <w:r w:rsidR="00C9234F">
        <w:rPr>
          <w:rFonts w:cs="Arial"/>
        </w:rPr>
        <w:t xml:space="preserve"> to d</w:t>
      </w:r>
      <w:r w:rsidR="00EF1E2E">
        <w:rPr>
          <w:rFonts w:cs="Arial"/>
        </w:rPr>
        <w:t xml:space="preserve">ifferentiate the colours. </w:t>
      </w:r>
      <w:r w:rsidR="008D6F57">
        <w:rPr>
          <w:rFonts w:cs="Arial"/>
        </w:rPr>
        <w:t xml:space="preserve">The application form states the materials </w:t>
      </w:r>
      <w:r w:rsidR="00616C04">
        <w:rPr>
          <w:rFonts w:cs="Arial"/>
        </w:rPr>
        <w:t xml:space="preserve">would be </w:t>
      </w:r>
      <w:r w:rsidR="008D6F57">
        <w:rPr>
          <w:rFonts w:cs="Arial"/>
        </w:rPr>
        <w:t>as follows:</w:t>
      </w:r>
    </w:p>
    <w:p w14:paraId="330F6180" w14:textId="77777777" w:rsidR="008D6F57" w:rsidRDefault="008D6F57" w:rsidP="008D6F57">
      <w:pPr>
        <w:rPr>
          <w:rFonts w:cs="Arial"/>
        </w:rPr>
      </w:pPr>
      <w:r>
        <w:rPr>
          <w:rFonts w:cs="Arial"/>
        </w:rPr>
        <w:t>-Roof: 0.7 single skin plastisol coating roof cladding and GRP rooflights, colour to match existing</w:t>
      </w:r>
    </w:p>
    <w:p w14:paraId="701C4244" w14:textId="77777777" w:rsidR="008D6F57" w:rsidRDefault="008D6F57" w:rsidP="008D6F57">
      <w:pPr>
        <w:rPr>
          <w:rFonts w:cs="Arial"/>
        </w:rPr>
      </w:pPr>
      <w:r>
        <w:rPr>
          <w:rFonts w:cs="Arial"/>
        </w:rPr>
        <w:lastRenderedPageBreak/>
        <w:t xml:space="preserve">-Flashing: plastisol, to match existing </w:t>
      </w:r>
    </w:p>
    <w:p w14:paraId="07271195" w14:textId="77777777" w:rsidR="008D6F57" w:rsidRPr="00380105" w:rsidRDefault="008D6F57" w:rsidP="008D6F57">
      <w:pPr>
        <w:rPr>
          <w:rFonts w:cs="Arial"/>
        </w:rPr>
      </w:pPr>
      <w:r>
        <w:rPr>
          <w:rFonts w:cs="Arial"/>
        </w:rPr>
        <w:t xml:space="preserve">-Columns: </w:t>
      </w:r>
      <w:r w:rsidRPr="00380105">
        <w:rPr>
          <w:rFonts w:cs="Arial"/>
        </w:rPr>
        <w:t>square hollow section steel</w:t>
      </w:r>
      <w:r>
        <w:rPr>
          <w:rFonts w:cs="Arial"/>
        </w:rPr>
        <w:t xml:space="preserve"> </w:t>
      </w:r>
      <w:r w:rsidRPr="00380105">
        <w:rPr>
          <w:rFonts w:cs="Arial"/>
        </w:rPr>
        <w:t>tube columns bolted to concrete apron t, roofing rafters will be universal beams/columns with additional bracing by circular hollow section steel</w:t>
      </w:r>
    </w:p>
    <w:p w14:paraId="00DA43BF" w14:textId="77777777" w:rsidR="008D6F57" w:rsidRDefault="008D6F57" w:rsidP="008D6F57">
      <w:pPr>
        <w:rPr>
          <w:rFonts w:cs="Arial"/>
        </w:rPr>
      </w:pPr>
      <w:r w:rsidRPr="00380105">
        <w:rPr>
          <w:rFonts w:cs="Arial"/>
        </w:rPr>
        <w:t xml:space="preserve">tube. </w:t>
      </w:r>
    </w:p>
    <w:p w14:paraId="506595DB" w14:textId="1CF5596B" w:rsidR="008D6F57" w:rsidRDefault="008D6F57" w:rsidP="008D6F57">
      <w:pPr>
        <w:rPr>
          <w:rFonts w:cs="Arial"/>
        </w:rPr>
      </w:pPr>
      <w:r w:rsidRPr="00380105">
        <w:rPr>
          <w:rFonts w:cs="Arial"/>
        </w:rPr>
        <w:t>All steelwork colour</w:t>
      </w:r>
      <w:r w:rsidR="00616C04">
        <w:rPr>
          <w:rFonts w:cs="Arial"/>
        </w:rPr>
        <w:t xml:space="preserve"> to</w:t>
      </w:r>
      <w:r w:rsidRPr="00380105">
        <w:rPr>
          <w:rFonts w:cs="Arial"/>
        </w:rPr>
        <w:t xml:space="preserve"> matc</w:t>
      </w:r>
      <w:r w:rsidR="00616C04">
        <w:rPr>
          <w:rFonts w:cs="Arial"/>
        </w:rPr>
        <w:t>h</w:t>
      </w:r>
      <w:r w:rsidRPr="00380105">
        <w:rPr>
          <w:rFonts w:cs="Arial"/>
        </w:rPr>
        <w:t xml:space="preserve"> exi</w:t>
      </w:r>
      <w:r w:rsidR="00616C04">
        <w:rPr>
          <w:rFonts w:cs="Arial"/>
        </w:rPr>
        <w:t>s</w:t>
      </w:r>
      <w:r w:rsidRPr="00380105">
        <w:rPr>
          <w:rFonts w:cs="Arial"/>
        </w:rPr>
        <w:t>ting structure</w:t>
      </w:r>
      <w:r>
        <w:rPr>
          <w:rFonts w:cs="Arial"/>
        </w:rPr>
        <w:t xml:space="preserve">. </w:t>
      </w:r>
    </w:p>
    <w:p w14:paraId="60F86BF9" w14:textId="77777777" w:rsidR="00E80C52" w:rsidRDefault="00E80C52" w:rsidP="00721C7F">
      <w:pPr>
        <w:rPr>
          <w:rFonts w:cs="Arial"/>
        </w:rPr>
      </w:pPr>
    </w:p>
    <w:p w14:paraId="52D3FE04" w14:textId="4651B012" w:rsidR="00E80C52" w:rsidRDefault="003C5302" w:rsidP="00721C7F">
      <w:pPr>
        <w:rPr>
          <w:rFonts w:cs="Arial"/>
        </w:rPr>
      </w:pPr>
      <w:r>
        <w:rPr>
          <w:rFonts w:cs="Arial"/>
        </w:rPr>
        <w:t xml:space="preserve">The proposed materials would be in keeping with the commercial setting of the development, wholly contained within the New Smithfield Wholesale Market. The colour for the steelwork would be the same as existing- </w:t>
      </w:r>
      <w:r w:rsidRPr="00696695">
        <w:rPr>
          <w:rFonts w:cs="Arial"/>
        </w:rPr>
        <w:t>gull wing grey</w:t>
      </w:r>
      <w:r>
        <w:rPr>
          <w:rFonts w:cs="Arial"/>
        </w:rPr>
        <w:t xml:space="preserve">, and such is welcome to ensure a sympathetic appearance. </w:t>
      </w:r>
    </w:p>
    <w:p w14:paraId="22373C91" w14:textId="77777777" w:rsidR="003C5302" w:rsidRDefault="003C5302" w:rsidP="00721C7F">
      <w:pPr>
        <w:rPr>
          <w:rFonts w:cs="Arial"/>
        </w:rPr>
      </w:pPr>
    </w:p>
    <w:p w14:paraId="61E01949" w14:textId="35532C37" w:rsidR="00FB6CA5" w:rsidRDefault="00690169" w:rsidP="00721C7F">
      <w:pPr>
        <w:rPr>
          <w:rFonts w:cs="Arial"/>
        </w:rPr>
      </w:pPr>
      <w:r>
        <w:rPr>
          <w:rFonts w:cs="Arial"/>
        </w:rPr>
        <w:t>However,</w:t>
      </w:r>
      <w:r w:rsidR="007D5550">
        <w:rPr>
          <w:rFonts w:cs="Arial"/>
        </w:rPr>
        <w:t xml:space="preserve"> the LPA request the steelwork be galvanised to improve the visual appearance of the </w:t>
      </w:r>
      <w:r w:rsidR="00E80C52">
        <w:rPr>
          <w:rFonts w:cs="Arial"/>
        </w:rPr>
        <w:t xml:space="preserve">structure. A condition to this effect would be attached to any approval granted. </w:t>
      </w:r>
      <w:r>
        <w:rPr>
          <w:rFonts w:cs="Arial"/>
        </w:rPr>
        <w:t xml:space="preserve"> </w:t>
      </w:r>
    </w:p>
    <w:p w14:paraId="726D812E" w14:textId="77777777" w:rsidR="00FB6CA5" w:rsidRDefault="00FB6CA5" w:rsidP="00721C7F">
      <w:pPr>
        <w:rPr>
          <w:rFonts w:cs="Arial"/>
        </w:rPr>
      </w:pPr>
    </w:p>
    <w:p w14:paraId="11AB5EE6" w14:textId="0B7431B8" w:rsidR="00690169" w:rsidRDefault="003C5302" w:rsidP="00721C7F">
      <w:pPr>
        <w:rPr>
          <w:rFonts w:cs="Arial"/>
        </w:rPr>
      </w:pPr>
      <w:r>
        <w:rPr>
          <w:rFonts w:cs="Arial"/>
        </w:rPr>
        <w:t>The dimensions of the proposal are considered appropriate given the</w:t>
      </w:r>
      <w:r w:rsidR="0045595E">
        <w:rPr>
          <w:rFonts w:cs="Arial"/>
        </w:rPr>
        <w:t xml:space="preserve"> purpose of the structure and therefore the size and setting is considered appropriate. The canopy would cover an area for loading and unloading and therefore the siting is considered sensible. </w:t>
      </w:r>
    </w:p>
    <w:p w14:paraId="3BF979FA" w14:textId="77777777" w:rsidR="00B57FA2" w:rsidRDefault="00B57FA2" w:rsidP="00721C7F">
      <w:pPr>
        <w:rPr>
          <w:rFonts w:cs="Arial"/>
          <w:highlight w:val="cyan"/>
        </w:rPr>
      </w:pPr>
    </w:p>
    <w:p w14:paraId="00FAF0A4" w14:textId="035DAA8C" w:rsidR="00B57FA2" w:rsidRDefault="00C25902" w:rsidP="00721C7F">
      <w:pPr>
        <w:rPr>
          <w:rFonts w:cs="Arial"/>
          <w:highlight w:val="cyan"/>
        </w:rPr>
      </w:pPr>
      <w:r>
        <w:t>T</w:t>
      </w:r>
      <w:r w:rsidRPr="00DF43BD">
        <w:t>he design can be considered acceptable, pursuant to Policy EN1 and DM1 of the Core Strategy.</w:t>
      </w:r>
    </w:p>
    <w:p w14:paraId="248B3315" w14:textId="77777777" w:rsidR="00721C7F" w:rsidRPr="00721C7F" w:rsidRDefault="00721C7F" w:rsidP="00721C7F"/>
    <w:p w14:paraId="282FA415" w14:textId="77777777" w:rsidR="006F7F26" w:rsidRPr="006F7F26" w:rsidRDefault="006F7F26" w:rsidP="006F7F26">
      <w:pPr>
        <w:pStyle w:val="Heading1"/>
        <w:rPr>
          <w:rFonts w:eastAsia="Times New Roman"/>
        </w:rPr>
      </w:pPr>
      <w:r w:rsidRPr="006F7F26">
        <w:rPr>
          <w:rFonts w:eastAsia="Times New Roman"/>
        </w:rPr>
        <w:t>Other Legislative Requirements</w:t>
      </w:r>
    </w:p>
    <w:p w14:paraId="46B66ED4" w14:textId="77777777" w:rsidR="006F7F26" w:rsidRPr="006F7F26" w:rsidRDefault="006F7F26" w:rsidP="006F7F26">
      <w:pPr>
        <w:pStyle w:val="Heading2"/>
        <w:rPr>
          <w:rFonts w:eastAsia="Times New Roman"/>
        </w:rPr>
      </w:pPr>
      <w:r w:rsidRPr="006F7F26">
        <w:rPr>
          <w:rFonts w:eastAsia="Times New Roman"/>
        </w:rPr>
        <w:t>Equality Act 2010</w:t>
      </w:r>
    </w:p>
    <w:p w14:paraId="5FC69381"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6015A98F" w14:textId="77777777" w:rsidR="006F7F26" w:rsidRPr="006F7F26" w:rsidRDefault="006F7F26" w:rsidP="006F7F26">
      <w:pPr>
        <w:rPr>
          <w:rFonts w:eastAsia="Times New Roman" w:cs="Times New Roman"/>
          <w:kern w:val="0"/>
          <w:szCs w:val="22"/>
          <w14:ligatures w14:val="none"/>
        </w:rPr>
      </w:pPr>
    </w:p>
    <w:p w14:paraId="3A16A9CB"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127C983B"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50E8CDD9" w14:textId="77777777" w:rsidR="006F7F26" w:rsidRPr="006F7F26" w:rsidRDefault="006F7F26" w:rsidP="006F7F26">
      <w:pPr>
        <w:rPr>
          <w:rFonts w:eastAsia="Times New Roman" w:cs="Arial"/>
          <w:kern w:val="0"/>
          <w14:ligatures w14:val="none"/>
        </w:rPr>
      </w:pPr>
    </w:p>
    <w:p w14:paraId="0E2DE370"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368FCFC1" w14:textId="44276AB5" w:rsidR="00D66B55" w:rsidRPr="00D66B55" w:rsidRDefault="00D66B55" w:rsidP="00D66B5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51CDF78D" w14:textId="77777777" w:rsidTr="0000164F">
        <w:trPr>
          <w:trHeight w:val="886"/>
        </w:trPr>
        <w:tc>
          <w:tcPr>
            <w:tcW w:w="10194" w:type="dxa"/>
          </w:tcPr>
          <w:p w14:paraId="0389A1EB" w14:textId="77777777" w:rsidR="001D6489" w:rsidRDefault="00C62A32" w:rsidP="001D6489">
            <w:pPr>
              <w:pStyle w:val="Heading1"/>
            </w:pPr>
            <w:r>
              <w:lastRenderedPageBreak/>
              <w:t>Article 35 Declaration</w:t>
            </w:r>
          </w:p>
          <w:p w14:paraId="0A60B72D" w14:textId="58EC8394" w:rsidR="001D6489" w:rsidRPr="001D6489" w:rsidRDefault="001D6489" w:rsidP="001D6489">
            <w:pPr>
              <w:rPr>
                <w:rFonts w:cstheme="majorBidi"/>
              </w:rPr>
            </w:pPr>
            <w:r w:rsidRPr="002F7145">
              <w:t xml:space="preserve">The proposal was assessed with regards to policies outlined in the National Planning Policy Framework, Unitary Development Plan Saved Policies, Local Development Framework Core Strategy Development Plan and other material considerations. </w:t>
            </w:r>
            <w:r w:rsidRPr="00865058">
              <w:t>In this instance officers have worked with the applicant in a positive and proactive manner</w:t>
            </w:r>
            <w:r w:rsidR="00BC4F6E">
              <w:t xml:space="preserve"> </w:t>
            </w:r>
            <w:r>
              <w:t>and a</w:t>
            </w:r>
            <w:r w:rsidRPr="00865058">
              <w:t>ppropriate conditions have been attached to the approval granted.</w:t>
            </w:r>
          </w:p>
          <w:p w14:paraId="21ABAB0E" w14:textId="7992BDF1" w:rsidR="00C62A32" w:rsidRDefault="00C62A32" w:rsidP="00D3474F"/>
        </w:tc>
      </w:tr>
    </w:tbl>
    <w:p w14:paraId="659EB04A" w14:textId="77777777" w:rsidR="00EF3E10" w:rsidRDefault="00EF3E10" w:rsidP="00D3474F"/>
    <w:p w14:paraId="13DDFF72" w14:textId="5B03B3E4" w:rsidR="00C62A32" w:rsidRDefault="005C02B9" w:rsidP="00B75EB9">
      <w:pPr>
        <w:spacing w:after="120"/>
        <w:rPr>
          <w:b/>
          <w:bCs/>
        </w:rPr>
      </w:pPr>
      <w:r w:rsidRPr="005C02B9">
        <w:rPr>
          <w:rStyle w:val="Heading2Char"/>
        </w:rPr>
        <w:t>Recommendation</w:t>
      </w:r>
      <w:r>
        <w:t xml:space="preserve">: </w:t>
      </w:r>
      <w:r w:rsidR="0000164F">
        <w:rPr>
          <w:b/>
          <w:bCs/>
        </w:rPr>
        <w:t xml:space="preserve">Approve </w:t>
      </w:r>
    </w:p>
    <w:p w14:paraId="5F4DD5A4" w14:textId="77777777" w:rsidR="0014077D" w:rsidRDefault="0014077D" w:rsidP="00B75EB9">
      <w:pPr>
        <w:spacing w:after="120"/>
        <w:rPr>
          <w:b/>
          <w:bCs/>
        </w:rPr>
      </w:pPr>
    </w:p>
    <w:p w14:paraId="618661F6" w14:textId="77777777" w:rsidR="0014077D" w:rsidRDefault="0014077D" w:rsidP="00B75EB9">
      <w:pPr>
        <w:spacing w:after="120"/>
      </w:pPr>
    </w:p>
    <w:sectPr w:rsidR="0014077D"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0164F"/>
    <w:rsid w:val="00011CED"/>
    <w:rsid w:val="00032DA4"/>
    <w:rsid w:val="00075156"/>
    <w:rsid w:val="000E1FAD"/>
    <w:rsid w:val="000F57E2"/>
    <w:rsid w:val="001026ED"/>
    <w:rsid w:val="00102975"/>
    <w:rsid w:val="001163B4"/>
    <w:rsid w:val="00132FCC"/>
    <w:rsid w:val="00134F2F"/>
    <w:rsid w:val="0014077D"/>
    <w:rsid w:val="001D6489"/>
    <w:rsid w:val="001E362B"/>
    <w:rsid w:val="001F665B"/>
    <w:rsid w:val="002228BF"/>
    <w:rsid w:val="00264A72"/>
    <w:rsid w:val="00271DE1"/>
    <w:rsid w:val="00274422"/>
    <w:rsid w:val="002B6C84"/>
    <w:rsid w:val="002F363B"/>
    <w:rsid w:val="0032349F"/>
    <w:rsid w:val="00380105"/>
    <w:rsid w:val="003802A6"/>
    <w:rsid w:val="0038125B"/>
    <w:rsid w:val="003C4DF7"/>
    <w:rsid w:val="003C5302"/>
    <w:rsid w:val="003C5C4E"/>
    <w:rsid w:val="003E4005"/>
    <w:rsid w:val="003F0BBC"/>
    <w:rsid w:val="0043348D"/>
    <w:rsid w:val="0045595E"/>
    <w:rsid w:val="00467C0E"/>
    <w:rsid w:val="004E7B35"/>
    <w:rsid w:val="004F12A1"/>
    <w:rsid w:val="0050518E"/>
    <w:rsid w:val="0052519D"/>
    <w:rsid w:val="00526104"/>
    <w:rsid w:val="00535093"/>
    <w:rsid w:val="005608FC"/>
    <w:rsid w:val="005702EE"/>
    <w:rsid w:val="0057117B"/>
    <w:rsid w:val="005C02B9"/>
    <w:rsid w:val="005F5D56"/>
    <w:rsid w:val="0060008F"/>
    <w:rsid w:val="00610725"/>
    <w:rsid w:val="00616C04"/>
    <w:rsid w:val="006175C6"/>
    <w:rsid w:val="00645C0D"/>
    <w:rsid w:val="00654330"/>
    <w:rsid w:val="00654D92"/>
    <w:rsid w:val="00690169"/>
    <w:rsid w:val="0069387B"/>
    <w:rsid w:val="006954E2"/>
    <w:rsid w:val="00696695"/>
    <w:rsid w:val="006A6870"/>
    <w:rsid w:val="006B1081"/>
    <w:rsid w:val="006B315E"/>
    <w:rsid w:val="006B3AE4"/>
    <w:rsid w:val="006B3B30"/>
    <w:rsid w:val="006B58AB"/>
    <w:rsid w:val="006C2BA3"/>
    <w:rsid w:val="006E0A90"/>
    <w:rsid w:val="006F7F26"/>
    <w:rsid w:val="0070357C"/>
    <w:rsid w:val="00721C7F"/>
    <w:rsid w:val="007524AB"/>
    <w:rsid w:val="007901E8"/>
    <w:rsid w:val="007913AC"/>
    <w:rsid w:val="007D5550"/>
    <w:rsid w:val="007E2C48"/>
    <w:rsid w:val="00804302"/>
    <w:rsid w:val="00805658"/>
    <w:rsid w:val="008057CA"/>
    <w:rsid w:val="0083567C"/>
    <w:rsid w:val="00871882"/>
    <w:rsid w:val="008A73F7"/>
    <w:rsid w:val="008D6F57"/>
    <w:rsid w:val="00903A4D"/>
    <w:rsid w:val="00904267"/>
    <w:rsid w:val="00904C50"/>
    <w:rsid w:val="00907FF4"/>
    <w:rsid w:val="00920CE1"/>
    <w:rsid w:val="0092112C"/>
    <w:rsid w:val="0093637D"/>
    <w:rsid w:val="00937F28"/>
    <w:rsid w:val="00972D31"/>
    <w:rsid w:val="0097345E"/>
    <w:rsid w:val="00982188"/>
    <w:rsid w:val="009926E7"/>
    <w:rsid w:val="009B34F8"/>
    <w:rsid w:val="009E7AE3"/>
    <w:rsid w:val="00A04F27"/>
    <w:rsid w:val="00A17DF5"/>
    <w:rsid w:val="00A331F9"/>
    <w:rsid w:val="00A40D82"/>
    <w:rsid w:val="00A65002"/>
    <w:rsid w:val="00AD3101"/>
    <w:rsid w:val="00AD3AB2"/>
    <w:rsid w:val="00AD61E8"/>
    <w:rsid w:val="00AF193F"/>
    <w:rsid w:val="00B12353"/>
    <w:rsid w:val="00B17001"/>
    <w:rsid w:val="00B24116"/>
    <w:rsid w:val="00B57FA2"/>
    <w:rsid w:val="00B75EB9"/>
    <w:rsid w:val="00B94895"/>
    <w:rsid w:val="00BA1D7F"/>
    <w:rsid w:val="00BA2F67"/>
    <w:rsid w:val="00BC0A03"/>
    <w:rsid w:val="00BC4F6E"/>
    <w:rsid w:val="00BD216A"/>
    <w:rsid w:val="00BE4DFB"/>
    <w:rsid w:val="00BE7747"/>
    <w:rsid w:val="00C01AB7"/>
    <w:rsid w:val="00C063A4"/>
    <w:rsid w:val="00C25902"/>
    <w:rsid w:val="00C573B6"/>
    <w:rsid w:val="00C62A32"/>
    <w:rsid w:val="00C65623"/>
    <w:rsid w:val="00C86413"/>
    <w:rsid w:val="00C9234F"/>
    <w:rsid w:val="00C967D1"/>
    <w:rsid w:val="00CD73D5"/>
    <w:rsid w:val="00CE7600"/>
    <w:rsid w:val="00CF74CA"/>
    <w:rsid w:val="00D04FFF"/>
    <w:rsid w:val="00D3474F"/>
    <w:rsid w:val="00D645C4"/>
    <w:rsid w:val="00D66B55"/>
    <w:rsid w:val="00D73A5C"/>
    <w:rsid w:val="00DF181E"/>
    <w:rsid w:val="00DF6E87"/>
    <w:rsid w:val="00E0137E"/>
    <w:rsid w:val="00E06EF4"/>
    <w:rsid w:val="00E1769F"/>
    <w:rsid w:val="00E45826"/>
    <w:rsid w:val="00E568D8"/>
    <w:rsid w:val="00E80C52"/>
    <w:rsid w:val="00E97070"/>
    <w:rsid w:val="00EB4CD1"/>
    <w:rsid w:val="00EE0337"/>
    <w:rsid w:val="00EF1504"/>
    <w:rsid w:val="00EF1E2E"/>
    <w:rsid w:val="00EF3E10"/>
    <w:rsid w:val="00F16A8B"/>
    <w:rsid w:val="00F736CA"/>
    <w:rsid w:val="00F74321"/>
    <w:rsid w:val="00F96A58"/>
    <w:rsid w:val="00FB6CA5"/>
    <w:rsid w:val="00FC368B"/>
    <w:rsid w:val="00FE67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0FA63"/>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3567C"/>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6FD171-AAB7-4AC7-9ADF-0D36946867D8}">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2.xml><?xml version="1.0" encoding="utf-8"?>
<ds:datastoreItem xmlns:ds="http://schemas.openxmlformats.org/officeDocument/2006/customXml" ds:itemID="{EA23359D-8999-4B55-8872-58A6CC0BF68F}">
  <ds:schemaRefs>
    <ds:schemaRef ds:uri="http://schemas.microsoft.com/sharepoint/v3/contenttype/forms"/>
  </ds:schemaRefs>
</ds:datastoreItem>
</file>

<file path=customXml/itemProps3.xml><?xml version="1.0" encoding="utf-8"?>
<ds:datastoreItem xmlns:ds="http://schemas.openxmlformats.org/officeDocument/2006/customXml" ds:itemID="{E97CCEEA-8432-4BB2-ADFC-EA98A83DC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7</Pages>
  <Words>2446</Words>
  <Characters>13840</Characters>
  <Application>Microsoft Office Word</Application>
  <DocSecurity>0</DocSecurity>
  <Lines>321</Lines>
  <Paragraphs>129</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16214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salesforceId:2b1682fb-fc26-4084-958a-9d4293f5fd36</dc:subject>
  <dc:creator>Anthony Moore</dc:creator>
  <cp:keywords/>
  <dc:description/>
  <cp:lastModifiedBy>Katie Raw</cp:lastModifiedBy>
  <cp:revision>111</cp:revision>
  <dcterms:created xsi:type="dcterms:W3CDTF">2026-07-17T10:48:00Z</dcterms:created>
  <dcterms:modified xsi:type="dcterms:W3CDTF">2026-07-20T09:30:00Z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069Sl00000YpeeKIAR</vt:lpwstr>
  </property>
  <property fmtid="{D5CDD505-2E9C-101B-9397-08002B2CF9AE}" pid="3" name="ContentTypeId">
    <vt:lpwstr>0x010100D192DAB28F75A4458A6283DC0AA8BFF3</vt:lpwstr>
  </property>
  <property fmtid="{D5CDD505-2E9C-101B-9397-08002B2CF9AE}" pid="4" name="MediaServiceImageTags">
    <vt:lpwstr/>
  </property>
</Properties>
</file>