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D308A6" w:rsidRDefault="00D3474F" w:rsidP="00D3474F">
      <w:pPr>
        <w:jc w:val="right"/>
        <w:rPr>
          <w:rFonts w:cs="Arial"/>
        </w:rPr>
      </w:pPr>
      <w:r w:rsidRPr="00D308A6">
        <w:rPr>
          <w:rFonts w:cs="Arial"/>
          <w:noProof/>
        </w:rPr>
        <w:drawing>
          <wp:inline distT="0" distB="0" distL="0" distR="0" wp14:anchorId="4E2E02C0" wp14:editId="562C5BB0">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D308A6" w:rsidRDefault="00D3474F" w:rsidP="00D3474F">
      <w:pPr>
        <w:pStyle w:val="Title"/>
        <w:rPr>
          <w:rFonts w:cs="Arial"/>
          <w:sz w:val="24"/>
          <w:szCs w:val="24"/>
        </w:rPr>
      </w:pPr>
      <w:r w:rsidRPr="00D308A6">
        <w:rPr>
          <w:rFonts w:cs="Arial"/>
          <w:sz w:val="24"/>
          <w:szCs w:val="24"/>
        </w:rPr>
        <w:t>Planning</w:t>
      </w:r>
    </w:p>
    <w:p w14:paraId="489EE232" w14:textId="7A6D39BD" w:rsidR="00D3474F" w:rsidRPr="00D308A6" w:rsidRDefault="00D3474F" w:rsidP="00D3474F">
      <w:pPr>
        <w:pStyle w:val="Title"/>
        <w:rPr>
          <w:rFonts w:cs="Arial"/>
          <w:sz w:val="24"/>
          <w:szCs w:val="24"/>
        </w:rPr>
      </w:pPr>
      <w:r w:rsidRPr="00D308A6">
        <w:rPr>
          <w:rFonts w:cs="Arial"/>
          <w:sz w:val="24"/>
          <w:szCs w:val="24"/>
        </w:rPr>
        <w:t>Delegated Officer Report</w:t>
      </w:r>
    </w:p>
    <w:p w14:paraId="6D73FF71" w14:textId="2AA7F333" w:rsidR="003E4005" w:rsidRPr="00D308A6" w:rsidRDefault="00EF3E10" w:rsidP="00EF3E10">
      <w:pPr>
        <w:pStyle w:val="Heading1"/>
        <w:rPr>
          <w:rFonts w:cs="Arial"/>
          <w:sz w:val="24"/>
          <w:szCs w:val="24"/>
        </w:rPr>
      </w:pPr>
      <w:r w:rsidRPr="00D308A6">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D308A6" w14:paraId="102AAA44" w14:textId="77777777" w:rsidTr="003E4005">
        <w:tc>
          <w:tcPr>
            <w:tcW w:w="2830" w:type="dxa"/>
          </w:tcPr>
          <w:p w14:paraId="07F49D22" w14:textId="764272BD" w:rsidR="00D3474F" w:rsidRPr="00D308A6" w:rsidRDefault="00D3474F" w:rsidP="00D3474F">
            <w:pPr>
              <w:pStyle w:val="Heading2"/>
              <w:rPr>
                <w:rFonts w:cs="Arial"/>
                <w:szCs w:val="24"/>
              </w:rPr>
            </w:pPr>
            <w:r w:rsidRPr="00D308A6">
              <w:rPr>
                <w:rFonts w:cs="Arial"/>
                <w:szCs w:val="24"/>
              </w:rPr>
              <w:t>Application reference:</w:t>
            </w:r>
          </w:p>
        </w:tc>
        <w:tc>
          <w:tcPr>
            <w:tcW w:w="7364" w:type="dxa"/>
          </w:tcPr>
          <w:p w14:paraId="4E3CDE58" w14:textId="40B70785" w:rsidR="00D3474F" w:rsidRPr="00D308A6" w:rsidRDefault="00D3474F" w:rsidP="00D3474F">
            <w:pPr>
              <w:rPr>
                <w:rFonts w:cs="Arial"/>
              </w:rPr>
            </w:pPr>
            <w:r w:rsidRPr="00D308A6">
              <w:rPr>
                <w:rFonts w:cs="Arial"/>
              </w:rPr>
              <w:t>OTH-2026-000755</w:t>
            </w:r>
          </w:p>
        </w:tc>
      </w:tr>
      <w:tr w:rsidR="00D3474F" w:rsidRPr="00D308A6" w14:paraId="27EA33A4" w14:textId="77777777" w:rsidTr="003E4005">
        <w:tc>
          <w:tcPr>
            <w:tcW w:w="2830" w:type="dxa"/>
          </w:tcPr>
          <w:p w14:paraId="4FD2B371" w14:textId="60FEC815" w:rsidR="00D3474F" w:rsidRPr="00D308A6" w:rsidRDefault="00D3474F" w:rsidP="00D3474F">
            <w:pPr>
              <w:pStyle w:val="Heading2"/>
              <w:rPr>
                <w:rFonts w:cs="Arial"/>
                <w:szCs w:val="24"/>
              </w:rPr>
            </w:pPr>
            <w:r w:rsidRPr="00D308A6">
              <w:rPr>
                <w:rFonts w:cs="Arial"/>
                <w:szCs w:val="24"/>
              </w:rPr>
              <w:t>Application type:</w:t>
            </w:r>
          </w:p>
        </w:tc>
        <w:tc>
          <w:tcPr>
            <w:tcW w:w="7364" w:type="dxa"/>
          </w:tcPr>
          <w:p w14:paraId="613ACD7E" w14:textId="1972433E" w:rsidR="00D3474F" w:rsidRPr="00D308A6" w:rsidRDefault="003E4005" w:rsidP="00D3474F">
            <w:pPr>
              <w:rPr>
                <w:rFonts w:cs="Arial"/>
              </w:rPr>
            </w:pPr>
            <w:r w:rsidRPr="00D308A6">
              <w:rPr>
                <w:rFonts w:cs="Arial"/>
              </w:rPr>
              <w:t>Non-Material Amendment</w:t>
            </w:r>
          </w:p>
        </w:tc>
      </w:tr>
      <w:tr w:rsidR="00D3474F" w:rsidRPr="00D308A6" w14:paraId="2561D808" w14:textId="77777777" w:rsidTr="003E4005">
        <w:tc>
          <w:tcPr>
            <w:tcW w:w="2830" w:type="dxa"/>
          </w:tcPr>
          <w:p w14:paraId="5ECBDE63" w14:textId="04B0D3CD" w:rsidR="00D3474F" w:rsidRPr="00D308A6" w:rsidRDefault="00D3474F" w:rsidP="00D3474F">
            <w:pPr>
              <w:pStyle w:val="Heading2"/>
              <w:rPr>
                <w:rFonts w:cs="Arial"/>
                <w:szCs w:val="24"/>
              </w:rPr>
            </w:pPr>
            <w:r w:rsidRPr="00D308A6">
              <w:rPr>
                <w:rFonts w:cs="Arial"/>
                <w:szCs w:val="24"/>
              </w:rPr>
              <w:t>Proposal:</w:t>
            </w:r>
          </w:p>
        </w:tc>
        <w:tc>
          <w:tcPr>
            <w:tcW w:w="7364" w:type="dxa"/>
          </w:tcPr>
          <w:p w14:paraId="4E1F6490" w14:textId="781E6EF5" w:rsidR="00D3474F" w:rsidRPr="00D308A6" w:rsidRDefault="00D3474F" w:rsidP="00D3474F">
            <w:pPr>
              <w:rPr>
                <w:rFonts w:cs="Arial"/>
              </w:rPr>
            </w:pPr>
            <w:r w:rsidRPr="00D308A6">
              <w:rPr>
                <w:rFonts w:cs="Arial"/>
              </w:rPr>
              <w:t>Non-Material Amendment to Planning Permission 144282/VO/2025 to allow omission of colonnade from pavilion building and substitution of hard landscaping changes, increased PV array, elevational alterations including alterations to bin store.</w:t>
            </w:r>
          </w:p>
        </w:tc>
      </w:tr>
      <w:tr w:rsidR="00D3474F" w:rsidRPr="00D308A6" w14:paraId="0DF4F993" w14:textId="77777777" w:rsidTr="003E4005">
        <w:tc>
          <w:tcPr>
            <w:tcW w:w="2830" w:type="dxa"/>
          </w:tcPr>
          <w:p w14:paraId="35A97E14" w14:textId="0073F5A3" w:rsidR="00D3474F" w:rsidRPr="00D308A6" w:rsidRDefault="00D3474F" w:rsidP="00D3474F">
            <w:pPr>
              <w:pStyle w:val="Heading2"/>
              <w:rPr>
                <w:rFonts w:cs="Arial"/>
                <w:szCs w:val="24"/>
              </w:rPr>
            </w:pPr>
            <w:r w:rsidRPr="00D308A6">
              <w:rPr>
                <w:rFonts w:cs="Arial"/>
                <w:szCs w:val="24"/>
              </w:rPr>
              <w:t>Site address:</w:t>
            </w:r>
          </w:p>
        </w:tc>
        <w:tc>
          <w:tcPr>
            <w:tcW w:w="7364" w:type="dxa"/>
          </w:tcPr>
          <w:p w14:paraId="42569092" w14:textId="4350C106" w:rsidR="00D3474F" w:rsidRPr="00D308A6" w:rsidRDefault="00F96A58" w:rsidP="00D3474F">
            <w:pPr>
              <w:rPr>
                <w:rFonts w:cs="Arial"/>
              </w:rPr>
            </w:pPr>
            <w:r w:rsidRPr="00D308A6">
              <w:rPr>
                <w:rFonts w:cs="Arial"/>
              </w:rPr>
              <w:t>Wythenshawe Park Sport Ground Wythenshawe Road Manchester M23 0AB</w:t>
            </w:r>
          </w:p>
        </w:tc>
      </w:tr>
      <w:tr w:rsidR="00D3474F" w:rsidRPr="00D308A6" w14:paraId="160CDB29" w14:textId="77777777" w:rsidTr="003E4005">
        <w:tc>
          <w:tcPr>
            <w:tcW w:w="2830" w:type="dxa"/>
          </w:tcPr>
          <w:p w14:paraId="0A17294A" w14:textId="7EE0344E" w:rsidR="00D3474F" w:rsidRPr="00D308A6" w:rsidRDefault="00D3474F" w:rsidP="00D3474F">
            <w:pPr>
              <w:pStyle w:val="Heading2"/>
              <w:rPr>
                <w:rFonts w:cs="Arial"/>
                <w:szCs w:val="24"/>
              </w:rPr>
            </w:pPr>
            <w:r w:rsidRPr="00D308A6">
              <w:rPr>
                <w:rFonts w:cs="Arial"/>
                <w:szCs w:val="24"/>
              </w:rPr>
              <w:t>Ward(s):</w:t>
            </w:r>
          </w:p>
        </w:tc>
        <w:tc>
          <w:tcPr>
            <w:tcW w:w="7364" w:type="dxa"/>
          </w:tcPr>
          <w:p w14:paraId="3597A7CB" w14:textId="3C374AF6" w:rsidR="00D3474F" w:rsidRPr="00D308A6" w:rsidRDefault="00D3474F" w:rsidP="00D3474F">
            <w:pPr>
              <w:rPr>
                <w:rFonts w:cs="Arial"/>
              </w:rPr>
            </w:pPr>
            <w:r w:rsidRPr="00D308A6">
              <w:rPr>
                <w:rFonts w:cs="Arial"/>
                <w:bCs/>
              </w:rPr>
              <w:t>Brooklands</w:t>
            </w:r>
          </w:p>
        </w:tc>
      </w:tr>
      <w:tr w:rsidR="00D3474F" w:rsidRPr="00D308A6" w14:paraId="63DB7CF0" w14:textId="77777777" w:rsidTr="003E4005">
        <w:tc>
          <w:tcPr>
            <w:tcW w:w="2830" w:type="dxa"/>
          </w:tcPr>
          <w:p w14:paraId="1F268956" w14:textId="66B535B0" w:rsidR="00D3474F" w:rsidRPr="00D308A6" w:rsidRDefault="00D3474F" w:rsidP="00D3474F">
            <w:pPr>
              <w:pStyle w:val="Heading2"/>
              <w:rPr>
                <w:rFonts w:cs="Arial"/>
                <w:szCs w:val="24"/>
              </w:rPr>
            </w:pPr>
            <w:r w:rsidRPr="00D308A6">
              <w:rPr>
                <w:rFonts w:cs="Arial"/>
                <w:szCs w:val="24"/>
              </w:rPr>
              <w:t>Date application valid:</w:t>
            </w:r>
          </w:p>
        </w:tc>
        <w:tc>
          <w:tcPr>
            <w:tcW w:w="7364" w:type="dxa"/>
          </w:tcPr>
          <w:p w14:paraId="246F7B57" w14:textId="07723B07" w:rsidR="00D3474F" w:rsidRPr="00D308A6" w:rsidRDefault="00D3474F" w:rsidP="00D3474F">
            <w:pPr>
              <w:rPr>
                <w:rFonts w:cs="Arial"/>
                <w:bCs/>
              </w:rPr>
            </w:pPr>
            <w:r w:rsidRPr="00D308A6">
              <w:rPr>
                <w:rFonts w:eastAsia="MS Mincho" w:cs="Arial"/>
                <w:kern w:val="0"/>
                <w14:ligatures w14:val="none"/>
              </w:rPr>
              <w:t>06 July 2026</w:t>
            </w:r>
          </w:p>
        </w:tc>
      </w:tr>
      <w:tr w:rsidR="00D3474F" w:rsidRPr="00D308A6" w14:paraId="04C3848B" w14:textId="77777777" w:rsidTr="003E4005">
        <w:tc>
          <w:tcPr>
            <w:tcW w:w="2830" w:type="dxa"/>
          </w:tcPr>
          <w:p w14:paraId="06406128" w14:textId="5719A455" w:rsidR="00D3474F" w:rsidRPr="00D308A6" w:rsidRDefault="00D3474F" w:rsidP="00D3474F">
            <w:pPr>
              <w:pStyle w:val="Heading2"/>
              <w:rPr>
                <w:rFonts w:cs="Arial"/>
                <w:szCs w:val="24"/>
              </w:rPr>
            </w:pPr>
            <w:r w:rsidRPr="00D308A6">
              <w:rPr>
                <w:rFonts w:cs="Arial"/>
                <w:szCs w:val="24"/>
              </w:rPr>
              <w:t>Applicant name:</w:t>
            </w:r>
          </w:p>
        </w:tc>
        <w:tc>
          <w:tcPr>
            <w:tcW w:w="7364" w:type="dxa"/>
          </w:tcPr>
          <w:p w14:paraId="6EDBE3EA" w14:textId="4F18ACCA" w:rsidR="00D3474F" w:rsidRPr="00D308A6" w:rsidRDefault="00D3474F" w:rsidP="00D3474F">
            <w:pPr>
              <w:rPr>
                <w:rFonts w:cs="Arial"/>
              </w:rPr>
            </w:pPr>
            <w:r w:rsidRPr="00D308A6">
              <w:rPr>
                <w:rFonts w:cs="Arial"/>
              </w:rPr>
              <w:t>Manchester City Council</w:t>
            </w:r>
          </w:p>
        </w:tc>
      </w:tr>
      <w:tr w:rsidR="00D3474F" w:rsidRPr="00D308A6" w14:paraId="37DC8E80" w14:textId="77777777" w:rsidTr="003E4005">
        <w:tc>
          <w:tcPr>
            <w:tcW w:w="2830" w:type="dxa"/>
          </w:tcPr>
          <w:p w14:paraId="5BC077C6" w14:textId="16FB4A06" w:rsidR="00D3474F" w:rsidRPr="00D308A6" w:rsidRDefault="00D3474F" w:rsidP="00D3474F">
            <w:pPr>
              <w:pStyle w:val="Heading2"/>
              <w:rPr>
                <w:rFonts w:cs="Arial"/>
                <w:szCs w:val="24"/>
              </w:rPr>
            </w:pPr>
            <w:r w:rsidRPr="00D308A6">
              <w:rPr>
                <w:rFonts w:cs="Arial"/>
                <w:szCs w:val="24"/>
              </w:rPr>
              <w:t>Agent (if any):</w:t>
            </w:r>
          </w:p>
        </w:tc>
        <w:tc>
          <w:tcPr>
            <w:tcW w:w="7364" w:type="dxa"/>
          </w:tcPr>
          <w:p w14:paraId="01BFD860" w14:textId="46B50DC0" w:rsidR="00D3474F" w:rsidRPr="00D308A6" w:rsidRDefault="00D3474F" w:rsidP="00D3474F">
            <w:pPr>
              <w:rPr>
                <w:rFonts w:cs="Arial"/>
              </w:rPr>
            </w:pPr>
            <w:r w:rsidRPr="00D308A6">
              <w:rPr>
                <w:rFonts w:cs="Arial"/>
              </w:rPr>
              <w:t>Lynsay Ewart</w:t>
            </w:r>
          </w:p>
        </w:tc>
      </w:tr>
      <w:tr w:rsidR="00D3474F" w:rsidRPr="00D308A6" w14:paraId="52EB6C0F" w14:textId="77777777" w:rsidTr="003E4005">
        <w:tc>
          <w:tcPr>
            <w:tcW w:w="2830" w:type="dxa"/>
          </w:tcPr>
          <w:p w14:paraId="2353A41D" w14:textId="58FBA9B5" w:rsidR="00D3474F" w:rsidRPr="00D308A6" w:rsidRDefault="00D3474F" w:rsidP="00D3474F">
            <w:pPr>
              <w:pStyle w:val="Heading2"/>
              <w:rPr>
                <w:rFonts w:cs="Arial"/>
                <w:szCs w:val="24"/>
              </w:rPr>
            </w:pPr>
            <w:r w:rsidRPr="00D308A6">
              <w:rPr>
                <w:rFonts w:cs="Arial"/>
                <w:szCs w:val="24"/>
              </w:rPr>
              <w:t>Case officer:</w:t>
            </w:r>
          </w:p>
        </w:tc>
        <w:tc>
          <w:tcPr>
            <w:tcW w:w="7364" w:type="dxa"/>
          </w:tcPr>
          <w:p w14:paraId="5ACBAE52" w14:textId="3E307E34" w:rsidR="00D3474F" w:rsidRPr="00D308A6" w:rsidRDefault="00D3474F" w:rsidP="00D3474F">
            <w:pPr>
              <w:rPr>
                <w:rFonts w:cs="Arial"/>
              </w:rPr>
            </w:pPr>
            <w:r w:rsidRPr="00D308A6">
              <w:rPr>
                <w:rFonts w:cs="Arial"/>
              </w:rPr>
              <w:t>Steven Mccoombe</w:t>
            </w:r>
          </w:p>
        </w:tc>
      </w:tr>
      <w:tr w:rsidR="00D3474F" w:rsidRPr="00D308A6" w14:paraId="69D3D59F" w14:textId="77777777" w:rsidTr="003E4005">
        <w:tc>
          <w:tcPr>
            <w:tcW w:w="2830" w:type="dxa"/>
          </w:tcPr>
          <w:p w14:paraId="2C9D6759" w14:textId="72BBF8A4" w:rsidR="00D3474F" w:rsidRPr="00D308A6" w:rsidRDefault="00D3474F" w:rsidP="00D3474F">
            <w:pPr>
              <w:pStyle w:val="Heading2"/>
              <w:rPr>
                <w:rFonts w:cs="Arial"/>
                <w:szCs w:val="24"/>
              </w:rPr>
            </w:pPr>
            <w:r w:rsidRPr="00D308A6">
              <w:rPr>
                <w:rFonts w:cs="Arial"/>
                <w:szCs w:val="24"/>
              </w:rPr>
              <w:t>Recommendation:</w:t>
            </w:r>
          </w:p>
        </w:tc>
        <w:tc>
          <w:tcPr>
            <w:tcW w:w="7364" w:type="dxa"/>
          </w:tcPr>
          <w:p w14:paraId="2D928A63" w14:textId="64B5B426" w:rsidR="00D3474F" w:rsidRPr="00D308A6" w:rsidRDefault="00F96A58" w:rsidP="00D3474F">
            <w:pPr>
              <w:rPr>
                <w:rFonts w:cs="Arial"/>
              </w:rPr>
            </w:pPr>
            <w:r w:rsidRPr="00D308A6">
              <w:rPr>
                <w:rFonts w:cs="Arial"/>
              </w:rPr>
              <w:t>Approve</w:t>
            </w:r>
          </w:p>
        </w:tc>
      </w:tr>
      <w:tr w:rsidR="00D3474F" w:rsidRPr="00D308A6" w14:paraId="20373EF8" w14:textId="77777777" w:rsidTr="003E4005">
        <w:tc>
          <w:tcPr>
            <w:tcW w:w="2830" w:type="dxa"/>
          </w:tcPr>
          <w:p w14:paraId="7EB736E9" w14:textId="2B2F01FB" w:rsidR="00D3474F" w:rsidRPr="00D308A6" w:rsidRDefault="00D3474F" w:rsidP="00D3474F">
            <w:pPr>
              <w:pStyle w:val="Heading2"/>
              <w:rPr>
                <w:rFonts w:cs="Arial"/>
                <w:szCs w:val="24"/>
              </w:rPr>
            </w:pPr>
            <w:r w:rsidRPr="00D308A6">
              <w:rPr>
                <w:rFonts w:cs="Arial"/>
                <w:szCs w:val="24"/>
              </w:rPr>
              <w:t>Date o</w:t>
            </w:r>
            <w:r w:rsidR="000775D6">
              <w:rPr>
                <w:rFonts w:cs="Arial"/>
                <w:szCs w:val="24"/>
              </w:rPr>
              <w:t xml:space="preserve">f </w:t>
            </w:r>
            <w:r w:rsidRPr="00D308A6">
              <w:rPr>
                <w:rFonts w:cs="Arial"/>
                <w:szCs w:val="24"/>
              </w:rPr>
              <w:t>recommendation:</w:t>
            </w:r>
          </w:p>
        </w:tc>
        <w:tc>
          <w:tcPr>
            <w:tcW w:w="7364" w:type="dxa"/>
          </w:tcPr>
          <w:p w14:paraId="55C2760A" w14:textId="319D7E44" w:rsidR="00D3474F" w:rsidRPr="00D308A6" w:rsidRDefault="000775D6" w:rsidP="00D3474F">
            <w:pPr>
              <w:rPr>
                <w:rFonts w:cs="Arial"/>
              </w:rPr>
            </w:pPr>
            <w:r>
              <w:rPr>
                <w:rFonts w:cs="Arial"/>
              </w:rPr>
              <w:t>13 July 2026</w:t>
            </w:r>
          </w:p>
        </w:tc>
      </w:tr>
    </w:tbl>
    <w:p w14:paraId="4C9787B5" w14:textId="77777777" w:rsidR="00D3474F" w:rsidRPr="00D308A6" w:rsidRDefault="00D3474F" w:rsidP="00D3474F">
      <w:pPr>
        <w:rPr>
          <w:rFonts w:cs="Arial"/>
        </w:rPr>
      </w:pPr>
    </w:p>
    <w:p w14:paraId="23B7E3AB" w14:textId="1473FD33" w:rsidR="00EF3E10" w:rsidRPr="00D308A6" w:rsidRDefault="00EF3E10" w:rsidP="00C23A77">
      <w:pPr>
        <w:pStyle w:val="Heading1"/>
        <w:jc w:val="both"/>
        <w:rPr>
          <w:rFonts w:cs="Arial"/>
          <w:sz w:val="24"/>
          <w:szCs w:val="24"/>
          <w:u w:val="single"/>
        </w:rPr>
      </w:pPr>
      <w:r w:rsidRPr="00D308A6">
        <w:rPr>
          <w:rFonts w:cs="Arial"/>
          <w:sz w:val="24"/>
          <w:szCs w:val="24"/>
          <w:u w:val="single"/>
        </w:rPr>
        <w:t>Description of site, building and/or area</w:t>
      </w:r>
    </w:p>
    <w:p w14:paraId="21501FFF" w14:textId="5BC4638A" w:rsidR="008B4960" w:rsidRDefault="008B4960" w:rsidP="00C23A77">
      <w:pPr>
        <w:jc w:val="both"/>
        <w:rPr>
          <w:rFonts w:cs="Arial"/>
        </w:rPr>
      </w:pPr>
      <w:r w:rsidRPr="008B4960">
        <w:rPr>
          <w:rFonts w:cs="Arial"/>
        </w:rPr>
        <w:t xml:space="preserve">The application site is located within the western portion of </w:t>
      </w:r>
      <w:r w:rsidRPr="008B4960">
        <w:rPr>
          <w:rFonts w:cs="Arial"/>
        </w:rPr>
        <w:t>Wythenshawe Park and</w:t>
      </w:r>
      <w:r w:rsidRPr="008B4960">
        <w:rPr>
          <w:rFonts w:cs="Arial"/>
        </w:rPr>
        <w:t xml:space="preserve"> is </w:t>
      </w:r>
      <w:r w:rsidRPr="008B4960">
        <w:rPr>
          <w:rFonts w:cs="Arial"/>
        </w:rPr>
        <w:t>split into</w:t>
      </w:r>
      <w:r w:rsidRPr="008B4960">
        <w:rPr>
          <w:rFonts w:cs="Arial"/>
        </w:rPr>
        <w:t xml:space="preserve"> two areas including the existing playing field to the north of </w:t>
      </w:r>
      <w:r w:rsidRPr="008B4960">
        <w:rPr>
          <w:rFonts w:cs="Arial"/>
        </w:rPr>
        <w:t>Baguley Brook,</w:t>
      </w:r>
      <w:r w:rsidRPr="008B4960">
        <w:rPr>
          <w:rFonts w:cs="Arial"/>
        </w:rPr>
        <w:t xml:space="preserve"> which is bounded by woodland to the north, east and west, residential development to the west, and by existing baseball pitches to the south. A separate roughly triangular parcel of land </w:t>
      </w:r>
      <w:r w:rsidRPr="008B4960">
        <w:rPr>
          <w:rFonts w:cs="Arial"/>
        </w:rPr>
        <w:t>is included</w:t>
      </w:r>
      <w:r w:rsidRPr="008B4960">
        <w:rPr>
          <w:rFonts w:cs="Arial"/>
        </w:rPr>
        <w:t xml:space="preserve"> within the application site to the south of Baguley Brook for BNG.</w:t>
      </w:r>
    </w:p>
    <w:p w14:paraId="04A0A74F" w14:textId="77777777" w:rsidR="00C23A77" w:rsidRPr="008B4960" w:rsidRDefault="00C23A77" w:rsidP="00C23A77">
      <w:pPr>
        <w:jc w:val="both"/>
        <w:rPr>
          <w:rFonts w:cs="Arial"/>
        </w:rPr>
      </w:pPr>
    </w:p>
    <w:p w14:paraId="79E1D72C" w14:textId="77777777" w:rsidR="00C23A77" w:rsidRPr="00C23A77" w:rsidRDefault="00C23A77" w:rsidP="00C23A77">
      <w:pPr>
        <w:jc w:val="both"/>
        <w:rPr>
          <w:rFonts w:cs="Arial"/>
        </w:rPr>
      </w:pPr>
      <w:r w:rsidRPr="00C23A77">
        <w:rPr>
          <w:rFonts w:cs="Arial"/>
        </w:rPr>
        <w:t>The land to the north is occupied by athletics track, a tarmacadam car park with a single storey building that is used as a weightlifting facility, and two recently constructed cycle tracks – a pump track and a learn to ride area, and areas of amenity grassland. Located centrally between the athletics track and the cycling facilities is a single storey modular changing block, and a series of storage containers. The parcel of land to the south of the brook comprises disused sports pitches.</w:t>
      </w:r>
    </w:p>
    <w:p w14:paraId="6808A58C" w14:textId="77777777" w:rsidR="00C23A77" w:rsidRPr="00C23A77" w:rsidRDefault="00C23A77" w:rsidP="00C23A77">
      <w:pPr>
        <w:jc w:val="both"/>
        <w:rPr>
          <w:rFonts w:cs="Arial"/>
        </w:rPr>
      </w:pPr>
    </w:p>
    <w:p w14:paraId="7D002D38" w14:textId="2EC3E1B9" w:rsidR="008B4960" w:rsidRPr="00C23A77" w:rsidRDefault="00C23A77" w:rsidP="00C23A77">
      <w:pPr>
        <w:jc w:val="both"/>
        <w:rPr>
          <w:rFonts w:cs="Arial"/>
        </w:rPr>
      </w:pPr>
      <w:r w:rsidRPr="00C23A77">
        <w:rPr>
          <w:rFonts w:cs="Arial"/>
        </w:rPr>
        <w:t>Access to the playing field to the north is via a single-way vehicle route from the north off Wythenshawe Road.</w:t>
      </w:r>
    </w:p>
    <w:p w14:paraId="0B49DAD0" w14:textId="403606FA" w:rsidR="00EF3E10" w:rsidRPr="00D308A6" w:rsidRDefault="00EF3E10" w:rsidP="00EF3E10">
      <w:pPr>
        <w:pStyle w:val="Heading1"/>
        <w:rPr>
          <w:rFonts w:cs="Arial"/>
          <w:sz w:val="24"/>
          <w:szCs w:val="24"/>
          <w:u w:val="single"/>
        </w:rPr>
      </w:pPr>
      <w:r w:rsidRPr="00D308A6">
        <w:rPr>
          <w:rFonts w:cs="Arial"/>
          <w:sz w:val="24"/>
          <w:szCs w:val="24"/>
          <w:u w:val="single"/>
        </w:rPr>
        <w:t>Description of development</w:t>
      </w:r>
    </w:p>
    <w:p w14:paraId="47684354" w14:textId="05736CA9" w:rsidR="00C23A77" w:rsidRDefault="005279B5" w:rsidP="00E01C07">
      <w:pPr>
        <w:jc w:val="both"/>
        <w:rPr>
          <w:rFonts w:cs="Arial"/>
        </w:rPr>
      </w:pPr>
      <w:r w:rsidRPr="005279B5">
        <w:rPr>
          <w:rFonts w:cs="Arial"/>
        </w:rPr>
        <w:t>Non-material amendments are sought to planning permission ref</w:t>
      </w:r>
      <w:r>
        <w:rPr>
          <w:rFonts w:cs="Arial"/>
        </w:rPr>
        <w:t>erenced</w:t>
      </w:r>
      <w:r w:rsidRPr="005279B5">
        <w:rPr>
          <w:rFonts w:cs="Arial"/>
        </w:rPr>
        <w:t xml:space="preserve"> 144282/VO/2025 for the reconfiguration of existing playing fields and recreational facilities, including the provision of two artificial grass pitches (AGPs) and one multi-use games area (MUGA); the construction of a pavilion containing changing and shower facilities, a café, cycle hub, GP clinic, </w:t>
      </w:r>
      <w:proofErr w:type="spellStart"/>
      <w:r w:rsidRPr="005279B5">
        <w:rPr>
          <w:rFonts w:cs="Arial"/>
        </w:rPr>
        <w:t>Innerva</w:t>
      </w:r>
      <w:proofErr w:type="spellEnd"/>
      <w:r w:rsidRPr="005279B5">
        <w:rPr>
          <w:rFonts w:cs="Arial"/>
        </w:rPr>
        <w:t xml:space="preserve"> Suite and community rooms (Use Classes E and F2); the widening of the existing vehicular access and creation of a new pedestrian access; the demolition of the existing weightlifting facility; the reconfiguration of the existing car park; the installation of new fencing and floodlighting; </w:t>
      </w:r>
      <w:r w:rsidRPr="005279B5">
        <w:rPr>
          <w:rFonts w:cs="Arial"/>
        </w:rPr>
        <w:lastRenderedPageBreak/>
        <w:t>landscaping and biodiversity net gain (BNG) enhancements; a substation; and associated ancillary works.</w:t>
      </w:r>
    </w:p>
    <w:p w14:paraId="313DDFAA" w14:textId="77777777" w:rsidR="005279B5" w:rsidRPr="009A7916" w:rsidRDefault="005279B5" w:rsidP="00E01C07">
      <w:pPr>
        <w:jc w:val="both"/>
        <w:rPr>
          <w:rFonts w:cs="Arial"/>
        </w:rPr>
      </w:pPr>
    </w:p>
    <w:p w14:paraId="7D0894A1" w14:textId="19448775" w:rsidR="009A7916" w:rsidRDefault="009A7916" w:rsidP="00E01C07">
      <w:pPr>
        <w:jc w:val="both"/>
        <w:rPr>
          <w:rFonts w:cs="Arial"/>
        </w:rPr>
      </w:pPr>
      <w:r w:rsidRPr="009A7916">
        <w:rPr>
          <w:rFonts w:cs="Arial"/>
        </w:rPr>
        <w:t>The proposed amendments are</w:t>
      </w:r>
      <w:r w:rsidR="005279B5">
        <w:rPr>
          <w:rFonts w:cs="Arial"/>
        </w:rPr>
        <w:t xml:space="preserve"> considered</w:t>
      </w:r>
      <w:r w:rsidRPr="009A7916">
        <w:rPr>
          <w:rFonts w:cs="Arial"/>
        </w:rPr>
        <w:t xml:space="preserve"> minor in nature and reflect technical design development and construction </w:t>
      </w:r>
      <w:r w:rsidR="00A24073">
        <w:rPr>
          <w:rFonts w:cs="Arial"/>
        </w:rPr>
        <w:t xml:space="preserve">requirements and include the </w:t>
      </w:r>
      <w:r w:rsidRPr="009A7916">
        <w:rPr>
          <w:rFonts w:cs="Arial"/>
        </w:rPr>
        <w:t>omission of the colonnade from the pavilion building</w:t>
      </w:r>
      <w:r w:rsidR="00A24073">
        <w:rPr>
          <w:rFonts w:cs="Arial"/>
        </w:rPr>
        <w:t xml:space="preserve">, </w:t>
      </w:r>
      <w:r w:rsidR="00091D60">
        <w:rPr>
          <w:rFonts w:cs="Arial"/>
        </w:rPr>
        <w:t xml:space="preserve">the </w:t>
      </w:r>
      <w:r w:rsidR="00E01C07">
        <w:rPr>
          <w:rFonts w:cs="Arial"/>
        </w:rPr>
        <w:t>switching of</w:t>
      </w:r>
      <w:r w:rsidRPr="009A7916">
        <w:rPr>
          <w:rFonts w:cs="Arial"/>
        </w:rPr>
        <w:t xml:space="preserve"> hard landscaping materials, including the replacement of the approved permeable resin-bound gravel adjacent to the running track with permeable </w:t>
      </w:r>
      <w:proofErr w:type="spellStart"/>
      <w:r w:rsidRPr="009A7916">
        <w:rPr>
          <w:rFonts w:cs="Arial"/>
        </w:rPr>
        <w:t>bitmac</w:t>
      </w:r>
      <w:proofErr w:type="spellEnd"/>
      <w:r w:rsidRPr="009A7916">
        <w:rPr>
          <w:rFonts w:cs="Arial"/>
        </w:rPr>
        <w:t xml:space="preserve">, the substitution of Kellen surfacing around the pavilion with Marshall’s concrete paving slabs and the introduction of a </w:t>
      </w:r>
      <w:proofErr w:type="spellStart"/>
      <w:r w:rsidRPr="009A7916">
        <w:rPr>
          <w:rFonts w:cs="Arial"/>
        </w:rPr>
        <w:t>bitmac</w:t>
      </w:r>
      <w:proofErr w:type="spellEnd"/>
      <w:r w:rsidRPr="009A7916">
        <w:rPr>
          <w:rFonts w:cs="Arial"/>
        </w:rPr>
        <w:t xml:space="preserve"> apron between the running track gates and the car park to facilitate vehicle access. </w:t>
      </w:r>
    </w:p>
    <w:p w14:paraId="1BE6F383" w14:textId="77777777" w:rsidR="00FF6005" w:rsidRDefault="00FF6005" w:rsidP="00E01C07">
      <w:pPr>
        <w:jc w:val="both"/>
        <w:rPr>
          <w:rFonts w:cs="Arial"/>
        </w:rPr>
      </w:pPr>
    </w:p>
    <w:p w14:paraId="3A1EEF0C" w14:textId="15D92134" w:rsidR="009A7916" w:rsidRPr="009A7916" w:rsidRDefault="00FF6005" w:rsidP="00E01C07">
      <w:pPr>
        <w:jc w:val="both"/>
        <w:rPr>
          <w:rFonts w:cs="Arial"/>
        </w:rPr>
      </w:pPr>
      <w:r>
        <w:rPr>
          <w:rFonts w:cs="Arial"/>
        </w:rPr>
        <w:t>In addition, m</w:t>
      </w:r>
      <w:r w:rsidR="009A7916" w:rsidRPr="009A7916">
        <w:rPr>
          <w:rFonts w:cs="Arial"/>
        </w:rPr>
        <w:t xml:space="preserve">inor amendments to roof-mounted plant and associated screening </w:t>
      </w:r>
      <w:r>
        <w:rPr>
          <w:rFonts w:cs="Arial"/>
        </w:rPr>
        <w:t xml:space="preserve">are proposed with the </w:t>
      </w:r>
      <w:r w:rsidR="009A7916" w:rsidRPr="009A7916">
        <w:rPr>
          <w:rFonts w:cs="Arial"/>
        </w:rPr>
        <w:t xml:space="preserve">photovoltaic array increased, </w:t>
      </w:r>
      <w:r>
        <w:rPr>
          <w:rFonts w:cs="Arial"/>
        </w:rPr>
        <w:t>along with a</w:t>
      </w:r>
      <w:r w:rsidR="009A7916" w:rsidRPr="009A7916">
        <w:rPr>
          <w:rFonts w:cs="Arial"/>
        </w:rPr>
        <w:t xml:space="preserve"> revised ramp and step arrangement </w:t>
      </w:r>
      <w:r>
        <w:rPr>
          <w:rFonts w:cs="Arial"/>
        </w:rPr>
        <w:t xml:space="preserve">to </w:t>
      </w:r>
      <w:r w:rsidR="009A7916" w:rsidRPr="009A7916">
        <w:rPr>
          <w:rFonts w:cs="Arial"/>
        </w:rPr>
        <w:t>the north-east corner of the pavilion building adjacent to the car park</w:t>
      </w:r>
      <w:r w:rsidR="00791B7D">
        <w:rPr>
          <w:rFonts w:cs="Arial"/>
        </w:rPr>
        <w:t xml:space="preserve"> and changes to the </w:t>
      </w:r>
      <w:r w:rsidR="00091D60">
        <w:rPr>
          <w:rFonts w:cs="Arial"/>
        </w:rPr>
        <w:t>bin storage area.</w:t>
      </w:r>
    </w:p>
    <w:p w14:paraId="594BCC1D" w14:textId="61DE16D6" w:rsidR="00EF3E10" w:rsidRPr="00D308A6" w:rsidRDefault="00EF3E10" w:rsidP="00EF3E10">
      <w:pPr>
        <w:pStyle w:val="Heading1"/>
        <w:rPr>
          <w:rFonts w:cs="Arial"/>
          <w:sz w:val="24"/>
          <w:szCs w:val="24"/>
          <w:u w:val="single"/>
        </w:rPr>
      </w:pPr>
      <w:r w:rsidRPr="00D308A6">
        <w:rPr>
          <w:rFonts w:cs="Arial"/>
          <w:sz w:val="24"/>
          <w:szCs w:val="24"/>
          <w:u w:val="single"/>
        </w:rPr>
        <w:t>Assessment</w:t>
      </w:r>
    </w:p>
    <w:p w14:paraId="79DFC0A4" w14:textId="48388C8E" w:rsidR="0004343E" w:rsidRPr="0004343E" w:rsidRDefault="0004343E" w:rsidP="003A5BEA">
      <w:pPr>
        <w:jc w:val="both"/>
        <w:rPr>
          <w:rFonts w:cs="Arial"/>
        </w:rPr>
      </w:pPr>
      <w:r w:rsidRPr="0004343E">
        <w:rPr>
          <w:rFonts w:cs="Arial"/>
        </w:rPr>
        <w:t xml:space="preserve">The proposed amendments are considered non-material </w:t>
      </w:r>
      <w:r>
        <w:rPr>
          <w:rFonts w:cs="Arial"/>
        </w:rPr>
        <w:t>as</w:t>
      </w:r>
      <w:r w:rsidRPr="0004343E">
        <w:rPr>
          <w:rFonts w:cs="Arial"/>
        </w:rPr>
        <w:t xml:space="preserve"> they do not result in any significant changes to the nature, scale, appearance, function, or environmental impacts of the approved development. The development remains substantially the same as that originally permitted and none of the amendments give rise to new planning considerations or materially alter the conclusions of the original planning assessment.</w:t>
      </w:r>
    </w:p>
    <w:p w14:paraId="17EE3BA8" w14:textId="77777777" w:rsidR="0004343E" w:rsidRPr="0004343E" w:rsidRDefault="0004343E" w:rsidP="003A5BEA">
      <w:pPr>
        <w:jc w:val="both"/>
        <w:rPr>
          <w:rFonts w:cs="Arial"/>
        </w:rPr>
      </w:pPr>
    </w:p>
    <w:p w14:paraId="29735B0C" w14:textId="3C750585" w:rsidR="0004343E" w:rsidRPr="0004343E" w:rsidRDefault="0004343E" w:rsidP="003A5BEA">
      <w:pPr>
        <w:jc w:val="both"/>
        <w:rPr>
          <w:rFonts w:cs="Arial"/>
        </w:rPr>
      </w:pPr>
      <w:r w:rsidRPr="0004343E">
        <w:rPr>
          <w:rFonts w:cs="Arial"/>
        </w:rPr>
        <w:t xml:space="preserve">The omission of the colonnade does not alter the overall form, use, scale, or architectural quality of the pavilion building. The building retains its approved design concept and visual appearance and no adverse impacts on amenity, accessibility, or functionality arise </w:t>
      </w:r>
      <w:proofErr w:type="gramStart"/>
      <w:r w:rsidRPr="0004343E">
        <w:rPr>
          <w:rFonts w:cs="Arial"/>
        </w:rPr>
        <w:t>as a consequence of</w:t>
      </w:r>
      <w:proofErr w:type="gramEnd"/>
      <w:r w:rsidRPr="0004343E">
        <w:rPr>
          <w:rFonts w:cs="Arial"/>
        </w:rPr>
        <w:t xml:space="preserve"> this change.</w:t>
      </w:r>
    </w:p>
    <w:p w14:paraId="4978ABFB" w14:textId="77777777" w:rsidR="0004343E" w:rsidRPr="0004343E" w:rsidRDefault="0004343E" w:rsidP="003A5BEA">
      <w:pPr>
        <w:jc w:val="both"/>
        <w:rPr>
          <w:rFonts w:cs="Arial"/>
        </w:rPr>
      </w:pPr>
    </w:p>
    <w:p w14:paraId="356AA71B" w14:textId="7534BCEF" w:rsidR="0004343E" w:rsidRPr="0004343E" w:rsidRDefault="0004343E" w:rsidP="003A5BEA">
      <w:pPr>
        <w:jc w:val="both"/>
        <w:rPr>
          <w:rFonts w:cs="Arial"/>
        </w:rPr>
      </w:pPr>
      <w:r w:rsidRPr="0004343E">
        <w:rPr>
          <w:rFonts w:cs="Arial"/>
        </w:rPr>
        <w:t xml:space="preserve">The revisions to </w:t>
      </w:r>
      <w:r w:rsidR="00EA2A7D">
        <w:rPr>
          <w:rFonts w:cs="Arial"/>
        </w:rPr>
        <w:t xml:space="preserve">the </w:t>
      </w:r>
      <w:r w:rsidRPr="0004343E">
        <w:rPr>
          <w:rFonts w:cs="Arial"/>
        </w:rPr>
        <w:t>hard landscaping materials represent substitutions of comparable surface treatments rather than a fundamental redesign of the external environment</w:t>
      </w:r>
      <w:r w:rsidR="00EA2A7D">
        <w:rPr>
          <w:rFonts w:cs="Arial"/>
        </w:rPr>
        <w:t xml:space="preserve"> </w:t>
      </w:r>
      <w:r w:rsidRPr="0004343E">
        <w:rPr>
          <w:rFonts w:cs="Arial"/>
        </w:rPr>
        <w:t xml:space="preserve">and do not materially affect the character, appearance, usability, or quality of the public realm. Similarly, the introduction of a </w:t>
      </w:r>
      <w:proofErr w:type="spellStart"/>
      <w:r w:rsidRPr="0004343E">
        <w:rPr>
          <w:rFonts w:cs="Arial"/>
        </w:rPr>
        <w:t>bitmac</w:t>
      </w:r>
      <w:proofErr w:type="spellEnd"/>
      <w:r w:rsidRPr="0004343E">
        <w:rPr>
          <w:rFonts w:cs="Arial"/>
        </w:rPr>
        <w:t xml:space="preserve"> apron between the running track gates and car park is a minor operational requirement to facilitate vehicle access and does not affect the overall design approach.</w:t>
      </w:r>
    </w:p>
    <w:p w14:paraId="5799985D" w14:textId="77777777" w:rsidR="0004343E" w:rsidRPr="0004343E" w:rsidRDefault="0004343E" w:rsidP="003A5BEA">
      <w:pPr>
        <w:jc w:val="both"/>
        <w:rPr>
          <w:rFonts w:cs="Arial"/>
        </w:rPr>
      </w:pPr>
    </w:p>
    <w:p w14:paraId="6143D44A" w14:textId="1C379224" w:rsidR="003D0D10" w:rsidRPr="003D0D10" w:rsidRDefault="003D0D10" w:rsidP="003A5BEA">
      <w:pPr>
        <w:jc w:val="both"/>
        <w:rPr>
          <w:rFonts w:cs="Arial"/>
        </w:rPr>
      </w:pPr>
      <w:r w:rsidRPr="003D0D10">
        <w:rPr>
          <w:rFonts w:cs="Arial"/>
        </w:rPr>
        <w:t>The proposed amendments would result in a slight reduction in impermeable surface area through the omission of the colonnade and the introduction of additional permeable surfacing. As a result, surface water runoff and storage requirements are marginally reduced</w:t>
      </w:r>
      <w:r w:rsidR="00E719B1">
        <w:rPr>
          <w:rFonts w:cs="Arial"/>
        </w:rPr>
        <w:t>. Whilst</w:t>
      </w:r>
      <w:r w:rsidRPr="003D0D10">
        <w:rPr>
          <w:rFonts w:cs="Arial"/>
        </w:rPr>
        <w:t xml:space="preserve"> the approved </w:t>
      </w:r>
      <w:proofErr w:type="spellStart"/>
      <w:r w:rsidRPr="003D0D10">
        <w:rPr>
          <w:rFonts w:cs="Arial"/>
        </w:rPr>
        <w:t>SuDS</w:t>
      </w:r>
      <w:proofErr w:type="spellEnd"/>
      <w:r w:rsidRPr="003D0D10">
        <w:rPr>
          <w:rFonts w:cs="Arial"/>
        </w:rPr>
        <w:t xml:space="preserve"> strategy and drainage arrangements remain unchanged </w:t>
      </w:r>
      <w:r w:rsidR="00E719B1">
        <w:rPr>
          <w:rFonts w:cs="Arial"/>
        </w:rPr>
        <w:t xml:space="preserve">the change would </w:t>
      </w:r>
      <w:r w:rsidR="00C63B50">
        <w:rPr>
          <w:rFonts w:cs="Arial"/>
        </w:rPr>
        <w:t xml:space="preserve">not </w:t>
      </w:r>
      <w:r w:rsidR="00C63B50" w:rsidRPr="003D0D10">
        <w:rPr>
          <w:rFonts w:cs="Arial"/>
        </w:rPr>
        <w:t>give</w:t>
      </w:r>
      <w:r w:rsidRPr="003D0D10">
        <w:rPr>
          <w:rFonts w:cs="Arial"/>
        </w:rPr>
        <w:t xml:space="preserve"> rise to any additional flood risk or drainage concerns.</w:t>
      </w:r>
    </w:p>
    <w:p w14:paraId="02341399" w14:textId="77777777" w:rsidR="003D0D10" w:rsidRPr="003D0D10" w:rsidRDefault="003D0D10" w:rsidP="003A5BEA">
      <w:pPr>
        <w:jc w:val="both"/>
        <w:rPr>
          <w:rFonts w:cs="Arial"/>
        </w:rPr>
      </w:pPr>
    </w:p>
    <w:p w14:paraId="545E4FDA" w14:textId="41820956" w:rsidR="00E7204F" w:rsidRPr="00E7204F" w:rsidRDefault="00E7204F" w:rsidP="003A5BEA">
      <w:pPr>
        <w:jc w:val="both"/>
        <w:rPr>
          <w:rFonts w:cs="Arial"/>
        </w:rPr>
      </w:pPr>
      <w:r w:rsidRPr="00E7204F">
        <w:rPr>
          <w:rFonts w:cs="Arial"/>
        </w:rPr>
        <w:t>The amendments to the roof plant, screening and photovoltaic array are</w:t>
      </w:r>
      <w:r w:rsidR="00C63B50">
        <w:rPr>
          <w:rFonts w:cs="Arial"/>
        </w:rPr>
        <w:t xml:space="preserve">. </w:t>
      </w:r>
      <w:r w:rsidRPr="00E7204F">
        <w:rPr>
          <w:rFonts w:cs="Arial"/>
        </w:rPr>
        <w:t>The increased photovoltaic provision enhances the sustainability credentials of the development without materially affecting the building's appearance.</w:t>
      </w:r>
    </w:p>
    <w:p w14:paraId="412A5029" w14:textId="77777777" w:rsidR="00E7204F" w:rsidRPr="00E7204F" w:rsidRDefault="00E7204F" w:rsidP="003A5BEA">
      <w:pPr>
        <w:jc w:val="both"/>
        <w:rPr>
          <w:rFonts w:cs="Arial"/>
        </w:rPr>
      </w:pPr>
    </w:p>
    <w:p w14:paraId="0F52194D" w14:textId="15697F84" w:rsidR="00E7204F" w:rsidRDefault="00E7204F" w:rsidP="003A5BEA">
      <w:pPr>
        <w:jc w:val="both"/>
        <w:rPr>
          <w:rFonts w:cs="Arial"/>
        </w:rPr>
      </w:pPr>
      <w:r w:rsidRPr="00E7204F">
        <w:rPr>
          <w:rFonts w:cs="Arial"/>
        </w:rPr>
        <w:t>The revised ramp and step arrangement maintains inclusive access and does not adversely affect accessibility, circulation or the operation of the site. Similarly, the minor revisions to the bin store layout do not alter the approved servicing arrangements</w:t>
      </w:r>
      <w:r w:rsidR="00C63B50">
        <w:rPr>
          <w:rFonts w:cs="Arial"/>
        </w:rPr>
        <w:t>. D</w:t>
      </w:r>
      <w:r w:rsidR="00C63B50" w:rsidRPr="00E7204F">
        <w:rPr>
          <w:rFonts w:cs="Arial"/>
        </w:rPr>
        <w:t>etailed</w:t>
      </w:r>
      <w:r w:rsidRPr="00E7204F">
        <w:rPr>
          <w:rFonts w:cs="Arial"/>
        </w:rPr>
        <w:t xml:space="preserve"> bin storage requirements </w:t>
      </w:r>
      <w:r w:rsidR="00C63B50">
        <w:rPr>
          <w:rFonts w:cs="Arial"/>
        </w:rPr>
        <w:t>would be</w:t>
      </w:r>
      <w:r w:rsidRPr="00E7204F">
        <w:rPr>
          <w:rFonts w:cs="Arial"/>
        </w:rPr>
        <w:t xml:space="preserve"> secured through the discharge of </w:t>
      </w:r>
      <w:r w:rsidR="00C63B50">
        <w:rPr>
          <w:rFonts w:cs="Arial"/>
        </w:rPr>
        <w:t>the appropriate planning condition.</w:t>
      </w:r>
    </w:p>
    <w:p w14:paraId="54B4F931" w14:textId="77777777" w:rsidR="003A5BEA" w:rsidRPr="00E7204F" w:rsidRDefault="003A5BEA" w:rsidP="003A5BEA">
      <w:pPr>
        <w:jc w:val="both"/>
        <w:rPr>
          <w:rFonts w:cs="Arial"/>
        </w:rPr>
      </w:pPr>
    </w:p>
    <w:p w14:paraId="097AD81B" w14:textId="37BF07DC" w:rsidR="0004343E" w:rsidRPr="0004343E" w:rsidRDefault="003A5BEA" w:rsidP="003A5BEA">
      <w:pPr>
        <w:jc w:val="both"/>
        <w:rPr>
          <w:rFonts w:cs="Arial"/>
        </w:rPr>
      </w:pPr>
      <w:r>
        <w:rPr>
          <w:rFonts w:cs="Arial"/>
        </w:rPr>
        <w:t>On balance, the proposed</w:t>
      </w:r>
      <w:r w:rsidR="00E7204F" w:rsidRPr="00E7204F">
        <w:rPr>
          <w:rFonts w:cs="Arial"/>
        </w:rPr>
        <w:t xml:space="preserve"> development remains substantially as approved and the changes are therefore considered non-material in nature</w:t>
      </w:r>
      <w:r w:rsidR="002D4217">
        <w:rPr>
          <w:rFonts w:cs="Arial"/>
        </w:rPr>
        <w:t xml:space="preserve">, with the proposal still aligning with overarching development plan policy and associated planning guidance. </w:t>
      </w:r>
    </w:p>
    <w:p w14:paraId="48C14213" w14:textId="77777777" w:rsidR="0004343E" w:rsidRPr="0004343E" w:rsidRDefault="0004343E" w:rsidP="0004343E">
      <w:pPr>
        <w:rPr>
          <w:rFonts w:cs="Arial"/>
        </w:rPr>
      </w:pPr>
    </w:p>
    <w:p w14:paraId="7F9E7D89" w14:textId="77777777" w:rsidR="006F7F26" w:rsidRPr="00D308A6" w:rsidRDefault="006F7F26" w:rsidP="00D308A6">
      <w:pPr>
        <w:pStyle w:val="Heading1"/>
        <w:jc w:val="both"/>
        <w:rPr>
          <w:rFonts w:eastAsia="Times New Roman" w:cs="Arial"/>
          <w:sz w:val="24"/>
          <w:szCs w:val="24"/>
        </w:rPr>
      </w:pPr>
      <w:r w:rsidRPr="00D308A6">
        <w:rPr>
          <w:rFonts w:eastAsia="Times New Roman" w:cs="Arial"/>
          <w:sz w:val="24"/>
          <w:szCs w:val="24"/>
        </w:rPr>
        <w:lastRenderedPageBreak/>
        <w:t>Other Legislative Requirements</w:t>
      </w:r>
    </w:p>
    <w:p w14:paraId="7E42E79A" w14:textId="77777777" w:rsidR="006F7F26" w:rsidRPr="00D308A6" w:rsidRDefault="006F7F26" w:rsidP="00D308A6">
      <w:pPr>
        <w:pStyle w:val="Heading2"/>
        <w:jc w:val="both"/>
        <w:rPr>
          <w:rFonts w:eastAsia="Times New Roman" w:cs="Arial"/>
          <w:szCs w:val="24"/>
        </w:rPr>
      </w:pPr>
      <w:r w:rsidRPr="00D308A6">
        <w:rPr>
          <w:rFonts w:eastAsia="Times New Roman" w:cs="Arial"/>
          <w:szCs w:val="24"/>
        </w:rPr>
        <w:t>Equality Act 2010</w:t>
      </w:r>
    </w:p>
    <w:p w14:paraId="67BC0271" w14:textId="77777777" w:rsidR="006F7F26" w:rsidRPr="00D308A6" w:rsidRDefault="006F7F26" w:rsidP="00D308A6">
      <w:pPr>
        <w:jc w:val="both"/>
        <w:rPr>
          <w:rFonts w:eastAsia="Times New Roman" w:cs="Arial"/>
          <w:kern w:val="0"/>
          <w14:ligatures w14:val="none"/>
        </w:rPr>
      </w:pPr>
      <w:r w:rsidRPr="00D308A6">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D308A6" w:rsidRDefault="006F7F26" w:rsidP="00D308A6">
      <w:pPr>
        <w:jc w:val="both"/>
        <w:rPr>
          <w:rFonts w:eastAsia="Times New Roman" w:cs="Arial"/>
          <w:kern w:val="0"/>
          <w14:ligatures w14:val="none"/>
        </w:rPr>
      </w:pPr>
    </w:p>
    <w:p w14:paraId="234602C6" w14:textId="77777777" w:rsidR="006F7F26" w:rsidRPr="00D308A6" w:rsidRDefault="006F7F26" w:rsidP="00D308A6">
      <w:pPr>
        <w:pStyle w:val="Heading2"/>
        <w:jc w:val="both"/>
        <w:rPr>
          <w:rFonts w:eastAsia="Times New Roman" w:cs="Arial"/>
          <w:szCs w:val="24"/>
        </w:rPr>
      </w:pPr>
      <w:r w:rsidRPr="00D308A6">
        <w:rPr>
          <w:rFonts w:eastAsia="Times New Roman" w:cs="Arial"/>
          <w:szCs w:val="24"/>
        </w:rPr>
        <w:t>Human Rights Act 1998 considerations</w:t>
      </w:r>
    </w:p>
    <w:p w14:paraId="4FE51A27" w14:textId="77777777" w:rsidR="006F7F26" w:rsidRPr="00D308A6" w:rsidRDefault="006F7F26" w:rsidP="00D308A6">
      <w:pPr>
        <w:jc w:val="both"/>
        <w:rPr>
          <w:rFonts w:eastAsia="Times New Roman" w:cs="Arial"/>
          <w:kern w:val="0"/>
          <w14:ligatures w14:val="none"/>
        </w:rPr>
      </w:pPr>
      <w:r w:rsidRPr="00D308A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D308A6">
        <w:rPr>
          <w:rFonts w:eastAsia="Times New Roman" w:cs="Arial"/>
          <w:kern w:val="0"/>
          <w14:ligatures w14:val="none"/>
        </w:rPr>
        <w:t>local residents</w:t>
      </w:r>
      <w:proofErr w:type="gramEnd"/>
      <w:r w:rsidRPr="00D308A6">
        <w:rPr>
          <w:rFonts w:eastAsia="Times New Roman" w:cs="Arial"/>
          <w:kern w:val="0"/>
          <w14:ligatures w14:val="none"/>
        </w:rPr>
        <w:t xml:space="preserve">, who have made representations) have a right to a fair hearing and to this end the local planning authority must </w:t>
      </w:r>
      <w:proofErr w:type="gramStart"/>
      <w:r w:rsidRPr="00D308A6">
        <w:rPr>
          <w:rFonts w:eastAsia="Times New Roman" w:cs="Arial"/>
          <w:kern w:val="0"/>
          <w14:ligatures w14:val="none"/>
        </w:rPr>
        <w:t>give full consideration to</w:t>
      </w:r>
      <w:proofErr w:type="gramEnd"/>
      <w:r w:rsidRPr="00D308A6">
        <w:rPr>
          <w:rFonts w:eastAsia="Times New Roman" w:cs="Arial"/>
          <w:kern w:val="0"/>
          <w14:ligatures w14:val="none"/>
        </w:rPr>
        <w:t xml:space="preserve"> their comments.</w:t>
      </w:r>
    </w:p>
    <w:p w14:paraId="23293B29" w14:textId="77777777" w:rsidR="006F7F26" w:rsidRPr="00D308A6" w:rsidRDefault="006F7F26" w:rsidP="00D308A6">
      <w:pPr>
        <w:jc w:val="both"/>
        <w:rPr>
          <w:rFonts w:eastAsia="Times New Roman" w:cs="Arial"/>
          <w:kern w:val="0"/>
          <w14:ligatures w14:val="none"/>
        </w:rPr>
      </w:pPr>
    </w:p>
    <w:p w14:paraId="3F0477A2" w14:textId="7FCF6A6F" w:rsidR="006F7F26" w:rsidRPr="00D308A6" w:rsidRDefault="006F7F26" w:rsidP="00D308A6">
      <w:pPr>
        <w:jc w:val="both"/>
        <w:rPr>
          <w:rFonts w:cs="Arial"/>
        </w:rPr>
      </w:pPr>
      <w:r w:rsidRPr="00D308A6">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65EF151" w14:textId="77777777" w:rsidR="00EF3E10" w:rsidRPr="00D308A6" w:rsidRDefault="00EF3E10" w:rsidP="00D308A6">
      <w:pPr>
        <w:jc w:val="both"/>
        <w:rPr>
          <w:rFonts w:cs="Arial"/>
        </w:rPr>
      </w:pPr>
    </w:p>
    <w:p w14:paraId="0E359CAC" w14:textId="69A39CAD" w:rsidR="00C62A32" w:rsidRPr="00D308A6" w:rsidRDefault="005C02B9" w:rsidP="00D308A6">
      <w:pPr>
        <w:spacing w:after="120"/>
        <w:jc w:val="both"/>
        <w:rPr>
          <w:rFonts w:cs="Arial"/>
        </w:rPr>
      </w:pPr>
      <w:r w:rsidRPr="00D308A6">
        <w:rPr>
          <w:rStyle w:val="Heading2Char"/>
          <w:rFonts w:cs="Arial"/>
          <w:szCs w:val="24"/>
        </w:rPr>
        <w:t>Recommendation</w:t>
      </w:r>
      <w:r w:rsidRPr="00D308A6">
        <w:rPr>
          <w:rFonts w:cs="Arial"/>
        </w:rPr>
        <w:t xml:space="preserve">: </w:t>
      </w:r>
      <w:r w:rsidRPr="00D308A6">
        <w:rPr>
          <w:rFonts w:cs="Arial"/>
          <w:b/>
          <w:bCs/>
        </w:rPr>
        <w:t>Approve</w:t>
      </w:r>
    </w:p>
    <w:tbl>
      <w:tblPr>
        <w:tblStyle w:val="TableGrid"/>
        <w:tblW w:w="9781" w:type="dxa"/>
        <w:tblLayout w:type="fixed"/>
        <w:tblLook w:val="04A0" w:firstRow="1" w:lastRow="0" w:firstColumn="1" w:lastColumn="0" w:noHBand="0" w:noVBand="1"/>
      </w:tblPr>
      <w:tblGrid>
        <w:gridCol w:w="9781"/>
      </w:tblGrid>
      <w:tr w:rsidR="006B1081" w:rsidRPr="00D308A6" w14:paraId="637B1B47" w14:textId="77777777" w:rsidTr="00274422">
        <w:tc>
          <w:tcPr>
            <w:tcW w:w="9781" w:type="dxa"/>
            <w:tcBorders>
              <w:top w:val="nil"/>
              <w:left w:val="nil"/>
              <w:bottom w:val="nil"/>
              <w:right w:val="nil"/>
            </w:tcBorders>
            <w:tcMar>
              <w:left w:w="28" w:type="dxa"/>
              <w:right w:w="28" w:type="dxa"/>
            </w:tcMar>
          </w:tcPr>
          <w:p w14:paraId="63482CE8" w14:textId="77777777" w:rsidR="006B1081" w:rsidRPr="00D308A6" w:rsidRDefault="006B1081" w:rsidP="00D308A6">
            <w:pPr>
              <w:pStyle w:val="Heading2"/>
              <w:jc w:val="both"/>
              <w:rPr>
                <w:rFonts w:cs="Arial"/>
                <w:szCs w:val="24"/>
              </w:rPr>
            </w:pPr>
            <w:r w:rsidRPr="00D308A6">
              <w:rPr>
                <w:rFonts w:cs="Arial"/>
                <w:szCs w:val="24"/>
              </w:rPr>
              <w:t>Reasons for approval</w:t>
            </w:r>
          </w:p>
          <w:p w14:paraId="0FF6740B" w14:textId="77777777" w:rsidR="009365D3" w:rsidRPr="00D308A6" w:rsidRDefault="009365D3" w:rsidP="00D308A6">
            <w:pPr>
              <w:jc w:val="both"/>
              <w:rPr>
                <w:rFonts w:cs="Arial"/>
              </w:rPr>
            </w:pPr>
          </w:p>
          <w:p w14:paraId="178B29D3" w14:textId="1A4F2419" w:rsidR="009365D3" w:rsidRPr="00D308A6" w:rsidRDefault="00AE16A3" w:rsidP="00D308A6">
            <w:pPr>
              <w:jc w:val="both"/>
              <w:rPr>
                <w:rFonts w:cs="Arial"/>
              </w:rPr>
            </w:pPr>
            <w:r w:rsidRPr="00D308A6">
              <w:rPr>
                <w:rFonts w:cs="Arial"/>
              </w:rPr>
              <w:t xml:space="preserve">Following an assessment of the details submitted, the proposed amendments </w:t>
            </w:r>
            <w:proofErr w:type="gramStart"/>
            <w:r w:rsidRPr="00D308A6">
              <w:rPr>
                <w:rFonts w:cs="Arial"/>
              </w:rPr>
              <w:t>are considered to be</w:t>
            </w:r>
            <w:proofErr w:type="gramEnd"/>
            <w:r w:rsidRPr="00D308A6">
              <w:rPr>
                <w:rFonts w:cs="Arial"/>
              </w:rPr>
              <w:t xml:space="preserve"> of a non-material nature and acceptable to the City Council as the Local Planning Authority. The City Council is satisfied that the proposed changes will not result in any significant or material alteration to the host planning permission.</w:t>
            </w:r>
          </w:p>
          <w:tbl>
            <w:tblPr>
              <w:tblStyle w:val="TableGrid"/>
              <w:tblW w:w="0" w:type="auto"/>
              <w:tblLook w:val="04A0" w:firstRow="1" w:lastRow="0" w:firstColumn="1" w:lastColumn="0" w:noHBand="0" w:noVBand="1"/>
            </w:tblPr>
            <w:tblGrid>
              <w:gridCol w:w="532"/>
              <w:gridCol w:w="9183"/>
            </w:tblGrid>
            <w:tr w:rsidR="00A40D82" w:rsidRPr="00D308A6" w14:paraId="4633BA83" w14:textId="77777777" w:rsidTr="00274422">
              <w:tc>
                <w:tcPr>
                  <w:tcW w:w="532" w:type="dxa"/>
                  <w:tcBorders>
                    <w:top w:val="nil"/>
                    <w:left w:val="nil"/>
                    <w:bottom w:val="nil"/>
                    <w:right w:val="nil"/>
                  </w:tcBorders>
                </w:tcPr>
                <w:p w14:paraId="77634CBA" w14:textId="577C7FAA" w:rsidR="00A40D82" w:rsidRPr="00D308A6" w:rsidRDefault="00A40D82" w:rsidP="00D308A6">
                  <w:pPr>
                    <w:jc w:val="both"/>
                    <w:rPr>
                      <w:rFonts w:cs="Arial"/>
                    </w:rPr>
                  </w:pPr>
                </w:p>
              </w:tc>
              <w:tc>
                <w:tcPr>
                  <w:tcW w:w="9183" w:type="dxa"/>
                  <w:tcBorders>
                    <w:top w:val="nil"/>
                    <w:left w:val="nil"/>
                    <w:bottom w:val="nil"/>
                    <w:right w:val="nil"/>
                  </w:tcBorders>
                </w:tcPr>
                <w:p w14:paraId="3783612D" w14:textId="5E3A9099" w:rsidR="009365D3" w:rsidRPr="00D308A6" w:rsidRDefault="009365D3" w:rsidP="00D308A6">
                  <w:pPr>
                    <w:jc w:val="both"/>
                    <w:rPr>
                      <w:rFonts w:cs="Arial"/>
                    </w:rPr>
                  </w:pPr>
                </w:p>
              </w:tc>
            </w:tr>
          </w:tbl>
          <w:p w14:paraId="4D62D466" w14:textId="5E6010C5" w:rsidR="00A40D82" w:rsidRPr="00D308A6" w:rsidRDefault="00A40D82" w:rsidP="00D308A6">
            <w:pPr>
              <w:jc w:val="both"/>
              <w:rPr>
                <w:rFonts w:cs="Arial"/>
              </w:rPr>
            </w:pPr>
          </w:p>
        </w:tc>
      </w:tr>
    </w:tbl>
    <w:p w14:paraId="5B5621C0" w14:textId="77777777" w:rsidR="00BA1D7F" w:rsidRPr="00D308A6" w:rsidRDefault="00BA1D7F" w:rsidP="00D308A6">
      <w:pPr>
        <w:jc w:val="both"/>
        <w:rPr>
          <w:rFonts w:cs="Arial"/>
        </w:rPr>
      </w:pPr>
    </w:p>
    <w:tbl>
      <w:tblPr>
        <w:tblStyle w:val="TableGrid"/>
        <w:tblW w:w="9781" w:type="dxa"/>
        <w:tblLayout w:type="fixed"/>
        <w:tblLook w:val="04A0" w:firstRow="1" w:lastRow="0" w:firstColumn="1" w:lastColumn="0" w:noHBand="0" w:noVBand="1"/>
      </w:tblPr>
      <w:tblGrid>
        <w:gridCol w:w="9781"/>
      </w:tblGrid>
      <w:tr w:rsidR="0070357C" w:rsidRPr="00D308A6"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D308A6" w:rsidRDefault="0070357C" w:rsidP="00D308A6">
            <w:pPr>
              <w:pStyle w:val="Heading2"/>
              <w:jc w:val="both"/>
              <w:rPr>
                <w:rFonts w:cs="Arial"/>
                <w:szCs w:val="24"/>
              </w:rPr>
            </w:pPr>
            <w:r w:rsidRPr="00D308A6">
              <w:rPr>
                <w:rFonts w:cs="Arial"/>
                <w:szCs w:val="24"/>
              </w:rPr>
              <w:t>Conditions attached to this decision</w:t>
            </w:r>
          </w:p>
          <w:tbl>
            <w:tblPr>
              <w:tblStyle w:val="TableGrid"/>
              <w:tblW w:w="0" w:type="auto"/>
              <w:tblLook w:val="04A0" w:firstRow="1" w:lastRow="0" w:firstColumn="1" w:lastColumn="0" w:noHBand="0" w:noVBand="1"/>
            </w:tblPr>
            <w:tblGrid>
              <w:gridCol w:w="532"/>
              <w:gridCol w:w="9183"/>
            </w:tblGrid>
            <w:tr w:rsidR="00BA1D7F" w:rsidRPr="00D308A6" w14:paraId="679A5C99" w14:textId="77777777" w:rsidTr="00274422">
              <w:tc>
                <w:tcPr>
                  <w:tcW w:w="532" w:type="dxa"/>
                  <w:tcBorders>
                    <w:top w:val="nil"/>
                    <w:left w:val="nil"/>
                    <w:bottom w:val="nil"/>
                    <w:right w:val="nil"/>
                  </w:tcBorders>
                </w:tcPr>
                <w:p w14:paraId="64465D6F" w14:textId="2C144407" w:rsidR="00BA1D7F" w:rsidRPr="00D308A6" w:rsidRDefault="00BA1D7F" w:rsidP="00D308A6">
                  <w:pPr>
                    <w:jc w:val="both"/>
                    <w:rPr>
                      <w:rFonts w:cs="Arial"/>
                    </w:rPr>
                  </w:pPr>
                </w:p>
              </w:tc>
              <w:tc>
                <w:tcPr>
                  <w:tcW w:w="9183" w:type="dxa"/>
                  <w:tcBorders>
                    <w:top w:val="nil"/>
                    <w:left w:val="nil"/>
                    <w:bottom w:val="nil"/>
                    <w:right w:val="nil"/>
                  </w:tcBorders>
                </w:tcPr>
                <w:p w14:paraId="7A7B4F33" w14:textId="2AC03DEC" w:rsidR="00BA1D7F" w:rsidRPr="00D308A6" w:rsidRDefault="00BA1D7F" w:rsidP="00D308A6">
                  <w:pPr>
                    <w:jc w:val="both"/>
                    <w:rPr>
                      <w:rFonts w:cs="Arial"/>
                    </w:rPr>
                  </w:pPr>
                </w:p>
              </w:tc>
            </w:tr>
          </w:tbl>
          <w:p w14:paraId="25CA913A" w14:textId="7DF88B22" w:rsidR="00BA1D7F" w:rsidRPr="00D308A6" w:rsidRDefault="00BA1D7F" w:rsidP="00D308A6">
            <w:pPr>
              <w:jc w:val="both"/>
              <w:rPr>
                <w:rFonts w:cs="Arial"/>
              </w:rPr>
            </w:pPr>
          </w:p>
        </w:tc>
      </w:tr>
    </w:tbl>
    <w:p w14:paraId="0A22C8F5" w14:textId="0329039E" w:rsidR="009365D3" w:rsidRPr="00D308A6" w:rsidRDefault="009365D3" w:rsidP="00D308A6">
      <w:pPr>
        <w:jc w:val="both"/>
        <w:rPr>
          <w:rFonts w:cs="Arial"/>
        </w:rPr>
      </w:pPr>
      <w:r w:rsidRPr="00D308A6">
        <w:rPr>
          <w:rFonts w:cs="Arial"/>
        </w:rPr>
        <w:t xml:space="preserve">2) </w:t>
      </w:r>
      <w:r w:rsidRPr="00D308A6">
        <w:rPr>
          <w:rFonts w:cs="Arial"/>
        </w:rPr>
        <w:t>The development hereby approved shall be carried out in accordance with the following drawings and documents:</w:t>
      </w:r>
    </w:p>
    <w:p w14:paraId="7384256F" w14:textId="77777777" w:rsidR="009365D3" w:rsidRPr="00D308A6" w:rsidRDefault="009365D3" w:rsidP="00D308A6">
      <w:pPr>
        <w:jc w:val="both"/>
        <w:rPr>
          <w:rFonts w:cs="Arial"/>
        </w:rPr>
      </w:pPr>
    </w:p>
    <w:p w14:paraId="2F9D09A3" w14:textId="77777777" w:rsidR="009365D3" w:rsidRPr="00D308A6" w:rsidRDefault="009365D3" w:rsidP="00D308A6">
      <w:pPr>
        <w:jc w:val="both"/>
        <w:rPr>
          <w:rFonts w:cs="Arial"/>
        </w:rPr>
      </w:pPr>
      <w:r w:rsidRPr="00D308A6">
        <w:rPr>
          <w:rFonts w:cs="Arial"/>
        </w:rPr>
        <w:t>Site Location Plan (OS Tile) 118165-NPS-ZZ-RF-D-A-0802 1:5000 A3 P05</w:t>
      </w:r>
    </w:p>
    <w:p w14:paraId="368784DD" w14:textId="77777777" w:rsidR="009365D3" w:rsidRPr="00D308A6" w:rsidRDefault="009365D3" w:rsidP="00D308A6">
      <w:pPr>
        <w:jc w:val="both"/>
        <w:rPr>
          <w:rFonts w:cs="Arial"/>
        </w:rPr>
      </w:pPr>
    </w:p>
    <w:p w14:paraId="0800D32D" w14:textId="77777777" w:rsidR="009365D3" w:rsidRPr="00D308A6" w:rsidRDefault="009365D3" w:rsidP="00D308A6">
      <w:pPr>
        <w:jc w:val="both"/>
        <w:rPr>
          <w:rFonts w:cs="Arial"/>
        </w:rPr>
      </w:pPr>
      <w:r w:rsidRPr="00D308A6">
        <w:rPr>
          <w:rFonts w:cs="Arial"/>
        </w:rPr>
        <w:t xml:space="preserve">Proposed Site Plan G-208872 02 </w:t>
      </w:r>
    </w:p>
    <w:p w14:paraId="22B2245D" w14:textId="77777777" w:rsidR="009365D3" w:rsidRPr="00D308A6" w:rsidRDefault="009365D3" w:rsidP="00D308A6">
      <w:pPr>
        <w:jc w:val="both"/>
        <w:rPr>
          <w:rFonts w:cs="Arial"/>
        </w:rPr>
      </w:pPr>
    </w:p>
    <w:p w14:paraId="2729D469" w14:textId="77777777" w:rsidR="009365D3" w:rsidRPr="00D308A6" w:rsidRDefault="009365D3" w:rsidP="00D308A6">
      <w:pPr>
        <w:jc w:val="both"/>
        <w:rPr>
          <w:rFonts w:cs="Arial"/>
        </w:rPr>
      </w:pPr>
      <w:r w:rsidRPr="00D308A6">
        <w:rPr>
          <w:rFonts w:cs="Arial"/>
        </w:rPr>
        <w:t>M3851-PA-01-V02 Biodiversity Enhancement Plan</w:t>
      </w:r>
    </w:p>
    <w:p w14:paraId="0AC684B5" w14:textId="77777777" w:rsidR="009365D3" w:rsidRPr="00D308A6" w:rsidRDefault="009365D3" w:rsidP="00D308A6">
      <w:pPr>
        <w:jc w:val="both"/>
        <w:rPr>
          <w:rFonts w:cs="Arial"/>
        </w:rPr>
      </w:pPr>
    </w:p>
    <w:p w14:paraId="7CDDCEF2" w14:textId="77777777" w:rsidR="009365D3" w:rsidRPr="00D308A6" w:rsidRDefault="009365D3" w:rsidP="00D308A6">
      <w:pPr>
        <w:jc w:val="both"/>
        <w:rPr>
          <w:rFonts w:cs="Arial"/>
        </w:rPr>
      </w:pPr>
      <w:r w:rsidRPr="00D308A6">
        <w:rPr>
          <w:rFonts w:cs="Arial"/>
        </w:rPr>
        <w:t xml:space="preserve">1QPM-DR-C-910 rev P01 Vehicle Swept Path Analysis Refuse Lorry - Option </w:t>
      </w:r>
    </w:p>
    <w:p w14:paraId="645906C8" w14:textId="77777777" w:rsidR="009365D3" w:rsidRPr="00D308A6" w:rsidRDefault="009365D3" w:rsidP="00D308A6">
      <w:pPr>
        <w:jc w:val="both"/>
        <w:rPr>
          <w:rFonts w:cs="Arial"/>
        </w:rPr>
      </w:pPr>
    </w:p>
    <w:p w14:paraId="46662403" w14:textId="77777777" w:rsidR="009365D3" w:rsidRPr="00D308A6" w:rsidRDefault="009365D3" w:rsidP="00D308A6">
      <w:pPr>
        <w:jc w:val="both"/>
        <w:rPr>
          <w:rFonts w:cs="Arial"/>
        </w:rPr>
      </w:pPr>
      <w:r w:rsidRPr="00D308A6">
        <w:rPr>
          <w:rFonts w:cs="Arial"/>
        </w:rPr>
        <w:t>QPM-DR-C-912 rev P01 Vehicle Swept Path Analysis Fire Truck (And Ambulance)</w:t>
      </w:r>
    </w:p>
    <w:p w14:paraId="5E87F631" w14:textId="77777777" w:rsidR="009365D3" w:rsidRPr="00D308A6" w:rsidRDefault="009365D3" w:rsidP="00D308A6">
      <w:pPr>
        <w:jc w:val="both"/>
        <w:rPr>
          <w:rFonts w:cs="Arial"/>
        </w:rPr>
      </w:pPr>
    </w:p>
    <w:p w14:paraId="20FC9470" w14:textId="77777777" w:rsidR="009365D3" w:rsidRPr="00D308A6" w:rsidRDefault="009365D3" w:rsidP="00D308A6">
      <w:pPr>
        <w:jc w:val="both"/>
        <w:rPr>
          <w:rFonts w:cs="Arial"/>
        </w:rPr>
      </w:pPr>
      <w:r w:rsidRPr="00D308A6">
        <w:rPr>
          <w:rFonts w:cs="Arial"/>
        </w:rPr>
        <w:t>Received by the City Council as Local Planning Authority on 16 October 2025.</w:t>
      </w:r>
    </w:p>
    <w:p w14:paraId="329436C8" w14:textId="77777777" w:rsidR="009365D3" w:rsidRPr="00D308A6" w:rsidRDefault="009365D3" w:rsidP="00D308A6">
      <w:pPr>
        <w:jc w:val="both"/>
        <w:rPr>
          <w:rFonts w:cs="Arial"/>
        </w:rPr>
      </w:pPr>
    </w:p>
    <w:p w14:paraId="7B066733" w14:textId="77777777" w:rsidR="009365D3" w:rsidRPr="00D308A6" w:rsidRDefault="009365D3" w:rsidP="00D308A6">
      <w:pPr>
        <w:jc w:val="both"/>
        <w:rPr>
          <w:rFonts w:cs="Arial"/>
        </w:rPr>
      </w:pPr>
      <w:r w:rsidRPr="00D308A6">
        <w:rPr>
          <w:rFonts w:cs="Arial"/>
        </w:rPr>
        <w:t>Proposed GA Building Elevations 118165 NPS ZZ XX D A 0600 rev P13</w:t>
      </w:r>
    </w:p>
    <w:p w14:paraId="3FB219D8" w14:textId="77777777" w:rsidR="009365D3" w:rsidRPr="00D308A6" w:rsidRDefault="009365D3" w:rsidP="00D308A6">
      <w:pPr>
        <w:jc w:val="both"/>
        <w:rPr>
          <w:rFonts w:cs="Arial"/>
        </w:rPr>
      </w:pPr>
    </w:p>
    <w:p w14:paraId="2E96594C" w14:textId="77777777" w:rsidR="009365D3" w:rsidRPr="00D308A6" w:rsidRDefault="009365D3" w:rsidP="00D308A6">
      <w:pPr>
        <w:jc w:val="both"/>
        <w:rPr>
          <w:rFonts w:cs="Arial"/>
        </w:rPr>
      </w:pPr>
      <w:r w:rsidRPr="00D308A6">
        <w:rPr>
          <w:rFonts w:cs="Arial"/>
        </w:rPr>
        <w:t>Proposed GA Site Plan 118165 NPS ZZ 00 D A 0803 rev P13</w:t>
      </w:r>
    </w:p>
    <w:p w14:paraId="58EC8CAD" w14:textId="77777777" w:rsidR="009365D3" w:rsidRPr="00D308A6" w:rsidRDefault="009365D3" w:rsidP="00D308A6">
      <w:pPr>
        <w:jc w:val="both"/>
        <w:rPr>
          <w:rFonts w:cs="Arial"/>
        </w:rPr>
      </w:pPr>
    </w:p>
    <w:p w14:paraId="05DDC169" w14:textId="77777777" w:rsidR="009365D3" w:rsidRPr="00D308A6" w:rsidRDefault="009365D3" w:rsidP="00D308A6">
      <w:pPr>
        <w:jc w:val="both"/>
        <w:rPr>
          <w:rFonts w:cs="Arial"/>
        </w:rPr>
      </w:pPr>
      <w:r w:rsidRPr="00D308A6">
        <w:rPr>
          <w:rFonts w:cs="Arial"/>
        </w:rPr>
        <w:t>Proposed GA Level 00 Floor Plan 118165 NPS ZZ 00 D A 0300 rev P18</w:t>
      </w:r>
    </w:p>
    <w:p w14:paraId="27519696" w14:textId="77777777" w:rsidR="009365D3" w:rsidRPr="00D308A6" w:rsidRDefault="009365D3" w:rsidP="00D308A6">
      <w:pPr>
        <w:jc w:val="both"/>
        <w:rPr>
          <w:rFonts w:cs="Arial"/>
        </w:rPr>
      </w:pPr>
    </w:p>
    <w:p w14:paraId="000AD03D" w14:textId="77777777" w:rsidR="009365D3" w:rsidRPr="00D308A6" w:rsidRDefault="009365D3" w:rsidP="00D308A6">
      <w:pPr>
        <w:jc w:val="both"/>
        <w:rPr>
          <w:rFonts w:cs="Arial"/>
        </w:rPr>
      </w:pPr>
      <w:r w:rsidRPr="00D308A6">
        <w:rPr>
          <w:rFonts w:cs="Arial"/>
        </w:rPr>
        <w:t>Proposed GA Roof Plan 118165 NPS ZZ 01 D A 0305 rev P12</w:t>
      </w:r>
    </w:p>
    <w:p w14:paraId="39E35C2C" w14:textId="77777777" w:rsidR="009365D3" w:rsidRPr="00D308A6" w:rsidRDefault="009365D3" w:rsidP="00D308A6">
      <w:pPr>
        <w:jc w:val="both"/>
        <w:rPr>
          <w:rFonts w:cs="Arial"/>
        </w:rPr>
      </w:pPr>
    </w:p>
    <w:p w14:paraId="6253DDAC" w14:textId="77777777" w:rsidR="009365D3" w:rsidRPr="00D308A6" w:rsidRDefault="009365D3" w:rsidP="00D308A6">
      <w:pPr>
        <w:jc w:val="both"/>
        <w:rPr>
          <w:rFonts w:cs="Arial"/>
        </w:rPr>
      </w:pPr>
      <w:r w:rsidRPr="00D308A6">
        <w:rPr>
          <w:rFonts w:cs="Arial"/>
        </w:rPr>
        <w:t>Proposed Full Site Sections 118165 NPS ZZ XX D A 0201 rev C01</w:t>
      </w:r>
    </w:p>
    <w:p w14:paraId="466C0738" w14:textId="77777777" w:rsidR="009365D3" w:rsidRPr="00D308A6" w:rsidRDefault="009365D3" w:rsidP="00D308A6">
      <w:pPr>
        <w:jc w:val="both"/>
        <w:rPr>
          <w:rFonts w:cs="Arial"/>
        </w:rPr>
      </w:pPr>
    </w:p>
    <w:p w14:paraId="395DD339" w14:textId="77777777" w:rsidR="009365D3" w:rsidRPr="00D308A6" w:rsidRDefault="009365D3" w:rsidP="00D308A6">
      <w:pPr>
        <w:jc w:val="both"/>
        <w:rPr>
          <w:rFonts w:cs="Arial"/>
        </w:rPr>
      </w:pPr>
      <w:r w:rsidRPr="00D308A6">
        <w:rPr>
          <w:rFonts w:cs="Arial"/>
        </w:rPr>
        <w:t>Proposed Detailed Site Sections 118165 NPS ZZ XX D A 0202 rev C01</w:t>
      </w:r>
    </w:p>
    <w:p w14:paraId="5F7D106A" w14:textId="77777777" w:rsidR="009365D3" w:rsidRPr="00D308A6" w:rsidRDefault="009365D3" w:rsidP="00D308A6">
      <w:pPr>
        <w:jc w:val="both"/>
        <w:rPr>
          <w:rFonts w:cs="Arial"/>
        </w:rPr>
      </w:pPr>
    </w:p>
    <w:p w14:paraId="5BEBA320" w14:textId="77777777" w:rsidR="009365D3" w:rsidRPr="00D308A6" w:rsidRDefault="009365D3" w:rsidP="00D308A6">
      <w:pPr>
        <w:jc w:val="both"/>
        <w:rPr>
          <w:rFonts w:cs="Arial"/>
        </w:rPr>
      </w:pPr>
      <w:r w:rsidRPr="00D308A6">
        <w:rPr>
          <w:rFonts w:cs="Arial"/>
        </w:rPr>
        <w:t>Landscape Layout M3851-PA-01-V08</w:t>
      </w:r>
    </w:p>
    <w:p w14:paraId="6B66BF0D" w14:textId="77777777" w:rsidR="009365D3" w:rsidRPr="00D308A6" w:rsidRDefault="009365D3" w:rsidP="00D308A6">
      <w:pPr>
        <w:jc w:val="both"/>
        <w:rPr>
          <w:rFonts w:cs="Arial"/>
        </w:rPr>
      </w:pPr>
    </w:p>
    <w:p w14:paraId="5FBC5267" w14:textId="77777777" w:rsidR="009365D3" w:rsidRPr="00D308A6" w:rsidRDefault="009365D3" w:rsidP="00D308A6">
      <w:pPr>
        <w:jc w:val="both"/>
        <w:rPr>
          <w:rFonts w:cs="Arial"/>
        </w:rPr>
      </w:pPr>
      <w:r w:rsidRPr="00D308A6">
        <w:rPr>
          <w:rFonts w:cs="Arial"/>
        </w:rPr>
        <w:t>Received by the City Council as Local Planning Authority on 22 June 2026.</w:t>
      </w:r>
    </w:p>
    <w:p w14:paraId="2B5057B3" w14:textId="77777777" w:rsidR="009365D3" w:rsidRPr="00D308A6" w:rsidRDefault="009365D3" w:rsidP="00D308A6">
      <w:pPr>
        <w:jc w:val="both"/>
        <w:rPr>
          <w:rFonts w:cs="Arial"/>
        </w:rPr>
      </w:pPr>
    </w:p>
    <w:p w14:paraId="628A5E88" w14:textId="444145D8" w:rsidR="009365D3" w:rsidRPr="00D308A6" w:rsidRDefault="009365D3" w:rsidP="00D308A6">
      <w:pPr>
        <w:jc w:val="both"/>
        <w:rPr>
          <w:rFonts w:cs="Arial"/>
        </w:rPr>
      </w:pPr>
      <w:r w:rsidRPr="00D308A6">
        <w:rPr>
          <w:rFonts w:cs="Arial"/>
        </w:rPr>
        <w:t>Reason - To ensure that the development is carried out in accordance with the approved plans, pursuant to policies SP1 and DM1 of the Manchester Core Strategy.</w:t>
      </w:r>
    </w:p>
    <w:p w14:paraId="0E16D280" w14:textId="77777777" w:rsidR="009365D3" w:rsidRPr="00D308A6" w:rsidRDefault="009365D3" w:rsidP="00D308A6">
      <w:pPr>
        <w:jc w:val="both"/>
        <w:rPr>
          <w:rFonts w:cs="Arial"/>
        </w:rPr>
      </w:pPr>
    </w:p>
    <w:p w14:paraId="4C47F53F" w14:textId="715968CF" w:rsidR="00571642" w:rsidRPr="00D308A6" w:rsidRDefault="00571642" w:rsidP="00D308A6">
      <w:pPr>
        <w:jc w:val="both"/>
        <w:rPr>
          <w:rFonts w:cs="Arial"/>
        </w:rPr>
      </w:pPr>
      <w:r w:rsidRPr="00D308A6">
        <w:rPr>
          <w:rFonts w:cs="Arial"/>
        </w:rPr>
        <w:t>28)</w:t>
      </w:r>
      <w:r w:rsidRPr="00D308A6">
        <w:rPr>
          <w:rFonts w:cs="Arial"/>
        </w:rPr>
        <w:t>The hard and soft landscaping scheme incorporating replacement tree planting shown on drawing referenced Landscape Layout M3851-PA-01-V08 received by the City Council as Local Planning Authority on 22 June 2026 shall be implemented in accordance with any timing/phasing arrangements approved or within the first planting season following first occupation of the development hereby approved. If within a period of 5 years from the date of the planting of any tree or shrub, that tree or shrub or any tree or shrub planted in replacement for it, is removed, uprooted or destroyed or dies, or becomes, in the opinion of the local planning authority, seriously damaged or defective, another tree or shrub of the same species and size as that originally planted shall be planted at the same place.</w:t>
      </w:r>
    </w:p>
    <w:p w14:paraId="1080C4E8" w14:textId="77777777" w:rsidR="00571642" w:rsidRPr="00D308A6" w:rsidRDefault="00571642" w:rsidP="00571642">
      <w:pPr>
        <w:rPr>
          <w:rFonts w:cs="Arial"/>
        </w:rPr>
      </w:pPr>
    </w:p>
    <w:p w14:paraId="2FC478BC" w14:textId="370EB307" w:rsidR="006B1081" w:rsidRPr="00D308A6" w:rsidRDefault="00571642" w:rsidP="00571642">
      <w:pPr>
        <w:rPr>
          <w:rFonts w:cs="Arial"/>
        </w:rPr>
      </w:pPr>
      <w:r w:rsidRPr="00D308A6">
        <w:rPr>
          <w:rFonts w:cs="Arial"/>
        </w:rPr>
        <w:t>Reason - To ensure that a satisfactory landscaping scheme for the development is carried out that respects the character and visual amenities of the area, in accordance with policies SP1 and DM1 of the Manchester Core Strategy.</w:t>
      </w:r>
    </w:p>
    <w:p w14:paraId="57F499A2" w14:textId="325BE2A1" w:rsidR="005C02B9" w:rsidRPr="00D308A6" w:rsidRDefault="005C02B9" w:rsidP="00A331F9">
      <w:pPr>
        <w:rPr>
          <w:rFonts w:cs="Arial"/>
        </w:rPr>
      </w:pPr>
    </w:p>
    <w:sectPr w:rsidR="005C02B9" w:rsidRPr="00D308A6"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Mincho">
    <w:altName w:val="Arial Unicode MS"/>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343E"/>
    <w:rsid w:val="000775D6"/>
    <w:rsid w:val="00091D60"/>
    <w:rsid w:val="00264A72"/>
    <w:rsid w:val="00271DE1"/>
    <w:rsid w:val="00274422"/>
    <w:rsid w:val="002D4217"/>
    <w:rsid w:val="0032349F"/>
    <w:rsid w:val="003A5BEA"/>
    <w:rsid w:val="003D0D10"/>
    <w:rsid w:val="003E4005"/>
    <w:rsid w:val="0043359D"/>
    <w:rsid w:val="00467C0E"/>
    <w:rsid w:val="004825A2"/>
    <w:rsid w:val="004F5AC0"/>
    <w:rsid w:val="0051118D"/>
    <w:rsid w:val="005279B5"/>
    <w:rsid w:val="00571642"/>
    <w:rsid w:val="005C02B9"/>
    <w:rsid w:val="0060008F"/>
    <w:rsid w:val="006175C6"/>
    <w:rsid w:val="00654330"/>
    <w:rsid w:val="006954E2"/>
    <w:rsid w:val="006B1081"/>
    <w:rsid w:val="006B3B30"/>
    <w:rsid w:val="006E0A90"/>
    <w:rsid w:val="006F7F26"/>
    <w:rsid w:val="0070357C"/>
    <w:rsid w:val="007524AB"/>
    <w:rsid w:val="007901E8"/>
    <w:rsid w:val="00791B7D"/>
    <w:rsid w:val="007F7770"/>
    <w:rsid w:val="008057CA"/>
    <w:rsid w:val="00826130"/>
    <w:rsid w:val="00871882"/>
    <w:rsid w:val="00891C66"/>
    <w:rsid w:val="008B4960"/>
    <w:rsid w:val="009365D3"/>
    <w:rsid w:val="00982188"/>
    <w:rsid w:val="009A7916"/>
    <w:rsid w:val="00A04F27"/>
    <w:rsid w:val="00A24073"/>
    <w:rsid w:val="00A331F9"/>
    <w:rsid w:val="00A40D82"/>
    <w:rsid w:val="00AD3AB2"/>
    <w:rsid w:val="00AD61E8"/>
    <w:rsid w:val="00AE16A3"/>
    <w:rsid w:val="00B17001"/>
    <w:rsid w:val="00B75EB9"/>
    <w:rsid w:val="00BA1D7F"/>
    <w:rsid w:val="00BD216A"/>
    <w:rsid w:val="00BE7747"/>
    <w:rsid w:val="00C23A77"/>
    <w:rsid w:val="00C573B6"/>
    <w:rsid w:val="00C62A32"/>
    <w:rsid w:val="00C63B50"/>
    <w:rsid w:val="00CF74CA"/>
    <w:rsid w:val="00D308A6"/>
    <w:rsid w:val="00D3474F"/>
    <w:rsid w:val="00D66B55"/>
    <w:rsid w:val="00D73A5C"/>
    <w:rsid w:val="00E0137E"/>
    <w:rsid w:val="00E01C07"/>
    <w:rsid w:val="00E1769F"/>
    <w:rsid w:val="00E719B1"/>
    <w:rsid w:val="00E7204F"/>
    <w:rsid w:val="00EA2A7D"/>
    <w:rsid w:val="00EE0337"/>
    <w:rsid w:val="00EF3E10"/>
    <w:rsid w:val="00F736CA"/>
    <w:rsid w:val="00F96A58"/>
    <w:rsid w:val="00FC368B"/>
    <w:rsid w:val="00FF60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C5BD88-C3A3-4D83-9ACD-2B083DE9F6A6}">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0DEA02-86F0-409E-9FF2-F7158C66907A}">
  <ds:schemaRefs>
    <ds:schemaRef ds:uri="http://schemas.microsoft.com/sharepoint/v3/contenttype/forms"/>
  </ds:schemaRefs>
</ds:datastoreItem>
</file>

<file path=customXml/itemProps2.xml><?xml version="1.0" encoding="utf-8"?>
<ds:datastoreItem xmlns:ds="http://schemas.openxmlformats.org/officeDocument/2006/customXml" ds:itemID="{FA6B54B2-1E99-4F20-97FF-3167C4E71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65C246-0CAF-4941-BFEB-506F0EC04BA3}">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1596</Words>
  <Characters>8895</Characters>
  <Application>Microsoft Office Word</Application>
  <DocSecurity>0</DocSecurity>
  <Lines>202</Lines>
  <Paragraphs>81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salesforceId:7eafabb9-7318-412f-a74c-1c63d15380a6</dc:subject>
  <dc:creator>Anthony Moore</dc:creator>
  <cp:keywords/>
  <dc:description/>
  <cp:lastModifiedBy>Steven Mccoombe</cp:lastModifiedBy>
  <cp:revision>29</cp:revision>
  <dcterms:created xsi:type="dcterms:W3CDTF">2026-06-23T07:57:00Z</dcterms:created>
  <dcterms:modified xsi:type="dcterms:W3CDTF">2026-07-13T11:22:00Z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069Sl00000YdPe9IAF</vt:lpwstr>
  </property>
  <property fmtid="{D5CDD505-2E9C-101B-9397-08002B2CF9AE}" pid="3" name="ContentTypeId">
    <vt:lpwstr>0x010100D192DAB28F75A4458A6283DC0AA8BFF3</vt:lpwstr>
  </property>
</Properties>
</file>