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BFEBD" w14:textId="77777777" w:rsidR="00BE7747" w:rsidRDefault="00D3474F" w:rsidP="00D3474F">
      <w:pPr>
        <w:jc w:val="right"/>
      </w:pPr>
      <w:r>
        <w:rPr>
          <w:noProof/>
        </w:rPr>
        <w:drawing>
          <wp:inline distT="0" distB="0" distL="0" distR="0" wp14:anchorId="531CDD40" wp14:editId="1560CC4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47871AD" w14:textId="77777777" w:rsidR="00D3474F" w:rsidRDefault="00D3474F" w:rsidP="00D3474F">
      <w:pPr>
        <w:pStyle w:val="Title"/>
      </w:pPr>
      <w:r>
        <w:t>Planning</w:t>
      </w:r>
    </w:p>
    <w:p w14:paraId="3BADCB98" w14:textId="77777777" w:rsidR="00D3474F" w:rsidRDefault="00D3474F" w:rsidP="00D3474F">
      <w:pPr>
        <w:pStyle w:val="Title"/>
      </w:pPr>
      <w:r>
        <w:t>Delegated Officer Report</w:t>
      </w:r>
    </w:p>
    <w:p w14:paraId="15686694"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B8F1589" w14:textId="77777777" w:rsidTr="003E4005">
        <w:tc>
          <w:tcPr>
            <w:tcW w:w="2830" w:type="dxa"/>
          </w:tcPr>
          <w:p w14:paraId="613405DE" w14:textId="77777777" w:rsidR="00D3474F" w:rsidRDefault="00D3474F" w:rsidP="00D3474F">
            <w:pPr>
              <w:pStyle w:val="Heading2"/>
            </w:pPr>
            <w:r>
              <w:t>Application reference:</w:t>
            </w:r>
          </w:p>
        </w:tc>
        <w:tc>
          <w:tcPr>
            <w:tcW w:w="7364" w:type="dxa"/>
          </w:tcPr>
          <w:p w14:paraId="23D20824" w14:textId="77777777" w:rsidR="00D3474F" w:rsidRDefault="00D3474F" w:rsidP="00D3474F">
            <w:r>
              <w:t>PLA-2026-000353</w:t>
            </w:r>
          </w:p>
        </w:tc>
      </w:tr>
      <w:tr w:rsidR="00D3474F" w14:paraId="40E8E726" w14:textId="77777777" w:rsidTr="003E4005">
        <w:tc>
          <w:tcPr>
            <w:tcW w:w="2830" w:type="dxa"/>
          </w:tcPr>
          <w:p w14:paraId="4B39F50C" w14:textId="77777777" w:rsidR="00D3474F" w:rsidRDefault="00D3474F" w:rsidP="00D3474F">
            <w:pPr>
              <w:pStyle w:val="Heading2"/>
            </w:pPr>
            <w:r>
              <w:t>Application type:</w:t>
            </w:r>
          </w:p>
        </w:tc>
        <w:tc>
          <w:tcPr>
            <w:tcW w:w="7364" w:type="dxa"/>
          </w:tcPr>
          <w:p w14:paraId="097AA3C1" w14:textId="77777777" w:rsidR="00D3474F" w:rsidRDefault="003E4005" w:rsidP="00D3474F">
            <w:r>
              <w:t>Householder planning permission</w:t>
            </w:r>
          </w:p>
        </w:tc>
      </w:tr>
      <w:tr w:rsidR="00D3474F" w14:paraId="4DB5A15C" w14:textId="77777777" w:rsidTr="003E4005">
        <w:tc>
          <w:tcPr>
            <w:tcW w:w="2830" w:type="dxa"/>
          </w:tcPr>
          <w:p w14:paraId="41F873F2" w14:textId="77777777" w:rsidR="00D3474F" w:rsidRDefault="00D3474F" w:rsidP="00D3474F">
            <w:pPr>
              <w:pStyle w:val="Heading2"/>
            </w:pPr>
            <w:r>
              <w:t>Proposal:</w:t>
            </w:r>
          </w:p>
        </w:tc>
        <w:tc>
          <w:tcPr>
            <w:tcW w:w="7364" w:type="dxa"/>
          </w:tcPr>
          <w:p w14:paraId="7384EE44" w14:textId="77777777" w:rsidR="00D3474F" w:rsidRDefault="00D3474F" w:rsidP="00D3474F">
            <w:r w:rsidRPr="00F01B50">
              <w:rPr>
                <w:rFonts w:cs="Arial"/>
              </w:rPr>
              <w:t>Erection of a single storey side and rear extension.</w:t>
            </w:r>
          </w:p>
        </w:tc>
      </w:tr>
      <w:tr w:rsidR="00D3474F" w14:paraId="308DF905" w14:textId="77777777" w:rsidTr="003E4005">
        <w:tc>
          <w:tcPr>
            <w:tcW w:w="2830" w:type="dxa"/>
          </w:tcPr>
          <w:p w14:paraId="4BFC2D99" w14:textId="77777777" w:rsidR="00D3474F" w:rsidRDefault="00D3474F" w:rsidP="00D3474F">
            <w:pPr>
              <w:pStyle w:val="Heading2"/>
            </w:pPr>
            <w:r>
              <w:t>Site address:</w:t>
            </w:r>
          </w:p>
        </w:tc>
        <w:tc>
          <w:tcPr>
            <w:tcW w:w="7364" w:type="dxa"/>
          </w:tcPr>
          <w:p w14:paraId="246E24FE" w14:textId="77777777" w:rsidR="00D3474F" w:rsidRDefault="00F96A58" w:rsidP="00D3474F">
            <w:r w:rsidRPr="00F96A58">
              <w:rPr>
                <w:rFonts w:cs="Arial"/>
              </w:rPr>
              <w:t>10 Albury Drive Manchester M19 1JX</w:t>
            </w:r>
          </w:p>
        </w:tc>
      </w:tr>
      <w:tr w:rsidR="00D3474F" w14:paraId="251B8C61" w14:textId="77777777" w:rsidTr="003E4005">
        <w:tc>
          <w:tcPr>
            <w:tcW w:w="2830" w:type="dxa"/>
          </w:tcPr>
          <w:p w14:paraId="5196F900" w14:textId="77777777" w:rsidR="00D3474F" w:rsidRDefault="00D3474F" w:rsidP="00D3474F">
            <w:pPr>
              <w:pStyle w:val="Heading2"/>
            </w:pPr>
            <w:r>
              <w:t>Ward(s):</w:t>
            </w:r>
          </w:p>
        </w:tc>
        <w:tc>
          <w:tcPr>
            <w:tcW w:w="7364" w:type="dxa"/>
          </w:tcPr>
          <w:p w14:paraId="27DB5A14" w14:textId="77777777" w:rsidR="00D3474F" w:rsidRDefault="00D3474F" w:rsidP="00D3474F">
            <w:r w:rsidRPr="00F01B50">
              <w:rPr>
                <w:rFonts w:cs="Arial"/>
                <w:bCs/>
              </w:rPr>
              <w:t>Didsbury East</w:t>
            </w:r>
          </w:p>
        </w:tc>
      </w:tr>
      <w:tr w:rsidR="00D3474F" w14:paraId="37B65E93" w14:textId="77777777" w:rsidTr="003E4005">
        <w:tc>
          <w:tcPr>
            <w:tcW w:w="2830" w:type="dxa"/>
          </w:tcPr>
          <w:p w14:paraId="2CE53A49" w14:textId="77777777" w:rsidR="00D3474F" w:rsidRDefault="00D3474F" w:rsidP="00D3474F">
            <w:pPr>
              <w:pStyle w:val="Heading2"/>
            </w:pPr>
            <w:r>
              <w:t>Date application valid:</w:t>
            </w:r>
          </w:p>
        </w:tc>
        <w:tc>
          <w:tcPr>
            <w:tcW w:w="7364" w:type="dxa"/>
          </w:tcPr>
          <w:p w14:paraId="70F9BC36" w14:textId="77777777" w:rsidR="00D3474F" w:rsidRPr="00F01B50" w:rsidRDefault="00D3474F" w:rsidP="00D3474F">
            <w:pPr>
              <w:rPr>
                <w:rFonts w:cs="Arial"/>
                <w:bCs/>
              </w:rPr>
            </w:pPr>
            <w:r w:rsidRPr="00F01B50">
              <w:rPr>
                <w:rFonts w:eastAsia="MS Mincho" w:cs="Arial"/>
                <w:kern w:val="0"/>
                <w14:ligatures w14:val="none"/>
              </w:rPr>
              <w:t>15 May 2026</w:t>
            </w:r>
          </w:p>
        </w:tc>
      </w:tr>
      <w:tr w:rsidR="00D3474F" w14:paraId="1037BA67" w14:textId="77777777" w:rsidTr="003E4005">
        <w:tc>
          <w:tcPr>
            <w:tcW w:w="2830" w:type="dxa"/>
          </w:tcPr>
          <w:p w14:paraId="6A570A16" w14:textId="77777777" w:rsidR="00D3474F" w:rsidRDefault="00D3474F" w:rsidP="00D3474F">
            <w:pPr>
              <w:pStyle w:val="Heading2"/>
            </w:pPr>
            <w:r>
              <w:t>Applicant name:</w:t>
            </w:r>
          </w:p>
        </w:tc>
        <w:tc>
          <w:tcPr>
            <w:tcW w:w="7364" w:type="dxa"/>
          </w:tcPr>
          <w:p w14:paraId="282AE248" w14:textId="77777777" w:rsidR="00D3474F" w:rsidRDefault="00D3474F" w:rsidP="00D3474F">
            <w:r w:rsidRPr="00F01B50">
              <w:rPr>
                <w:rFonts w:cs="Arial"/>
              </w:rPr>
              <w:t>Mrs Sandra Walton</w:t>
            </w:r>
          </w:p>
        </w:tc>
      </w:tr>
      <w:tr w:rsidR="00D3474F" w14:paraId="22911FDA" w14:textId="77777777" w:rsidTr="003E4005">
        <w:tc>
          <w:tcPr>
            <w:tcW w:w="2830" w:type="dxa"/>
          </w:tcPr>
          <w:p w14:paraId="44F6B784" w14:textId="77777777" w:rsidR="00D3474F" w:rsidRDefault="00D3474F" w:rsidP="00D3474F">
            <w:pPr>
              <w:pStyle w:val="Heading2"/>
            </w:pPr>
            <w:r>
              <w:t>Agent (if any):</w:t>
            </w:r>
          </w:p>
        </w:tc>
        <w:tc>
          <w:tcPr>
            <w:tcW w:w="7364" w:type="dxa"/>
          </w:tcPr>
          <w:p w14:paraId="47EB2256" w14:textId="77777777" w:rsidR="00D3474F" w:rsidRDefault="00D3474F" w:rsidP="00D3474F"/>
        </w:tc>
      </w:tr>
      <w:tr w:rsidR="00D3474F" w14:paraId="613ABEBB" w14:textId="77777777" w:rsidTr="003E4005">
        <w:tc>
          <w:tcPr>
            <w:tcW w:w="2830" w:type="dxa"/>
          </w:tcPr>
          <w:p w14:paraId="347FA32C" w14:textId="77777777" w:rsidR="00D3474F" w:rsidRDefault="00D3474F" w:rsidP="00D3474F">
            <w:pPr>
              <w:pStyle w:val="Heading2"/>
            </w:pPr>
            <w:r>
              <w:t>Case officer:</w:t>
            </w:r>
          </w:p>
        </w:tc>
        <w:tc>
          <w:tcPr>
            <w:tcW w:w="7364" w:type="dxa"/>
          </w:tcPr>
          <w:p w14:paraId="1FA39292" w14:textId="77777777" w:rsidR="00D3474F" w:rsidRDefault="00D3474F" w:rsidP="00D3474F">
            <w:r>
              <w:t>Katie Raw</w:t>
            </w:r>
          </w:p>
        </w:tc>
      </w:tr>
      <w:tr w:rsidR="00D3474F" w14:paraId="69242B5E" w14:textId="77777777" w:rsidTr="003E4005">
        <w:tc>
          <w:tcPr>
            <w:tcW w:w="2830" w:type="dxa"/>
          </w:tcPr>
          <w:p w14:paraId="25B40804" w14:textId="77777777" w:rsidR="00D3474F" w:rsidRDefault="00D3474F" w:rsidP="00D3474F">
            <w:pPr>
              <w:pStyle w:val="Heading2"/>
            </w:pPr>
            <w:r>
              <w:t>Recommendation:</w:t>
            </w:r>
          </w:p>
        </w:tc>
        <w:tc>
          <w:tcPr>
            <w:tcW w:w="7364" w:type="dxa"/>
          </w:tcPr>
          <w:p w14:paraId="06A45381" w14:textId="758B1074" w:rsidR="00D3474F" w:rsidRDefault="00745831" w:rsidP="00D3474F">
            <w:r>
              <w:t xml:space="preserve">Approve </w:t>
            </w:r>
          </w:p>
        </w:tc>
      </w:tr>
      <w:tr w:rsidR="00D3474F" w14:paraId="12C6858E" w14:textId="77777777" w:rsidTr="003E4005">
        <w:tc>
          <w:tcPr>
            <w:tcW w:w="2830" w:type="dxa"/>
          </w:tcPr>
          <w:p w14:paraId="2BA09522" w14:textId="77777777" w:rsidR="00D3474F" w:rsidRDefault="00D3474F" w:rsidP="00D3474F">
            <w:pPr>
              <w:pStyle w:val="Heading2"/>
            </w:pPr>
            <w:r>
              <w:t>Date of recommendation:</w:t>
            </w:r>
          </w:p>
        </w:tc>
        <w:tc>
          <w:tcPr>
            <w:tcW w:w="7364" w:type="dxa"/>
          </w:tcPr>
          <w:p w14:paraId="4A8606FA" w14:textId="16E337A4" w:rsidR="00D3474F" w:rsidRPr="00745831" w:rsidRDefault="00745831" w:rsidP="00D3474F">
            <w:pPr>
              <w:rPr>
                <w:highlight w:val="yellow"/>
              </w:rPr>
            </w:pPr>
            <w:r w:rsidRPr="00603782">
              <w:t xml:space="preserve">7 July 2026 </w:t>
            </w:r>
          </w:p>
        </w:tc>
      </w:tr>
    </w:tbl>
    <w:p w14:paraId="64FE5F2B" w14:textId="77777777" w:rsidR="00D3474F" w:rsidRDefault="00D3474F" w:rsidP="00D3474F"/>
    <w:p w14:paraId="032FA809" w14:textId="77777777" w:rsidR="00A566CC" w:rsidRDefault="00EF3E10" w:rsidP="00EF3E10">
      <w:pPr>
        <w:pStyle w:val="Heading1"/>
      </w:pPr>
      <w:r>
        <w:t>Description of site, building and/or area</w:t>
      </w:r>
    </w:p>
    <w:p w14:paraId="48163885" w14:textId="1F3457FF" w:rsidR="00000ACE" w:rsidRPr="00000ACE" w:rsidRDefault="00A566CC" w:rsidP="00A566CC">
      <w:r w:rsidRPr="00000ACE">
        <w:t xml:space="preserve">The current application relates to </w:t>
      </w:r>
      <w:r w:rsidR="00000ACE" w:rsidRPr="00000ACE">
        <w:t>10 Albury Drive</w:t>
      </w:r>
      <w:r w:rsidRPr="00000ACE">
        <w:t xml:space="preserve"> within the </w:t>
      </w:r>
      <w:r w:rsidR="00000ACE" w:rsidRPr="00000ACE">
        <w:t>south</w:t>
      </w:r>
      <w:r w:rsidRPr="00000ACE">
        <w:t xml:space="preserve"> Manchester ward of </w:t>
      </w:r>
      <w:r w:rsidR="00000ACE" w:rsidRPr="00000ACE">
        <w:t>Didsbury East</w:t>
      </w:r>
      <w:r w:rsidRPr="00000ACE">
        <w:t>.</w:t>
      </w:r>
      <w:r w:rsidR="00000ACE">
        <w:t xml:space="preserve"> The application site relates to a semi-detached, two storey dwellinghouse characterised by a staggered primary building line, elements of red brick, render, and painted brickwork in a yellow colouration.</w:t>
      </w:r>
      <w:r w:rsidR="00CD3238" w:rsidRPr="00CD3238">
        <w:t xml:space="preserve"> </w:t>
      </w:r>
      <w:r w:rsidR="00CD3238">
        <w:t>The property benefits from an existing single storey outrigger, and timber decking to the rear.</w:t>
      </w:r>
      <w:r w:rsidR="00000ACE">
        <w:t xml:space="preserve"> The site is irregular in size</w:t>
      </w:r>
      <w:r w:rsidR="00B901CF">
        <w:t>, with a plot much wider to the rear of the site than the front</w:t>
      </w:r>
      <w:r w:rsidR="00000ACE">
        <w:t xml:space="preserve">. </w:t>
      </w:r>
      <w:r w:rsidR="00CD3238">
        <w:t xml:space="preserve">Amenity space for the site consists of hard and soft landscaping, with one area of the garden bounded by low timber walls. </w:t>
      </w:r>
    </w:p>
    <w:p w14:paraId="7BC59A18" w14:textId="77777777" w:rsidR="00A566CC" w:rsidRPr="00A566CC" w:rsidRDefault="00A566CC" w:rsidP="00A566CC">
      <w:pPr>
        <w:rPr>
          <w:highlight w:val="yellow"/>
        </w:rPr>
      </w:pPr>
    </w:p>
    <w:p w14:paraId="22618363" w14:textId="5CE16A7E" w:rsidR="00A566CC" w:rsidRDefault="00A566CC" w:rsidP="00175815">
      <w:r w:rsidRPr="00CD3238">
        <w:t>The surrounding area is residential in nature.</w:t>
      </w:r>
    </w:p>
    <w:p w14:paraId="1DB93306" w14:textId="77777777" w:rsidR="00175815" w:rsidRDefault="00175815" w:rsidP="00175815"/>
    <w:p w14:paraId="34C51B9E" w14:textId="75DFB64C" w:rsidR="00EF3E10" w:rsidRDefault="00EF3E10" w:rsidP="00EF3E10">
      <w:pPr>
        <w:pStyle w:val="Heading1"/>
      </w:pPr>
      <w:r>
        <w:t>Description of development</w:t>
      </w:r>
    </w:p>
    <w:p w14:paraId="4B109B89" w14:textId="438D91F8" w:rsidR="00A566CC" w:rsidRDefault="00A566CC" w:rsidP="00A566CC">
      <w:pPr>
        <w:rPr>
          <w:rFonts w:cs="Arial"/>
        </w:rPr>
      </w:pPr>
      <w:r w:rsidRPr="00741150">
        <w:t xml:space="preserve">The current application seeks planning permission for </w:t>
      </w:r>
      <w:r w:rsidR="00741150" w:rsidRPr="00741150">
        <w:rPr>
          <w:rFonts w:cs="Arial"/>
        </w:rPr>
        <w:t>erection of a single storey side and rear extension.</w:t>
      </w:r>
    </w:p>
    <w:p w14:paraId="23722FFC" w14:textId="77777777" w:rsidR="00741150" w:rsidRDefault="00741150" w:rsidP="00A566CC">
      <w:pPr>
        <w:rPr>
          <w:rFonts w:cs="Arial"/>
        </w:rPr>
      </w:pPr>
    </w:p>
    <w:p w14:paraId="2F29FA0A" w14:textId="11008227" w:rsidR="00741150" w:rsidRDefault="00741150" w:rsidP="00A566CC">
      <w:pPr>
        <w:rPr>
          <w:rFonts w:cs="Arial"/>
        </w:rPr>
      </w:pPr>
      <w:r>
        <w:rPr>
          <w:rFonts w:cs="Arial"/>
        </w:rPr>
        <w:t xml:space="preserve">The rear extension would extend close to the boundary with the adjoining neighbour and would have a projection of 3.6 metres. The extension would extend the width of the host property and wrap into the proposed side extension. The side extension would have a width of 2.9 metres off the existing side wall and would be set back from the primary elevation of the host property at the closest point by 6 metres. </w:t>
      </w:r>
      <w:r w:rsidR="00E84E89">
        <w:rPr>
          <w:rFonts w:cs="Arial"/>
        </w:rPr>
        <w:t xml:space="preserve">The extension at the largest point would have a height of </w:t>
      </w:r>
      <w:r w:rsidR="00183F91">
        <w:rPr>
          <w:rFonts w:cs="Arial"/>
        </w:rPr>
        <w:t xml:space="preserve">3.8 metres. </w:t>
      </w:r>
    </w:p>
    <w:p w14:paraId="17B4F245" w14:textId="77777777" w:rsidR="009709AF" w:rsidRDefault="009709AF" w:rsidP="00A566CC">
      <w:pPr>
        <w:rPr>
          <w:rFonts w:cs="Arial"/>
        </w:rPr>
      </w:pPr>
    </w:p>
    <w:p w14:paraId="72D9964C" w14:textId="19C78DE4" w:rsidR="009709AF" w:rsidRDefault="009709AF" w:rsidP="00A566CC">
      <w:pPr>
        <w:rPr>
          <w:rFonts w:cs="Arial"/>
        </w:rPr>
      </w:pPr>
      <w:r>
        <w:rPr>
          <w:rFonts w:cs="Arial"/>
        </w:rPr>
        <w:t xml:space="preserve">The proposal would involve the insertion of 1no. window within the primary elevation, 1no. door within the </w:t>
      </w:r>
      <w:r w:rsidR="00B901CF">
        <w:rPr>
          <w:rFonts w:cs="Arial"/>
        </w:rPr>
        <w:t>si</w:t>
      </w:r>
      <w:r>
        <w:rPr>
          <w:rFonts w:cs="Arial"/>
        </w:rPr>
        <w:t xml:space="preserve">de elevation, and 2no. windows and a set of sliding doors within the rear elevation. </w:t>
      </w:r>
    </w:p>
    <w:p w14:paraId="5D4A9050" w14:textId="179B1462" w:rsidR="009709AF" w:rsidRPr="00741150" w:rsidRDefault="009709AF" w:rsidP="00A566CC">
      <w:pPr>
        <w:rPr>
          <w:rFonts w:cs="Arial"/>
        </w:rPr>
      </w:pPr>
      <w:r>
        <w:rPr>
          <w:rFonts w:cs="Arial"/>
        </w:rPr>
        <w:lastRenderedPageBreak/>
        <w:t>W</w:t>
      </w:r>
      <w:r w:rsidRPr="009709AF">
        <w:rPr>
          <w:rFonts w:cs="Arial"/>
        </w:rPr>
        <w:t>hilst the elevation</w:t>
      </w:r>
      <w:r>
        <w:rPr>
          <w:rFonts w:cs="Arial"/>
        </w:rPr>
        <w:t xml:space="preserve"> drawings </w:t>
      </w:r>
      <w:r w:rsidR="00207658">
        <w:rPr>
          <w:rFonts w:cs="Arial"/>
        </w:rPr>
        <w:t>states the</w:t>
      </w:r>
      <w:r w:rsidRPr="009709AF">
        <w:rPr>
          <w:rFonts w:cs="Arial"/>
        </w:rPr>
        <w:t xml:space="preserve"> materials of the brickwork and tiles will match those of the host property, the application form states materials will be decided once the proposed plans are agreed.</w:t>
      </w:r>
    </w:p>
    <w:p w14:paraId="5CE4F213" w14:textId="77777777" w:rsidR="00A566CC" w:rsidRPr="00A566CC" w:rsidRDefault="00A566CC" w:rsidP="00A566CC"/>
    <w:p w14:paraId="7D60C4F5"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3809559" w14:textId="77777777" w:rsidTr="00B75EB9">
        <w:tc>
          <w:tcPr>
            <w:tcW w:w="10336" w:type="dxa"/>
          </w:tcPr>
          <w:p w14:paraId="5F0AA5B7" w14:textId="77777777" w:rsidR="00D66B55" w:rsidRDefault="00A566CC" w:rsidP="00EF3E10">
            <w:r>
              <w:t xml:space="preserve">No planning history can be found for this site. </w:t>
            </w:r>
          </w:p>
          <w:p w14:paraId="50CF15B5" w14:textId="0C5BA573" w:rsidR="00A566CC" w:rsidRDefault="00A566CC" w:rsidP="00EF3E10"/>
        </w:tc>
      </w:tr>
    </w:tbl>
    <w:p w14:paraId="66EE53F1" w14:textId="77777777" w:rsidR="00EF3E10" w:rsidRDefault="00C62A32" w:rsidP="00C62A32">
      <w:pPr>
        <w:pStyle w:val="Heading1"/>
      </w:pPr>
      <w:r>
        <w:t>Consultation, notification and publicity responses</w:t>
      </w:r>
    </w:p>
    <w:p w14:paraId="601731DF" w14:textId="77777777" w:rsidR="00C62A32" w:rsidRDefault="00C62A32" w:rsidP="00C62A32">
      <w:pPr>
        <w:pStyle w:val="Heading2"/>
      </w:pPr>
      <w:r>
        <w:t>Consultations</w:t>
      </w:r>
    </w:p>
    <w:p w14:paraId="6DFD64AF" w14:textId="40DC42BF" w:rsidR="00A566CC" w:rsidRPr="00A566CC" w:rsidRDefault="00A566CC" w:rsidP="00A566CC">
      <w:r>
        <w:t xml:space="preserve">N/A. </w:t>
      </w:r>
    </w:p>
    <w:p w14:paraId="74E1125F" w14:textId="25DA47E6" w:rsidR="00EF3E10" w:rsidRDefault="00EF3E10" w:rsidP="00D3474F"/>
    <w:p w14:paraId="798AC8F5" w14:textId="77777777" w:rsidR="00EF3E10" w:rsidRDefault="00C62A32" w:rsidP="00C62A32">
      <w:pPr>
        <w:pStyle w:val="Heading2"/>
      </w:pPr>
      <w:r>
        <w:t>Notifications and publicity</w:t>
      </w:r>
    </w:p>
    <w:p w14:paraId="6E8AD2BA" w14:textId="77777777" w:rsidR="00B901CF" w:rsidRDefault="00B901CF" w:rsidP="00A566CC"/>
    <w:p w14:paraId="70107774" w14:textId="3A807EBC" w:rsidR="00A566CC" w:rsidRDefault="00A566CC" w:rsidP="00A566CC">
      <w:r>
        <w:t xml:space="preserve">Letters were sent to local </w:t>
      </w:r>
      <w:r w:rsidR="00297732">
        <w:t>neighbours;</w:t>
      </w:r>
      <w:r>
        <w:t xml:space="preserve"> however, no responses were received. </w:t>
      </w:r>
    </w:p>
    <w:p w14:paraId="17BAC6BC" w14:textId="77777777" w:rsidR="00A566CC" w:rsidRPr="00A566CC" w:rsidRDefault="00A566CC" w:rsidP="00A566CC"/>
    <w:p w14:paraId="7A4BF638" w14:textId="77777777" w:rsidR="00EF3E10" w:rsidRDefault="00EF3E10" w:rsidP="00EF3E10">
      <w:pPr>
        <w:pStyle w:val="Heading1"/>
      </w:pPr>
      <w:r>
        <w:t>Negotiations</w:t>
      </w:r>
    </w:p>
    <w:p w14:paraId="43602243" w14:textId="77777777" w:rsidR="00EF3E10" w:rsidRDefault="00EF3E10" w:rsidP="00EF3E10">
      <w:pPr>
        <w:pStyle w:val="Heading1"/>
      </w:pPr>
      <w:r>
        <w:t>Relevant policies</w:t>
      </w:r>
    </w:p>
    <w:p w14:paraId="30BDCFD7" w14:textId="77777777" w:rsidR="00A566CC" w:rsidRPr="00B70C85" w:rsidRDefault="00A566CC" w:rsidP="00A566CC">
      <w:pPr>
        <w:rPr>
          <w:rFonts w:cs="Arial"/>
          <w:i/>
          <w:iCs/>
        </w:rPr>
      </w:pPr>
      <w:r w:rsidRPr="00B70C85">
        <w:rPr>
          <w:rFonts w:cs="Arial"/>
          <w:i/>
          <w:iCs/>
        </w:rPr>
        <w:t>The National Planning Policy Framework (December 2024)</w:t>
      </w:r>
    </w:p>
    <w:p w14:paraId="7CDB46BE" w14:textId="77777777" w:rsidR="00A566CC" w:rsidRDefault="00A566CC" w:rsidP="00A566CC">
      <w:pPr>
        <w:rPr>
          <w:rFonts w:cs="Arial"/>
        </w:rPr>
      </w:pPr>
    </w:p>
    <w:p w14:paraId="0335D1FD" w14:textId="77777777" w:rsidR="00A566CC" w:rsidRPr="00B70C85" w:rsidRDefault="00A566CC" w:rsidP="00A566CC">
      <w:pPr>
        <w:rPr>
          <w:rFonts w:cs="Arial"/>
        </w:rPr>
      </w:pPr>
      <w:r w:rsidRPr="00B70C85">
        <w:rPr>
          <w:rFonts w:cs="Arial"/>
        </w:rPr>
        <w:t>The document sets out the Government's Planning Policies for England and how these are</w:t>
      </w:r>
    </w:p>
    <w:p w14:paraId="42C58272" w14:textId="77777777" w:rsidR="00A566CC" w:rsidRPr="00B70C85" w:rsidRDefault="00A566CC" w:rsidP="00A566CC">
      <w:pPr>
        <w:rPr>
          <w:rFonts w:cs="Arial"/>
        </w:rPr>
      </w:pPr>
      <w:r w:rsidRPr="00B70C85">
        <w:rPr>
          <w:rFonts w:cs="Arial"/>
        </w:rPr>
        <w:t>expected to be applied. At the heart of the Framework is a presumption in favour of sustainable</w:t>
      </w:r>
    </w:p>
    <w:p w14:paraId="2E2A1759" w14:textId="77777777" w:rsidR="00A566CC" w:rsidRPr="00B70C85" w:rsidRDefault="00A566CC" w:rsidP="00A566CC">
      <w:pPr>
        <w:rPr>
          <w:rFonts w:cs="Arial"/>
        </w:rPr>
      </w:pPr>
      <w:r w:rsidRPr="00B70C85">
        <w:rPr>
          <w:rFonts w:cs="Arial"/>
        </w:rPr>
        <w:t>development in terms, "For plan-making" and "For decision-taking", (paragraph 11).</w:t>
      </w:r>
    </w:p>
    <w:p w14:paraId="1FCE8A33" w14:textId="77777777" w:rsidR="00A566CC" w:rsidRPr="00B70C85" w:rsidRDefault="00A566CC" w:rsidP="00A566CC">
      <w:pPr>
        <w:rPr>
          <w:rFonts w:cs="Arial"/>
        </w:rPr>
      </w:pPr>
      <w:r w:rsidRPr="00B70C85">
        <w:rPr>
          <w:rFonts w:cs="Arial"/>
        </w:rPr>
        <w:t>Paragraph 8 - Achieving sustainable development means that the planning system has three</w:t>
      </w:r>
    </w:p>
    <w:p w14:paraId="51988A56" w14:textId="77777777" w:rsidR="00A566CC" w:rsidRPr="00B70C85" w:rsidRDefault="00A566CC" w:rsidP="00A566CC">
      <w:pPr>
        <w:rPr>
          <w:rFonts w:cs="Arial"/>
        </w:rPr>
      </w:pPr>
      <w:r w:rsidRPr="00B70C85">
        <w:rPr>
          <w:rFonts w:cs="Arial"/>
        </w:rPr>
        <w:t>overarching objectives, which are interdependent and need to be pursued in mutually</w:t>
      </w:r>
    </w:p>
    <w:p w14:paraId="63FFEDD7" w14:textId="77777777" w:rsidR="00A566CC" w:rsidRPr="00B70C85" w:rsidRDefault="00A566CC" w:rsidP="00A566CC">
      <w:pPr>
        <w:rPr>
          <w:rFonts w:cs="Arial"/>
        </w:rPr>
      </w:pPr>
      <w:r w:rsidRPr="00B70C85">
        <w:rPr>
          <w:rFonts w:cs="Arial"/>
        </w:rPr>
        <w:t>supportive ways (so that opportunities can be taken to secure net gains across each of the</w:t>
      </w:r>
    </w:p>
    <w:p w14:paraId="6C5440D2" w14:textId="77777777" w:rsidR="00A566CC" w:rsidRPr="00B70C85" w:rsidRDefault="00A566CC" w:rsidP="00A566CC">
      <w:pPr>
        <w:rPr>
          <w:rFonts w:cs="Arial"/>
        </w:rPr>
      </w:pPr>
      <w:r w:rsidRPr="00B70C85">
        <w:rPr>
          <w:rFonts w:cs="Arial"/>
        </w:rPr>
        <w:t>different objectives):</w:t>
      </w:r>
    </w:p>
    <w:p w14:paraId="7747B1D2" w14:textId="77777777" w:rsidR="00A566CC" w:rsidRPr="00B70C85" w:rsidRDefault="00A566CC" w:rsidP="00A566CC">
      <w:pPr>
        <w:rPr>
          <w:rFonts w:cs="Arial"/>
        </w:rPr>
      </w:pPr>
      <w:r w:rsidRPr="00B70C85">
        <w:rPr>
          <w:rFonts w:cs="Arial"/>
        </w:rPr>
        <w:t>a) an economic objective</w:t>
      </w:r>
    </w:p>
    <w:p w14:paraId="147DB71C" w14:textId="77777777" w:rsidR="00A566CC" w:rsidRPr="00B70C85" w:rsidRDefault="00A566CC" w:rsidP="00A566CC">
      <w:pPr>
        <w:rPr>
          <w:rFonts w:cs="Arial"/>
        </w:rPr>
      </w:pPr>
      <w:r w:rsidRPr="00B70C85">
        <w:rPr>
          <w:rFonts w:cs="Arial"/>
        </w:rPr>
        <w:t>b) a social objective and</w:t>
      </w:r>
    </w:p>
    <w:p w14:paraId="35E65D5A" w14:textId="77777777" w:rsidR="00A566CC" w:rsidRDefault="00A566CC" w:rsidP="00A566CC">
      <w:pPr>
        <w:rPr>
          <w:rFonts w:cs="Arial"/>
        </w:rPr>
      </w:pPr>
      <w:r w:rsidRPr="00B70C85">
        <w:rPr>
          <w:rFonts w:cs="Arial"/>
        </w:rPr>
        <w:t>c) an environmental objective.</w:t>
      </w:r>
    </w:p>
    <w:p w14:paraId="619817AA" w14:textId="77777777" w:rsidR="00A566CC" w:rsidRPr="00B70C85" w:rsidRDefault="00A566CC" w:rsidP="00A566CC">
      <w:pPr>
        <w:rPr>
          <w:rFonts w:cs="Arial"/>
        </w:rPr>
      </w:pPr>
    </w:p>
    <w:p w14:paraId="22D0CA06" w14:textId="77777777" w:rsidR="00A566CC" w:rsidRPr="00B70C85" w:rsidRDefault="00A566CC" w:rsidP="00A566CC">
      <w:pPr>
        <w:rPr>
          <w:rFonts w:cs="Arial"/>
        </w:rPr>
      </w:pPr>
      <w:r w:rsidRPr="00B70C85">
        <w:rPr>
          <w:rFonts w:cs="Arial"/>
        </w:rPr>
        <w:t>The following specific policies are considered to be particularly relevant to the proposed</w:t>
      </w:r>
    </w:p>
    <w:p w14:paraId="3EE305EC" w14:textId="77777777" w:rsidR="00A566CC" w:rsidRPr="00B70C85" w:rsidRDefault="00A566CC" w:rsidP="00A566CC">
      <w:pPr>
        <w:rPr>
          <w:rFonts w:cs="Arial"/>
        </w:rPr>
      </w:pPr>
      <w:r w:rsidRPr="00B70C85">
        <w:rPr>
          <w:rFonts w:cs="Arial"/>
        </w:rPr>
        <w:t>development:</w:t>
      </w:r>
    </w:p>
    <w:p w14:paraId="2666FBFD" w14:textId="77777777" w:rsidR="00A566CC" w:rsidRPr="00B70C85" w:rsidRDefault="00A566CC" w:rsidP="00A566CC">
      <w:pPr>
        <w:rPr>
          <w:rFonts w:cs="Arial"/>
        </w:rPr>
      </w:pPr>
      <w:r w:rsidRPr="00B70C85">
        <w:rPr>
          <w:rFonts w:cs="Arial"/>
        </w:rPr>
        <w:t>i. Chapter 8. Promoting healthy and safe communities.</w:t>
      </w:r>
    </w:p>
    <w:p w14:paraId="57DDD6CD" w14:textId="77777777" w:rsidR="00A566CC" w:rsidRPr="00B70C85" w:rsidRDefault="00A566CC" w:rsidP="00A566CC">
      <w:pPr>
        <w:rPr>
          <w:rFonts w:cs="Arial"/>
        </w:rPr>
      </w:pPr>
      <w:r w:rsidRPr="00B70C85">
        <w:rPr>
          <w:rFonts w:cs="Arial"/>
        </w:rPr>
        <w:t>ii. Chapter 12. Achieving well-designed places.</w:t>
      </w:r>
    </w:p>
    <w:p w14:paraId="748651A8" w14:textId="77777777" w:rsidR="00A566CC" w:rsidRDefault="00A566CC" w:rsidP="00A566CC">
      <w:pPr>
        <w:rPr>
          <w:rFonts w:cs="Arial"/>
        </w:rPr>
      </w:pPr>
    </w:p>
    <w:p w14:paraId="5FF79C68" w14:textId="77777777" w:rsidR="00A566CC" w:rsidRDefault="00A566CC" w:rsidP="00A566CC">
      <w:pPr>
        <w:rPr>
          <w:rFonts w:cs="Arial"/>
        </w:rPr>
      </w:pPr>
    </w:p>
    <w:p w14:paraId="39381DB8" w14:textId="77777777" w:rsidR="00A566CC" w:rsidRPr="000D545E" w:rsidRDefault="00A566CC" w:rsidP="00A566CC">
      <w:pPr>
        <w:rPr>
          <w:rFonts w:cs="Arial"/>
          <w:i/>
          <w:iCs/>
        </w:rPr>
      </w:pPr>
      <w:r w:rsidRPr="000D545E">
        <w:rPr>
          <w:rFonts w:cs="Arial"/>
          <w:i/>
          <w:iCs/>
        </w:rPr>
        <w:t>Draft National Planning Policy Framework (16th December 2025)</w:t>
      </w:r>
    </w:p>
    <w:p w14:paraId="38D8F0D0" w14:textId="77777777" w:rsidR="00A566CC" w:rsidRPr="000D545E" w:rsidRDefault="00A566CC" w:rsidP="00A566CC">
      <w:pPr>
        <w:rPr>
          <w:rFonts w:cs="Arial"/>
        </w:rPr>
      </w:pPr>
    </w:p>
    <w:p w14:paraId="759B34A6" w14:textId="77777777" w:rsidR="00A566CC" w:rsidRPr="000D545E" w:rsidRDefault="00A566CC" w:rsidP="00A566CC">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5E3FC362" w14:textId="77777777" w:rsidR="00A566CC" w:rsidRPr="000D545E" w:rsidRDefault="00A566CC" w:rsidP="00A566CC">
      <w:pPr>
        <w:rPr>
          <w:rFonts w:cs="Arial"/>
        </w:rPr>
      </w:pPr>
    </w:p>
    <w:p w14:paraId="4F3762D6" w14:textId="77777777" w:rsidR="00A566CC" w:rsidRPr="000D545E" w:rsidRDefault="00A566CC" w:rsidP="00A566CC">
      <w:pPr>
        <w:rPr>
          <w:rFonts w:cs="Arial"/>
        </w:rPr>
      </w:pPr>
      <w:r w:rsidRPr="000D545E">
        <w:rPr>
          <w:rFonts w:cs="Arial"/>
        </w:rPr>
        <w:t xml:space="preserve">Of relevance to the application proposals the draft NPPF makes it clear that local planning authorities should amongst other things: </w:t>
      </w:r>
    </w:p>
    <w:p w14:paraId="1AD79C96" w14:textId="77777777" w:rsidR="00A566CC" w:rsidRPr="000D545E" w:rsidRDefault="00A566CC" w:rsidP="00A566CC">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5C9EEF19" w14:textId="77777777" w:rsidR="00A566CC" w:rsidRPr="000D545E" w:rsidRDefault="00A566CC" w:rsidP="00A566CC">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58476C4B" w14:textId="77777777" w:rsidR="00A566CC" w:rsidRPr="001F6410" w:rsidRDefault="00A566CC" w:rsidP="00A566CC">
      <w:pPr>
        <w:rPr>
          <w:rFonts w:cs="Arial"/>
        </w:rPr>
      </w:pPr>
      <w:r w:rsidRPr="000D545E">
        <w:rPr>
          <w:rFonts w:cs="Arial"/>
        </w:rPr>
        <w:t xml:space="preserve">-Decisions on development proposals should apply a presumption in favour of sustainable development and this means that for development within settlements should be approved </w:t>
      </w:r>
      <w:r w:rsidRPr="000D545E">
        <w:rPr>
          <w:rFonts w:cs="Arial"/>
        </w:rPr>
        <w:lastRenderedPageBreak/>
        <w:t>unless the benefits of doing so would be substantially outweighed by any adverse effects, when assessed against the national decision-making policies in this Framework.</w:t>
      </w:r>
    </w:p>
    <w:p w14:paraId="47126DC2" w14:textId="77777777" w:rsidR="00A566CC" w:rsidRDefault="00A566CC" w:rsidP="00A566CC">
      <w:pPr>
        <w:rPr>
          <w:rFonts w:cs="Arial"/>
        </w:rPr>
      </w:pPr>
    </w:p>
    <w:p w14:paraId="290996A0" w14:textId="77777777" w:rsidR="00A566CC" w:rsidRDefault="00A566CC" w:rsidP="00A566CC">
      <w:pPr>
        <w:rPr>
          <w:rFonts w:cs="Arial"/>
          <w:i/>
          <w:iCs/>
        </w:rPr>
      </w:pPr>
    </w:p>
    <w:p w14:paraId="6FE44839" w14:textId="77777777" w:rsidR="00A566CC" w:rsidRPr="00B70C85" w:rsidRDefault="00A566CC" w:rsidP="00A566CC">
      <w:pPr>
        <w:rPr>
          <w:rFonts w:cs="Arial"/>
          <w:i/>
          <w:iCs/>
        </w:rPr>
      </w:pPr>
      <w:r w:rsidRPr="00B70C85">
        <w:rPr>
          <w:rFonts w:cs="Arial"/>
          <w:i/>
          <w:iCs/>
        </w:rPr>
        <w:t>The Manchester Core Strategy Development Plan Document 2012-2027 ("the Core Strategy")</w:t>
      </w:r>
    </w:p>
    <w:p w14:paraId="23B39337" w14:textId="77777777" w:rsidR="00A566CC" w:rsidRDefault="00A566CC" w:rsidP="00A566CC">
      <w:pPr>
        <w:rPr>
          <w:rFonts w:cs="Arial"/>
          <w:i/>
          <w:iCs/>
        </w:rPr>
      </w:pPr>
      <w:r w:rsidRPr="00B70C85">
        <w:rPr>
          <w:rFonts w:cs="Arial"/>
          <w:i/>
          <w:iCs/>
        </w:rPr>
        <w:t>was adopted by the City Council on 11th July 2012</w:t>
      </w:r>
      <w:r>
        <w:rPr>
          <w:rFonts w:cs="Arial"/>
          <w:i/>
          <w:iCs/>
        </w:rPr>
        <w:t>, updated March 2024 following adoption of Places for Everyone Joint Development Plan</w:t>
      </w:r>
    </w:p>
    <w:p w14:paraId="3B237D06" w14:textId="77777777" w:rsidR="00A566CC" w:rsidRPr="00B70C85" w:rsidRDefault="00A566CC" w:rsidP="00A566CC">
      <w:pPr>
        <w:rPr>
          <w:rFonts w:cs="Arial"/>
          <w:i/>
          <w:iCs/>
        </w:rPr>
      </w:pPr>
    </w:p>
    <w:p w14:paraId="5B801310" w14:textId="77777777" w:rsidR="00A566CC" w:rsidRPr="00B70C85" w:rsidRDefault="00A566CC" w:rsidP="00A566CC">
      <w:pPr>
        <w:rPr>
          <w:rFonts w:cs="Arial"/>
        </w:rPr>
      </w:pPr>
      <w:r w:rsidRPr="00B70C85">
        <w:rPr>
          <w:rFonts w:cs="Arial"/>
        </w:rPr>
        <w:t>The Core Strategy is the key document in Manchester's Local Development Framework. It</w:t>
      </w:r>
    </w:p>
    <w:p w14:paraId="5B683C61" w14:textId="77777777" w:rsidR="00A566CC" w:rsidRPr="00B70C85" w:rsidRDefault="00A566CC" w:rsidP="00A566CC">
      <w:pPr>
        <w:rPr>
          <w:rFonts w:cs="Arial"/>
        </w:rPr>
      </w:pPr>
      <w:r w:rsidRPr="00B70C85">
        <w:rPr>
          <w:rFonts w:cs="Arial"/>
        </w:rPr>
        <w:t>replaces significant elements of the Unitary Development Plan (UDP) as the document that sets</w:t>
      </w:r>
    </w:p>
    <w:p w14:paraId="48E140D6" w14:textId="77777777" w:rsidR="00A566CC" w:rsidRPr="00B70C85" w:rsidRDefault="00A566CC" w:rsidP="00A566CC">
      <w:pPr>
        <w:rPr>
          <w:rFonts w:cs="Arial"/>
        </w:rPr>
      </w:pPr>
      <w:r w:rsidRPr="00B70C85">
        <w:rPr>
          <w:rFonts w:cs="Arial"/>
        </w:rPr>
        <w:t>out the long term strategic planning policies for Manchester's future development. Of relevance</w:t>
      </w:r>
    </w:p>
    <w:p w14:paraId="0481254B" w14:textId="77777777" w:rsidR="00A566CC" w:rsidRPr="00B70C85" w:rsidRDefault="00A566CC" w:rsidP="00A566CC">
      <w:pPr>
        <w:rPr>
          <w:rFonts w:cs="Arial"/>
        </w:rPr>
      </w:pPr>
      <w:r w:rsidRPr="00B70C85">
        <w:rPr>
          <w:rFonts w:cs="Arial"/>
        </w:rPr>
        <w:t>are:</w:t>
      </w:r>
    </w:p>
    <w:p w14:paraId="69804FA9" w14:textId="77777777" w:rsidR="00A566CC" w:rsidRPr="00B70C85" w:rsidRDefault="00A566CC" w:rsidP="00A566CC">
      <w:pPr>
        <w:rPr>
          <w:rFonts w:cs="Arial"/>
        </w:rPr>
      </w:pPr>
      <w:r w:rsidRPr="00B70C85">
        <w:rPr>
          <w:rFonts w:cs="Arial"/>
        </w:rPr>
        <w:t>Policy DM1 (Development Management)</w:t>
      </w:r>
      <w:r>
        <w:rPr>
          <w:rFonts w:cs="Arial"/>
        </w:rPr>
        <w:t>;</w:t>
      </w:r>
    </w:p>
    <w:p w14:paraId="7A7D070B" w14:textId="77777777" w:rsidR="00A566CC" w:rsidRPr="00B70C85" w:rsidRDefault="00A566CC" w:rsidP="00A566CC">
      <w:pPr>
        <w:rPr>
          <w:rFonts w:cs="Arial"/>
        </w:rPr>
      </w:pPr>
      <w:r w:rsidRPr="00B70C85">
        <w:rPr>
          <w:rFonts w:cs="Arial"/>
        </w:rPr>
        <w:t>Policy SP1 (Spatial Principles)</w:t>
      </w:r>
      <w:r>
        <w:rPr>
          <w:rFonts w:cs="Arial"/>
        </w:rPr>
        <w:t xml:space="preserve"> (partially superseded by PfE);</w:t>
      </w:r>
    </w:p>
    <w:p w14:paraId="29842C7B" w14:textId="77777777" w:rsidR="00A566CC" w:rsidRDefault="00A566CC" w:rsidP="00A566CC">
      <w:pPr>
        <w:rPr>
          <w:rFonts w:cs="Arial"/>
        </w:rPr>
      </w:pPr>
      <w:r w:rsidRPr="00B70C85">
        <w:rPr>
          <w:rFonts w:cs="Arial"/>
        </w:rPr>
        <w:t>Policy EN1 (Design Principles and Strategic Character Areas)</w:t>
      </w:r>
      <w:r>
        <w:rPr>
          <w:rFonts w:cs="Arial"/>
        </w:rPr>
        <w:t>.</w:t>
      </w:r>
    </w:p>
    <w:p w14:paraId="4EAB2B59" w14:textId="77777777" w:rsidR="00A566CC" w:rsidRDefault="00A566CC" w:rsidP="00A566CC">
      <w:pPr>
        <w:rPr>
          <w:rFonts w:cs="Arial"/>
        </w:rPr>
      </w:pPr>
    </w:p>
    <w:p w14:paraId="17AAC5CF" w14:textId="77777777" w:rsidR="00A566CC" w:rsidRDefault="00A566CC" w:rsidP="00A566CC">
      <w:pPr>
        <w:rPr>
          <w:rFonts w:cs="Arial"/>
        </w:rPr>
      </w:pPr>
    </w:p>
    <w:p w14:paraId="0D734CD3" w14:textId="77777777" w:rsidR="00A566CC" w:rsidRPr="00B70C85" w:rsidRDefault="00A566CC" w:rsidP="00A566CC">
      <w:pPr>
        <w:rPr>
          <w:rFonts w:cs="Arial"/>
          <w:i/>
          <w:iCs/>
        </w:rPr>
      </w:pPr>
      <w:r w:rsidRPr="00B70C85">
        <w:rPr>
          <w:rFonts w:cs="Arial"/>
          <w:i/>
          <w:iCs/>
        </w:rPr>
        <w:t>Unitary Development Plan Saved Policies</w:t>
      </w:r>
    </w:p>
    <w:p w14:paraId="1B56FE17" w14:textId="77777777" w:rsidR="00A566CC" w:rsidRDefault="00A566CC" w:rsidP="00A566CC">
      <w:pPr>
        <w:rPr>
          <w:rFonts w:cs="Arial"/>
        </w:rPr>
      </w:pPr>
    </w:p>
    <w:p w14:paraId="735E7E1C" w14:textId="77777777" w:rsidR="00A566CC" w:rsidRPr="00B70C85" w:rsidRDefault="00A566CC" w:rsidP="00A566CC">
      <w:pPr>
        <w:rPr>
          <w:rFonts w:cs="Arial"/>
        </w:rPr>
      </w:pPr>
      <w:r w:rsidRPr="00B70C85">
        <w:rPr>
          <w:rFonts w:cs="Arial"/>
        </w:rPr>
        <w:t>Large elements of the UDP have been superseded by the Core Strategy. The following saved</w:t>
      </w:r>
    </w:p>
    <w:p w14:paraId="0B18FC80" w14:textId="77777777" w:rsidR="00A566CC" w:rsidRPr="00B70C85" w:rsidRDefault="00A566CC" w:rsidP="00A566CC">
      <w:pPr>
        <w:rPr>
          <w:rFonts w:cs="Arial"/>
        </w:rPr>
      </w:pPr>
      <w:r w:rsidRPr="00B70C85">
        <w:rPr>
          <w:rFonts w:cs="Arial"/>
        </w:rPr>
        <w:t>policies are of relevance in the consideration of this application:</w:t>
      </w:r>
    </w:p>
    <w:p w14:paraId="589B6595" w14:textId="77777777" w:rsidR="00A566CC" w:rsidRDefault="00A566CC" w:rsidP="00A566CC">
      <w:pPr>
        <w:rPr>
          <w:rFonts w:cs="Arial"/>
        </w:rPr>
      </w:pPr>
    </w:p>
    <w:p w14:paraId="5C94EFFA" w14:textId="77777777" w:rsidR="00A566CC" w:rsidRDefault="00A566CC" w:rsidP="00A566CC">
      <w:pPr>
        <w:rPr>
          <w:rFonts w:cs="Arial"/>
        </w:rPr>
      </w:pPr>
      <w:r>
        <w:rPr>
          <w:rFonts w:cs="Arial"/>
        </w:rPr>
        <w:t>DC1. Residential Extensions</w:t>
      </w:r>
    </w:p>
    <w:p w14:paraId="58C72468" w14:textId="77777777" w:rsidR="00A566CC" w:rsidRPr="00B70C85" w:rsidRDefault="00A566CC" w:rsidP="00A566CC">
      <w:pPr>
        <w:rPr>
          <w:rFonts w:cs="Arial"/>
        </w:rPr>
      </w:pPr>
      <w:r w:rsidRPr="00B70C85">
        <w:rPr>
          <w:rFonts w:cs="Arial"/>
        </w:rPr>
        <w:t>DC1.1 states that in determining planning applications for extensions to residential properties,</w:t>
      </w:r>
    </w:p>
    <w:p w14:paraId="6ACC9AC5" w14:textId="77777777" w:rsidR="00A566CC" w:rsidRPr="00B70C85" w:rsidRDefault="00A566CC" w:rsidP="00A566CC">
      <w:pPr>
        <w:rPr>
          <w:rFonts w:cs="Arial"/>
        </w:rPr>
      </w:pPr>
      <w:r w:rsidRPr="00B70C85">
        <w:rPr>
          <w:rFonts w:cs="Arial"/>
        </w:rPr>
        <w:t>the Council will have regard to:</w:t>
      </w:r>
    </w:p>
    <w:p w14:paraId="465A7479" w14:textId="77777777" w:rsidR="00A566CC" w:rsidRPr="00B70C85" w:rsidRDefault="00A566CC" w:rsidP="00A566CC">
      <w:pPr>
        <w:rPr>
          <w:rFonts w:cs="Arial"/>
        </w:rPr>
      </w:pPr>
      <w:r w:rsidRPr="00B70C85">
        <w:rPr>
          <w:rFonts w:cs="Arial"/>
        </w:rPr>
        <w:t>a. The general character of the property;</w:t>
      </w:r>
    </w:p>
    <w:p w14:paraId="17331802" w14:textId="77777777" w:rsidR="00A566CC" w:rsidRPr="00B70C85" w:rsidRDefault="00A566CC" w:rsidP="00A566CC">
      <w:pPr>
        <w:rPr>
          <w:rFonts w:cs="Arial"/>
        </w:rPr>
      </w:pPr>
      <w:r w:rsidRPr="00B70C85">
        <w:rPr>
          <w:rFonts w:cs="Arial"/>
        </w:rPr>
        <w:t>b. The effect upon the amenity of the neighbouring occupiers;</w:t>
      </w:r>
    </w:p>
    <w:p w14:paraId="1E2CB43C" w14:textId="77777777" w:rsidR="00A566CC" w:rsidRPr="00B70C85" w:rsidRDefault="00A566CC" w:rsidP="00A566CC">
      <w:pPr>
        <w:rPr>
          <w:rFonts w:cs="Arial"/>
        </w:rPr>
      </w:pPr>
      <w:r w:rsidRPr="00B70C85">
        <w:rPr>
          <w:rFonts w:cs="Arial"/>
        </w:rPr>
        <w:t>c. The desirability of enabling people to adapt their houses in appropriate ways to meet</w:t>
      </w:r>
    </w:p>
    <w:p w14:paraId="340B1B6B" w14:textId="77777777" w:rsidR="00A566CC" w:rsidRPr="00B70C85" w:rsidRDefault="00A566CC" w:rsidP="00A566CC">
      <w:pPr>
        <w:rPr>
          <w:rFonts w:cs="Arial"/>
        </w:rPr>
      </w:pPr>
      <w:r w:rsidRPr="00B70C85">
        <w:rPr>
          <w:rFonts w:cs="Arial"/>
        </w:rPr>
        <w:t>changing household needs;</w:t>
      </w:r>
    </w:p>
    <w:p w14:paraId="2927A580" w14:textId="77777777" w:rsidR="00A566CC" w:rsidRPr="00B70C85" w:rsidRDefault="00A566CC" w:rsidP="00A566CC">
      <w:pPr>
        <w:rPr>
          <w:rFonts w:cs="Arial"/>
        </w:rPr>
      </w:pPr>
      <w:r w:rsidRPr="00B70C85">
        <w:rPr>
          <w:rFonts w:cs="Arial"/>
        </w:rPr>
        <w:t>d. The overall appearance of the proposal in the a street scene;</w:t>
      </w:r>
    </w:p>
    <w:p w14:paraId="7104D9DE" w14:textId="77777777" w:rsidR="00A566CC" w:rsidRPr="00B70C85" w:rsidRDefault="00A566CC" w:rsidP="00A566CC">
      <w:pPr>
        <w:rPr>
          <w:rFonts w:cs="Arial"/>
        </w:rPr>
      </w:pPr>
      <w:r w:rsidRPr="00B70C85">
        <w:rPr>
          <w:rFonts w:cs="Arial"/>
        </w:rPr>
        <w:t>e. The effect of the loss of any on-site car parking.</w:t>
      </w:r>
    </w:p>
    <w:p w14:paraId="62270698" w14:textId="77777777" w:rsidR="00A566CC" w:rsidRDefault="00A566CC" w:rsidP="00A566CC">
      <w:pPr>
        <w:rPr>
          <w:rFonts w:cs="Arial"/>
        </w:rPr>
      </w:pPr>
    </w:p>
    <w:p w14:paraId="0E34D342" w14:textId="77777777" w:rsidR="00A566CC" w:rsidRPr="00B70C85" w:rsidRDefault="00A566CC" w:rsidP="00A566CC">
      <w:pPr>
        <w:rPr>
          <w:rFonts w:cs="Arial"/>
        </w:rPr>
      </w:pPr>
      <w:r w:rsidRPr="00B70C85">
        <w:rPr>
          <w:rFonts w:cs="Arial"/>
        </w:rPr>
        <w:t>DC1.2 states that extensions to residential properties will be allowed subject to compliance with</w:t>
      </w:r>
    </w:p>
    <w:p w14:paraId="1B993CE2" w14:textId="77777777" w:rsidR="00A566CC" w:rsidRPr="00B70C85" w:rsidRDefault="00A566CC" w:rsidP="00A566CC">
      <w:pPr>
        <w:rPr>
          <w:rFonts w:cs="Arial"/>
        </w:rPr>
      </w:pPr>
      <w:r w:rsidRPr="00B70C85">
        <w:rPr>
          <w:rFonts w:cs="Arial"/>
        </w:rPr>
        <w:t>other relevant policies of the Plan and the following criteria:</w:t>
      </w:r>
    </w:p>
    <w:p w14:paraId="60C15C87" w14:textId="77777777" w:rsidR="00A566CC" w:rsidRPr="00B70C85" w:rsidRDefault="00A566CC" w:rsidP="00A566CC">
      <w:pPr>
        <w:rPr>
          <w:rFonts w:cs="Arial"/>
        </w:rPr>
      </w:pPr>
      <w:r w:rsidRPr="00B70C85">
        <w:rPr>
          <w:rFonts w:cs="Arial"/>
        </w:rPr>
        <w:t>a. They are not excessively large or bulky (for example resulting in structures which are not</w:t>
      </w:r>
    </w:p>
    <w:p w14:paraId="75078A3F" w14:textId="77777777" w:rsidR="00A566CC" w:rsidRPr="00B70C85" w:rsidRDefault="00A566CC" w:rsidP="00A566CC">
      <w:pPr>
        <w:rPr>
          <w:rFonts w:cs="Arial"/>
        </w:rPr>
      </w:pPr>
      <w:r w:rsidRPr="00B70C85">
        <w:rPr>
          <w:rFonts w:cs="Arial"/>
        </w:rPr>
        <w:t>subservient to original houses or project out too far in front of original buildings);</w:t>
      </w:r>
    </w:p>
    <w:p w14:paraId="3D4F7F9C" w14:textId="77777777" w:rsidR="00A566CC" w:rsidRPr="00B70C85" w:rsidRDefault="00A566CC" w:rsidP="00A566CC">
      <w:pPr>
        <w:rPr>
          <w:rFonts w:cs="Arial"/>
        </w:rPr>
      </w:pPr>
      <w:r w:rsidRPr="00B70C85">
        <w:rPr>
          <w:rFonts w:cs="Arial"/>
        </w:rPr>
        <w:t>b. They do not create undue loss of sunlight, daylight or privacy;</w:t>
      </w:r>
    </w:p>
    <w:p w14:paraId="2DDF4CBA" w14:textId="77777777" w:rsidR="00A566CC" w:rsidRPr="00B70C85" w:rsidRDefault="00A566CC" w:rsidP="00A566CC">
      <w:pPr>
        <w:rPr>
          <w:rFonts w:cs="Arial"/>
        </w:rPr>
      </w:pPr>
      <w:r w:rsidRPr="00B70C85">
        <w:rPr>
          <w:rFonts w:cs="Arial"/>
        </w:rPr>
        <w:t>c. They are not out of character with the style of development in the area or the surrounding</w:t>
      </w:r>
    </w:p>
    <w:p w14:paraId="6A8F593A" w14:textId="77777777" w:rsidR="00A566CC" w:rsidRPr="00B70C85" w:rsidRDefault="00A566CC" w:rsidP="00A566CC">
      <w:pPr>
        <w:rPr>
          <w:rFonts w:cs="Arial"/>
        </w:rPr>
      </w:pPr>
      <w:r w:rsidRPr="00B70C85">
        <w:rPr>
          <w:rFonts w:cs="Arial"/>
        </w:rPr>
        <w:t>scene by virtue of design, use of materials or construction details.</w:t>
      </w:r>
    </w:p>
    <w:p w14:paraId="185F0839" w14:textId="77777777" w:rsidR="00A566CC" w:rsidRPr="00B70C85" w:rsidRDefault="00A566CC" w:rsidP="00A566CC">
      <w:pPr>
        <w:rPr>
          <w:rFonts w:cs="Arial"/>
        </w:rPr>
      </w:pPr>
      <w:r w:rsidRPr="00B70C85">
        <w:rPr>
          <w:rFonts w:cs="Arial"/>
        </w:rPr>
        <w:t>d. they would not result in the loss of off-street car-parking, in a situation where there is so</w:t>
      </w:r>
    </w:p>
    <w:p w14:paraId="10CB39BE" w14:textId="77777777" w:rsidR="00A566CC" w:rsidRPr="00B70C85" w:rsidRDefault="00A566CC" w:rsidP="00A566CC">
      <w:pPr>
        <w:rPr>
          <w:rFonts w:cs="Arial"/>
        </w:rPr>
      </w:pPr>
      <w:r w:rsidRPr="00B70C85">
        <w:rPr>
          <w:rFonts w:cs="Arial"/>
        </w:rPr>
        <w:t>severe an existing on-street parking problem that unacceptable additional pressures would be</w:t>
      </w:r>
    </w:p>
    <w:p w14:paraId="5F72E8FE" w14:textId="77777777" w:rsidR="00A566CC" w:rsidRPr="00B70C85" w:rsidRDefault="00A566CC" w:rsidP="00A566CC">
      <w:pPr>
        <w:rPr>
          <w:rFonts w:cs="Arial"/>
        </w:rPr>
      </w:pPr>
      <w:r w:rsidRPr="00B70C85">
        <w:rPr>
          <w:rFonts w:cs="Arial"/>
        </w:rPr>
        <w:t>created.</w:t>
      </w:r>
    </w:p>
    <w:p w14:paraId="5661303D" w14:textId="77777777" w:rsidR="00A566CC" w:rsidRDefault="00A566CC" w:rsidP="00A566CC">
      <w:pPr>
        <w:rPr>
          <w:rFonts w:cs="Arial"/>
        </w:rPr>
      </w:pPr>
    </w:p>
    <w:p w14:paraId="69847770" w14:textId="77777777" w:rsidR="00A566CC" w:rsidRPr="00B70C85" w:rsidRDefault="00A566CC" w:rsidP="00A566CC">
      <w:pPr>
        <w:rPr>
          <w:rFonts w:cs="Arial"/>
        </w:rPr>
      </w:pPr>
      <w:r w:rsidRPr="00B70C85">
        <w:rPr>
          <w:rFonts w:cs="Arial"/>
        </w:rPr>
        <w:t>DC1.3 Notwithstanding the generality of the above policies, the Council will not normally</w:t>
      </w:r>
    </w:p>
    <w:p w14:paraId="19E6F761" w14:textId="77777777" w:rsidR="00A566CC" w:rsidRPr="00B70C85" w:rsidRDefault="00A566CC" w:rsidP="00A566CC">
      <w:pPr>
        <w:rPr>
          <w:rFonts w:cs="Arial"/>
        </w:rPr>
      </w:pPr>
      <w:r w:rsidRPr="00B70C85">
        <w:rPr>
          <w:rFonts w:cs="Arial"/>
        </w:rPr>
        <w:t>approve:</w:t>
      </w:r>
    </w:p>
    <w:p w14:paraId="4CAD0919" w14:textId="77777777" w:rsidR="00A566CC" w:rsidRPr="00B70C85" w:rsidRDefault="00A566CC" w:rsidP="00A566CC">
      <w:pPr>
        <w:rPr>
          <w:rFonts w:cs="Arial"/>
        </w:rPr>
      </w:pPr>
      <w:r w:rsidRPr="00B70C85">
        <w:rPr>
          <w:rFonts w:cs="Arial"/>
        </w:rPr>
        <w:t>a. rearward extensions greater than 3.65m (12 ft) in length;</w:t>
      </w:r>
    </w:p>
    <w:p w14:paraId="2542DB27" w14:textId="77777777" w:rsidR="00A566CC" w:rsidRPr="00B70C85" w:rsidRDefault="00A566CC" w:rsidP="00A566CC">
      <w:pPr>
        <w:rPr>
          <w:rFonts w:cs="Arial"/>
        </w:rPr>
      </w:pPr>
      <w:r w:rsidRPr="00B70C85">
        <w:rPr>
          <w:rFonts w:cs="Arial"/>
        </w:rPr>
        <w:t>b. 2-storey extensions with a flat roof, particularly those which would be visible from the public</w:t>
      </w:r>
    </w:p>
    <w:p w14:paraId="10DE1D32" w14:textId="77777777" w:rsidR="00A566CC" w:rsidRPr="00B70C85" w:rsidRDefault="00A566CC" w:rsidP="00A566CC">
      <w:pPr>
        <w:rPr>
          <w:rFonts w:cs="Arial"/>
        </w:rPr>
      </w:pPr>
      <w:r w:rsidRPr="00B70C85">
        <w:rPr>
          <w:rFonts w:cs="Arial"/>
        </w:rPr>
        <w:t>highway;</w:t>
      </w:r>
    </w:p>
    <w:p w14:paraId="3412B938" w14:textId="77777777" w:rsidR="00A566CC" w:rsidRPr="00B70C85" w:rsidRDefault="00A566CC" w:rsidP="00A566CC">
      <w:pPr>
        <w:rPr>
          <w:rFonts w:cs="Arial"/>
        </w:rPr>
      </w:pPr>
      <w:r w:rsidRPr="00B70C85">
        <w:rPr>
          <w:rFonts w:cs="Arial"/>
        </w:rPr>
        <w:t>c. 2-storey extensions to terraced properties which occupy the full width of the house;</w:t>
      </w:r>
    </w:p>
    <w:p w14:paraId="4D5859B5" w14:textId="77777777" w:rsidR="00A566CC" w:rsidRPr="00B70C85" w:rsidRDefault="00A566CC" w:rsidP="00A566CC">
      <w:pPr>
        <w:rPr>
          <w:rFonts w:cs="Arial"/>
        </w:rPr>
      </w:pPr>
      <w:r w:rsidRPr="00B70C85">
        <w:rPr>
          <w:rFonts w:cs="Arial"/>
        </w:rPr>
        <w:t>d. flat roofed extensions to bungalows;</w:t>
      </w:r>
    </w:p>
    <w:p w14:paraId="51764FB7" w14:textId="77777777" w:rsidR="00A566CC" w:rsidRPr="00B70C85" w:rsidRDefault="00A566CC" w:rsidP="00A566CC">
      <w:pPr>
        <w:rPr>
          <w:rFonts w:cs="Arial"/>
        </w:rPr>
      </w:pPr>
      <w:r w:rsidRPr="00B70C85">
        <w:rPr>
          <w:rFonts w:cs="Arial"/>
        </w:rPr>
        <w:t>e. extensions which conflict with the Council's guidelines on privacy distances (which are</w:t>
      </w:r>
    </w:p>
    <w:p w14:paraId="42DD0CF3" w14:textId="77777777" w:rsidR="00A566CC" w:rsidRPr="00B70C85" w:rsidRDefault="00A566CC" w:rsidP="00A566CC">
      <w:pPr>
        <w:rPr>
          <w:rFonts w:cs="Arial"/>
        </w:rPr>
      </w:pPr>
      <w:r w:rsidRPr="00B70C85">
        <w:rPr>
          <w:rFonts w:cs="Arial"/>
        </w:rPr>
        <w:t>published as supplementary guidance).</w:t>
      </w:r>
    </w:p>
    <w:p w14:paraId="3546AE94" w14:textId="77777777" w:rsidR="00A566CC" w:rsidRDefault="00A566CC" w:rsidP="00A566CC">
      <w:pPr>
        <w:rPr>
          <w:rFonts w:cs="Arial"/>
        </w:rPr>
      </w:pPr>
    </w:p>
    <w:p w14:paraId="7DF63F53" w14:textId="77777777" w:rsidR="00A566CC" w:rsidRPr="00B70C85" w:rsidRDefault="00A566CC" w:rsidP="00A566CC">
      <w:pPr>
        <w:rPr>
          <w:rFonts w:cs="Arial"/>
          <w:i/>
          <w:iCs/>
        </w:rPr>
      </w:pPr>
      <w:r w:rsidRPr="00B70C85">
        <w:rPr>
          <w:rFonts w:cs="Arial"/>
          <w:i/>
          <w:iCs/>
        </w:rPr>
        <w:t>Guide to Development in Manchester Supplementary Planning Document and Planning</w:t>
      </w:r>
    </w:p>
    <w:p w14:paraId="6AE84378" w14:textId="77777777" w:rsidR="00A566CC" w:rsidRPr="00B70C85" w:rsidRDefault="00A566CC" w:rsidP="00A566CC">
      <w:pPr>
        <w:rPr>
          <w:rFonts w:cs="Arial"/>
          <w:i/>
          <w:iCs/>
        </w:rPr>
      </w:pPr>
      <w:r w:rsidRPr="00B70C85">
        <w:rPr>
          <w:rFonts w:cs="Arial"/>
          <w:i/>
          <w:iCs/>
        </w:rPr>
        <w:lastRenderedPageBreak/>
        <w:t>Guidance, Adopted April 2007.</w:t>
      </w:r>
    </w:p>
    <w:p w14:paraId="6B713738" w14:textId="77777777" w:rsidR="00A566CC" w:rsidRDefault="00A566CC" w:rsidP="00A566CC">
      <w:pPr>
        <w:rPr>
          <w:rFonts w:cs="Arial"/>
        </w:rPr>
      </w:pPr>
    </w:p>
    <w:p w14:paraId="71605D72" w14:textId="77777777" w:rsidR="00A566CC" w:rsidRPr="00B70C85" w:rsidRDefault="00A566CC" w:rsidP="00A566CC">
      <w:pPr>
        <w:rPr>
          <w:rFonts w:cs="Arial"/>
        </w:rPr>
      </w:pPr>
      <w:r w:rsidRPr="00B70C85">
        <w:rPr>
          <w:rFonts w:cs="Arial"/>
        </w:rPr>
        <w:t>The Guide aims to help to develop and enhance a unique and positive sense of place within</w:t>
      </w:r>
    </w:p>
    <w:p w14:paraId="18EDD33B" w14:textId="77777777" w:rsidR="00A566CC" w:rsidRPr="00B70C85" w:rsidRDefault="00A566CC" w:rsidP="00A566CC">
      <w:pPr>
        <w:rPr>
          <w:rFonts w:cs="Arial"/>
        </w:rPr>
      </w:pPr>
      <w:r w:rsidRPr="00B70C85">
        <w:rPr>
          <w:rFonts w:cs="Arial"/>
        </w:rPr>
        <w:t>Manchester and its neighbourhoods. The guidance is grouped under seven key principles</w:t>
      </w:r>
    </w:p>
    <w:p w14:paraId="76CD38CD" w14:textId="77777777" w:rsidR="00A566CC" w:rsidRPr="00B70C85" w:rsidRDefault="00A566CC" w:rsidP="00A566CC">
      <w:pPr>
        <w:rPr>
          <w:rFonts w:cs="Arial"/>
        </w:rPr>
      </w:pPr>
      <w:r w:rsidRPr="00B70C85">
        <w:rPr>
          <w:rFonts w:cs="Arial"/>
        </w:rPr>
        <w:t>recognised by CABE as being those urban design characteristics which create successful</w:t>
      </w:r>
    </w:p>
    <w:p w14:paraId="3A08FD6B" w14:textId="77777777" w:rsidR="00A566CC" w:rsidRPr="00B70C85" w:rsidRDefault="00A566CC" w:rsidP="00A566CC">
      <w:pPr>
        <w:rPr>
          <w:rFonts w:cs="Arial"/>
        </w:rPr>
      </w:pPr>
      <w:r w:rsidRPr="00B70C85">
        <w:rPr>
          <w:rFonts w:cs="Arial"/>
        </w:rPr>
        <w:t>places. These are: character and context, continuity and enclosure, ease of movement, quality</w:t>
      </w:r>
    </w:p>
    <w:p w14:paraId="05EECFE9" w14:textId="77777777" w:rsidR="00A566CC" w:rsidRPr="00B70C85" w:rsidRDefault="00A566CC" w:rsidP="00A566CC">
      <w:pPr>
        <w:rPr>
          <w:rFonts w:cs="Arial"/>
        </w:rPr>
      </w:pPr>
      <w:r w:rsidRPr="00B70C85">
        <w:rPr>
          <w:rFonts w:cs="Arial"/>
        </w:rPr>
        <w:t>of the public realm, diversity, legibility, and adaptability. It advises that high quality design is a</w:t>
      </w:r>
    </w:p>
    <w:p w14:paraId="35AACF8C" w14:textId="77777777" w:rsidR="00A566CC" w:rsidRDefault="00A566CC" w:rsidP="00A566CC">
      <w:pPr>
        <w:rPr>
          <w:rFonts w:cs="Arial"/>
        </w:rPr>
      </w:pPr>
      <w:r w:rsidRPr="00B70C85">
        <w:rPr>
          <w:rFonts w:cs="Arial"/>
        </w:rPr>
        <w:t>vital attribute of successful neighbourhoods.</w:t>
      </w:r>
    </w:p>
    <w:p w14:paraId="74E906A6" w14:textId="77777777" w:rsidR="00A566CC" w:rsidRDefault="00A566CC" w:rsidP="00A566CC">
      <w:pPr>
        <w:rPr>
          <w:rFonts w:cs="Arial"/>
        </w:rPr>
      </w:pPr>
    </w:p>
    <w:p w14:paraId="2AB0F183" w14:textId="77777777" w:rsidR="00A566CC" w:rsidRDefault="00A566CC" w:rsidP="00A566CC">
      <w:pPr>
        <w:rPr>
          <w:rFonts w:cs="Arial"/>
        </w:rPr>
      </w:pPr>
    </w:p>
    <w:p w14:paraId="612DF4F2" w14:textId="77777777" w:rsidR="00A566CC" w:rsidRPr="001924BA" w:rsidRDefault="00A566CC" w:rsidP="00A566CC">
      <w:pPr>
        <w:rPr>
          <w:rFonts w:cs="Arial"/>
          <w:i/>
          <w:iCs/>
        </w:rPr>
      </w:pPr>
      <w:r w:rsidRPr="001924BA">
        <w:rPr>
          <w:rFonts w:cs="Arial"/>
          <w:i/>
          <w:iCs/>
        </w:rPr>
        <w:t>Manchester Residential Quality Guidance</w:t>
      </w:r>
      <w:r>
        <w:rPr>
          <w:rFonts w:cs="Arial"/>
          <w:i/>
          <w:iCs/>
        </w:rPr>
        <w:t xml:space="preserve"> (2017)</w:t>
      </w:r>
    </w:p>
    <w:p w14:paraId="3B1AD742" w14:textId="77777777" w:rsidR="00A566CC" w:rsidRDefault="00A566CC" w:rsidP="00A566CC">
      <w:pPr>
        <w:rPr>
          <w:rFonts w:cs="Arial"/>
        </w:rPr>
      </w:pPr>
    </w:p>
    <w:p w14:paraId="0FC0D5AC" w14:textId="77777777" w:rsidR="00A566CC" w:rsidRDefault="00A566CC" w:rsidP="00A566CC">
      <w:pPr>
        <w:rPr>
          <w:rFonts w:cs="Arial"/>
        </w:rPr>
      </w:pPr>
      <w:r>
        <w:rPr>
          <w:rFonts w:cs="Arial"/>
        </w:rPr>
        <w:t xml:space="preserve">This guidance provides clear direction on what is </w:t>
      </w:r>
      <w:r w:rsidRPr="001924BA">
        <w:rPr>
          <w:rFonts w:cs="Arial"/>
        </w:rPr>
        <w:t>required to deliver</w:t>
      </w:r>
      <w:r>
        <w:rPr>
          <w:rFonts w:cs="Arial"/>
        </w:rPr>
        <w:t xml:space="preserve"> </w:t>
      </w:r>
      <w:r w:rsidRPr="001924BA">
        <w:rPr>
          <w:rFonts w:cs="Arial"/>
        </w:rPr>
        <w:t>sustainable</w:t>
      </w:r>
      <w:r>
        <w:rPr>
          <w:rFonts w:cs="Arial"/>
        </w:rPr>
        <w:t xml:space="preserve"> </w:t>
      </w:r>
      <w:r w:rsidRPr="001924BA">
        <w:rPr>
          <w:rFonts w:cs="Arial"/>
        </w:rPr>
        <w:t>neighbourhoods of choice where</w:t>
      </w:r>
      <w:r>
        <w:rPr>
          <w:rFonts w:cs="Arial"/>
        </w:rPr>
        <w:t xml:space="preserve"> </w:t>
      </w:r>
      <w:r w:rsidRPr="001924BA">
        <w:rPr>
          <w:rFonts w:cs="Arial"/>
        </w:rPr>
        <w:t>people will want to live and also raise the</w:t>
      </w:r>
      <w:r>
        <w:rPr>
          <w:rFonts w:cs="Arial"/>
        </w:rPr>
        <w:t xml:space="preserve"> </w:t>
      </w:r>
      <w:r w:rsidRPr="001924BA">
        <w:rPr>
          <w:rFonts w:cs="Arial"/>
        </w:rPr>
        <w:t>quality of life across Manchester.</w:t>
      </w:r>
    </w:p>
    <w:p w14:paraId="73D1E107" w14:textId="77777777" w:rsidR="00A566CC" w:rsidRDefault="00A566CC" w:rsidP="00A566CC">
      <w:pPr>
        <w:rPr>
          <w:rFonts w:cs="Arial"/>
          <w:i/>
          <w:iCs/>
        </w:rPr>
      </w:pPr>
    </w:p>
    <w:p w14:paraId="55B2B690" w14:textId="77777777" w:rsidR="00A566CC" w:rsidRDefault="00A566CC" w:rsidP="00A566CC">
      <w:pPr>
        <w:rPr>
          <w:rFonts w:cs="Arial"/>
          <w:i/>
          <w:iCs/>
        </w:rPr>
      </w:pPr>
    </w:p>
    <w:p w14:paraId="4412973E" w14:textId="77777777" w:rsidR="00A566CC" w:rsidRDefault="00A566CC" w:rsidP="00A566CC">
      <w:pPr>
        <w:rPr>
          <w:rFonts w:cs="Arial"/>
          <w:i/>
          <w:iCs/>
        </w:rPr>
      </w:pPr>
      <w:r w:rsidRPr="00B70C85">
        <w:rPr>
          <w:rFonts w:cs="Arial"/>
          <w:i/>
          <w:iCs/>
        </w:rPr>
        <w:t>Places for Everyone (2022-2039)</w:t>
      </w:r>
    </w:p>
    <w:p w14:paraId="1840F2B4" w14:textId="77777777" w:rsidR="00A566CC" w:rsidRPr="00B70C85" w:rsidRDefault="00A566CC" w:rsidP="00A566CC">
      <w:pPr>
        <w:rPr>
          <w:rFonts w:cs="Arial"/>
          <w:i/>
          <w:iCs/>
        </w:rPr>
      </w:pPr>
    </w:p>
    <w:p w14:paraId="0EAB9A51" w14:textId="77777777" w:rsidR="00A566CC" w:rsidRPr="00B70C85" w:rsidRDefault="00A566CC" w:rsidP="00A566CC">
      <w:pPr>
        <w:rPr>
          <w:rFonts w:cs="Arial"/>
        </w:rPr>
      </w:pPr>
      <w:r w:rsidRPr="00B70C85">
        <w:rPr>
          <w:rFonts w:cs="Arial"/>
        </w:rPr>
        <w:t>Places for Everyone is a long-term plan of nine Greater Manchester districts for jobs, new</w:t>
      </w:r>
    </w:p>
    <w:p w14:paraId="684BCE5F" w14:textId="77777777" w:rsidR="00A566CC" w:rsidRPr="00B70C85" w:rsidRDefault="00A566CC" w:rsidP="00A566CC">
      <w:pPr>
        <w:rPr>
          <w:rFonts w:cs="Arial"/>
        </w:rPr>
      </w:pPr>
      <w:r w:rsidRPr="00B70C85">
        <w:rPr>
          <w:rFonts w:cs="Arial"/>
        </w:rPr>
        <w:t>homes, and sustainable growth. It has been published by the GMCA on behalf of the nine</w:t>
      </w:r>
    </w:p>
    <w:p w14:paraId="3F38EE26" w14:textId="77777777" w:rsidR="00A566CC" w:rsidRPr="00B70C85" w:rsidRDefault="00A566CC" w:rsidP="00A566CC">
      <w:pPr>
        <w:rPr>
          <w:rFonts w:cs="Arial"/>
        </w:rPr>
      </w:pPr>
      <w:r w:rsidRPr="00B70C85">
        <w:rPr>
          <w:rFonts w:cs="Arial"/>
        </w:rPr>
        <w:t>districts and took effect and became part of the statutory development plan on March 21, 2024.</w:t>
      </w:r>
    </w:p>
    <w:p w14:paraId="06150744" w14:textId="77777777" w:rsidR="00A566CC" w:rsidRPr="00B70C85" w:rsidRDefault="00A566CC" w:rsidP="00A566CC">
      <w:pPr>
        <w:rPr>
          <w:rFonts w:cs="Arial"/>
        </w:rPr>
      </w:pPr>
      <w:r w:rsidRPr="00B70C85">
        <w:rPr>
          <w:rFonts w:cs="Arial"/>
        </w:rPr>
        <w:t>The Plan and its policies are now a material planning consideration in the determination of</w:t>
      </w:r>
    </w:p>
    <w:p w14:paraId="6FC47EE9" w14:textId="77777777" w:rsidR="00A566CC" w:rsidRPr="00B70C85" w:rsidRDefault="00A566CC" w:rsidP="00A566CC">
      <w:pPr>
        <w:rPr>
          <w:rFonts w:cs="Arial"/>
        </w:rPr>
      </w:pPr>
      <w:r w:rsidRPr="00B70C85">
        <w:rPr>
          <w:rFonts w:cs="Arial"/>
        </w:rPr>
        <w:t>planning applications. The Plan and its policies must therefore be given full weight in the</w:t>
      </w:r>
    </w:p>
    <w:p w14:paraId="6045AE39" w14:textId="77777777" w:rsidR="00A566CC" w:rsidRDefault="00A566CC" w:rsidP="00A566CC">
      <w:pPr>
        <w:rPr>
          <w:rFonts w:cs="Arial"/>
        </w:rPr>
      </w:pPr>
      <w:r w:rsidRPr="00B70C85">
        <w:rPr>
          <w:rFonts w:cs="Arial"/>
        </w:rPr>
        <w:t>planning balance.</w:t>
      </w:r>
    </w:p>
    <w:p w14:paraId="6C39AB07" w14:textId="77777777" w:rsidR="00A566CC" w:rsidRPr="00B70C85" w:rsidRDefault="00A566CC" w:rsidP="00A566CC">
      <w:pPr>
        <w:rPr>
          <w:rFonts w:cs="Arial"/>
        </w:rPr>
      </w:pPr>
    </w:p>
    <w:p w14:paraId="7B632214" w14:textId="77777777" w:rsidR="00A566CC" w:rsidRPr="00B70C85" w:rsidRDefault="00A566CC" w:rsidP="00A566CC">
      <w:pPr>
        <w:rPr>
          <w:rFonts w:cs="Arial"/>
        </w:rPr>
      </w:pPr>
      <w:r w:rsidRPr="00B70C85">
        <w:rPr>
          <w:rFonts w:cs="Arial"/>
        </w:rPr>
        <w:t>The following policies are relevant:</w:t>
      </w:r>
    </w:p>
    <w:p w14:paraId="251F40E5" w14:textId="77777777" w:rsidR="00A566CC" w:rsidRPr="00B70C85" w:rsidRDefault="00A566CC" w:rsidP="00A566CC">
      <w:pPr>
        <w:rPr>
          <w:rFonts w:cs="Arial"/>
        </w:rPr>
      </w:pPr>
      <w:r w:rsidRPr="00B70C85">
        <w:rPr>
          <w:rFonts w:cs="Arial"/>
        </w:rPr>
        <w:t>JP- S1- Sustainable development</w:t>
      </w:r>
      <w:r>
        <w:rPr>
          <w:rFonts w:cs="Arial"/>
        </w:rPr>
        <w:t xml:space="preserve">. </w:t>
      </w:r>
    </w:p>
    <w:p w14:paraId="01839A29" w14:textId="77777777" w:rsidR="00A566CC" w:rsidRPr="00A566CC" w:rsidRDefault="00A566CC" w:rsidP="00A566CC"/>
    <w:p w14:paraId="3F475A0B" w14:textId="693CAE4D" w:rsidR="00A566CC" w:rsidRPr="00274CFA" w:rsidRDefault="00EF3E10" w:rsidP="00274CFA">
      <w:pPr>
        <w:pStyle w:val="Heading1"/>
      </w:pPr>
      <w:r>
        <w:t>Assessment</w:t>
      </w:r>
    </w:p>
    <w:p w14:paraId="2F561E05" w14:textId="77777777" w:rsidR="00A566CC" w:rsidRPr="00274CFA" w:rsidRDefault="00A566CC" w:rsidP="00A566CC">
      <w:pPr>
        <w:rPr>
          <w:rFonts w:cs="Arial"/>
          <w:i/>
          <w:iCs/>
        </w:rPr>
      </w:pPr>
      <w:r w:rsidRPr="00274CFA">
        <w:rPr>
          <w:rFonts w:cs="Arial"/>
          <w:i/>
          <w:iCs/>
        </w:rPr>
        <w:t>Principle of Development</w:t>
      </w:r>
    </w:p>
    <w:p w14:paraId="15CA62A9" w14:textId="77777777" w:rsidR="00A566CC" w:rsidRPr="00A566CC" w:rsidRDefault="00A566CC" w:rsidP="00A566CC">
      <w:pPr>
        <w:rPr>
          <w:rFonts w:cs="Arial"/>
          <w:i/>
          <w:iCs/>
          <w:highlight w:val="yellow"/>
        </w:rPr>
      </w:pPr>
    </w:p>
    <w:p w14:paraId="1037B3C1" w14:textId="2B04E642" w:rsidR="00A566CC" w:rsidRPr="00274CFA" w:rsidRDefault="00A566CC" w:rsidP="00A566CC">
      <w:pPr>
        <w:rPr>
          <w:rFonts w:cs="Arial"/>
        </w:rPr>
      </w:pPr>
      <w:r w:rsidRPr="00274CFA">
        <w:rPr>
          <w:rFonts w:cs="Arial"/>
        </w:rPr>
        <w:t xml:space="preserve">The submitted application seeks planning permission for the </w:t>
      </w:r>
      <w:r w:rsidR="00274CFA" w:rsidRPr="00274CFA">
        <w:rPr>
          <w:rFonts w:cs="Arial"/>
        </w:rPr>
        <w:t>erection of a single storey side and rear extension.</w:t>
      </w:r>
      <w:r w:rsidRPr="00274CFA">
        <w:rPr>
          <w:rFonts w:cs="Arial"/>
        </w:rPr>
        <w:t xml:space="preserve"> </w:t>
      </w:r>
      <w:r w:rsidR="00274CFA" w:rsidRPr="00274CFA">
        <w:rPr>
          <w:rFonts w:cs="Arial"/>
        </w:rPr>
        <w:t>The principle of development</w:t>
      </w:r>
      <w:r w:rsidRPr="00274CFA">
        <w:rPr>
          <w:rFonts w:cs="Arial"/>
        </w:rPr>
        <w:t xml:space="preserve"> would provide the homeowners with additional living accommodation to support the changing needs of families without moving, </w:t>
      </w:r>
      <w:r w:rsidR="00274CFA" w:rsidRPr="00274CFA">
        <w:rPr>
          <w:rFonts w:cs="Arial"/>
        </w:rPr>
        <w:t xml:space="preserve">and </w:t>
      </w:r>
      <w:r w:rsidRPr="00274CFA">
        <w:rPr>
          <w:rFonts w:cs="Arial"/>
        </w:rPr>
        <w:t xml:space="preserve">such development can be considered acceptable in principle. The proposal is considered to support the general thrust of provisions within policy DC1 of the UDP and Core Strategy policies SP1 and DM1. However, consideration must be given to the proposal's appearance, impact on the visual amenity of the area and impact on the neighbouring properties' residential amenity. As the property is to remain a single family dwellinghouse it is not considered that the proposed extension would give rise to any significant additional waste or car parking pressures. </w:t>
      </w:r>
    </w:p>
    <w:p w14:paraId="43F7BC18" w14:textId="77777777" w:rsidR="00A566CC" w:rsidRPr="00A566CC" w:rsidRDefault="00A566CC" w:rsidP="00A566CC">
      <w:pPr>
        <w:rPr>
          <w:rFonts w:cs="Arial"/>
          <w:i/>
          <w:iCs/>
          <w:highlight w:val="yellow"/>
        </w:rPr>
      </w:pPr>
    </w:p>
    <w:p w14:paraId="11F7BB6A" w14:textId="77777777" w:rsidR="00A566CC" w:rsidRPr="00A566CC" w:rsidRDefault="00A566CC" w:rsidP="00A566CC">
      <w:pPr>
        <w:rPr>
          <w:rFonts w:cs="Arial"/>
          <w:i/>
          <w:iCs/>
          <w:highlight w:val="yellow"/>
        </w:rPr>
      </w:pPr>
    </w:p>
    <w:p w14:paraId="67DD8B0D" w14:textId="77777777" w:rsidR="00A566CC" w:rsidRPr="00274CFA" w:rsidRDefault="00A566CC" w:rsidP="00A566CC">
      <w:pPr>
        <w:rPr>
          <w:rFonts w:cs="Arial"/>
          <w:i/>
          <w:iCs/>
        </w:rPr>
      </w:pPr>
      <w:r w:rsidRPr="00274CFA">
        <w:rPr>
          <w:rFonts w:cs="Arial"/>
          <w:i/>
          <w:iCs/>
        </w:rPr>
        <w:t xml:space="preserve">Residential Amenity </w:t>
      </w:r>
    </w:p>
    <w:p w14:paraId="392C5EBE" w14:textId="77777777" w:rsidR="00A566CC" w:rsidRPr="00A566CC" w:rsidRDefault="00A566CC" w:rsidP="00A566CC">
      <w:pPr>
        <w:rPr>
          <w:rFonts w:cs="Arial"/>
          <w:highlight w:val="yellow"/>
        </w:rPr>
      </w:pPr>
    </w:p>
    <w:p w14:paraId="4C43DABA" w14:textId="0E1ABFB4" w:rsidR="00274CFA" w:rsidRPr="000375AA" w:rsidRDefault="000375AA" w:rsidP="00A566CC">
      <w:pPr>
        <w:rPr>
          <w:rFonts w:cs="Arial"/>
        </w:rPr>
      </w:pPr>
      <w:r w:rsidRPr="000375AA">
        <w:rPr>
          <w:rFonts w:cs="Arial"/>
        </w:rPr>
        <w:t>No.12 Albury Drive</w:t>
      </w:r>
    </w:p>
    <w:p w14:paraId="307899EF" w14:textId="1C5E25DF" w:rsidR="000375AA" w:rsidRDefault="000375AA" w:rsidP="00A566CC">
      <w:pPr>
        <w:rPr>
          <w:rFonts w:cs="Arial"/>
        </w:rPr>
      </w:pPr>
      <w:r w:rsidRPr="000375AA">
        <w:rPr>
          <w:rFonts w:cs="Arial"/>
        </w:rPr>
        <w:t>No.12 Albury Drive is the adjoining neighbour and would experience</w:t>
      </w:r>
      <w:r w:rsidR="00B901CF">
        <w:rPr>
          <w:rFonts w:cs="Arial"/>
        </w:rPr>
        <w:t xml:space="preserve"> the</w:t>
      </w:r>
      <w:r w:rsidRPr="000375AA">
        <w:rPr>
          <w:rFonts w:cs="Arial"/>
        </w:rPr>
        <w:t xml:space="preserve"> 3 metre projection close to the boundary, in comparison to the open decking at the common boundary</w:t>
      </w:r>
      <w:r w:rsidR="00B901CF">
        <w:rPr>
          <w:rFonts w:cs="Arial"/>
        </w:rPr>
        <w:t xml:space="preserve"> as existing</w:t>
      </w:r>
      <w:r w:rsidRPr="000375AA">
        <w:rPr>
          <w:rFonts w:cs="Arial"/>
        </w:rPr>
        <w:t>. Given the limited projection of 3 metres,</w:t>
      </w:r>
      <w:r w:rsidR="00B901CF">
        <w:rPr>
          <w:rFonts w:cs="Arial"/>
        </w:rPr>
        <w:t xml:space="preserve"> and given</w:t>
      </w:r>
      <w:r w:rsidRPr="000375AA">
        <w:rPr>
          <w:rFonts w:cs="Arial"/>
        </w:rPr>
        <w:t xml:space="preserve"> the lean to roof form with a height of </w:t>
      </w:r>
      <w:r w:rsidR="00183F91">
        <w:rPr>
          <w:rFonts w:cs="Arial"/>
        </w:rPr>
        <w:t>3.8</w:t>
      </w:r>
      <w:r w:rsidRPr="000375AA">
        <w:rPr>
          <w:rFonts w:cs="Arial"/>
        </w:rPr>
        <w:t xml:space="preserve"> metres at the largest point, it is not considered the scheme would give rise to harm in respect of overbearing. Due to the scale of the development, and given the orientation of the properties, the neighbour would not be impacted by any adverse loss of light implications. No windows are </w:t>
      </w:r>
      <w:r w:rsidRPr="000375AA">
        <w:rPr>
          <w:rFonts w:cs="Arial"/>
        </w:rPr>
        <w:lastRenderedPageBreak/>
        <w:t xml:space="preserve">proposed facing in the direction of the neighbour, and a condition would be attached to any approval granted to ensure </w:t>
      </w:r>
      <w:r>
        <w:rPr>
          <w:rFonts w:cs="Arial"/>
        </w:rPr>
        <w:t>no windows could be inserted so to not give rise to overlooking.</w:t>
      </w:r>
    </w:p>
    <w:p w14:paraId="69335FF8" w14:textId="77777777" w:rsidR="000375AA" w:rsidRDefault="000375AA" w:rsidP="00A566CC">
      <w:pPr>
        <w:rPr>
          <w:rFonts w:cs="Arial"/>
        </w:rPr>
      </w:pPr>
    </w:p>
    <w:p w14:paraId="5179E2A8" w14:textId="68A14897" w:rsidR="000375AA" w:rsidRDefault="000375AA" w:rsidP="00A566CC">
      <w:pPr>
        <w:rPr>
          <w:rFonts w:cs="Arial"/>
        </w:rPr>
      </w:pPr>
      <w:r>
        <w:rPr>
          <w:rFonts w:cs="Arial"/>
        </w:rPr>
        <w:t>No.8 Albury Drive:</w:t>
      </w:r>
    </w:p>
    <w:p w14:paraId="2E155FA3" w14:textId="56BA7C11" w:rsidR="000375AA" w:rsidRDefault="000375AA" w:rsidP="00A566CC">
      <w:pPr>
        <w:rPr>
          <w:rFonts w:cs="Arial"/>
        </w:rPr>
      </w:pPr>
      <w:r>
        <w:rPr>
          <w:rFonts w:cs="Arial"/>
        </w:rPr>
        <w:t xml:space="preserve">No.8 is the </w:t>
      </w:r>
      <w:r w:rsidR="00297732">
        <w:rPr>
          <w:rFonts w:cs="Arial"/>
        </w:rPr>
        <w:t>non-adjoining</w:t>
      </w:r>
      <w:r>
        <w:rPr>
          <w:rFonts w:cs="Arial"/>
        </w:rPr>
        <w:t xml:space="preserve"> neighbour and benefits from two storey side and rear extensions. The proposed extension would be single storey and would sit off the shared boundary at the closest point by 2 </w:t>
      </w:r>
      <w:r w:rsidR="00297732">
        <w:rPr>
          <w:rFonts w:cs="Arial"/>
        </w:rPr>
        <w:t>metres and</w:t>
      </w:r>
      <w:r>
        <w:rPr>
          <w:rFonts w:cs="Arial"/>
        </w:rPr>
        <w:t xml:space="preserve"> would be set back from the primary elevation of the host property by 6 metres. Given this, it is not considered the proposed development would give rise to adverse residential implications to the non-adjoining neighbour. </w:t>
      </w:r>
    </w:p>
    <w:p w14:paraId="7D8EA0BC" w14:textId="77777777" w:rsidR="00920FA3" w:rsidRDefault="00920FA3" w:rsidP="00A566CC">
      <w:pPr>
        <w:rPr>
          <w:rFonts w:cs="Arial"/>
        </w:rPr>
      </w:pPr>
    </w:p>
    <w:p w14:paraId="53296551" w14:textId="107CA08D" w:rsidR="00920FA3" w:rsidRPr="000375AA" w:rsidRDefault="00920FA3" w:rsidP="00A566CC">
      <w:pPr>
        <w:rPr>
          <w:rFonts w:cs="Arial"/>
        </w:rPr>
      </w:pPr>
      <w:r>
        <w:rPr>
          <w:rFonts w:cs="Arial"/>
        </w:rPr>
        <w:t>Whilst the window within the front elevation of the side extension would look onto the development to the side in connection with no.8 Albury Drive, given the window would look onto the gable elevation</w:t>
      </w:r>
      <w:r w:rsidR="00B901CF">
        <w:rPr>
          <w:rFonts w:cs="Arial"/>
        </w:rPr>
        <w:t xml:space="preserve"> at an oblique angle</w:t>
      </w:r>
      <w:r>
        <w:rPr>
          <w:rFonts w:cs="Arial"/>
        </w:rPr>
        <w:t xml:space="preserve">, with only 1no. top opening window, the level of overlooking would not be considered to be severe.  </w:t>
      </w:r>
    </w:p>
    <w:p w14:paraId="215706AF" w14:textId="77777777" w:rsidR="00274CFA" w:rsidRPr="0055084E" w:rsidRDefault="00274CFA" w:rsidP="00A566CC">
      <w:pPr>
        <w:rPr>
          <w:rFonts w:cs="Arial"/>
        </w:rPr>
      </w:pPr>
    </w:p>
    <w:p w14:paraId="25931077" w14:textId="7059D99C" w:rsidR="0055084E" w:rsidRPr="0055084E" w:rsidRDefault="0055084E" w:rsidP="00A566CC">
      <w:pPr>
        <w:rPr>
          <w:rFonts w:cs="Arial"/>
        </w:rPr>
      </w:pPr>
      <w:r w:rsidRPr="0055084E">
        <w:rPr>
          <w:rFonts w:cs="Arial"/>
        </w:rPr>
        <w:t>Neighbours to the rear:</w:t>
      </w:r>
    </w:p>
    <w:p w14:paraId="4BFED6D1" w14:textId="454E66DA" w:rsidR="0055084E" w:rsidRPr="0055084E" w:rsidRDefault="0055084E" w:rsidP="00A566CC">
      <w:pPr>
        <w:rPr>
          <w:rFonts w:cs="Arial"/>
        </w:rPr>
      </w:pPr>
      <w:r w:rsidRPr="0055084E">
        <w:rPr>
          <w:rFonts w:cs="Arial"/>
        </w:rPr>
        <w:t>The proposal would not give rise to harm to residents to the rear given the proposal is only single storey.</w:t>
      </w:r>
    </w:p>
    <w:p w14:paraId="1D818BD4" w14:textId="77777777" w:rsidR="0055084E" w:rsidRPr="0055084E" w:rsidRDefault="0055084E" w:rsidP="00A566CC">
      <w:pPr>
        <w:rPr>
          <w:rFonts w:cs="Arial"/>
        </w:rPr>
      </w:pPr>
    </w:p>
    <w:p w14:paraId="17B72B16" w14:textId="100A07E2" w:rsidR="0055084E" w:rsidRPr="0055084E" w:rsidRDefault="0055084E" w:rsidP="00A566CC">
      <w:pPr>
        <w:rPr>
          <w:rFonts w:cs="Arial"/>
        </w:rPr>
      </w:pPr>
      <w:r w:rsidRPr="0055084E">
        <w:rPr>
          <w:rFonts w:cs="Arial"/>
        </w:rPr>
        <w:t xml:space="preserve">A condition would be attached to any approval granted to obscure glaze the </w:t>
      </w:r>
      <w:r w:rsidR="00B901CF">
        <w:rPr>
          <w:rFonts w:cs="Arial"/>
        </w:rPr>
        <w:t>window for</w:t>
      </w:r>
      <w:r w:rsidRPr="0055084E">
        <w:rPr>
          <w:rFonts w:cs="Arial"/>
        </w:rPr>
        <w:t xml:space="preserve"> the proposed wet room so not to give rise to adverse overlooking or privacy implications for the applicant. </w:t>
      </w:r>
    </w:p>
    <w:p w14:paraId="5867E120" w14:textId="77777777" w:rsidR="00A566CC" w:rsidRPr="00A566CC" w:rsidRDefault="00A566CC" w:rsidP="00A566CC">
      <w:pPr>
        <w:rPr>
          <w:rFonts w:cs="Arial"/>
          <w:highlight w:val="yellow"/>
        </w:rPr>
      </w:pPr>
    </w:p>
    <w:p w14:paraId="243473C6" w14:textId="77777777" w:rsidR="00A566CC" w:rsidRPr="001D193B" w:rsidRDefault="00A566CC" w:rsidP="00A566CC">
      <w:pPr>
        <w:rPr>
          <w:rFonts w:cs="Arial"/>
        </w:rPr>
      </w:pPr>
      <w:r w:rsidRPr="001D193B">
        <w:rPr>
          <w:rFonts w:cs="Arial"/>
        </w:rPr>
        <w:t>In short, the proposal is considered pursuant to the City Council’s Planning Policies SP1 and DM1 of the Manchester Core Strategy (2012), saved policy DC1 of the Unitary Development Plan for the City of Manchester (1995), the Guide to Development in Manchester SPD and the National Planning Policy Framework, on the grounds of residential amenity.</w:t>
      </w:r>
    </w:p>
    <w:p w14:paraId="0B4A4308" w14:textId="77777777" w:rsidR="00A566CC" w:rsidRPr="00A566CC" w:rsidRDefault="00A566CC" w:rsidP="00A566CC">
      <w:pPr>
        <w:rPr>
          <w:rFonts w:cs="Arial"/>
          <w:i/>
          <w:iCs/>
          <w:highlight w:val="yellow"/>
        </w:rPr>
      </w:pPr>
    </w:p>
    <w:p w14:paraId="3AFA440D" w14:textId="77777777" w:rsidR="00A566CC" w:rsidRPr="00A566CC" w:rsidRDefault="00A566CC" w:rsidP="00A566CC">
      <w:pPr>
        <w:rPr>
          <w:rFonts w:cs="Arial"/>
          <w:i/>
          <w:iCs/>
          <w:highlight w:val="yellow"/>
        </w:rPr>
      </w:pPr>
    </w:p>
    <w:p w14:paraId="2E117EC4" w14:textId="77777777" w:rsidR="00A566CC" w:rsidRPr="00D42EE3" w:rsidRDefault="00A566CC" w:rsidP="00A566CC">
      <w:pPr>
        <w:rPr>
          <w:rFonts w:cs="Arial"/>
          <w:i/>
          <w:iCs/>
        </w:rPr>
      </w:pPr>
      <w:r w:rsidRPr="00D42EE3">
        <w:rPr>
          <w:rFonts w:cs="Arial"/>
          <w:i/>
          <w:iCs/>
        </w:rPr>
        <w:t xml:space="preserve">Visual Amenity </w:t>
      </w:r>
    </w:p>
    <w:p w14:paraId="7038E916" w14:textId="77777777" w:rsidR="00A566CC" w:rsidRPr="00A566CC" w:rsidRDefault="00A566CC" w:rsidP="00A566CC">
      <w:pPr>
        <w:rPr>
          <w:rFonts w:cs="Arial"/>
          <w:highlight w:val="yellow"/>
        </w:rPr>
      </w:pPr>
    </w:p>
    <w:p w14:paraId="291D004D" w14:textId="45D67C50" w:rsidR="00D42EE3" w:rsidRPr="00D42EE3" w:rsidRDefault="00D42EE3" w:rsidP="00A566CC">
      <w:pPr>
        <w:rPr>
          <w:rFonts w:cs="Arial"/>
        </w:rPr>
      </w:pPr>
      <w:r w:rsidRPr="00D42EE3">
        <w:rPr>
          <w:rFonts w:cs="Arial"/>
        </w:rPr>
        <w:t xml:space="preserve">The proposal would introduce a small feature which would be set 6 metres behind the primary elevation of the host property. As such, the extension would read as a small feature </w:t>
      </w:r>
      <w:r>
        <w:rPr>
          <w:rFonts w:cs="Arial"/>
        </w:rPr>
        <w:t xml:space="preserve">and would not be easily visible from the streetscene, nor is considered to cause visual harm. </w:t>
      </w:r>
    </w:p>
    <w:p w14:paraId="507DB99F" w14:textId="77777777" w:rsidR="00A566CC" w:rsidRPr="00D42EE3" w:rsidRDefault="00A566CC" w:rsidP="00A566CC">
      <w:pPr>
        <w:rPr>
          <w:rFonts w:cs="Arial"/>
        </w:rPr>
      </w:pPr>
    </w:p>
    <w:p w14:paraId="0246E347" w14:textId="77777777" w:rsidR="00A566CC" w:rsidRPr="00D42EE3" w:rsidRDefault="00A566CC" w:rsidP="00A566CC">
      <w:pPr>
        <w:rPr>
          <w:rFonts w:cs="Arial"/>
        </w:rPr>
      </w:pPr>
      <w:r w:rsidRPr="00D42EE3">
        <w:rPr>
          <w:rFonts w:cs="Arial"/>
        </w:rPr>
        <w:t>As such the proposal is pursuant to the City Council’s Planning Policies SP1 and DM1 of</w:t>
      </w:r>
    </w:p>
    <w:p w14:paraId="7489DE73" w14:textId="77777777" w:rsidR="00A566CC" w:rsidRPr="00D42EE3" w:rsidRDefault="00A566CC" w:rsidP="00A566CC">
      <w:pPr>
        <w:rPr>
          <w:rFonts w:cs="Arial"/>
        </w:rPr>
      </w:pPr>
      <w:r w:rsidRPr="00D42EE3">
        <w:rPr>
          <w:rFonts w:cs="Arial"/>
        </w:rPr>
        <w:t>the Manchester Core Strategy (2012), saved policy DC1 of the Unitary Development Plan for</w:t>
      </w:r>
    </w:p>
    <w:p w14:paraId="6827E2CE" w14:textId="77777777" w:rsidR="00A566CC" w:rsidRPr="00D42EE3" w:rsidRDefault="00A566CC" w:rsidP="00A566CC">
      <w:pPr>
        <w:rPr>
          <w:rFonts w:cs="Arial"/>
        </w:rPr>
      </w:pPr>
      <w:r w:rsidRPr="00D42EE3">
        <w:rPr>
          <w:rFonts w:cs="Arial"/>
        </w:rPr>
        <w:t>the City of Manchester (1995), the Guide to Development in Manchester SPD and the National</w:t>
      </w:r>
    </w:p>
    <w:p w14:paraId="5D34E182" w14:textId="77777777" w:rsidR="00A566CC" w:rsidRPr="00D42EE3" w:rsidRDefault="00A566CC" w:rsidP="00A566CC">
      <w:pPr>
        <w:rPr>
          <w:rFonts w:cs="Arial"/>
        </w:rPr>
      </w:pPr>
      <w:r w:rsidRPr="00D42EE3">
        <w:rPr>
          <w:rFonts w:cs="Arial"/>
        </w:rPr>
        <w:t>Planning Policy Framework, in relation to visual amenity.</w:t>
      </w:r>
    </w:p>
    <w:p w14:paraId="50BC2EEA" w14:textId="77777777" w:rsidR="00A566CC" w:rsidRPr="00A566CC" w:rsidRDefault="00A566CC" w:rsidP="00A566CC">
      <w:pPr>
        <w:rPr>
          <w:rFonts w:cs="Arial"/>
          <w:highlight w:val="yellow"/>
        </w:rPr>
      </w:pPr>
    </w:p>
    <w:p w14:paraId="5E60960E" w14:textId="77777777" w:rsidR="00A566CC" w:rsidRPr="00A566CC" w:rsidRDefault="00A566CC" w:rsidP="00A566CC">
      <w:pPr>
        <w:rPr>
          <w:rFonts w:cs="Arial"/>
          <w:i/>
          <w:iCs/>
          <w:highlight w:val="yellow"/>
        </w:rPr>
      </w:pPr>
    </w:p>
    <w:p w14:paraId="3A698921" w14:textId="77777777" w:rsidR="00A566CC" w:rsidRPr="00634F0D" w:rsidRDefault="00A566CC" w:rsidP="00A566CC">
      <w:pPr>
        <w:rPr>
          <w:rFonts w:cs="Arial"/>
          <w:i/>
          <w:iCs/>
        </w:rPr>
      </w:pPr>
      <w:r w:rsidRPr="00634F0D">
        <w:rPr>
          <w:rFonts w:cs="Arial"/>
          <w:i/>
          <w:iCs/>
        </w:rPr>
        <w:t>Design, Appearance and Scale</w:t>
      </w:r>
    </w:p>
    <w:p w14:paraId="7DBE7BFE" w14:textId="77777777" w:rsidR="00A566CC" w:rsidRPr="00A566CC" w:rsidRDefault="00A566CC" w:rsidP="00A566CC">
      <w:pPr>
        <w:rPr>
          <w:rFonts w:cs="Arial"/>
          <w:highlight w:val="yellow"/>
        </w:rPr>
      </w:pPr>
    </w:p>
    <w:p w14:paraId="520E7517" w14:textId="5B1F4884" w:rsidR="00634F0D" w:rsidRDefault="00634F0D" w:rsidP="00634F0D">
      <w:pPr>
        <w:rPr>
          <w:rFonts w:cs="Arial"/>
        </w:rPr>
      </w:pPr>
      <w:r>
        <w:rPr>
          <w:rFonts w:cs="Arial"/>
        </w:rPr>
        <w:t>In respect of the resultant appearance of the proposal, w</w:t>
      </w:r>
      <w:r w:rsidRPr="009709AF">
        <w:rPr>
          <w:rFonts w:cs="Arial"/>
        </w:rPr>
        <w:t>hilst the elevation</w:t>
      </w:r>
      <w:r>
        <w:rPr>
          <w:rFonts w:cs="Arial"/>
        </w:rPr>
        <w:t xml:space="preserve"> drawings states the</w:t>
      </w:r>
      <w:r w:rsidRPr="009709AF">
        <w:rPr>
          <w:rFonts w:cs="Arial"/>
        </w:rPr>
        <w:t xml:space="preserve"> materials of the brickwork and tiles will match those of the host property, the application form states materials will be decided once the proposed plans are agreed.</w:t>
      </w:r>
      <w:r>
        <w:rPr>
          <w:rFonts w:cs="Arial"/>
        </w:rPr>
        <w:t xml:space="preserve"> Given the applicant property is characterised by a mix of </w:t>
      </w:r>
      <w:r w:rsidR="007F659C">
        <w:rPr>
          <w:rFonts w:cs="Arial"/>
        </w:rPr>
        <w:t xml:space="preserve">red </w:t>
      </w:r>
      <w:r>
        <w:rPr>
          <w:rFonts w:cs="Arial"/>
        </w:rPr>
        <w:t>brick and yellow</w:t>
      </w:r>
      <w:r w:rsidR="007F659C">
        <w:rPr>
          <w:rFonts w:cs="Arial"/>
        </w:rPr>
        <w:t xml:space="preserve"> coloured</w:t>
      </w:r>
      <w:r>
        <w:rPr>
          <w:rFonts w:cs="Arial"/>
        </w:rPr>
        <w:t xml:space="preserve"> painted brickwork and some elements of render, </w:t>
      </w:r>
      <w:r w:rsidR="007F659C">
        <w:rPr>
          <w:rFonts w:cs="Arial"/>
        </w:rPr>
        <w:t xml:space="preserve">the resultant appearance is ambiguous and so </w:t>
      </w:r>
      <w:r>
        <w:rPr>
          <w:rFonts w:cs="Arial"/>
        </w:rPr>
        <w:t>a condition would be attached to any approval granted seeking details of materials prior to any above ground works. Given the inclusion of such condition, this scheme in respect of the resultant appearance is considered acceptable.</w:t>
      </w:r>
    </w:p>
    <w:p w14:paraId="402DE6E5" w14:textId="77777777" w:rsidR="00634F0D" w:rsidRDefault="00634F0D" w:rsidP="00634F0D">
      <w:pPr>
        <w:rPr>
          <w:rFonts w:cs="Arial"/>
        </w:rPr>
      </w:pPr>
    </w:p>
    <w:p w14:paraId="1597DC29" w14:textId="632106E1" w:rsidR="00E1007E" w:rsidRDefault="00634F0D" w:rsidP="00A566CC">
      <w:pPr>
        <w:rPr>
          <w:rFonts w:cs="Arial"/>
        </w:rPr>
      </w:pPr>
      <w:r>
        <w:rPr>
          <w:rFonts w:cs="Arial"/>
        </w:rPr>
        <w:t>The proposal sits 6 metres behind the primary elevation of the host property and</w:t>
      </w:r>
      <w:r w:rsidR="00E1007E">
        <w:rPr>
          <w:rFonts w:cs="Arial"/>
        </w:rPr>
        <w:t xml:space="preserve"> given the</w:t>
      </w:r>
      <w:r w:rsidR="00CE51A9">
        <w:rPr>
          <w:rFonts w:cs="Arial"/>
        </w:rPr>
        <w:t xml:space="preserve"> limited width of the site at the point closest to the highway</w:t>
      </w:r>
      <w:r w:rsidR="00E1007E">
        <w:rPr>
          <w:rFonts w:cs="Arial"/>
        </w:rPr>
        <w:t xml:space="preserve">, such extension would not be easily </w:t>
      </w:r>
      <w:r w:rsidR="00E1007E">
        <w:rPr>
          <w:rFonts w:cs="Arial"/>
        </w:rPr>
        <w:lastRenderedPageBreak/>
        <w:t xml:space="preserve">visible from the streetscene. The proposal utilises the existing built form to inform the location of the proposed development. Whilst the roof form of the side extension would be of a gable form, given the proposal is single storey it would not give rise to harm in respect of design and form. </w:t>
      </w:r>
    </w:p>
    <w:p w14:paraId="46AEE68A" w14:textId="77777777" w:rsidR="00EE6AD5" w:rsidRDefault="00EE6AD5" w:rsidP="00A566CC">
      <w:pPr>
        <w:rPr>
          <w:rFonts w:cs="Arial"/>
        </w:rPr>
      </w:pPr>
    </w:p>
    <w:p w14:paraId="2A8A979F" w14:textId="3A41C597" w:rsidR="00EE6AD5" w:rsidRDefault="00EE6AD5" w:rsidP="00A566CC">
      <w:pPr>
        <w:rPr>
          <w:rFonts w:cs="Arial"/>
        </w:rPr>
      </w:pPr>
      <w:r>
        <w:rPr>
          <w:rFonts w:cs="Arial"/>
        </w:rPr>
        <w:t>The rear extension would have a projection of 3.65 metres and so would be compliant with Policy DC1.3 of the UDP.</w:t>
      </w:r>
    </w:p>
    <w:p w14:paraId="03E20A54" w14:textId="77777777" w:rsidR="00EE6AD5" w:rsidRDefault="00EE6AD5" w:rsidP="00A566CC">
      <w:pPr>
        <w:rPr>
          <w:rFonts w:cs="Arial"/>
        </w:rPr>
      </w:pPr>
    </w:p>
    <w:p w14:paraId="65E8975F" w14:textId="2672FC0B" w:rsidR="00A566CC" w:rsidRPr="00E1007E" w:rsidRDefault="00A566CC" w:rsidP="00A566CC">
      <w:pPr>
        <w:rPr>
          <w:rFonts w:cs="Arial"/>
        </w:rPr>
      </w:pPr>
      <w:r w:rsidRPr="00E1007E">
        <w:rPr>
          <w:rFonts w:cs="Arial"/>
        </w:rPr>
        <w:t xml:space="preserve">As such, the proposed design and scale of the proposal is considered pursuant in regard to the resultant appearance and so would be considered </w:t>
      </w:r>
      <w:r w:rsidR="00CE51A9">
        <w:rPr>
          <w:rFonts w:cs="Arial"/>
        </w:rPr>
        <w:t>pursuant</w:t>
      </w:r>
      <w:r w:rsidRPr="00E1007E">
        <w:rPr>
          <w:rFonts w:cs="Arial"/>
        </w:rPr>
        <w:t xml:space="preserve"> to Policy DC1 of the UDP and Core Strategy policies SP1 and EN1.</w:t>
      </w:r>
    </w:p>
    <w:p w14:paraId="2703F732" w14:textId="77777777" w:rsidR="00A566CC" w:rsidRPr="00A566CC" w:rsidRDefault="00A566CC" w:rsidP="00A566CC">
      <w:pPr>
        <w:rPr>
          <w:rFonts w:cs="Arial"/>
          <w:highlight w:val="yellow"/>
        </w:rPr>
      </w:pPr>
    </w:p>
    <w:p w14:paraId="5E2F1147" w14:textId="77777777" w:rsidR="00A566CC" w:rsidRPr="00A566CC" w:rsidRDefault="00A566CC" w:rsidP="00A566CC">
      <w:pPr>
        <w:rPr>
          <w:rFonts w:cs="Arial"/>
          <w:highlight w:val="yellow"/>
        </w:rPr>
      </w:pPr>
    </w:p>
    <w:p w14:paraId="2658696E" w14:textId="77777777" w:rsidR="00A566CC" w:rsidRPr="00E1007E" w:rsidRDefault="00A566CC" w:rsidP="00A566CC">
      <w:pPr>
        <w:rPr>
          <w:rFonts w:cs="Arial"/>
          <w:i/>
          <w:iCs/>
        </w:rPr>
      </w:pPr>
      <w:r w:rsidRPr="00E1007E">
        <w:rPr>
          <w:rFonts w:cs="Arial"/>
          <w:i/>
          <w:iCs/>
        </w:rPr>
        <w:t>Off Street Parking</w:t>
      </w:r>
    </w:p>
    <w:p w14:paraId="28D1551D" w14:textId="77777777" w:rsidR="00A566CC" w:rsidRPr="00E1007E" w:rsidRDefault="00A566CC" w:rsidP="00A566CC">
      <w:pPr>
        <w:rPr>
          <w:rFonts w:cs="Arial"/>
          <w:i/>
          <w:iCs/>
        </w:rPr>
      </w:pPr>
    </w:p>
    <w:p w14:paraId="01BAFD33" w14:textId="77777777" w:rsidR="00A566CC" w:rsidRPr="00E1007E" w:rsidRDefault="00A566CC" w:rsidP="00A566CC">
      <w:pPr>
        <w:rPr>
          <w:rFonts w:cs="Arial"/>
        </w:rPr>
      </w:pPr>
      <w:r w:rsidRPr="00E1007E">
        <w:rPr>
          <w:rFonts w:cs="Arial"/>
        </w:rPr>
        <w:t xml:space="preserve">Adequate space would be retained for off street parking. No concern is raised in respect of this matter.  </w:t>
      </w:r>
    </w:p>
    <w:p w14:paraId="7D9041D3" w14:textId="77777777" w:rsidR="00A566CC" w:rsidRPr="00A566CC" w:rsidRDefault="00A566CC" w:rsidP="00A566CC">
      <w:pPr>
        <w:rPr>
          <w:rFonts w:cs="Arial"/>
          <w:highlight w:val="yellow"/>
        </w:rPr>
      </w:pPr>
    </w:p>
    <w:p w14:paraId="223A339E" w14:textId="77777777" w:rsidR="00A566CC" w:rsidRPr="00E1007E" w:rsidRDefault="00A566CC" w:rsidP="00A566CC">
      <w:pPr>
        <w:rPr>
          <w:rFonts w:cs="Arial"/>
        </w:rPr>
      </w:pPr>
    </w:p>
    <w:p w14:paraId="2DDAF776" w14:textId="77777777" w:rsidR="00A566CC" w:rsidRPr="00E1007E" w:rsidRDefault="00A566CC" w:rsidP="00A566CC">
      <w:pPr>
        <w:rPr>
          <w:rFonts w:cs="Arial"/>
          <w:i/>
          <w:iCs/>
        </w:rPr>
      </w:pPr>
      <w:r w:rsidRPr="00E1007E">
        <w:rPr>
          <w:rFonts w:cs="Arial"/>
          <w:i/>
          <w:iCs/>
        </w:rPr>
        <w:t xml:space="preserve">Bin Storage </w:t>
      </w:r>
    </w:p>
    <w:p w14:paraId="44543326" w14:textId="77777777" w:rsidR="00A566CC" w:rsidRPr="00E1007E" w:rsidRDefault="00A566CC" w:rsidP="00A566CC">
      <w:pPr>
        <w:rPr>
          <w:rFonts w:cs="Arial"/>
        </w:rPr>
      </w:pPr>
    </w:p>
    <w:p w14:paraId="6D3B0501" w14:textId="77777777" w:rsidR="00A566CC" w:rsidRPr="00F80BFE" w:rsidRDefault="00A566CC" w:rsidP="00A566CC">
      <w:pPr>
        <w:rPr>
          <w:rFonts w:cs="Arial"/>
        </w:rPr>
      </w:pPr>
      <w:r w:rsidRPr="00E1007E">
        <w:rPr>
          <w:rFonts w:cs="Arial"/>
        </w:rPr>
        <w:t>Adequate space would be retained for bin storage. No concern is raised in respect of this matter.</w:t>
      </w:r>
      <w:r>
        <w:rPr>
          <w:rFonts w:cs="Arial"/>
        </w:rPr>
        <w:t xml:space="preserve"> </w:t>
      </w:r>
      <w:r w:rsidRPr="00F80BFE">
        <w:rPr>
          <w:rFonts w:cs="Arial"/>
        </w:rPr>
        <w:t xml:space="preserve"> </w:t>
      </w:r>
    </w:p>
    <w:p w14:paraId="5F763A2C" w14:textId="42051AAC" w:rsidR="00EF3E10" w:rsidRDefault="00EF3E10" w:rsidP="00D3474F"/>
    <w:p w14:paraId="55A28087" w14:textId="77777777" w:rsidR="006F7F26" w:rsidRPr="006F7F26" w:rsidRDefault="006F7F26" w:rsidP="006F7F26">
      <w:pPr>
        <w:pStyle w:val="Heading1"/>
        <w:rPr>
          <w:rFonts w:eastAsia="Times New Roman"/>
        </w:rPr>
      </w:pPr>
      <w:r w:rsidRPr="006F7F26">
        <w:rPr>
          <w:rFonts w:eastAsia="Times New Roman"/>
        </w:rPr>
        <w:t>Other Legislative Requirements</w:t>
      </w:r>
    </w:p>
    <w:p w14:paraId="56298D03" w14:textId="77777777" w:rsidR="006F7F26" w:rsidRPr="006F7F26" w:rsidRDefault="006F7F26" w:rsidP="006F7F26">
      <w:pPr>
        <w:pStyle w:val="Heading2"/>
        <w:rPr>
          <w:rFonts w:eastAsia="Times New Roman"/>
        </w:rPr>
      </w:pPr>
      <w:r w:rsidRPr="006F7F26">
        <w:rPr>
          <w:rFonts w:eastAsia="Times New Roman"/>
        </w:rPr>
        <w:t>Equality Act 2010</w:t>
      </w:r>
    </w:p>
    <w:p w14:paraId="1313A15B"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321DDCC" w14:textId="77777777" w:rsidR="006F7F26" w:rsidRPr="006F7F26" w:rsidRDefault="006F7F26" w:rsidP="006F7F26">
      <w:pPr>
        <w:rPr>
          <w:rFonts w:eastAsia="Times New Roman" w:cs="Times New Roman"/>
          <w:kern w:val="0"/>
          <w:szCs w:val="22"/>
          <w14:ligatures w14:val="none"/>
        </w:rPr>
      </w:pPr>
    </w:p>
    <w:p w14:paraId="7546CEB9"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8757389"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CDE3101" w14:textId="77777777" w:rsidR="006F7F26" w:rsidRPr="006F7F26" w:rsidRDefault="006F7F26" w:rsidP="006F7F26">
      <w:pPr>
        <w:rPr>
          <w:rFonts w:eastAsia="Times New Roman" w:cs="Arial"/>
          <w:kern w:val="0"/>
          <w14:ligatures w14:val="none"/>
        </w:rPr>
      </w:pPr>
    </w:p>
    <w:p w14:paraId="430AABDC"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034FD5B" w14:textId="58DD0356"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0A3D0EE" w14:textId="77777777" w:rsidTr="00745831">
        <w:trPr>
          <w:trHeight w:val="599"/>
        </w:trPr>
        <w:tc>
          <w:tcPr>
            <w:tcW w:w="10194" w:type="dxa"/>
          </w:tcPr>
          <w:p w14:paraId="6BE87362" w14:textId="31D5E5B1" w:rsidR="00C62A32" w:rsidRDefault="00C62A32" w:rsidP="00C62A32">
            <w:pPr>
              <w:pStyle w:val="Heading1"/>
            </w:pPr>
            <w:r>
              <w:lastRenderedPageBreak/>
              <w:t>Article 35 Declaration</w:t>
            </w:r>
          </w:p>
          <w:p w14:paraId="0F4A7EEB" w14:textId="209E0BC6" w:rsidR="00F103E3" w:rsidRDefault="00F103E3" w:rsidP="00F103E3">
            <w:pPr>
              <w:rPr>
                <w:rFonts w:cs="Arial"/>
              </w:rPr>
            </w:pPr>
            <w:r w:rsidRPr="002F7145">
              <w:rPr>
                <w:rFonts w:cs="Arial"/>
              </w:rPr>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rPr>
                <w:rFonts w:cs="Arial"/>
              </w:rPr>
              <w:t>In this instance officers have worked with the applicant in a positive and proactive manner</w:t>
            </w:r>
            <w:r>
              <w:rPr>
                <w:rFonts w:cs="Arial"/>
              </w:rPr>
              <w:t xml:space="preserve"> and a</w:t>
            </w:r>
            <w:r w:rsidRPr="00865058">
              <w:rPr>
                <w:rFonts w:cs="Arial"/>
              </w:rPr>
              <w:t>ppropriate conditions have been attached to the approval granted.</w:t>
            </w:r>
          </w:p>
          <w:p w14:paraId="4F9F62F2" w14:textId="618EAD8C" w:rsidR="00C62A32" w:rsidRDefault="00C62A32" w:rsidP="00D3474F"/>
        </w:tc>
      </w:tr>
    </w:tbl>
    <w:p w14:paraId="17930D56" w14:textId="77777777" w:rsidR="00EF3E10" w:rsidRDefault="00EF3E10" w:rsidP="00D3474F"/>
    <w:p w14:paraId="7F734BAB" w14:textId="0F8D9813" w:rsidR="00C62A32" w:rsidRDefault="005C02B9" w:rsidP="00B75EB9">
      <w:pPr>
        <w:spacing w:after="120"/>
        <w:rPr>
          <w:b/>
          <w:bCs/>
        </w:rPr>
      </w:pPr>
      <w:r w:rsidRPr="005C02B9">
        <w:rPr>
          <w:rStyle w:val="Heading2Char"/>
        </w:rPr>
        <w:t>Recommendation</w:t>
      </w:r>
      <w:r>
        <w:t xml:space="preserve">: </w:t>
      </w:r>
      <w:r w:rsidR="00745831">
        <w:rPr>
          <w:b/>
          <w:bCs/>
        </w:rPr>
        <w:t xml:space="preserve">Approve </w:t>
      </w:r>
    </w:p>
    <w:p w14:paraId="0DE548E7" w14:textId="77777777" w:rsidR="00A566CC" w:rsidRDefault="00A566CC" w:rsidP="00B75EB9">
      <w:pPr>
        <w:spacing w:after="120"/>
      </w:pPr>
    </w:p>
    <w:sectPr w:rsidR="00A566CC"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ACE"/>
    <w:rsid w:val="000375AA"/>
    <w:rsid w:val="00083F3C"/>
    <w:rsid w:val="00103478"/>
    <w:rsid w:val="00175815"/>
    <w:rsid w:val="00183F91"/>
    <w:rsid w:val="001D193B"/>
    <w:rsid w:val="00207658"/>
    <w:rsid w:val="00264A72"/>
    <w:rsid w:val="00271DE1"/>
    <w:rsid w:val="00274422"/>
    <w:rsid w:val="00274CFA"/>
    <w:rsid w:val="00297732"/>
    <w:rsid w:val="0032349F"/>
    <w:rsid w:val="003E4005"/>
    <w:rsid w:val="003E41D8"/>
    <w:rsid w:val="00467C0E"/>
    <w:rsid w:val="004C4D16"/>
    <w:rsid w:val="0055084E"/>
    <w:rsid w:val="005C02B9"/>
    <w:rsid w:val="0060008F"/>
    <w:rsid w:val="00603782"/>
    <w:rsid w:val="006175C6"/>
    <w:rsid w:val="00634F0D"/>
    <w:rsid w:val="00654330"/>
    <w:rsid w:val="006954E2"/>
    <w:rsid w:val="006B1081"/>
    <w:rsid w:val="006B3B30"/>
    <w:rsid w:val="006E0A90"/>
    <w:rsid w:val="006F7F26"/>
    <w:rsid w:val="0070357C"/>
    <w:rsid w:val="00741150"/>
    <w:rsid w:val="00745831"/>
    <w:rsid w:val="007524AB"/>
    <w:rsid w:val="007836DB"/>
    <w:rsid w:val="007901E8"/>
    <w:rsid w:val="007F659C"/>
    <w:rsid w:val="008057CA"/>
    <w:rsid w:val="00871882"/>
    <w:rsid w:val="00920FA3"/>
    <w:rsid w:val="009709AF"/>
    <w:rsid w:val="00982188"/>
    <w:rsid w:val="009C5FF2"/>
    <w:rsid w:val="009E54E4"/>
    <w:rsid w:val="009F7EE2"/>
    <w:rsid w:val="00A04F27"/>
    <w:rsid w:val="00A331F9"/>
    <w:rsid w:val="00A40D82"/>
    <w:rsid w:val="00A566CC"/>
    <w:rsid w:val="00AD3AB2"/>
    <w:rsid w:val="00AD61E8"/>
    <w:rsid w:val="00AD75DE"/>
    <w:rsid w:val="00B17001"/>
    <w:rsid w:val="00B204D8"/>
    <w:rsid w:val="00B21F4E"/>
    <w:rsid w:val="00B75EB9"/>
    <w:rsid w:val="00B901CF"/>
    <w:rsid w:val="00BA1D7F"/>
    <w:rsid w:val="00BD216A"/>
    <w:rsid w:val="00BE7747"/>
    <w:rsid w:val="00C573B6"/>
    <w:rsid w:val="00C62A32"/>
    <w:rsid w:val="00CD3238"/>
    <w:rsid w:val="00CE51A9"/>
    <w:rsid w:val="00CF74CA"/>
    <w:rsid w:val="00D3474F"/>
    <w:rsid w:val="00D42EE3"/>
    <w:rsid w:val="00D66B55"/>
    <w:rsid w:val="00D73A5C"/>
    <w:rsid w:val="00D77C44"/>
    <w:rsid w:val="00DD7632"/>
    <w:rsid w:val="00E0137E"/>
    <w:rsid w:val="00E1007E"/>
    <w:rsid w:val="00E1769F"/>
    <w:rsid w:val="00E84E89"/>
    <w:rsid w:val="00EA7386"/>
    <w:rsid w:val="00EE0337"/>
    <w:rsid w:val="00EE6AD5"/>
    <w:rsid w:val="00EF3E10"/>
    <w:rsid w:val="00F103E3"/>
    <w:rsid w:val="00F736CA"/>
    <w:rsid w:val="00F75D2C"/>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EB3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D7632"/>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2568</Words>
  <Characters>13852</Characters>
  <Application>Microsoft Office Word</Application>
  <DocSecurity>4</DocSecurity>
  <Lines>322</Lines>
  <Paragraphs>158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salesforceId:c1c027b7-2e50-4a11-8dde-588175653155</dc:subject>
  <dc:creator>Anthony Moore</dc:creator>
  <cp:keywords/>
  <dc:description/>
  <cp:lastModifiedBy>Katie Raw</cp:lastModifiedBy>
  <cp:revision>16</cp:revision>
  <dcterms:created xsi:type="dcterms:W3CDTF">2026-07-07T12:37:00Z</dcterms:created>
  <dcterms:modified xsi:type="dcterms:W3CDTF">2026-07-07T12:55:00Z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069Sl00000YO4WkIAL</vt:lpwstr>
  </property>
</Properties>
</file>