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F0C7F" w14:textId="77777777" w:rsidR="00BE7747" w:rsidRDefault="00D3474F" w:rsidP="00D3474F">
      <w:pPr>
        <w:jc w:val="right"/>
      </w:pPr>
      <w:r>
        <w:rPr>
          <w:noProof/>
        </w:rPr>
        <w:drawing>
          <wp:inline distT="0" distB="0" distL="0" distR="0" wp14:anchorId="5049A602" wp14:editId="347269A1">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13EF5774" w14:textId="77777777" w:rsidR="00D3474F" w:rsidRDefault="00D3474F" w:rsidP="00D3474F">
      <w:pPr>
        <w:pStyle w:val="Title"/>
      </w:pPr>
      <w:r>
        <w:t>Planning</w:t>
      </w:r>
    </w:p>
    <w:p w14:paraId="5FFAC598" w14:textId="77777777" w:rsidR="00D3474F" w:rsidRDefault="00D3474F" w:rsidP="00D3474F">
      <w:pPr>
        <w:pStyle w:val="Title"/>
      </w:pPr>
      <w:r>
        <w:t>Delegated Officer Report</w:t>
      </w:r>
    </w:p>
    <w:p w14:paraId="327B4ADC"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4BB9A102" w14:textId="77777777" w:rsidTr="003E4005">
        <w:tc>
          <w:tcPr>
            <w:tcW w:w="2830" w:type="dxa"/>
          </w:tcPr>
          <w:p w14:paraId="3EF3B051" w14:textId="77777777" w:rsidR="00D3474F" w:rsidRDefault="00D3474F" w:rsidP="00D3474F">
            <w:pPr>
              <w:pStyle w:val="Heading2"/>
            </w:pPr>
            <w:r>
              <w:t>Application reference:</w:t>
            </w:r>
          </w:p>
        </w:tc>
        <w:tc>
          <w:tcPr>
            <w:tcW w:w="7364" w:type="dxa"/>
          </w:tcPr>
          <w:p w14:paraId="25BFD776" w14:textId="77777777" w:rsidR="00D3474F" w:rsidRDefault="00D3474F" w:rsidP="00D3474F">
            <w:r>
              <w:t>PLA-2026-000048</w:t>
            </w:r>
          </w:p>
        </w:tc>
      </w:tr>
      <w:tr w:rsidR="00D3474F" w14:paraId="4C268ED6" w14:textId="77777777" w:rsidTr="003E4005">
        <w:tc>
          <w:tcPr>
            <w:tcW w:w="2830" w:type="dxa"/>
          </w:tcPr>
          <w:p w14:paraId="2B62AD15" w14:textId="77777777" w:rsidR="00D3474F" w:rsidRDefault="00D3474F" w:rsidP="00D3474F">
            <w:pPr>
              <w:pStyle w:val="Heading2"/>
            </w:pPr>
            <w:r>
              <w:t>Application type:</w:t>
            </w:r>
          </w:p>
        </w:tc>
        <w:tc>
          <w:tcPr>
            <w:tcW w:w="7364" w:type="dxa"/>
          </w:tcPr>
          <w:p w14:paraId="0396D2ED" w14:textId="77777777" w:rsidR="00D3474F" w:rsidRDefault="003E4005" w:rsidP="00D3474F">
            <w:r>
              <w:t>Full planning permission</w:t>
            </w:r>
          </w:p>
        </w:tc>
      </w:tr>
      <w:tr w:rsidR="00D3474F" w14:paraId="60150F82" w14:textId="77777777" w:rsidTr="003E4005">
        <w:tc>
          <w:tcPr>
            <w:tcW w:w="2830" w:type="dxa"/>
          </w:tcPr>
          <w:p w14:paraId="7E427F2E" w14:textId="77777777" w:rsidR="00D3474F" w:rsidRDefault="00D3474F" w:rsidP="00D3474F">
            <w:pPr>
              <w:pStyle w:val="Heading2"/>
            </w:pPr>
            <w:r>
              <w:t>Proposal:</w:t>
            </w:r>
          </w:p>
        </w:tc>
        <w:tc>
          <w:tcPr>
            <w:tcW w:w="7364" w:type="dxa"/>
          </w:tcPr>
          <w:p w14:paraId="581606F0" w14:textId="77777777" w:rsidR="00D3474F" w:rsidRDefault="00D3474F" w:rsidP="00D3474F">
            <w:r w:rsidRPr="00F01B50">
              <w:rPr>
                <w:rFonts w:cs="Arial"/>
              </w:rPr>
              <w:t>Change of use from Storage (Class B8) to microbar (Sui generis)</w:t>
            </w:r>
          </w:p>
        </w:tc>
      </w:tr>
      <w:tr w:rsidR="00D3474F" w14:paraId="7A2D9B58" w14:textId="77777777" w:rsidTr="003E4005">
        <w:tc>
          <w:tcPr>
            <w:tcW w:w="2830" w:type="dxa"/>
          </w:tcPr>
          <w:p w14:paraId="2300E4C4" w14:textId="77777777" w:rsidR="00D3474F" w:rsidRDefault="00D3474F" w:rsidP="00D3474F">
            <w:pPr>
              <w:pStyle w:val="Heading2"/>
            </w:pPr>
            <w:r>
              <w:t>Site address:</w:t>
            </w:r>
          </w:p>
        </w:tc>
        <w:tc>
          <w:tcPr>
            <w:tcW w:w="7364" w:type="dxa"/>
          </w:tcPr>
          <w:p w14:paraId="7454F450" w14:textId="77777777" w:rsidR="00D3474F" w:rsidRDefault="00F96A58" w:rsidP="00D3474F">
            <w:proofErr w:type="spellStart"/>
            <w:r w:rsidRPr="00F96A58">
              <w:rPr>
                <w:rFonts w:cs="Arial"/>
              </w:rPr>
              <w:t>Arch</w:t>
            </w:r>
            <w:proofErr w:type="spellEnd"/>
            <w:r w:rsidRPr="00F96A58">
              <w:rPr>
                <w:rFonts w:cs="Arial"/>
              </w:rPr>
              <w:t xml:space="preserve"> 7,  Sheffield Street,  Manchester,  M1 2ND</w:t>
            </w:r>
          </w:p>
        </w:tc>
      </w:tr>
      <w:tr w:rsidR="00D3474F" w14:paraId="7590A1C7" w14:textId="77777777" w:rsidTr="003E4005">
        <w:tc>
          <w:tcPr>
            <w:tcW w:w="2830" w:type="dxa"/>
          </w:tcPr>
          <w:p w14:paraId="42AD6998" w14:textId="77777777" w:rsidR="00D3474F" w:rsidRDefault="00D3474F" w:rsidP="00D3474F">
            <w:pPr>
              <w:pStyle w:val="Heading2"/>
            </w:pPr>
            <w:r>
              <w:t>Ward(s):</w:t>
            </w:r>
          </w:p>
        </w:tc>
        <w:tc>
          <w:tcPr>
            <w:tcW w:w="7364" w:type="dxa"/>
          </w:tcPr>
          <w:p w14:paraId="11B8B1FB" w14:textId="77777777" w:rsidR="00D3474F" w:rsidRDefault="00D3474F" w:rsidP="00D3474F">
            <w:r w:rsidRPr="00F01B50">
              <w:rPr>
                <w:rFonts w:cs="Arial"/>
                <w:bCs/>
              </w:rPr>
              <w:t>Piccadilly</w:t>
            </w:r>
          </w:p>
        </w:tc>
      </w:tr>
      <w:tr w:rsidR="00D3474F" w14:paraId="30DF72ED" w14:textId="77777777" w:rsidTr="003E4005">
        <w:tc>
          <w:tcPr>
            <w:tcW w:w="2830" w:type="dxa"/>
          </w:tcPr>
          <w:p w14:paraId="489B46F4" w14:textId="77777777" w:rsidR="00D3474F" w:rsidRDefault="00D3474F" w:rsidP="00D3474F">
            <w:pPr>
              <w:pStyle w:val="Heading2"/>
            </w:pPr>
            <w:r>
              <w:t>Date application valid:</w:t>
            </w:r>
          </w:p>
        </w:tc>
        <w:tc>
          <w:tcPr>
            <w:tcW w:w="7364" w:type="dxa"/>
          </w:tcPr>
          <w:p w14:paraId="07FDDBA1" w14:textId="77777777" w:rsidR="00D3474F" w:rsidRPr="00F01B50" w:rsidRDefault="00D3474F" w:rsidP="00D3474F">
            <w:pPr>
              <w:rPr>
                <w:rFonts w:cs="Arial"/>
                <w:bCs/>
              </w:rPr>
            </w:pPr>
            <w:r w:rsidRPr="00F01B50">
              <w:rPr>
                <w:rFonts w:eastAsia="MS Mincho" w:cs="Arial"/>
                <w:kern w:val="0"/>
                <w14:ligatures w14:val="none"/>
              </w:rPr>
              <w:t>13 May 2026</w:t>
            </w:r>
          </w:p>
        </w:tc>
      </w:tr>
      <w:tr w:rsidR="00D3474F" w14:paraId="33EEDD9D" w14:textId="77777777" w:rsidTr="003E4005">
        <w:tc>
          <w:tcPr>
            <w:tcW w:w="2830" w:type="dxa"/>
          </w:tcPr>
          <w:p w14:paraId="0748B3DC" w14:textId="77777777" w:rsidR="00D3474F" w:rsidRDefault="00D3474F" w:rsidP="00D3474F">
            <w:pPr>
              <w:pStyle w:val="Heading2"/>
            </w:pPr>
            <w:r>
              <w:t>Applicant name:</w:t>
            </w:r>
          </w:p>
        </w:tc>
        <w:tc>
          <w:tcPr>
            <w:tcW w:w="7364" w:type="dxa"/>
          </w:tcPr>
          <w:p w14:paraId="0B28B686" w14:textId="77777777" w:rsidR="00D3474F" w:rsidRDefault="00D3474F" w:rsidP="00D3474F">
            <w:r w:rsidRPr="00F01B50">
              <w:rPr>
                <w:rFonts w:cs="Arial"/>
              </w:rPr>
              <w:t>Mr Andrew McKnight</w:t>
            </w:r>
          </w:p>
        </w:tc>
      </w:tr>
      <w:tr w:rsidR="00D3474F" w14:paraId="18A34358" w14:textId="77777777" w:rsidTr="003E4005">
        <w:tc>
          <w:tcPr>
            <w:tcW w:w="2830" w:type="dxa"/>
          </w:tcPr>
          <w:p w14:paraId="6DB8ACF2" w14:textId="77777777" w:rsidR="00D3474F" w:rsidRDefault="00D3474F" w:rsidP="00D3474F">
            <w:pPr>
              <w:pStyle w:val="Heading2"/>
            </w:pPr>
            <w:r>
              <w:t>Agent (if any):</w:t>
            </w:r>
          </w:p>
        </w:tc>
        <w:tc>
          <w:tcPr>
            <w:tcW w:w="7364" w:type="dxa"/>
          </w:tcPr>
          <w:p w14:paraId="60CFA2BE" w14:textId="77777777" w:rsidR="00D3474F" w:rsidRDefault="00D3474F" w:rsidP="00D3474F">
            <w:r>
              <w:t>Mr Mike Davies</w:t>
            </w:r>
          </w:p>
        </w:tc>
      </w:tr>
      <w:tr w:rsidR="00D3474F" w14:paraId="7FFEC0BE" w14:textId="77777777" w:rsidTr="003E4005">
        <w:tc>
          <w:tcPr>
            <w:tcW w:w="2830" w:type="dxa"/>
          </w:tcPr>
          <w:p w14:paraId="4A5B4529" w14:textId="77777777" w:rsidR="00D3474F" w:rsidRDefault="00D3474F" w:rsidP="00D3474F">
            <w:pPr>
              <w:pStyle w:val="Heading2"/>
            </w:pPr>
            <w:r>
              <w:t>Case officer:</w:t>
            </w:r>
          </w:p>
        </w:tc>
        <w:tc>
          <w:tcPr>
            <w:tcW w:w="7364" w:type="dxa"/>
          </w:tcPr>
          <w:p w14:paraId="2A790698" w14:textId="77777777" w:rsidR="00D3474F" w:rsidRDefault="00D3474F" w:rsidP="00D3474F">
            <w:r>
              <w:t>James Bridgman</w:t>
            </w:r>
          </w:p>
        </w:tc>
      </w:tr>
      <w:tr w:rsidR="00D3474F" w14:paraId="4F5B081C" w14:textId="77777777" w:rsidTr="003E4005">
        <w:tc>
          <w:tcPr>
            <w:tcW w:w="2830" w:type="dxa"/>
          </w:tcPr>
          <w:p w14:paraId="6B353CD2" w14:textId="77777777" w:rsidR="00D3474F" w:rsidRDefault="00D3474F" w:rsidP="00D3474F">
            <w:pPr>
              <w:pStyle w:val="Heading2"/>
            </w:pPr>
            <w:r>
              <w:t>Recommendation:</w:t>
            </w:r>
          </w:p>
        </w:tc>
        <w:tc>
          <w:tcPr>
            <w:tcW w:w="7364" w:type="dxa"/>
          </w:tcPr>
          <w:p w14:paraId="746B319B" w14:textId="77777777" w:rsidR="00D3474F" w:rsidRDefault="00F96A58" w:rsidP="00D3474F">
            <w:r w:rsidRPr="00F96A58">
              <w:t>Approve</w:t>
            </w:r>
          </w:p>
        </w:tc>
      </w:tr>
      <w:tr w:rsidR="00D3474F" w14:paraId="5E74A4D2" w14:textId="77777777" w:rsidTr="003E4005">
        <w:tc>
          <w:tcPr>
            <w:tcW w:w="2830" w:type="dxa"/>
          </w:tcPr>
          <w:p w14:paraId="7252FD4D" w14:textId="77777777" w:rsidR="00D3474F" w:rsidRDefault="00D3474F" w:rsidP="00D3474F">
            <w:pPr>
              <w:pStyle w:val="Heading2"/>
            </w:pPr>
            <w:r>
              <w:t>Date of recommendation:</w:t>
            </w:r>
          </w:p>
        </w:tc>
        <w:tc>
          <w:tcPr>
            <w:tcW w:w="7364" w:type="dxa"/>
          </w:tcPr>
          <w:p w14:paraId="74CC58B9" w14:textId="784EBB1A" w:rsidR="00D3474F" w:rsidRDefault="007B2CCE" w:rsidP="00D3474F">
            <w:r>
              <w:t>7</w:t>
            </w:r>
            <w:r w:rsidR="001B774F">
              <w:t xml:space="preserve"> July 2026</w:t>
            </w:r>
          </w:p>
        </w:tc>
      </w:tr>
    </w:tbl>
    <w:p w14:paraId="3BE3F09E" w14:textId="77777777" w:rsidR="00D3474F" w:rsidRDefault="00D3474F" w:rsidP="00D3474F"/>
    <w:p w14:paraId="3292BF8E" w14:textId="77777777" w:rsidR="00EF3E10" w:rsidRDefault="00EF3E10" w:rsidP="00EF3E10">
      <w:pPr>
        <w:pStyle w:val="Heading1"/>
      </w:pPr>
      <w:r>
        <w:t>Description of site, building and/or area</w:t>
      </w:r>
    </w:p>
    <w:p w14:paraId="14595EA3" w14:textId="153238E6" w:rsidR="009B59DF" w:rsidRDefault="009B59DF">
      <w:pPr>
        <w:pStyle w:val="NormalWeb"/>
        <w:divId w:val="1383555411"/>
        <w:rPr>
          <w:rFonts w:ascii="Arial" w:hAnsi="Arial" w:cs="Arial"/>
          <w:color w:val="000000"/>
        </w:rPr>
      </w:pPr>
      <w:r>
        <w:rPr>
          <w:rFonts w:ascii="Arial" w:hAnsi="Arial" w:cs="Arial"/>
          <w:color w:val="000000"/>
        </w:rPr>
        <w:t>The site relates to Arch 7 on Sheffield Street, at the bottom of the structure that makes up Piccadilly Station. As such, the arch forms part of a listed building. In recent years there have been conversions of the arches to accommodate drinking establishments and restaurants/takeaways. The previous use was a car garage.</w:t>
      </w:r>
    </w:p>
    <w:p w14:paraId="2C9E0EEB" w14:textId="603B4282" w:rsidR="007C6098" w:rsidRDefault="007C6098">
      <w:pPr>
        <w:pStyle w:val="NormalWeb"/>
        <w:divId w:val="1383555411"/>
        <w:rPr>
          <w:rFonts w:ascii="Arial" w:hAnsi="Arial" w:cs="Arial"/>
          <w:color w:val="000000"/>
        </w:rPr>
      </w:pPr>
      <w:r>
        <w:rPr>
          <w:rFonts w:ascii="Arial" w:hAnsi="Arial" w:cs="Arial"/>
          <w:color w:val="000000"/>
        </w:rPr>
        <w:t xml:space="preserve">The arch forms part of the listing </w:t>
      </w:r>
      <w:r w:rsidR="004F799C">
        <w:rPr>
          <w:rFonts w:ascii="Arial" w:hAnsi="Arial" w:cs="Arial"/>
          <w:color w:val="000000"/>
        </w:rPr>
        <w:t xml:space="preserve">of the Train shed and </w:t>
      </w:r>
      <w:proofErr w:type="spellStart"/>
      <w:r w:rsidR="004F799C">
        <w:rPr>
          <w:rFonts w:ascii="Arial" w:hAnsi="Arial" w:cs="Arial"/>
          <w:color w:val="000000"/>
        </w:rPr>
        <w:t>undercroft</w:t>
      </w:r>
      <w:proofErr w:type="spellEnd"/>
      <w:r w:rsidR="004F799C">
        <w:rPr>
          <w:rFonts w:ascii="Arial" w:hAnsi="Arial" w:cs="Arial"/>
          <w:color w:val="000000"/>
        </w:rPr>
        <w:t xml:space="preserve"> at Manchester that is made up as Piccadilly Station.</w:t>
      </w:r>
    </w:p>
    <w:p w14:paraId="43903E4C" w14:textId="7EAE6C2B" w:rsidR="009B59DF" w:rsidRDefault="009B59DF">
      <w:pPr>
        <w:pStyle w:val="NormalWeb"/>
        <w:divId w:val="1383555411"/>
        <w:rPr>
          <w:rFonts w:ascii="Arial" w:hAnsi="Arial" w:cs="Arial"/>
          <w:color w:val="000000"/>
        </w:rPr>
      </w:pPr>
      <w:r>
        <w:rPr>
          <w:rFonts w:ascii="Arial" w:hAnsi="Arial" w:cs="Arial"/>
          <w:color w:val="000000"/>
        </w:rPr>
        <w:t xml:space="preserve">The site is located within the Mayfield SRF area of Manchester City centre, the vision for Mayfield is to deliver a world class, transformational, distinctive and imaginative commercially led neighbourhood, anchored by Mayfield Park, which will become a powerhouse of </w:t>
      </w:r>
      <w:r w:rsidR="001B774F">
        <w:rPr>
          <w:rFonts w:ascii="Arial" w:hAnsi="Arial" w:cs="Arial"/>
          <w:color w:val="000000"/>
        </w:rPr>
        <w:t>socio-economic</w:t>
      </w:r>
      <w:r>
        <w:rPr>
          <w:rFonts w:ascii="Arial" w:hAnsi="Arial" w:cs="Arial"/>
          <w:color w:val="000000"/>
        </w:rPr>
        <w:t xml:space="preserve"> productivity.  </w:t>
      </w:r>
    </w:p>
    <w:p w14:paraId="0FB2D476" w14:textId="77777777" w:rsidR="00EF3E10" w:rsidRDefault="00EF3E10" w:rsidP="00EF3E10">
      <w:pPr>
        <w:pStyle w:val="Heading1"/>
      </w:pPr>
      <w:r>
        <w:t>Description of development</w:t>
      </w:r>
    </w:p>
    <w:p w14:paraId="5A8D6717" w14:textId="77777777" w:rsidR="009B59DF" w:rsidRDefault="009B59DF">
      <w:pPr>
        <w:pStyle w:val="NormalWeb"/>
        <w:divId w:val="1366980501"/>
        <w:rPr>
          <w:rFonts w:ascii="Arial" w:hAnsi="Arial" w:cs="Arial"/>
          <w:color w:val="000000"/>
        </w:rPr>
      </w:pPr>
      <w:r>
        <w:rPr>
          <w:rFonts w:ascii="Arial" w:hAnsi="Arial" w:cs="Arial"/>
          <w:color w:val="000000"/>
        </w:rPr>
        <w:t>Planning permission is sought for a change of use of a railway arch to a drinking establishment (Sui Generis).</w:t>
      </w:r>
    </w:p>
    <w:p w14:paraId="7DB8CE58" w14:textId="77777777" w:rsidR="00EF3E10" w:rsidRDefault="00EF3E10" w:rsidP="00EF3E10">
      <w:pPr>
        <w:pStyle w:val="Heading1"/>
      </w:pPr>
      <w:r>
        <w:lastRenderedPageBreak/>
        <w:t>Relevant planning history</w:t>
      </w:r>
    </w:p>
    <w:p w14:paraId="35D102E0" w14:textId="77777777" w:rsidR="00EF3E10" w:rsidRDefault="00C62A32" w:rsidP="00C62A32">
      <w:pPr>
        <w:pStyle w:val="Heading1"/>
      </w:pPr>
      <w:r>
        <w:t>Consultation, notification and publicity responses</w:t>
      </w:r>
    </w:p>
    <w:p w14:paraId="2E681D6C" w14:textId="77777777" w:rsidR="00C62A32" w:rsidRPr="00C62A32" w:rsidRDefault="00C62A32" w:rsidP="00C62A32">
      <w:pPr>
        <w:pStyle w:val="Heading2"/>
      </w:pPr>
      <w:r>
        <w:t>Consultations</w:t>
      </w:r>
    </w:p>
    <w:p w14:paraId="33815B6E" w14:textId="45059BEB" w:rsidR="009B59DF" w:rsidRDefault="009B59DF">
      <w:pPr>
        <w:pStyle w:val="NormalWeb"/>
        <w:divId w:val="486944348"/>
        <w:rPr>
          <w:rFonts w:ascii="Arial" w:hAnsi="Arial" w:cs="Arial"/>
          <w:color w:val="000000"/>
        </w:rPr>
      </w:pPr>
      <w:r>
        <w:rPr>
          <w:rFonts w:ascii="Arial" w:hAnsi="Arial" w:cs="Arial"/>
          <w:color w:val="000000"/>
        </w:rPr>
        <w:t>Highways advise the site is within a highly sustainable location and the unit should provide sheltered cycle parking provision of a minimum of 2 spaces. Waste would be transferred to/from the bin store to the collection point on Sheffield Street on collection day. The bins should be transported back to the bin store immediately after collection to ensure pedestrian movements are not obstructed.</w:t>
      </w:r>
    </w:p>
    <w:p w14:paraId="235F3319" w14:textId="219AA701" w:rsidR="009B59DF" w:rsidRDefault="009B59DF">
      <w:pPr>
        <w:pStyle w:val="NormalWeb"/>
        <w:divId w:val="486944348"/>
        <w:rPr>
          <w:rFonts w:ascii="Arial" w:hAnsi="Arial" w:cs="Arial"/>
          <w:color w:val="000000"/>
        </w:rPr>
      </w:pPr>
      <w:r>
        <w:rPr>
          <w:rFonts w:ascii="Arial" w:hAnsi="Arial" w:cs="Arial"/>
          <w:color w:val="000000"/>
        </w:rPr>
        <w:t xml:space="preserve">HS2 advise there no objections in planning or safeguarding terms to the proposals in the application and in event the LPA are ultimately minded </w:t>
      </w:r>
      <w:proofErr w:type="gramStart"/>
      <w:r>
        <w:rPr>
          <w:rFonts w:ascii="Arial" w:hAnsi="Arial" w:cs="Arial"/>
          <w:color w:val="000000"/>
        </w:rPr>
        <w:t>to grant</w:t>
      </w:r>
      <w:proofErr w:type="gramEnd"/>
      <w:r>
        <w:rPr>
          <w:rFonts w:ascii="Arial" w:hAnsi="Arial" w:cs="Arial"/>
          <w:color w:val="000000"/>
        </w:rPr>
        <w:t xml:space="preserve"> consent, it is only advised that the applicant continues to follow future progress regarding delivery of NPR further to the Government’s announcement on 14 January 2026. Therefore, HS2 Ltd requests that a standard informative is included on any decision notice.</w:t>
      </w:r>
    </w:p>
    <w:p w14:paraId="1638088C" w14:textId="4775D49B" w:rsidR="009B59DF" w:rsidRDefault="009B59DF">
      <w:pPr>
        <w:pStyle w:val="NormalWeb"/>
        <w:divId w:val="486944348"/>
        <w:rPr>
          <w:rFonts w:ascii="Arial" w:hAnsi="Arial" w:cs="Arial"/>
          <w:color w:val="000000"/>
        </w:rPr>
      </w:pPr>
      <w:r>
        <w:rPr>
          <w:rFonts w:ascii="Arial" w:hAnsi="Arial" w:cs="Arial"/>
          <w:color w:val="000000"/>
        </w:rPr>
        <w:t xml:space="preserve">Environmental Health advise compliance conditions for the hours as applied for, deliveries/servicing hours and waste management arrangements. </w:t>
      </w:r>
    </w:p>
    <w:p w14:paraId="2D1932AE" w14:textId="56A13E15" w:rsidR="008B019C" w:rsidRDefault="008B019C">
      <w:pPr>
        <w:pStyle w:val="NormalWeb"/>
        <w:divId w:val="486944348"/>
        <w:rPr>
          <w:rFonts w:ascii="Arial" w:hAnsi="Arial" w:cs="Arial"/>
          <w:color w:val="000000"/>
        </w:rPr>
      </w:pPr>
      <w:r>
        <w:rPr>
          <w:rFonts w:ascii="Arial" w:hAnsi="Arial" w:cs="Arial"/>
          <w:color w:val="000000"/>
        </w:rPr>
        <w:t>They advise no noise impact assessment is required.</w:t>
      </w:r>
    </w:p>
    <w:p w14:paraId="7EAC9AC1" w14:textId="77777777" w:rsidR="00EF3E10" w:rsidRDefault="00C62A32" w:rsidP="00C62A32">
      <w:pPr>
        <w:pStyle w:val="Heading2"/>
      </w:pPr>
      <w:r>
        <w:t>Notifications and publicity</w:t>
      </w:r>
    </w:p>
    <w:p w14:paraId="3EB9CB49" w14:textId="77777777" w:rsidR="00EF3E10" w:rsidRDefault="00EF3E10" w:rsidP="00D3474F"/>
    <w:p w14:paraId="12DB429D" w14:textId="04C9F9CA" w:rsidR="00281D25" w:rsidRPr="00281D25" w:rsidRDefault="00281D25" w:rsidP="00281D25">
      <w:r w:rsidRPr="00281D25">
        <w:t>Publicity – The proposal has been advertised, by way of site notice</w:t>
      </w:r>
      <w:r w:rsidR="00896004">
        <w:t xml:space="preserve"> in the public interest. </w:t>
      </w:r>
      <w:r w:rsidRPr="00281D25">
        <w:t xml:space="preserve">Letters have also been sent out to local businesses and residents. No comments have been as part of that process. </w:t>
      </w:r>
    </w:p>
    <w:p w14:paraId="587AB71D" w14:textId="77777777" w:rsidR="00EF3E10" w:rsidRDefault="00EF3E10" w:rsidP="00D3474F"/>
    <w:p w14:paraId="76CFB191" w14:textId="77777777" w:rsidR="00EF3E10" w:rsidRDefault="00EF3E10" w:rsidP="00EF3E10">
      <w:pPr>
        <w:pStyle w:val="Heading1"/>
      </w:pPr>
      <w:r>
        <w:t>Relevant policies</w:t>
      </w:r>
    </w:p>
    <w:p w14:paraId="18DC064F" w14:textId="4A39C278" w:rsidR="00EF3E10" w:rsidRDefault="00896004" w:rsidP="00D3474F">
      <w:r w:rsidRPr="00896004">
        <w:t>The Places for Everyone Plan – Joint Development Plan Document, for nine of the 10 boroughs which make up Greater Manchester adopted on 21st of March 2024:</w:t>
      </w:r>
    </w:p>
    <w:p w14:paraId="575DEABA" w14:textId="77777777" w:rsidR="00896004" w:rsidRDefault="00896004" w:rsidP="00D3474F"/>
    <w:p w14:paraId="0626F395" w14:textId="77777777" w:rsidR="00896004" w:rsidRDefault="00896004" w:rsidP="00D3474F">
      <w:r w:rsidRPr="00896004">
        <w:t xml:space="preserve">- Policy JP-Strat2 – City Centre </w:t>
      </w:r>
    </w:p>
    <w:p w14:paraId="0CA8111C" w14:textId="27E48DF7" w:rsidR="00896004" w:rsidRDefault="00896004" w:rsidP="00D3474F">
      <w:r w:rsidRPr="00896004">
        <w:t>- Policy JP-P1 - Sustainable Places</w:t>
      </w:r>
    </w:p>
    <w:p w14:paraId="0CA9E492" w14:textId="77777777" w:rsidR="00896004" w:rsidRDefault="00896004" w:rsidP="00D3474F"/>
    <w:p w14:paraId="32AC5E39" w14:textId="77777777" w:rsidR="00896004" w:rsidRDefault="00896004" w:rsidP="00D3474F">
      <w:r w:rsidRPr="00896004">
        <w:t xml:space="preserve">The Manchester Core Strategy – Development Plan Document 2012-2027 (“the Core Strategy”) was adopted by the City Council on the 11th of July 2012: </w:t>
      </w:r>
    </w:p>
    <w:p w14:paraId="482534F1" w14:textId="77777777" w:rsidR="00896004" w:rsidRDefault="00896004" w:rsidP="00D3474F"/>
    <w:p w14:paraId="288B441D" w14:textId="77777777" w:rsidR="00896004" w:rsidRDefault="00896004" w:rsidP="00D3474F">
      <w:r w:rsidRPr="00896004">
        <w:t xml:space="preserve">- Policy SP1 – Spatial Principles </w:t>
      </w:r>
    </w:p>
    <w:p w14:paraId="5FBA6966" w14:textId="77777777" w:rsidR="00896004" w:rsidRDefault="00896004" w:rsidP="00D3474F">
      <w:r w:rsidRPr="00896004">
        <w:t xml:space="preserve">- Policy CC1 – Primary Economic Development Focus: City Centre and Fringe </w:t>
      </w:r>
    </w:p>
    <w:p w14:paraId="454037BB" w14:textId="77777777" w:rsidR="00896004" w:rsidRDefault="00896004" w:rsidP="00D3474F">
      <w:r w:rsidRPr="00896004">
        <w:t xml:space="preserve">- Policy CC2 – Retail </w:t>
      </w:r>
    </w:p>
    <w:p w14:paraId="5CA4DE45" w14:textId="77777777" w:rsidR="00896004" w:rsidRDefault="00896004" w:rsidP="00D3474F">
      <w:r w:rsidRPr="00896004">
        <w:t xml:space="preserve">- Policy CC9 – Design and Heritage </w:t>
      </w:r>
    </w:p>
    <w:p w14:paraId="7E7E2CA2" w14:textId="77777777" w:rsidR="00896004" w:rsidRDefault="00896004" w:rsidP="00D3474F">
      <w:r w:rsidRPr="00896004">
        <w:t xml:space="preserve">- Policy CC10 - A Place for Everyone </w:t>
      </w:r>
    </w:p>
    <w:p w14:paraId="4D98EBD9" w14:textId="77777777" w:rsidR="00896004" w:rsidRDefault="00896004" w:rsidP="00D3474F">
      <w:r w:rsidRPr="00896004">
        <w:t xml:space="preserve">- Policy EN1 – Design Principles and Strategic Character Areas </w:t>
      </w:r>
    </w:p>
    <w:p w14:paraId="5D9E273C" w14:textId="77777777" w:rsidR="00896004" w:rsidRDefault="00896004" w:rsidP="00D3474F">
      <w:r w:rsidRPr="00896004">
        <w:t xml:space="preserve">- Policy EN3 – Heritage </w:t>
      </w:r>
    </w:p>
    <w:p w14:paraId="14299893" w14:textId="17540423" w:rsidR="00896004" w:rsidRDefault="00896004" w:rsidP="00D3474F">
      <w:r w:rsidRPr="00896004">
        <w:t>- Policy DM1 – Development Managemen</w:t>
      </w:r>
      <w:r>
        <w:t>t</w:t>
      </w:r>
    </w:p>
    <w:p w14:paraId="4A0ADEDC" w14:textId="77777777" w:rsidR="00896004" w:rsidRDefault="00896004" w:rsidP="00D3474F"/>
    <w:p w14:paraId="1354593B" w14:textId="77777777" w:rsidR="00896004" w:rsidRDefault="00896004" w:rsidP="00D3474F">
      <w:r w:rsidRPr="00896004">
        <w:t xml:space="preserve">Saved Unitary Development Plan for Manchester - The following saved UDP Policies are of relevance to this application: </w:t>
      </w:r>
    </w:p>
    <w:p w14:paraId="7D2EADAB" w14:textId="77777777" w:rsidR="00896004" w:rsidRDefault="00896004" w:rsidP="00D3474F"/>
    <w:p w14:paraId="70DA3BAA" w14:textId="1E147EE2" w:rsidR="00896004" w:rsidRDefault="00896004" w:rsidP="00D3474F">
      <w:r w:rsidRPr="00896004">
        <w:t>- Policy DC26 – Development and Noise</w:t>
      </w:r>
    </w:p>
    <w:p w14:paraId="05BEDCCC" w14:textId="77777777" w:rsidR="00896004" w:rsidRDefault="00896004" w:rsidP="00D3474F"/>
    <w:p w14:paraId="1187C851" w14:textId="77777777" w:rsidR="00896004" w:rsidRDefault="00896004" w:rsidP="00D3474F">
      <w:r w:rsidRPr="00896004">
        <w:lastRenderedPageBreak/>
        <w:t xml:space="preserve">National Planning Policy Framework (NPPF) </w:t>
      </w:r>
    </w:p>
    <w:p w14:paraId="5F0920E5" w14:textId="77777777" w:rsidR="00896004" w:rsidRDefault="00896004" w:rsidP="00D3474F"/>
    <w:p w14:paraId="3AF74E8E" w14:textId="77777777" w:rsidR="00896004" w:rsidRDefault="00896004" w:rsidP="00D3474F">
      <w:r w:rsidRPr="00896004">
        <w:t xml:space="preserve">- Chapter 6 – Building a strong, competitive economy </w:t>
      </w:r>
    </w:p>
    <w:p w14:paraId="19DAE5E5" w14:textId="77777777" w:rsidR="00896004" w:rsidRDefault="00896004" w:rsidP="00D3474F">
      <w:r w:rsidRPr="00896004">
        <w:t xml:space="preserve">- Chapter 7 – Ensuring the vitality of town centres </w:t>
      </w:r>
    </w:p>
    <w:p w14:paraId="38BBF30D" w14:textId="77777777" w:rsidR="00896004" w:rsidRDefault="00896004" w:rsidP="00D3474F">
      <w:r w:rsidRPr="00896004">
        <w:t xml:space="preserve">- Chapter 9 – Promoting Sustainable Transport </w:t>
      </w:r>
    </w:p>
    <w:p w14:paraId="12C1B865" w14:textId="2CCBB31D" w:rsidR="000A3B1D" w:rsidRDefault="00896004" w:rsidP="00D3474F">
      <w:r w:rsidRPr="00896004">
        <w:t xml:space="preserve">- Chapter 12 – Achieving well-designed places </w:t>
      </w:r>
    </w:p>
    <w:p w14:paraId="767143DE" w14:textId="1D681B5B" w:rsidR="00896004" w:rsidRDefault="00896004" w:rsidP="00D3474F">
      <w:r w:rsidRPr="00896004">
        <w:t>- Chapter 16 – Conserving and enhancing the historic environment</w:t>
      </w:r>
    </w:p>
    <w:p w14:paraId="61F351BB" w14:textId="77777777" w:rsidR="00896004" w:rsidRDefault="00896004" w:rsidP="00D3474F"/>
    <w:p w14:paraId="0468146F" w14:textId="77777777" w:rsidR="00896004" w:rsidRDefault="00896004" w:rsidP="00D3474F"/>
    <w:p w14:paraId="54C62326" w14:textId="707E7663" w:rsidR="007C6098" w:rsidRPr="007C6098" w:rsidRDefault="007C6098" w:rsidP="00D3474F">
      <w:r w:rsidRPr="007C6098">
        <w:t>Draft National Planning Policy Framework (2025)</w:t>
      </w:r>
    </w:p>
    <w:p w14:paraId="28FABC84" w14:textId="77777777" w:rsidR="007C6098" w:rsidRDefault="007C6098" w:rsidP="00D3474F">
      <w:pPr>
        <w:rPr>
          <w:b/>
          <w:bCs/>
        </w:rPr>
      </w:pPr>
    </w:p>
    <w:p w14:paraId="4B455023" w14:textId="77777777" w:rsidR="007C6098" w:rsidRPr="007C6098" w:rsidRDefault="007C6098" w:rsidP="007C6098">
      <w:r w:rsidRPr="007C6098">
        <w:t xml:space="preserve">The government has published a consultation National Planning Policy Framework which is intended to improve housebuilding rates through a clearer, more predictable and faster policy basis for decision and plan making. Whilst this is a draft NPPF for consultation it is considered that the development proposals are in accordance with the general thrust of policy contained within it. </w:t>
      </w:r>
    </w:p>
    <w:p w14:paraId="3D203D76" w14:textId="77777777" w:rsidR="007C6098" w:rsidRPr="007C6098" w:rsidRDefault="007C6098" w:rsidP="007C6098">
      <w:r w:rsidRPr="007C6098">
        <w:t> </w:t>
      </w:r>
    </w:p>
    <w:p w14:paraId="18E29D2E" w14:textId="77777777" w:rsidR="007C6098" w:rsidRPr="007C6098" w:rsidRDefault="007C6098" w:rsidP="007C6098">
      <w:r w:rsidRPr="007C6098">
        <w:t>As set out in the printed report no adverse impacts have been identified through consideration of the application proposals that would outweigh a positive decision in this instance.</w:t>
      </w:r>
    </w:p>
    <w:p w14:paraId="5CC9EF65" w14:textId="77777777" w:rsidR="000A3B1D" w:rsidRDefault="000A3B1D" w:rsidP="00D3474F"/>
    <w:p w14:paraId="6F376276" w14:textId="361EED1E" w:rsidR="007C6098" w:rsidRDefault="000A3B1D" w:rsidP="000A3B1D">
      <w:pPr>
        <w:tabs>
          <w:tab w:val="left" w:pos="1965"/>
        </w:tabs>
      </w:pPr>
      <w:r>
        <w:t>Manchester Piccadilly Strategic Regeneration Framework 2018</w:t>
      </w:r>
    </w:p>
    <w:p w14:paraId="79E26DCA" w14:textId="77777777" w:rsidR="000A3B1D" w:rsidRDefault="000A3B1D" w:rsidP="00D3474F"/>
    <w:p w14:paraId="4BEAB747" w14:textId="77777777" w:rsidR="00EF3E10" w:rsidRDefault="00EF3E10" w:rsidP="00EF3E10">
      <w:pPr>
        <w:pStyle w:val="Heading1"/>
      </w:pPr>
      <w:r>
        <w:t>Assessment</w:t>
      </w:r>
    </w:p>
    <w:p w14:paraId="0685E993" w14:textId="0EF51249" w:rsidR="00EF3E10" w:rsidRPr="00896004" w:rsidRDefault="00896004" w:rsidP="00D3474F">
      <w:pPr>
        <w:rPr>
          <w:i/>
          <w:iCs/>
        </w:rPr>
      </w:pPr>
      <w:r w:rsidRPr="00896004">
        <w:rPr>
          <w:i/>
          <w:iCs/>
        </w:rPr>
        <w:t>Principle</w:t>
      </w:r>
    </w:p>
    <w:p w14:paraId="0EEA0A3C" w14:textId="77777777" w:rsidR="00896004" w:rsidRDefault="00896004" w:rsidP="00D3474F"/>
    <w:p w14:paraId="3F58FE47" w14:textId="0ED7225C" w:rsidR="00CC440D" w:rsidRDefault="000A3B1D" w:rsidP="00D3474F">
      <w:r>
        <w:t>The site lies within the City Centre</w:t>
      </w:r>
      <w:r w:rsidR="00CC440D">
        <w:t xml:space="preserve"> and within the Piccadilly SRF area. The SRF states </w:t>
      </w:r>
      <w:r w:rsidR="00CC440D" w:rsidRPr="00CC440D">
        <w:t xml:space="preserve">that the regeneration of the area provides the opportunity to strengthen the presence of the railway arches and bring them into public life. </w:t>
      </w:r>
      <w:r>
        <w:t xml:space="preserve"> </w:t>
      </w:r>
    </w:p>
    <w:p w14:paraId="6189F08E" w14:textId="77777777" w:rsidR="00CC440D" w:rsidRDefault="00CC440D" w:rsidP="00D3474F"/>
    <w:p w14:paraId="4912DDA0" w14:textId="77777777" w:rsidR="00CC440D" w:rsidRDefault="00896004" w:rsidP="00D3474F">
      <w:r w:rsidRPr="00896004">
        <w:t>The re-development of arches</w:t>
      </w:r>
      <w:r w:rsidR="008B019C">
        <w:t xml:space="preserve"> along Sheffield Street is established and this arch was formerly used as a car garage</w:t>
      </w:r>
      <w:r w:rsidR="00CC440D">
        <w:t xml:space="preserve">. </w:t>
      </w:r>
      <w:r w:rsidR="008B019C">
        <w:t xml:space="preserve">The use as a drinking establishment would </w:t>
      </w:r>
      <w:r w:rsidR="00CC440D">
        <w:t>contribute towards an increase in activity to the area</w:t>
      </w:r>
    </w:p>
    <w:p w14:paraId="33E70AD3" w14:textId="77777777" w:rsidR="00CC440D" w:rsidRDefault="00CC440D" w:rsidP="00D3474F"/>
    <w:p w14:paraId="22B279EB" w14:textId="03DE6FBC" w:rsidR="00CC440D" w:rsidRDefault="00896004" w:rsidP="00D3474F">
      <w:r w:rsidRPr="00896004">
        <w:t>The development aligns with the str</w:t>
      </w:r>
      <w:r w:rsidR="007C6098">
        <w:t xml:space="preserve">ategic goals and regeneration of this part of the city centre as it would </w:t>
      </w:r>
      <w:r w:rsidRPr="00896004">
        <w:t xml:space="preserve">enhance the </w:t>
      </w:r>
      <w:r w:rsidR="00CC440D">
        <w:t xml:space="preserve">offer </w:t>
      </w:r>
      <w:r w:rsidR="007C6098">
        <w:t>along Sheffield Street within Piccadilly Central.</w:t>
      </w:r>
    </w:p>
    <w:p w14:paraId="64A42D04" w14:textId="77777777" w:rsidR="00CC440D" w:rsidRDefault="00CC440D" w:rsidP="00D3474F"/>
    <w:p w14:paraId="21B29B76" w14:textId="2AA7673F" w:rsidR="00896004" w:rsidRDefault="00896004" w:rsidP="00D3474F">
      <w:r w:rsidRPr="00896004">
        <w:t>The development is consistent with policies JP-P1 of Places for Everyone and policies</w:t>
      </w:r>
      <w:r w:rsidR="007C6098">
        <w:t xml:space="preserve"> </w:t>
      </w:r>
      <w:r w:rsidRPr="00896004">
        <w:t>CC1, and SP1 of the Core Strategy.</w:t>
      </w:r>
    </w:p>
    <w:p w14:paraId="428383C6" w14:textId="77777777" w:rsidR="00896004" w:rsidRDefault="00896004" w:rsidP="00D3474F"/>
    <w:p w14:paraId="559BCE07" w14:textId="30D00DE8" w:rsidR="00896004" w:rsidRPr="00896004" w:rsidRDefault="00896004" w:rsidP="00D3474F">
      <w:pPr>
        <w:rPr>
          <w:i/>
          <w:iCs/>
        </w:rPr>
      </w:pPr>
      <w:r w:rsidRPr="00896004">
        <w:rPr>
          <w:i/>
          <w:iCs/>
        </w:rPr>
        <w:t>Visual amenity</w:t>
      </w:r>
    </w:p>
    <w:p w14:paraId="289AA1EA" w14:textId="77777777" w:rsidR="00896004" w:rsidRDefault="00896004" w:rsidP="00D3474F"/>
    <w:p w14:paraId="40ADEBFB" w14:textId="38DB3D59" w:rsidR="00896004" w:rsidRDefault="00896004" w:rsidP="00D3474F">
      <w:r>
        <w:t>No external alterations are proposed as part of this planning application.</w:t>
      </w:r>
      <w:r w:rsidR="007C6098">
        <w:t xml:space="preserve"> Any alterations to the arch including the installation of a shopfront would require planning permission and listed building consent.</w:t>
      </w:r>
    </w:p>
    <w:p w14:paraId="21901C9E" w14:textId="77777777" w:rsidR="00896004" w:rsidRDefault="00896004" w:rsidP="00D3474F"/>
    <w:p w14:paraId="0CA48BEA" w14:textId="77777777" w:rsidR="00896004" w:rsidRPr="00896004" w:rsidRDefault="00896004" w:rsidP="00D3474F">
      <w:pPr>
        <w:rPr>
          <w:i/>
          <w:iCs/>
        </w:rPr>
      </w:pPr>
      <w:r w:rsidRPr="00896004">
        <w:rPr>
          <w:i/>
          <w:iCs/>
        </w:rPr>
        <w:t xml:space="preserve">Noise and Hours </w:t>
      </w:r>
    </w:p>
    <w:p w14:paraId="317E2568" w14:textId="77777777" w:rsidR="00896004" w:rsidRDefault="00896004" w:rsidP="00D3474F"/>
    <w:p w14:paraId="38969532" w14:textId="7C0E06D6" w:rsidR="00896004" w:rsidRDefault="004F799C" w:rsidP="00D3474F">
      <w:r w:rsidRPr="004F799C">
        <w:t xml:space="preserve">The proposed use is located within a railway arch which does not have any units above and therefore there are no associated concerns with regards to noise transfer to residential units. The closest residential uses are approximately </w:t>
      </w:r>
      <w:r>
        <w:t>140 and 160</w:t>
      </w:r>
      <w:r w:rsidRPr="004F799C">
        <w:t xml:space="preserve"> metres away, Environmental Health have confirmed that given the location </w:t>
      </w:r>
      <w:r>
        <w:t>and nature of the use</w:t>
      </w:r>
      <w:r w:rsidRPr="004F799C">
        <w:t>, it is not considered that noise assessment would be required</w:t>
      </w:r>
      <w:r>
        <w:t>.</w:t>
      </w:r>
    </w:p>
    <w:p w14:paraId="4E44EA5A" w14:textId="77777777" w:rsidR="004F799C" w:rsidRDefault="004F799C" w:rsidP="00D3474F"/>
    <w:p w14:paraId="7442A136" w14:textId="715E2256" w:rsidR="00896004" w:rsidRPr="00896004" w:rsidRDefault="00896004" w:rsidP="00D3474F">
      <w:pPr>
        <w:rPr>
          <w:i/>
          <w:iCs/>
        </w:rPr>
      </w:pPr>
      <w:r w:rsidRPr="00896004">
        <w:rPr>
          <w:i/>
          <w:iCs/>
        </w:rPr>
        <w:lastRenderedPageBreak/>
        <w:t>Waste Management and Servicing</w:t>
      </w:r>
    </w:p>
    <w:p w14:paraId="27C3F833" w14:textId="77777777" w:rsidR="00896004" w:rsidRDefault="00896004" w:rsidP="00D3474F"/>
    <w:p w14:paraId="7325902C" w14:textId="747F5428" w:rsidR="004F799C" w:rsidRDefault="004F799C" w:rsidP="00D3474F">
      <w:r w:rsidRPr="004F799C">
        <w:t>The submitted waste management plan</w:t>
      </w:r>
      <w:r>
        <w:t xml:space="preserve"> states bins would be stored internally and would be put out to the front of the unit for collection on a weekly basis. Highways </w:t>
      </w:r>
      <w:r w:rsidRPr="004F799C">
        <w:t xml:space="preserve"> and </w:t>
      </w:r>
      <w:r>
        <w:t>E</w:t>
      </w:r>
      <w:r w:rsidRPr="004F799C">
        <w:t xml:space="preserve">nvironmental </w:t>
      </w:r>
      <w:r>
        <w:t>H</w:t>
      </w:r>
      <w:r w:rsidRPr="004F799C">
        <w:t xml:space="preserve">ealth </w:t>
      </w:r>
      <w:r>
        <w:t xml:space="preserve">are satisfied with the waste </w:t>
      </w:r>
      <w:proofErr w:type="gramStart"/>
      <w:r>
        <w:t>strategy</w:t>
      </w:r>
      <w:proofErr w:type="gramEnd"/>
      <w:r>
        <w:t xml:space="preserve"> and it </w:t>
      </w:r>
      <w:proofErr w:type="gramStart"/>
      <w:r>
        <w:t>is considered to be</w:t>
      </w:r>
      <w:proofErr w:type="gramEnd"/>
      <w:r>
        <w:t xml:space="preserve"> in </w:t>
      </w:r>
      <w:r w:rsidRPr="004F799C">
        <w:t xml:space="preserve">accordance with core strategy policy EN19. </w:t>
      </w:r>
    </w:p>
    <w:p w14:paraId="6C0F1C83" w14:textId="77777777" w:rsidR="004F799C" w:rsidRDefault="004F799C" w:rsidP="00D3474F"/>
    <w:p w14:paraId="10EA8775" w14:textId="02936B96" w:rsidR="00896004" w:rsidRDefault="004F799C" w:rsidP="00D3474F">
      <w:r w:rsidRPr="004F799C">
        <w:t xml:space="preserve">A condition will be attached </w:t>
      </w:r>
      <w:r>
        <w:t xml:space="preserve">to ensure the waste management arrangements </w:t>
      </w:r>
      <w:r w:rsidRPr="004F799C">
        <w:t>are carried out in accordance with the submitted details.</w:t>
      </w:r>
    </w:p>
    <w:p w14:paraId="6436C0B4" w14:textId="77777777" w:rsidR="004F799C" w:rsidRDefault="004F799C" w:rsidP="00D3474F"/>
    <w:p w14:paraId="7C5BBAB6" w14:textId="77777777" w:rsidR="00896004" w:rsidRPr="00896004" w:rsidRDefault="00896004" w:rsidP="00D3474F">
      <w:pPr>
        <w:rPr>
          <w:i/>
          <w:iCs/>
        </w:rPr>
      </w:pPr>
      <w:r w:rsidRPr="00896004">
        <w:rPr>
          <w:i/>
          <w:iCs/>
        </w:rPr>
        <w:t xml:space="preserve">Parking </w:t>
      </w:r>
    </w:p>
    <w:p w14:paraId="159811FD" w14:textId="77777777" w:rsidR="00896004" w:rsidRDefault="00896004" w:rsidP="00D3474F"/>
    <w:p w14:paraId="35343E64" w14:textId="0454672B" w:rsidR="00DE285A" w:rsidRDefault="00896004" w:rsidP="00D3474F">
      <w:r w:rsidRPr="00896004">
        <w:t>The site is located within a highly accessible location by virtue of its City Centre location</w:t>
      </w:r>
      <w:r w:rsidR="00DE285A">
        <w:t>. The planning statement confirms there us some existing on-site parking</w:t>
      </w:r>
      <w:r w:rsidRPr="00896004">
        <w:t>.</w:t>
      </w:r>
      <w:r w:rsidR="00DE285A">
        <w:t xml:space="preserve"> Highways have raised no concerns due to sites proximity to sustainable travel offer including trains, trams and buses.</w:t>
      </w:r>
    </w:p>
    <w:p w14:paraId="59FAC7EC" w14:textId="77777777" w:rsidR="00DE285A" w:rsidRDefault="00DE285A" w:rsidP="00D3474F"/>
    <w:p w14:paraId="00BF34DD" w14:textId="45D37DD1" w:rsidR="00896004" w:rsidRDefault="00DE285A" w:rsidP="00D3474F">
      <w:r>
        <w:t>Two on-site cycle parking is proposed within the back of house room within the bar. These would be utilised by staff members and/or patrons if requested.</w:t>
      </w:r>
    </w:p>
    <w:p w14:paraId="670FB186" w14:textId="77777777" w:rsidR="00896004" w:rsidRDefault="00896004" w:rsidP="00D3474F"/>
    <w:p w14:paraId="38563E27" w14:textId="138EFF4C" w:rsidR="00486A68" w:rsidRPr="00486A68" w:rsidRDefault="00486A68" w:rsidP="00D3474F">
      <w:pPr>
        <w:rPr>
          <w:i/>
          <w:iCs/>
        </w:rPr>
      </w:pPr>
      <w:r w:rsidRPr="00486A68">
        <w:rPr>
          <w:i/>
          <w:iCs/>
        </w:rPr>
        <w:t>Crime and Safety</w:t>
      </w:r>
    </w:p>
    <w:p w14:paraId="3872853F" w14:textId="77777777" w:rsidR="00486A68" w:rsidRDefault="00486A68" w:rsidP="00D3474F"/>
    <w:p w14:paraId="58F49047" w14:textId="280C6B6E" w:rsidR="00486A68" w:rsidRDefault="00486A68" w:rsidP="00D3474F">
      <w:r>
        <w:t xml:space="preserve">The proposal refers to a change of use with no external alterations. Greater Manchester Police have recommended security measures to prevent crime and in the interests of staff/patrons. These measures have been included as </w:t>
      </w:r>
      <w:proofErr w:type="spellStart"/>
      <w:proofErr w:type="gramStart"/>
      <w:r>
        <w:t>a</w:t>
      </w:r>
      <w:proofErr w:type="spellEnd"/>
      <w:proofErr w:type="gramEnd"/>
      <w:r>
        <w:t xml:space="preserve"> informative attached to the planning permission.</w:t>
      </w:r>
    </w:p>
    <w:p w14:paraId="5A5E6A84" w14:textId="77777777" w:rsidR="006F7F26" w:rsidRPr="006F7F26" w:rsidRDefault="006F7F26" w:rsidP="006F7F26">
      <w:pPr>
        <w:pStyle w:val="Heading1"/>
        <w:rPr>
          <w:rFonts w:eastAsia="Times New Roman"/>
        </w:rPr>
      </w:pPr>
      <w:r w:rsidRPr="006F7F26">
        <w:rPr>
          <w:rFonts w:eastAsia="Times New Roman"/>
        </w:rPr>
        <w:t>Other Legislative Requirements</w:t>
      </w:r>
    </w:p>
    <w:p w14:paraId="73293A0B" w14:textId="77777777" w:rsidR="006F7F26" w:rsidRPr="006F7F26" w:rsidRDefault="006F7F26" w:rsidP="006F7F26">
      <w:pPr>
        <w:pStyle w:val="Heading2"/>
        <w:rPr>
          <w:rFonts w:eastAsia="Times New Roman"/>
        </w:rPr>
      </w:pPr>
      <w:r w:rsidRPr="006F7F26">
        <w:rPr>
          <w:rFonts w:eastAsia="Times New Roman"/>
        </w:rPr>
        <w:t>Equality Act 2010</w:t>
      </w:r>
    </w:p>
    <w:p w14:paraId="0FA4AE03"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BB45FDD" w14:textId="77777777" w:rsidR="006F7F26" w:rsidRPr="006F7F26" w:rsidRDefault="006F7F26" w:rsidP="006F7F26">
      <w:pPr>
        <w:rPr>
          <w:rFonts w:eastAsia="Times New Roman" w:cs="Times New Roman"/>
          <w:kern w:val="0"/>
          <w:szCs w:val="22"/>
          <w14:ligatures w14:val="none"/>
        </w:rPr>
      </w:pPr>
    </w:p>
    <w:p w14:paraId="11CE72A9"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38117AE9"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 xml:space="preserve">This application needs to be considered against the provisions of the Human Rights Act 1998. Under Article 6, the applicants (and those third parties, including </w:t>
      </w:r>
      <w:proofErr w:type="gramStart"/>
      <w:r w:rsidRPr="006F7F26">
        <w:rPr>
          <w:rFonts w:eastAsia="Times New Roman" w:cs="Arial"/>
          <w:kern w:val="0"/>
          <w14:ligatures w14:val="none"/>
        </w:rPr>
        <w:t>local residents</w:t>
      </w:r>
      <w:proofErr w:type="gramEnd"/>
      <w:r w:rsidRPr="006F7F26">
        <w:rPr>
          <w:rFonts w:eastAsia="Times New Roman" w:cs="Arial"/>
          <w:kern w:val="0"/>
          <w14:ligatures w14:val="none"/>
        </w:rPr>
        <w:t xml:space="preserve">, who have made representations) have a right to a fair hearing and to this end the local planning authority must </w:t>
      </w:r>
      <w:proofErr w:type="gramStart"/>
      <w:r w:rsidRPr="006F7F26">
        <w:rPr>
          <w:rFonts w:eastAsia="Times New Roman" w:cs="Arial"/>
          <w:kern w:val="0"/>
          <w14:ligatures w14:val="none"/>
        </w:rPr>
        <w:t>give full consideration to</w:t>
      </w:r>
      <w:proofErr w:type="gramEnd"/>
      <w:r w:rsidRPr="006F7F26">
        <w:rPr>
          <w:rFonts w:eastAsia="Times New Roman" w:cs="Arial"/>
          <w:kern w:val="0"/>
          <w14:ligatures w14:val="none"/>
        </w:rPr>
        <w:t xml:space="preserve"> their comments.</w:t>
      </w:r>
    </w:p>
    <w:p w14:paraId="11A51B5B" w14:textId="77777777" w:rsidR="006F7F26" w:rsidRPr="006F7F26" w:rsidRDefault="006F7F26" w:rsidP="006F7F26">
      <w:pPr>
        <w:rPr>
          <w:rFonts w:eastAsia="Times New Roman" w:cs="Arial"/>
          <w:kern w:val="0"/>
          <w14:ligatures w14:val="none"/>
        </w:rPr>
      </w:pPr>
    </w:p>
    <w:p w14:paraId="06173C51"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568BE933" w14:textId="77777777" w:rsidR="00D66B55" w:rsidRDefault="00D66B55" w:rsidP="00D66B55"/>
    <w:p w14:paraId="176D9849" w14:textId="58DE8F1D" w:rsidR="009B59DF" w:rsidRDefault="009B59DF" w:rsidP="00D66B55">
      <w:pPr>
        <w:rPr>
          <w:b/>
          <w:bCs/>
        </w:rPr>
      </w:pPr>
      <w:r w:rsidRPr="009B59DF">
        <w:rPr>
          <w:b/>
          <w:bCs/>
        </w:rPr>
        <w:t>Article 35 Declaration</w:t>
      </w:r>
    </w:p>
    <w:p w14:paraId="332D1BD3" w14:textId="4C8B874A" w:rsidR="009B59DF" w:rsidRPr="009B59DF" w:rsidRDefault="009B59DF" w:rsidP="00D66B55">
      <w:r w:rsidRPr="009B59DF">
        <w:lastRenderedPageBreak/>
        <w:t>The proposal complies with the development plan and would improve the economic, social and environmental conditions of the area. It therefore comprises sustainable development and the Local Planning Authority worked proactively and positively to issue the decision without delay</w:t>
      </w:r>
    </w:p>
    <w:p w14:paraId="507E3CEB" w14:textId="77777777" w:rsidR="00EF3E10" w:rsidRDefault="00EF3E10" w:rsidP="00D3474F"/>
    <w:p w14:paraId="15F3D2B9" w14:textId="77777777" w:rsidR="00C62A32" w:rsidRDefault="005C02B9" w:rsidP="00B75EB9">
      <w:pPr>
        <w:spacing w:after="120"/>
      </w:pPr>
      <w:r w:rsidRPr="005C02B9">
        <w:rPr>
          <w:rStyle w:val="Heading2Char"/>
        </w:rPr>
        <w:t>Recommendation</w:t>
      </w:r>
      <w:r>
        <w:t xml:space="preserve">: </w:t>
      </w:r>
      <w:r w:rsidRPr="005C02B9">
        <w:rPr>
          <w:b/>
          <w:bCs/>
        </w:rPr>
        <w:t>Approve</w:t>
      </w:r>
    </w:p>
    <w:tbl>
      <w:tblPr>
        <w:tblStyle w:val="TableGrid"/>
        <w:tblW w:w="9781" w:type="dxa"/>
        <w:tblLayout w:type="fixed"/>
        <w:tblLook w:val="04A0" w:firstRow="1" w:lastRow="0" w:firstColumn="1" w:lastColumn="0" w:noHBand="0" w:noVBand="1"/>
      </w:tblPr>
      <w:tblGrid>
        <w:gridCol w:w="9781"/>
      </w:tblGrid>
      <w:tr w:rsidR="006B1081" w14:paraId="1A146CE6" w14:textId="77777777" w:rsidTr="00274422">
        <w:tc>
          <w:tcPr>
            <w:tcW w:w="9781" w:type="dxa"/>
            <w:tcBorders>
              <w:top w:val="nil"/>
              <w:left w:val="nil"/>
              <w:bottom w:val="nil"/>
              <w:right w:val="nil"/>
            </w:tcBorders>
            <w:tcMar>
              <w:left w:w="28" w:type="dxa"/>
              <w:right w:w="28" w:type="dxa"/>
            </w:tcMar>
          </w:tcPr>
          <w:p w14:paraId="3F5AD118" w14:textId="77777777" w:rsidR="00A40D82" w:rsidRPr="00A40D82" w:rsidRDefault="00A40D82" w:rsidP="00A40D82"/>
        </w:tc>
      </w:tr>
    </w:tbl>
    <w:p w14:paraId="1CA26B9B" w14:textId="77777777" w:rsidR="00BA1D7F" w:rsidRDefault="00BA1D7F" w:rsidP="00A331F9"/>
    <w:tbl>
      <w:tblPr>
        <w:tblStyle w:val="TableGrid"/>
        <w:tblW w:w="9781" w:type="dxa"/>
        <w:tblLayout w:type="fixed"/>
        <w:tblLook w:val="04A0" w:firstRow="1" w:lastRow="0" w:firstColumn="1" w:lastColumn="0" w:noHBand="0" w:noVBand="1"/>
      </w:tblPr>
      <w:tblGrid>
        <w:gridCol w:w="9781"/>
      </w:tblGrid>
      <w:tr w:rsidR="0070357C" w14:paraId="267F6173" w14:textId="77777777" w:rsidTr="00274422">
        <w:tc>
          <w:tcPr>
            <w:tcW w:w="9781" w:type="dxa"/>
            <w:tcBorders>
              <w:top w:val="nil"/>
              <w:left w:val="nil"/>
              <w:bottom w:val="nil"/>
              <w:right w:val="nil"/>
            </w:tcBorders>
            <w:tcMar>
              <w:left w:w="28" w:type="dxa"/>
              <w:right w:w="28" w:type="dxa"/>
            </w:tcMar>
          </w:tcPr>
          <w:p w14:paraId="1E06C7B1" w14:textId="77777777" w:rsidR="0070357C" w:rsidRDefault="0070357C" w:rsidP="0070357C">
            <w:pPr>
              <w:pStyle w:val="Heading2"/>
            </w:pPr>
            <w:r>
              <w:lastRenderedPageBreak/>
              <w:t>Conditions attached to this decision</w:t>
            </w:r>
          </w:p>
          <w:p w14:paraId="31D4B00D" w14:textId="77777777" w:rsidR="00BA1D7F" w:rsidRDefault="00BA1D7F" w:rsidP="00BA1D7F"/>
          <w:p w14:paraId="1C29606B" w14:textId="5C89468B" w:rsidR="00281D25" w:rsidRDefault="00281D25" w:rsidP="00281D25">
            <w:pPr>
              <w:numPr>
                <w:ilvl w:val="0"/>
                <w:numId w:val="6"/>
              </w:numPr>
            </w:pPr>
            <w:r w:rsidRPr="00281D25">
              <w:t>The development must be begun not later than three years beginning with the date of this permission.</w:t>
            </w:r>
          </w:p>
          <w:p w14:paraId="6F5C96F1" w14:textId="77777777" w:rsidR="00281D25" w:rsidRPr="00281D25" w:rsidRDefault="00281D25" w:rsidP="00281D25"/>
          <w:p w14:paraId="7A64B1D9" w14:textId="77777777" w:rsidR="00281D25" w:rsidRDefault="00281D25" w:rsidP="00281D25">
            <w:pPr>
              <w:ind w:left="720"/>
            </w:pPr>
            <w:r w:rsidRPr="00281D25">
              <w:t>Reason - Required to be imposed by Section 91 of the Town and Country Planning Act 1990 (as amended).</w:t>
            </w:r>
          </w:p>
          <w:p w14:paraId="0A4BF560" w14:textId="77777777" w:rsidR="00281D25" w:rsidRDefault="00281D25" w:rsidP="00281D25">
            <w:pPr>
              <w:ind w:left="720"/>
            </w:pPr>
          </w:p>
          <w:p w14:paraId="139067EF" w14:textId="17ED6312" w:rsidR="00281D25" w:rsidRPr="00281D25" w:rsidRDefault="00281D25" w:rsidP="00281D25">
            <w:pPr>
              <w:numPr>
                <w:ilvl w:val="0"/>
                <w:numId w:val="6"/>
              </w:numPr>
            </w:pPr>
            <w:r w:rsidRPr="00281D25">
              <w:t>The development hereby approved shall be carried out in accordance with the following drawings and documents: </w:t>
            </w:r>
          </w:p>
          <w:p w14:paraId="25EFED0E" w14:textId="77777777" w:rsidR="00281D25" w:rsidRPr="00281D25" w:rsidRDefault="00281D25" w:rsidP="00281D25">
            <w:pPr>
              <w:ind w:left="720"/>
            </w:pPr>
          </w:p>
          <w:p w14:paraId="0065F287" w14:textId="77777777" w:rsidR="00281D25" w:rsidRPr="00281D25" w:rsidRDefault="00281D25" w:rsidP="00281D25">
            <w:pPr>
              <w:numPr>
                <w:ilvl w:val="0"/>
                <w:numId w:val="8"/>
              </w:numPr>
            </w:pPr>
            <w:r w:rsidRPr="00281D25">
              <w:t>Proposed Floor Plan Rev B (Received 1 July 2026)</w:t>
            </w:r>
          </w:p>
          <w:p w14:paraId="6215E09C" w14:textId="77777777" w:rsidR="00281D25" w:rsidRPr="00281D25" w:rsidRDefault="00281D25" w:rsidP="00281D25">
            <w:pPr>
              <w:numPr>
                <w:ilvl w:val="0"/>
                <w:numId w:val="8"/>
              </w:numPr>
            </w:pPr>
            <w:r w:rsidRPr="00281D25">
              <w:t>Planning Statement, prepared by MPD Built Environment Consultants Ltd (Received 27 April 2026)</w:t>
            </w:r>
          </w:p>
          <w:p w14:paraId="7C56AA05" w14:textId="77777777" w:rsidR="00281D25" w:rsidRPr="00281D25" w:rsidRDefault="00281D25" w:rsidP="00281D25">
            <w:pPr>
              <w:ind w:left="720"/>
            </w:pPr>
          </w:p>
          <w:p w14:paraId="23C578E1" w14:textId="77777777" w:rsidR="00281D25" w:rsidRDefault="00281D25" w:rsidP="00281D25">
            <w:pPr>
              <w:ind w:left="720"/>
            </w:pPr>
            <w:r w:rsidRPr="00281D25">
              <w:t>Reason - To ensure that the development is carried out in accordance with the approved plans pursuant to policies SP1 and DM1 of the Core Strategy.</w:t>
            </w:r>
          </w:p>
          <w:p w14:paraId="6458CE5A" w14:textId="77777777" w:rsidR="00281D25" w:rsidRDefault="00281D25" w:rsidP="00281D25">
            <w:pPr>
              <w:ind w:left="720"/>
            </w:pPr>
          </w:p>
          <w:p w14:paraId="25EE8293" w14:textId="77777777" w:rsidR="00281D25" w:rsidRPr="00281D25" w:rsidRDefault="00281D25" w:rsidP="00281D25">
            <w:pPr>
              <w:numPr>
                <w:ilvl w:val="0"/>
                <w:numId w:val="6"/>
              </w:numPr>
            </w:pPr>
            <w:r w:rsidRPr="00281D25">
              <w:t>The premises shall not be open outside the following hours:</w:t>
            </w:r>
          </w:p>
          <w:p w14:paraId="4A141360" w14:textId="77777777" w:rsidR="00281D25" w:rsidRPr="00281D25" w:rsidRDefault="00281D25" w:rsidP="00281D25">
            <w:pPr>
              <w:ind w:left="720"/>
            </w:pPr>
          </w:p>
          <w:p w14:paraId="7F3818C5" w14:textId="77777777" w:rsidR="00281D25" w:rsidRPr="00281D25" w:rsidRDefault="00281D25" w:rsidP="00281D25">
            <w:pPr>
              <w:numPr>
                <w:ilvl w:val="0"/>
                <w:numId w:val="7"/>
              </w:numPr>
            </w:pPr>
            <w:r w:rsidRPr="00281D25">
              <w:t>Monday to Saturday: 9:00 to 00:00</w:t>
            </w:r>
          </w:p>
          <w:p w14:paraId="261B4809" w14:textId="77777777" w:rsidR="00281D25" w:rsidRPr="00281D25" w:rsidRDefault="00281D25" w:rsidP="00281D25">
            <w:pPr>
              <w:numPr>
                <w:ilvl w:val="0"/>
                <w:numId w:val="7"/>
              </w:numPr>
            </w:pPr>
            <w:r w:rsidRPr="00281D25">
              <w:t>Sunday and Bank Holiday: 10:00 to 00:00</w:t>
            </w:r>
          </w:p>
          <w:p w14:paraId="7FA74E84" w14:textId="77777777" w:rsidR="00281D25" w:rsidRPr="00281D25" w:rsidRDefault="00281D25" w:rsidP="00281D25">
            <w:pPr>
              <w:ind w:left="720"/>
            </w:pPr>
          </w:p>
          <w:p w14:paraId="507C2892" w14:textId="77777777" w:rsidR="00281D25" w:rsidRDefault="00281D25" w:rsidP="00281D25">
            <w:pPr>
              <w:ind w:left="720"/>
            </w:pPr>
            <w:r w:rsidRPr="00281D25">
              <w:t xml:space="preserve">Reason - In interests of residential amenity </w:t>
            </w:r>
            <w:proofErr w:type="gramStart"/>
            <w:r w:rsidRPr="00281D25">
              <w:t>in order to</w:t>
            </w:r>
            <w:proofErr w:type="gramEnd"/>
            <w:r w:rsidRPr="00281D25">
              <w:t xml:space="preserve"> reduce noise and general disturbance in accordance with saved policy DC26 and the Unitary Development Plan for the City of Manchester and policies SP1 and DM1 of the Core Strategy.</w:t>
            </w:r>
          </w:p>
          <w:p w14:paraId="67FD8B90" w14:textId="77777777" w:rsidR="00281D25" w:rsidRPr="00281D25" w:rsidRDefault="00281D25" w:rsidP="00281D25">
            <w:pPr>
              <w:ind w:left="720"/>
            </w:pPr>
          </w:p>
          <w:p w14:paraId="3788ECE7" w14:textId="77777777" w:rsidR="00281D25" w:rsidRPr="00281D25" w:rsidRDefault="00281D25" w:rsidP="00281D25">
            <w:pPr>
              <w:numPr>
                <w:ilvl w:val="0"/>
                <w:numId w:val="6"/>
              </w:numPr>
            </w:pPr>
            <w:r w:rsidRPr="00281D25">
              <w:t>The waste management arrangements for the development shall be carried out in accordance with the Waste Management Strategy (MCC Proforma) and the Waste Management Section of the Planning Statement, prepared by MPD Built Environment Consultants Ltd, received by the City Council as Local Planning Authority 27 April 2026 and shall remain in situ whilst the use is in operation.</w:t>
            </w:r>
          </w:p>
          <w:p w14:paraId="1AF51929" w14:textId="77777777" w:rsidR="00281D25" w:rsidRPr="00281D25" w:rsidRDefault="00281D25" w:rsidP="00281D25">
            <w:pPr>
              <w:ind w:left="720"/>
            </w:pPr>
          </w:p>
          <w:p w14:paraId="47D2F90F" w14:textId="77777777" w:rsidR="00281D25" w:rsidRDefault="00281D25" w:rsidP="00281D25">
            <w:pPr>
              <w:ind w:left="720"/>
            </w:pPr>
            <w:r w:rsidRPr="00281D25">
              <w:t>Reason - In the interests of amenity and public health, pursuant to policies EN19 and DM1 of the Manchester Core Strategy. </w:t>
            </w:r>
          </w:p>
          <w:p w14:paraId="3CCBC757" w14:textId="77777777" w:rsidR="00281D25" w:rsidRDefault="00281D25" w:rsidP="00281D25">
            <w:pPr>
              <w:ind w:left="720"/>
            </w:pPr>
          </w:p>
          <w:p w14:paraId="6453D6F0" w14:textId="77777777" w:rsidR="00281D25" w:rsidRPr="00281D25" w:rsidRDefault="00281D25" w:rsidP="00281D25">
            <w:pPr>
              <w:numPr>
                <w:ilvl w:val="0"/>
                <w:numId w:val="6"/>
              </w:numPr>
            </w:pPr>
            <w:r w:rsidRPr="00281D25">
              <w:t>Deliveries, servicing and collections, including waste collections shall not take place outside the following hours:</w:t>
            </w:r>
          </w:p>
          <w:p w14:paraId="7F69ABA5" w14:textId="77777777" w:rsidR="00281D25" w:rsidRPr="00281D25" w:rsidRDefault="00281D25" w:rsidP="00281D25">
            <w:pPr>
              <w:ind w:left="720"/>
            </w:pPr>
          </w:p>
          <w:p w14:paraId="13EADFD1" w14:textId="77777777" w:rsidR="00281D25" w:rsidRPr="00281D25" w:rsidRDefault="00281D25" w:rsidP="00281D25">
            <w:pPr>
              <w:numPr>
                <w:ilvl w:val="0"/>
                <w:numId w:val="10"/>
              </w:numPr>
            </w:pPr>
            <w:r w:rsidRPr="00281D25">
              <w:t>Monday to Saturday - 07:30 to 20:00</w:t>
            </w:r>
          </w:p>
          <w:p w14:paraId="3499069B" w14:textId="77777777" w:rsidR="00281D25" w:rsidRDefault="00281D25" w:rsidP="00281D25">
            <w:pPr>
              <w:numPr>
                <w:ilvl w:val="0"/>
                <w:numId w:val="10"/>
              </w:numPr>
            </w:pPr>
            <w:r w:rsidRPr="00281D25">
              <w:t>Sundays - 10:00 to 18:00</w:t>
            </w:r>
          </w:p>
          <w:p w14:paraId="357D577C" w14:textId="77777777" w:rsidR="00281D25" w:rsidRPr="00281D25" w:rsidRDefault="00281D25" w:rsidP="00281D25">
            <w:pPr>
              <w:ind w:left="720"/>
            </w:pPr>
          </w:p>
          <w:p w14:paraId="6D9F2C31" w14:textId="77777777" w:rsidR="00281D25" w:rsidRPr="00281D25" w:rsidRDefault="00281D25" w:rsidP="00281D25">
            <w:pPr>
              <w:ind w:left="720"/>
            </w:pPr>
            <w:r w:rsidRPr="00281D25">
              <w:t xml:space="preserve">Reason - </w:t>
            </w:r>
            <w:proofErr w:type="gramStart"/>
            <w:r w:rsidRPr="00281D25">
              <w:t>In order to</w:t>
            </w:r>
            <w:proofErr w:type="gramEnd"/>
            <w:r w:rsidRPr="00281D25">
              <w:t xml:space="preserve"> protect the amenity of </w:t>
            </w:r>
            <w:proofErr w:type="gramStart"/>
            <w:r w:rsidRPr="00281D25">
              <w:t>local residents</w:t>
            </w:r>
            <w:proofErr w:type="gramEnd"/>
            <w:r w:rsidRPr="00281D25">
              <w:t xml:space="preserve"> and in accordance with policies SP1 and DM1 of the Core Strategy</w:t>
            </w:r>
          </w:p>
          <w:p w14:paraId="6EE2E275" w14:textId="1B8EDEAE" w:rsidR="00281D25" w:rsidRPr="00281D25" w:rsidRDefault="00281D25" w:rsidP="00281D25"/>
          <w:p w14:paraId="732D28B3" w14:textId="77777777" w:rsidR="00281D25" w:rsidRPr="00BA1D7F" w:rsidRDefault="00281D25" w:rsidP="00281D25">
            <w:pPr>
              <w:ind w:left="360"/>
            </w:pPr>
          </w:p>
        </w:tc>
      </w:tr>
      <w:tr w:rsidR="00281D25" w14:paraId="2D84C4E2" w14:textId="77777777" w:rsidTr="00274422">
        <w:tc>
          <w:tcPr>
            <w:tcW w:w="9781" w:type="dxa"/>
            <w:tcBorders>
              <w:top w:val="nil"/>
              <w:left w:val="nil"/>
              <w:bottom w:val="nil"/>
              <w:right w:val="nil"/>
            </w:tcBorders>
            <w:tcMar>
              <w:left w:w="28" w:type="dxa"/>
              <w:right w:w="28" w:type="dxa"/>
            </w:tcMar>
          </w:tcPr>
          <w:p w14:paraId="707AAE7C" w14:textId="53CF774C" w:rsidR="00281D25" w:rsidRDefault="00281D25" w:rsidP="00281D25">
            <w:pPr>
              <w:pStyle w:val="Heading2"/>
            </w:pPr>
          </w:p>
        </w:tc>
      </w:tr>
      <w:tr w:rsidR="00281D25" w14:paraId="42856666" w14:textId="77777777" w:rsidTr="00274422">
        <w:tc>
          <w:tcPr>
            <w:tcW w:w="9781" w:type="dxa"/>
            <w:tcBorders>
              <w:top w:val="nil"/>
              <w:left w:val="nil"/>
              <w:bottom w:val="nil"/>
              <w:right w:val="nil"/>
            </w:tcBorders>
            <w:tcMar>
              <w:left w:w="28" w:type="dxa"/>
              <w:right w:w="28" w:type="dxa"/>
            </w:tcMar>
          </w:tcPr>
          <w:p w14:paraId="648AF928" w14:textId="77777777" w:rsidR="00281D25" w:rsidRDefault="00281D25" w:rsidP="0070357C">
            <w:pPr>
              <w:pStyle w:val="Heading2"/>
            </w:pPr>
          </w:p>
        </w:tc>
      </w:tr>
    </w:tbl>
    <w:p w14:paraId="7FCA4D85" w14:textId="77777777" w:rsidR="006B1081" w:rsidRDefault="006B1081" w:rsidP="00A331F9"/>
    <w:tbl>
      <w:tblPr>
        <w:tblStyle w:val="TableGrid"/>
        <w:tblW w:w="9781" w:type="dxa"/>
        <w:tblLayout w:type="fixed"/>
        <w:tblLook w:val="04A0" w:firstRow="1" w:lastRow="0" w:firstColumn="1" w:lastColumn="0" w:noHBand="0" w:noVBand="1"/>
      </w:tblPr>
      <w:tblGrid>
        <w:gridCol w:w="9781"/>
      </w:tblGrid>
      <w:tr w:rsidR="0070357C" w14:paraId="1616F1B2" w14:textId="77777777" w:rsidTr="00274422">
        <w:tc>
          <w:tcPr>
            <w:tcW w:w="9781" w:type="dxa"/>
            <w:tcBorders>
              <w:top w:val="nil"/>
              <w:left w:val="nil"/>
              <w:bottom w:val="nil"/>
              <w:right w:val="nil"/>
            </w:tcBorders>
            <w:tcMar>
              <w:left w:w="28" w:type="dxa"/>
              <w:right w:w="28" w:type="dxa"/>
            </w:tcMar>
          </w:tcPr>
          <w:p w14:paraId="0F0CD1DE" w14:textId="77777777" w:rsidR="0070357C" w:rsidRDefault="0070357C" w:rsidP="0070357C">
            <w:pPr>
              <w:pStyle w:val="Heading2"/>
            </w:pPr>
            <w:proofErr w:type="spellStart"/>
            <w:r>
              <w:t>Informatives</w:t>
            </w:r>
            <w:proofErr w:type="spellEnd"/>
          </w:p>
          <w:p w14:paraId="512F13C9" w14:textId="77777777" w:rsidR="00467C0E" w:rsidRPr="00467C0E" w:rsidRDefault="00467C0E" w:rsidP="00467C0E"/>
        </w:tc>
      </w:tr>
    </w:tbl>
    <w:p w14:paraId="4D7B56E4" w14:textId="0B0B549A" w:rsidR="00281D25" w:rsidRDefault="00281D25" w:rsidP="00281D25">
      <w:pPr>
        <w:numPr>
          <w:ilvl w:val="0"/>
          <w:numId w:val="11"/>
        </w:numPr>
        <w:rPr>
          <w:rFonts w:asciiTheme="minorHAnsi" w:eastAsia="Times New Roman" w:hAnsiTheme="minorHAnsi"/>
          <w:sz w:val="22"/>
          <w:szCs w:val="22"/>
        </w:rPr>
      </w:pPr>
      <w:r w:rsidRPr="00281D25">
        <w:rPr>
          <w:rFonts w:asciiTheme="minorHAnsi" w:eastAsia="Times New Roman" w:hAnsiTheme="minorHAnsi"/>
          <w:sz w:val="22"/>
          <w:szCs w:val="22"/>
        </w:rPr>
        <w:t xml:space="preserve">The applicant is advised that the application site falls within land that remains safeguarded for construction/operation of the scheme that would be authorised by the High-Speed Rail (Crewe - </w:t>
      </w:r>
      <w:r w:rsidRPr="00281D25">
        <w:rPr>
          <w:rFonts w:asciiTheme="minorHAnsi" w:eastAsia="Times New Roman" w:hAnsiTheme="minorHAnsi"/>
          <w:sz w:val="22"/>
          <w:szCs w:val="22"/>
        </w:rPr>
        <w:lastRenderedPageBreak/>
        <w:t>Manchester) Bill. We expect to know more in due course and the applicant is advised to monitor future Government announcements on this subject.</w:t>
      </w:r>
    </w:p>
    <w:p w14:paraId="05ED975D" w14:textId="77777777" w:rsidR="00281D25" w:rsidRDefault="00281D25" w:rsidP="00281D25">
      <w:pPr>
        <w:ind w:left="720"/>
        <w:rPr>
          <w:rFonts w:asciiTheme="minorHAnsi" w:eastAsia="Times New Roman" w:hAnsiTheme="minorHAnsi"/>
          <w:sz w:val="22"/>
          <w:szCs w:val="22"/>
        </w:rPr>
      </w:pPr>
    </w:p>
    <w:p w14:paraId="0942EDD1" w14:textId="0FC14E82" w:rsidR="00A331F9" w:rsidRDefault="00281D25" w:rsidP="00281D25">
      <w:pPr>
        <w:numPr>
          <w:ilvl w:val="0"/>
          <w:numId w:val="11"/>
        </w:numPr>
        <w:rPr>
          <w:rFonts w:asciiTheme="minorHAnsi" w:eastAsia="Times New Roman" w:hAnsiTheme="minorHAnsi"/>
          <w:sz w:val="22"/>
          <w:szCs w:val="22"/>
        </w:rPr>
      </w:pPr>
      <w:r>
        <w:rPr>
          <w:rFonts w:asciiTheme="minorHAnsi" w:eastAsia="Times New Roman" w:hAnsiTheme="minorHAnsi"/>
          <w:sz w:val="22"/>
          <w:szCs w:val="22"/>
        </w:rPr>
        <w:t>No external alterations have been considered as part of this planning application. Planning permission and Listed Building Consent is required for the installation of shopfront.</w:t>
      </w:r>
    </w:p>
    <w:p w14:paraId="29A784FB" w14:textId="77777777" w:rsidR="00486A68" w:rsidRDefault="00486A68" w:rsidP="00486A68">
      <w:pPr>
        <w:pStyle w:val="ListParagraph"/>
        <w:rPr>
          <w:rFonts w:asciiTheme="minorHAnsi" w:eastAsia="Times New Roman" w:hAnsiTheme="minorHAnsi"/>
          <w:sz w:val="22"/>
          <w:szCs w:val="22"/>
        </w:rPr>
      </w:pPr>
    </w:p>
    <w:p w14:paraId="65813A54" w14:textId="09EF7144" w:rsidR="00486A68" w:rsidRDefault="00486A68" w:rsidP="00281D25">
      <w:pPr>
        <w:numPr>
          <w:ilvl w:val="0"/>
          <w:numId w:val="11"/>
        </w:numPr>
        <w:rPr>
          <w:rFonts w:asciiTheme="minorHAnsi" w:eastAsia="Times New Roman" w:hAnsiTheme="minorHAnsi"/>
          <w:sz w:val="22"/>
          <w:szCs w:val="22"/>
        </w:rPr>
      </w:pPr>
      <w:r>
        <w:rPr>
          <w:rFonts w:asciiTheme="minorHAnsi" w:eastAsia="Times New Roman" w:hAnsiTheme="minorHAnsi"/>
          <w:sz w:val="22"/>
          <w:szCs w:val="22"/>
        </w:rPr>
        <w:t>Greater Manchester Police Recommendations</w:t>
      </w:r>
    </w:p>
    <w:p w14:paraId="1AF9442C" w14:textId="77777777" w:rsidR="00486A68" w:rsidRDefault="00486A68" w:rsidP="00486A68">
      <w:pPr>
        <w:pStyle w:val="ListParagraph"/>
        <w:rPr>
          <w:rFonts w:asciiTheme="minorHAnsi" w:eastAsia="Times New Roman" w:hAnsiTheme="minorHAnsi"/>
          <w:sz w:val="22"/>
          <w:szCs w:val="22"/>
        </w:rPr>
      </w:pPr>
    </w:p>
    <w:p w14:paraId="2286DBDA" w14:textId="77777777" w:rsidR="00486A68" w:rsidRPr="00486A68" w:rsidRDefault="00486A68" w:rsidP="00486A68">
      <w:pPr>
        <w:ind w:left="720"/>
        <w:rPr>
          <w:rFonts w:asciiTheme="minorHAnsi" w:eastAsia="Times New Roman" w:hAnsiTheme="minorHAnsi"/>
          <w:sz w:val="22"/>
          <w:szCs w:val="22"/>
        </w:rPr>
      </w:pPr>
      <w:r w:rsidRPr="00486A68">
        <w:rPr>
          <w:rFonts w:asciiTheme="minorHAnsi" w:eastAsia="Times New Roman" w:hAnsiTheme="minorHAnsi"/>
          <w:sz w:val="22"/>
          <w:szCs w:val="22"/>
        </w:rPr>
        <w:t>A CCTV system should be installed covering the main entrance and font of house areas.</w:t>
      </w:r>
    </w:p>
    <w:p w14:paraId="7C2FE994" w14:textId="77777777" w:rsidR="00486A68" w:rsidRDefault="00486A68" w:rsidP="00486A68">
      <w:pPr>
        <w:ind w:left="720"/>
        <w:rPr>
          <w:rFonts w:asciiTheme="minorHAnsi" w:eastAsia="Times New Roman" w:hAnsiTheme="minorHAnsi"/>
          <w:sz w:val="22"/>
          <w:szCs w:val="22"/>
        </w:rPr>
      </w:pPr>
      <w:r w:rsidRPr="00486A68">
        <w:rPr>
          <w:rFonts w:asciiTheme="minorHAnsi" w:eastAsia="Times New Roman" w:hAnsiTheme="minorHAnsi"/>
          <w:sz w:val="22"/>
          <w:szCs w:val="22"/>
        </w:rPr>
        <w:t>Staff should be provided a secure area to store belongings whiles at work</w:t>
      </w:r>
    </w:p>
    <w:p w14:paraId="2AAD098C" w14:textId="4CF20829" w:rsidR="00486A68" w:rsidRPr="00486A68" w:rsidRDefault="00486A68" w:rsidP="00486A68">
      <w:pPr>
        <w:ind w:left="720"/>
        <w:rPr>
          <w:rFonts w:asciiTheme="minorHAnsi" w:eastAsia="Times New Roman" w:hAnsiTheme="minorHAnsi"/>
          <w:sz w:val="22"/>
          <w:szCs w:val="22"/>
        </w:rPr>
      </w:pPr>
      <w:r w:rsidRPr="00486A68">
        <w:rPr>
          <w:rFonts w:asciiTheme="minorHAnsi" w:eastAsia="Times New Roman" w:hAnsiTheme="minorHAnsi"/>
          <w:sz w:val="22"/>
          <w:szCs w:val="22"/>
        </w:rPr>
        <w:t xml:space="preserve">. </w:t>
      </w:r>
    </w:p>
    <w:p w14:paraId="4B54010C" w14:textId="77777777" w:rsidR="00486A68" w:rsidRDefault="00486A68" w:rsidP="00486A68">
      <w:pPr>
        <w:ind w:left="720"/>
        <w:rPr>
          <w:rFonts w:asciiTheme="minorHAnsi" w:eastAsia="Times New Roman" w:hAnsiTheme="minorHAnsi"/>
          <w:sz w:val="22"/>
          <w:szCs w:val="22"/>
        </w:rPr>
      </w:pPr>
      <w:r w:rsidRPr="00486A68">
        <w:rPr>
          <w:rFonts w:asciiTheme="minorHAnsi" w:eastAsia="Times New Roman" w:hAnsiTheme="minorHAnsi"/>
          <w:sz w:val="22"/>
          <w:szCs w:val="22"/>
        </w:rPr>
        <w:t>The entrances should be illuminated in the hours of darkness via the use of dusk till dawn sensors on the light fixtures.</w:t>
      </w:r>
    </w:p>
    <w:p w14:paraId="734F86C4" w14:textId="77777777" w:rsidR="00486A68" w:rsidRPr="00486A68" w:rsidRDefault="00486A68" w:rsidP="00486A68">
      <w:pPr>
        <w:ind w:left="720"/>
        <w:rPr>
          <w:rFonts w:asciiTheme="minorHAnsi" w:eastAsia="Times New Roman" w:hAnsiTheme="minorHAnsi"/>
          <w:sz w:val="22"/>
          <w:szCs w:val="22"/>
        </w:rPr>
      </w:pPr>
    </w:p>
    <w:p w14:paraId="70B9043F" w14:textId="77777777" w:rsidR="00486A68" w:rsidRDefault="00486A68" w:rsidP="00486A68">
      <w:pPr>
        <w:ind w:left="720"/>
        <w:rPr>
          <w:rFonts w:asciiTheme="minorHAnsi" w:eastAsia="Times New Roman" w:hAnsiTheme="minorHAnsi"/>
          <w:sz w:val="22"/>
          <w:szCs w:val="22"/>
        </w:rPr>
      </w:pPr>
      <w:r w:rsidRPr="00486A68">
        <w:rPr>
          <w:rFonts w:asciiTheme="minorHAnsi" w:eastAsia="Times New Roman" w:hAnsiTheme="minorHAnsi"/>
          <w:sz w:val="22"/>
          <w:szCs w:val="22"/>
        </w:rPr>
        <w:t>It is highly recommended that any customer tables are fitted with Chelsea Clips, to reduce the opportunities for theft.</w:t>
      </w:r>
    </w:p>
    <w:p w14:paraId="4ACF317F" w14:textId="77777777" w:rsidR="00486A68" w:rsidRPr="00486A68" w:rsidRDefault="00486A68" w:rsidP="00486A68">
      <w:pPr>
        <w:ind w:left="720"/>
        <w:rPr>
          <w:rFonts w:asciiTheme="minorHAnsi" w:eastAsia="Times New Roman" w:hAnsiTheme="minorHAnsi"/>
          <w:sz w:val="22"/>
          <w:szCs w:val="22"/>
        </w:rPr>
      </w:pPr>
    </w:p>
    <w:p w14:paraId="04E4CB64" w14:textId="77777777" w:rsidR="00486A68" w:rsidRDefault="00486A68" w:rsidP="00486A68">
      <w:pPr>
        <w:ind w:left="720"/>
        <w:rPr>
          <w:rFonts w:asciiTheme="minorHAnsi" w:eastAsia="Times New Roman" w:hAnsiTheme="minorHAnsi"/>
          <w:sz w:val="22"/>
          <w:szCs w:val="22"/>
        </w:rPr>
      </w:pPr>
      <w:r w:rsidRPr="00486A68">
        <w:rPr>
          <w:rFonts w:asciiTheme="minorHAnsi" w:eastAsia="Times New Roman" w:hAnsiTheme="minorHAnsi"/>
          <w:sz w:val="22"/>
          <w:szCs w:val="22"/>
        </w:rPr>
        <w:t>All high value equipment (e.g. computers, projectors, flat screen monitors / televisions, tools etc.) should be property marked and securely fixed or stored to deter damage / theft.  An accurate record should be maintained which logs all such items.</w:t>
      </w:r>
    </w:p>
    <w:p w14:paraId="56C3AC2E" w14:textId="77777777" w:rsidR="00486A68" w:rsidRPr="00486A68" w:rsidRDefault="00486A68" w:rsidP="00486A68">
      <w:pPr>
        <w:ind w:left="720"/>
        <w:rPr>
          <w:rFonts w:asciiTheme="minorHAnsi" w:eastAsia="Times New Roman" w:hAnsiTheme="minorHAnsi"/>
          <w:sz w:val="22"/>
          <w:szCs w:val="22"/>
        </w:rPr>
      </w:pPr>
    </w:p>
    <w:p w14:paraId="585B8163" w14:textId="77777777" w:rsidR="00486A68" w:rsidRDefault="00486A68" w:rsidP="00486A68">
      <w:pPr>
        <w:ind w:left="720"/>
        <w:rPr>
          <w:rFonts w:asciiTheme="minorHAnsi" w:eastAsia="Times New Roman" w:hAnsiTheme="minorHAnsi"/>
          <w:sz w:val="22"/>
          <w:szCs w:val="22"/>
        </w:rPr>
      </w:pPr>
      <w:r w:rsidRPr="00486A68">
        <w:rPr>
          <w:rFonts w:asciiTheme="minorHAnsi" w:eastAsia="Times New Roman" w:hAnsiTheme="minorHAnsi"/>
          <w:sz w:val="22"/>
          <w:szCs w:val="22"/>
        </w:rPr>
        <w:t xml:space="preserve">Any new or replacement </w:t>
      </w:r>
      <w:proofErr w:type="spellStart"/>
      <w:r w:rsidRPr="00486A68">
        <w:rPr>
          <w:rFonts w:asciiTheme="minorHAnsi" w:eastAsia="Times New Roman" w:hAnsiTheme="minorHAnsi"/>
          <w:sz w:val="22"/>
          <w:szCs w:val="22"/>
        </w:rPr>
        <w:t>doorsets</w:t>
      </w:r>
      <w:proofErr w:type="spellEnd"/>
      <w:r w:rsidRPr="00486A68">
        <w:rPr>
          <w:rFonts w:asciiTheme="minorHAnsi" w:eastAsia="Times New Roman" w:hAnsiTheme="minorHAnsi"/>
          <w:sz w:val="22"/>
          <w:szCs w:val="22"/>
        </w:rPr>
        <w:t xml:space="preserve">, shutters, windows and glazing should be to </w:t>
      </w:r>
      <w:proofErr w:type="gramStart"/>
      <w:r w:rsidRPr="00486A68">
        <w:rPr>
          <w:rFonts w:asciiTheme="minorHAnsi" w:eastAsia="Times New Roman" w:hAnsiTheme="minorHAnsi"/>
          <w:sz w:val="22"/>
          <w:szCs w:val="22"/>
        </w:rPr>
        <w:t>Secured</w:t>
      </w:r>
      <w:proofErr w:type="gramEnd"/>
      <w:r w:rsidRPr="00486A68">
        <w:rPr>
          <w:rFonts w:asciiTheme="minorHAnsi" w:eastAsia="Times New Roman" w:hAnsiTheme="minorHAnsi"/>
          <w:sz w:val="22"/>
          <w:szCs w:val="22"/>
        </w:rPr>
        <w:t xml:space="preserve"> by Design (SBD) standards.  However, the overall security of the proposed scheme will be heavily reliant on the continuous effective management, rather than just physical measures.  All internal doors to back-of-house/staff areas should be access controlled to prevent unauthorised access, with a secure Manager’s/cash office if required - non-cash payment methods are preferred and should be encouraged.</w:t>
      </w:r>
    </w:p>
    <w:p w14:paraId="2805B046" w14:textId="77777777" w:rsidR="00486A68" w:rsidRPr="00486A68" w:rsidRDefault="00486A68" w:rsidP="00486A68">
      <w:pPr>
        <w:ind w:left="720"/>
        <w:rPr>
          <w:rFonts w:asciiTheme="minorHAnsi" w:eastAsia="Times New Roman" w:hAnsiTheme="minorHAnsi"/>
          <w:sz w:val="22"/>
          <w:szCs w:val="22"/>
        </w:rPr>
      </w:pPr>
    </w:p>
    <w:p w14:paraId="497F866F" w14:textId="77777777" w:rsidR="00486A68" w:rsidRPr="00486A68" w:rsidRDefault="00486A68" w:rsidP="00486A68">
      <w:pPr>
        <w:ind w:left="720"/>
        <w:rPr>
          <w:rFonts w:asciiTheme="minorHAnsi" w:eastAsia="Times New Roman" w:hAnsiTheme="minorHAnsi"/>
          <w:sz w:val="22"/>
          <w:szCs w:val="22"/>
        </w:rPr>
      </w:pPr>
      <w:r w:rsidRPr="00486A68">
        <w:rPr>
          <w:rFonts w:asciiTheme="minorHAnsi" w:eastAsia="Times New Roman" w:hAnsiTheme="minorHAnsi"/>
          <w:sz w:val="22"/>
          <w:szCs w:val="22"/>
        </w:rPr>
        <w:t xml:space="preserve">The venue will be required to apply for a Premises Licence, which will include a comprehensive set of conditions designed to regulate any negative impact that the proposed use of the site may otherwise bring.  Adherence to the conditions set out in the Premises Licence and a Dispersal Policy will be essential to prevent/deter crime and disorder incidents and limit disturbance to </w:t>
      </w:r>
      <w:proofErr w:type="gramStart"/>
      <w:r w:rsidRPr="00486A68">
        <w:rPr>
          <w:rFonts w:asciiTheme="minorHAnsi" w:eastAsia="Times New Roman" w:hAnsiTheme="minorHAnsi"/>
          <w:sz w:val="22"/>
          <w:szCs w:val="22"/>
        </w:rPr>
        <w:t>local residents</w:t>
      </w:r>
      <w:proofErr w:type="gramEnd"/>
      <w:r w:rsidRPr="00486A68">
        <w:rPr>
          <w:rFonts w:asciiTheme="minorHAnsi" w:eastAsia="Times New Roman" w:hAnsiTheme="minorHAnsi"/>
          <w:sz w:val="22"/>
          <w:szCs w:val="22"/>
        </w:rPr>
        <w:t>.</w:t>
      </w:r>
    </w:p>
    <w:p w14:paraId="3C553780" w14:textId="77777777" w:rsidR="00486A68" w:rsidRPr="00486A68" w:rsidRDefault="00486A68" w:rsidP="00486A68">
      <w:pPr>
        <w:ind w:left="720"/>
        <w:rPr>
          <w:rFonts w:asciiTheme="minorHAnsi" w:eastAsia="Times New Roman" w:hAnsiTheme="minorHAnsi"/>
          <w:sz w:val="22"/>
          <w:szCs w:val="22"/>
        </w:rPr>
      </w:pPr>
      <w:r w:rsidRPr="00486A68">
        <w:rPr>
          <w:rFonts w:asciiTheme="minorHAnsi" w:eastAsia="Times New Roman" w:hAnsiTheme="minorHAnsi"/>
          <w:sz w:val="22"/>
          <w:szCs w:val="22"/>
        </w:rPr>
        <w:t> </w:t>
      </w:r>
    </w:p>
    <w:p w14:paraId="3FA0E836" w14:textId="49B866C9" w:rsidR="00486A68" w:rsidRDefault="00486A68" w:rsidP="00486A68">
      <w:pPr>
        <w:ind w:left="720"/>
        <w:rPr>
          <w:rFonts w:asciiTheme="minorHAnsi" w:eastAsia="Times New Roman" w:hAnsiTheme="minorHAnsi"/>
          <w:sz w:val="22"/>
          <w:szCs w:val="22"/>
        </w:rPr>
      </w:pPr>
    </w:p>
    <w:p w14:paraId="4E277D1E" w14:textId="77777777" w:rsidR="00281D25" w:rsidRPr="00281D25" w:rsidRDefault="00281D25">
      <w:pPr>
        <w:rPr>
          <w:rFonts w:asciiTheme="minorHAnsi" w:eastAsia="Times New Roman" w:hAnsiTheme="minorHAnsi"/>
          <w:sz w:val="22"/>
          <w:szCs w:val="22"/>
        </w:rPr>
      </w:pPr>
    </w:p>
    <w:tbl>
      <w:tblPr>
        <w:tblStyle w:val="TableGrid"/>
        <w:tblW w:w="9781" w:type="dxa"/>
        <w:tblLayout w:type="fixed"/>
        <w:tblLook w:val="04A0" w:firstRow="1" w:lastRow="0" w:firstColumn="1" w:lastColumn="0" w:noHBand="0" w:noVBand="1"/>
      </w:tblPr>
      <w:tblGrid>
        <w:gridCol w:w="9781"/>
      </w:tblGrid>
      <w:tr w:rsidR="0070357C" w:rsidRPr="00281D25" w14:paraId="2B78323A" w14:textId="77777777" w:rsidTr="00274422">
        <w:tc>
          <w:tcPr>
            <w:tcW w:w="9781" w:type="dxa"/>
            <w:tcBorders>
              <w:top w:val="nil"/>
              <w:left w:val="nil"/>
              <w:bottom w:val="nil"/>
              <w:right w:val="nil"/>
            </w:tcBorders>
            <w:tcMar>
              <w:left w:w="28" w:type="dxa"/>
              <w:right w:w="28" w:type="dxa"/>
            </w:tcMar>
          </w:tcPr>
          <w:p w14:paraId="7488497D" w14:textId="77777777" w:rsidR="00467C0E" w:rsidRPr="00281D25" w:rsidRDefault="00467C0E" w:rsidP="00281D25">
            <w:pPr>
              <w:pStyle w:val="Heading2"/>
              <w:rPr>
                <w:rFonts w:asciiTheme="minorHAnsi" w:hAnsiTheme="minorHAnsi"/>
                <w:sz w:val="22"/>
                <w:szCs w:val="28"/>
              </w:rPr>
            </w:pPr>
          </w:p>
        </w:tc>
      </w:tr>
    </w:tbl>
    <w:p w14:paraId="3D2BB19D"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A33C4"/>
    <w:multiLevelType w:val="hybridMultilevel"/>
    <w:tmpl w:val="08C844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7C6747"/>
    <w:multiLevelType w:val="hybridMultilevel"/>
    <w:tmpl w:val="B4FE06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43520C2"/>
    <w:multiLevelType w:val="hybridMultilevel"/>
    <w:tmpl w:val="D75CA1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2362577"/>
    <w:multiLevelType w:val="multilevel"/>
    <w:tmpl w:val="E5A0A6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BBC01D2"/>
    <w:multiLevelType w:val="multilevel"/>
    <w:tmpl w:val="170E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7F8266D"/>
    <w:multiLevelType w:val="hybridMultilevel"/>
    <w:tmpl w:val="EB72F1C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EB822BD"/>
    <w:multiLevelType w:val="hybridMultilevel"/>
    <w:tmpl w:val="CCDCBA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315645676">
    <w:abstractNumId w:val="5"/>
  </w:num>
  <w:num w:numId="2" w16cid:durableId="155417475">
    <w:abstractNumId w:val="2"/>
  </w:num>
  <w:num w:numId="3" w16cid:durableId="1743523982">
    <w:abstractNumId w:val="7"/>
  </w:num>
  <w:num w:numId="4" w16cid:durableId="479078163">
    <w:abstractNumId w:val="4"/>
  </w:num>
  <w:num w:numId="5" w16cid:durableId="257520763">
    <w:abstractNumId w:val="9"/>
  </w:num>
  <w:num w:numId="6" w16cid:durableId="1151479483">
    <w:abstractNumId w:val="10"/>
  </w:num>
  <w:num w:numId="7" w16cid:durableId="1722558046">
    <w:abstractNumId w:val="1"/>
  </w:num>
  <w:num w:numId="8" w16cid:durableId="318002516">
    <w:abstractNumId w:val="3"/>
  </w:num>
  <w:num w:numId="9" w16cid:durableId="527450994">
    <w:abstractNumId w:val="8"/>
  </w:num>
  <w:num w:numId="10" w16cid:durableId="1668946875">
    <w:abstractNumId w:val="11"/>
  </w:num>
  <w:num w:numId="11" w16cid:durableId="1188715305">
    <w:abstractNumId w:val="0"/>
  </w:num>
  <w:num w:numId="12" w16cid:durableId="12309939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A3B1D"/>
    <w:rsid w:val="00172707"/>
    <w:rsid w:val="001B774F"/>
    <w:rsid w:val="00264A72"/>
    <w:rsid w:val="00271DE1"/>
    <w:rsid w:val="00274422"/>
    <w:rsid w:val="00281D25"/>
    <w:rsid w:val="0032349F"/>
    <w:rsid w:val="003E4005"/>
    <w:rsid w:val="00467C0E"/>
    <w:rsid w:val="00486A68"/>
    <w:rsid w:val="004F799C"/>
    <w:rsid w:val="005C02B9"/>
    <w:rsid w:val="0060008F"/>
    <w:rsid w:val="006175C6"/>
    <w:rsid w:val="00654330"/>
    <w:rsid w:val="006954E2"/>
    <w:rsid w:val="006B1081"/>
    <w:rsid w:val="006B3B30"/>
    <w:rsid w:val="006E0A90"/>
    <w:rsid w:val="006F7F26"/>
    <w:rsid w:val="0070357C"/>
    <w:rsid w:val="007524AB"/>
    <w:rsid w:val="007901E8"/>
    <w:rsid w:val="007B2CCE"/>
    <w:rsid w:val="007C6098"/>
    <w:rsid w:val="008057CA"/>
    <w:rsid w:val="00871882"/>
    <w:rsid w:val="00896004"/>
    <w:rsid w:val="008B019C"/>
    <w:rsid w:val="00982188"/>
    <w:rsid w:val="009B59DF"/>
    <w:rsid w:val="00A04F27"/>
    <w:rsid w:val="00A331F9"/>
    <w:rsid w:val="00A40D82"/>
    <w:rsid w:val="00A61DDD"/>
    <w:rsid w:val="00A82946"/>
    <w:rsid w:val="00AD3AB2"/>
    <w:rsid w:val="00AD61E8"/>
    <w:rsid w:val="00B17001"/>
    <w:rsid w:val="00B75EB9"/>
    <w:rsid w:val="00BA1D7F"/>
    <w:rsid w:val="00BD216A"/>
    <w:rsid w:val="00BD4CC5"/>
    <w:rsid w:val="00BE7747"/>
    <w:rsid w:val="00C573B6"/>
    <w:rsid w:val="00C62A32"/>
    <w:rsid w:val="00CC440D"/>
    <w:rsid w:val="00CF74CA"/>
    <w:rsid w:val="00D3474F"/>
    <w:rsid w:val="00D66B55"/>
    <w:rsid w:val="00D73A5C"/>
    <w:rsid w:val="00DE285A"/>
    <w:rsid w:val="00E0137E"/>
    <w:rsid w:val="00E1769F"/>
    <w:rsid w:val="00EE0337"/>
    <w:rsid w:val="00EF3E1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0FC5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pPr>
    <w:rPr>
      <w:rFonts w:ascii="Times New Roman" w:eastAsiaTheme="minorEastAsia"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944348">
      <w:bodyDiv w:val="1"/>
      <w:marLeft w:val="0"/>
      <w:marRight w:val="0"/>
      <w:marTop w:val="0"/>
      <w:marBottom w:val="0"/>
      <w:divBdr>
        <w:top w:val="none" w:sz="0" w:space="0" w:color="auto"/>
        <w:left w:val="none" w:sz="0" w:space="0" w:color="auto"/>
        <w:bottom w:val="none" w:sz="0" w:space="0" w:color="auto"/>
        <w:right w:val="none" w:sz="0" w:space="0" w:color="auto"/>
      </w:divBdr>
    </w:div>
    <w:div w:id="1366980501">
      <w:bodyDiv w:val="1"/>
      <w:marLeft w:val="0"/>
      <w:marRight w:val="0"/>
      <w:marTop w:val="0"/>
      <w:marBottom w:val="0"/>
      <w:divBdr>
        <w:top w:val="none" w:sz="0" w:space="0" w:color="auto"/>
        <w:left w:val="none" w:sz="0" w:space="0" w:color="auto"/>
        <w:bottom w:val="none" w:sz="0" w:space="0" w:color="auto"/>
        <w:right w:val="none" w:sz="0" w:space="0" w:color="auto"/>
      </w:divBdr>
    </w:div>
    <w:div w:id="138355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C3AF2A6-CA38-4FE2-BDC1-46FDB72A412D}">
  <we:reference id="73967f19-100a-4839-8246-ad747868b4f5" version="1.0.0.0" store="EXCatalog" storeType="EXCatalog"/>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158</TotalTime>
  <Pages>7</Pages>
  <Words>2089</Words>
  <Characters>11335</Characters>
  <Application>Microsoft Office Word</Application>
  <DocSecurity>0</DocSecurity>
  <Lines>290</Lines>
  <Paragraphs>121</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salesforceId:34c70316-8c7f-4b20-b1af-a307c87ed5c1</dc:subject>
  <dc:creator>Anthony Moore</dc:creator>
  <cp:keywords/>
  <dc:description/>
  <cp:lastModifiedBy>James Bridgman</cp:lastModifiedBy>
  <cp:revision>4</cp:revision>
  <dcterms:created xsi:type="dcterms:W3CDTF">2026-07-07T15:40:00Z</dcterms:created>
  <dcterms:modified xsi:type="dcterms:W3CDTF">2026-07-07T17:25:00Z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069Sl00000YOWrBIAX</vt:lpwstr>
  </property>
</Properties>
</file>