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BE7747" w:rsidP="00D3474F">
      <w:pPr>
        <w:jc w:val="right"/>
      </w:pP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PLA-2026-000342</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Consent to display an advertisement</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Installation of 1no. internally illuminated fascia sign and 1no. projecting sign.</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56 King Street Manchester M2 4LY</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Deansgate</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14 May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Mylie  Minett</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Daniel Markwart</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Sam Elliott</w:t>
            </w:r>
          </w:p>
        </w:tc>
      </w:tr>
      <w:tr w:rsidR="00D3474F" w:rsidRPr="00ED4BAD" w14:paraId="69D3D59F" w14:textId="77777777" w:rsidTr="003E4005">
        <w:tc>
          <w:tcPr>
            <w:tcW w:w="2830" w:type="dxa"/>
          </w:tcPr>
          <w:p w14:paraId="2C9D6759" w14:textId="72BBF8A4" w:rsidR="00D3474F" w:rsidRPr="00ED4BAD" w:rsidRDefault="00D3474F" w:rsidP="00D3474F">
            <w:pPr>
              <w:pStyle w:val="Heading2"/>
            </w:pPr>
            <w:r w:rsidRPr="00ED4BAD">
              <w:t>Recommendation:</w:t>
            </w:r>
          </w:p>
        </w:tc>
        <w:tc>
          <w:tcPr>
            <w:tcW w:w="7364" w:type="dxa"/>
          </w:tcPr>
          <w:p w14:paraId="2D928A63" w14:textId="0687D9F7" w:rsidR="00D3474F" w:rsidRPr="00ED4BAD" w:rsidRDefault="00ED4BAD" w:rsidP="00D3474F">
            <w:r w:rsidRPr="00ED4BAD">
              <w:t>Approve</w:t>
            </w:r>
          </w:p>
        </w:tc>
      </w:tr>
      <w:tr w:rsidR="00D3474F" w14:paraId="20373EF8" w14:textId="77777777" w:rsidTr="003E4005">
        <w:tc>
          <w:tcPr>
            <w:tcW w:w="2830" w:type="dxa"/>
          </w:tcPr>
          <w:p w14:paraId="7EB736E9" w14:textId="6D91E2F3" w:rsidR="00D3474F" w:rsidRPr="00ED4BAD" w:rsidRDefault="00D3474F" w:rsidP="00D3474F">
            <w:pPr>
              <w:pStyle w:val="Heading2"/>
            </w:pPr>
            <w:r w:rsidRPr="00ED4BAD">
              <w:t>Date of recommendation:</w:t>
            </w:r>
          </w:p>
        </w:tc>
        <w:tc>
          <w:tcPr>
            <w:tcW w:w="7364" w:type="dxa"/>
          </w:tcPr>
          <w:p w14:paraId="55C2760A" w14:textId="2371CEEF" w:rsidR="00D3474F" w:rsidRDefault="00ED4BAD" w:rsidP="00D3474F">
            <w:r w:rsidRPr="00ED4BAD">
              <w:t>01/07/2026</w:t>
            </w:r>
          </w:p>
        </w:tc>
      </w:tr>
    </w:tbl>
    <w:p w14:paraId="4C9787B5" w14:textId="77777777" w:rsidR="00D3474F" w:rsidRDefault="00D3474F" w:rsidP="00D3474F"/>
    <w:p w14:paraId="23B7E3AB" w14:textId="1473FD33" w:rsidR="00EF3E10" w:rsidRPr="00AD6EFE" w:rsidRDefault="00EF3E10" w:rsidP="00EF3E10">
      <w:pPr>
        <w:pStyle w:val="Heading1"/>
        <w:rPr>
          <w:u w:val="single"/>
        </w:rPr>
      </w:pPr>
      <w:r w:rsidRPr="00AD6EFE">
        <w:rPr>
          <w:u w:val="single"/>
        </w:rPr>
        <w:t>Description of site, building and/or area</w:t>
      </w:r>
    </w:p>
    <w:p w14:paraId="30B80FDB" w14:textId="77777777" w:rsidR="00736D32" w:rsidRDefault="00736D32" w:rsidP="00D3474F">
      <w:r w:rsidRPr="00736D32">
        <w:t xml:space="preserve">This application relates to a Grade II Listed Building located at 56 King Street. </w:t>
      </w:r>
    </w:p>
    <w:p w14:paraId="512D33AD" w14:textId="77777777" w:rsidR="00736D32" w:rsidRDefault="00736D32" w:rsidP="00736D32"/>
    <w:p w14:paraId="3A0B0478" w14:textId="54B8CE44" w:rsidR="00C70311" w:rsidRDefault="00736D32" w:rsidP="00D3474F">
      <w:r w:rsidRPr="00736D32">
        <w:t>These proposals relate to the</w:t>
      </w:r>
      <w:r w:rsidR="00ED4BAD">
        <w:t xml:space="preserve"> ground floor</w:t>
      </w:r>
      <w:r w:rsidRPr="00736D32">
        <w:t xml:space="preserve"> King Street elevation of the building</w:t>
      </w:r>
      <w:r w:rsidR="00ED4BAD">
        <w:t>, which consists of 2no. modern shopfronts for divided units. The shopfronts vary in design, with the shopfront associated with this application featuring a larger fascia and stallrisers with beading detail</w:t>
      </w:r>
      <w:r w:rsidR="00C70311">
        <w:t>, as well as an individual lettering sign in white acrylic and a projecting sign sited well above the fascia</w:t>
      </w:r>
      <w:r w:rsidR="00ED4BAD">
        <w:t xml:space="preserve">. The adjacent unit within the building </w:t>
      </w:r>
      <w:r w:rsidR="00C70311">
        <w:t xml:space="preserve">features a more predominantly glazed shopfront, also with individual lettering in brass, with a projecting sign slightly below fascia level. </w:t>
      </w:r>
    </w:p>
    <w:p w14:paraId="388644A3" w14:textId="77777777" w:rsidR="00C70311" w:rsidRDefault="00C70311" w:rsidP="00D3474F"/>
    <w:p w14:paraId="35DD1E08" w14:textId="0ABD35F8" w:rsidR="00C70311" w:rsidRDefault="00C70311" w:rsidP="00D3474F">
      <w:r>
        <w:t xml:space="preserve">Shopfronts </w:t>
      </w:r>
      <w:r w:rsidR="006D0051">
        <w:t xml:space="preserve">and signage </w:t>
      </w:r>
      <w:r>
        <w:t>more generally within the street scene are an eclectic cluster of designs, with many consisting of a more traditional design</w:t>
      </w:r>
      <w:r w:rsidR="006D0051">
        <w:t>.</w:t>
      </w:r>
    </w:p>
    <w:p w14:paraId="3255CA10" w14:textId="77777777" w:rsidR="00736D32" w:rsidRDefault="00736D32" w:rsidP="00D3474F"/>
    <w:p w14:paraId="6A37FB83" w14:textId="0702449B" w:rsidR="00736D32" w:rsidRDefault="00736D32" w:rsidP="00D3474F">
      <w:r w:rsidRPr="00736D32">
        <w:t xml:space="preserve">The building </w:t>
      </w:r>
      <w:proofErr w:type="gramStart"/>
      <w:r w:rsidRPr="00736D32">
        <w:t>is located in</w:t>
      </w:r>
      <w:proofErr w:type="gramEnd"/>
      <w:r w:rsidRPr="00736D32">
        <w:t xml:space="preserve"> the St Anns Square conservation area. It also forms part of the settings of </w:t>
      </w:r>
      <w:proofErr w:type="gramStart"/>
      <w:r w:rsidRPr="00736D32">
        <w:t>a number of</w:t>
      </w:r>
      <w:proofErr w:type="gramEnd"/>
      <w:r w:rsidRPr="00736D32">
        <w:t xml:space="preserve"> other listed buildings and non-designated heritage assets and makes a positive contribution. It is close to the Grade II Listed 62 King Street and </w:t>
      </w:r>
      <w:proofErr w:type="gramStart"/>
      <w:r w:rsidRPr="00736D32">
        <w:t>a number of</w:t>
      </w:r>
      <w:proofErr w:type="gramEnd"/>
      <w:r w:rsidRPr="00736D32">
        <w:t xml:space="preserve"> other Grade II Listed buildings are located on King Street. </w:t>
      </w:r>
      <w:r w:rsidR="00C70311">
        <w:t>This forms the setting of one of the City’s premier commercial streets within the Primary Shopping Area.</w:t>
      </w:r>
    </w:p>
    <w:p w14:paraId="12B591DE" w14:textId="77777777" w:rsidR="00C70311" w:rsidRDefault="00C70311" w:rsidP="00D3474F"/>
    <w:p w14:paraId="1BB313AB" w14:textId="056CE839" w:rsidR="0060008F" w:rsidRDefault="00736D32" w:rsidP="00D3474F">
      <w:r w:rsidRPr="00736D32">
        <w:t>Surrounding uses include bars, restaurants, hotels, residential accommodation, offices and law courts.</w:t>
      </w:r>
    </w:p>
    <w:p w14:paraId="4997ECB4" w14:textId="77777777" w:rsidR="00736D32" w:rsidRDefault="00736D32" w:rsidP="00D3474F"/>
    <w:p w14:paraId="0B49DAD0" w14:textId="403606FA" w:rsidR="00EF3E10" w:rsidRPr="00AD6EFE" w:rsidRDefault="00EF3E10" w:rsidP="00EF3E10">
      <w:pPr>
        <w:pStyle w:val="Heading1"/>
        <w:rPr>
          <w:u w:val="single"/>
        </w:rPr>
      </w:pPr>
      <w:r w:rsidRPr="00AD6EFE">
        <w:rPr>
          <w:u w:val="single"/>
        </w:rPr>
        <w:t>Description of development</w:t>
      </w:r>
    </w:p>
    <w:p w14:paraId="6C9559FD" w14:textId="58151BC9" w:rsidR="00736D32" w:rsidRPr="006D0051" w:rsidRDefault="00736D32" w:rsidP="00736D32">
      <w:pPr>
        <w:rPr>
          <w:rFonts w:cs="Arial"/>
        </w:rPr>
      </w:pPr>
      <w:r w:rsidRPr="006D0051">
        <w:rPr>
          <w:rFonts w:cs="Arial"/>
        </w:rPr>
        <w:t xml:space="preserve">Advertisement Consent is sought for 1 no. fascia sign </w:t>
      </w:r>
      <w:r w:rsidR="006D0051" w:rsidRPr="006D0051">
        <w:rPr>
          <w:rFonts w:cs="Arial"/>
        </w:rPr>
        <w:t xml:space="preserve">and 1no. projecting sign </w:t>
      </w:r>
      <w:r w:rsidRPr="006D0051">
        <w:rPr>
          <w:rFonts w:cs="Arial"/>
        </w:rPr>
        <w:t xml:space="preserve">to be sited on the </w:t>
      </w:r>
      <w:r w:rsidR="006D0051" w:rsidRPr="006D0051">
        <w:rPr>
          <w:rFonts w:cs="Arial"/>
        </w:rPr>
        <w:t>northern</w:t>
      </w:r>
      <w:r w:rsidRPr="006D0051">
        <w:rPr>
          <w:rFonts w:cs="Arial"/>
        </w:rPr>
        <w:t xml:space="preserve"> elevation facing </w:t>
      </w:r>
      <w:r w:rsidR="006D0051" w:rsidRPr="006D0051">
        <w:rPr>
          <w:rFonts w:cs="Arial"/>
        </w:rPr>
        <w:t>King Street</w:t>
      </w:r>
      <w:r w:rsidRPr="006D0051">
        <w:rPr>
          <w:rFonts w:cs="Arial"/>
        </w:rPr>
        <w:t xml:space="preserve">. </w:t>
      </w:r>
    </w:p>
    <w:p w14:paraId="192C746E" w14:textId="77777777" w:rsidR="00736D32" w:rsidRPr="006D0051" w:rsidRDefault="00736D32" w:rsidP="00736D32">
      <w:pPr>
        <w:rPr>
          <w:rFonts w:cs="Arial"/>
        </w:rPr>
      </w:pPr>
    </w:p>
    <w:p w14:paraId="4E727E5A" w14:textId="6A9D83C6" w:rsidR="006D0051" w:rsidRPr="006D0051" w:rsidRDefault="00736D32" w:rsidP="006D0051">
      <w:pPr>
        <w:rPr>
          <w:rFonts w:cs="Arial"/>
        </w:rPr>
      </w:pPr>
      <w:r w:rsidRPr="006D0051">
        <w:rPr>
          <w:rFonts w:cs="Arial"/>
        </w:rPr>
        <w:lastRenderedPageBreak/>
        <w:t xml:space="preserve">The </w:t>
      </w:r>
      <w:r w:rsidR="006D0051" w:rsidRPr="006D0051">
        <w:rPr>
          <w:rFonts w:cs="Arial"/>
        </w:rPr>
        <w:t xml:space="preserve">fascia </w:t>
      </w:r>
      <w:r w:rsidRPr="006D0051">
        <w:rPr>
          <w:rFonts w:cs="Arial"/>
        </w:rPr>
        <w:t>sign would be sited within the signage area</w:t>
      </w:r>
      <w:r w:rsidR="006D0051" w:rsidRPr="006D0051">
        <w:rPr>
          <w:rFonts w:cs="Arial"/>
        </w:rPr>
        <w:t xml:space="preserve"> within the existing large fascia</w:t>
      </w:r>
      <w:r w:rsidRPr="006D0051">
        <w:rPr>
          <w:rFonts w:cs="Arial"/>
        </w:rPr>
        <w:t xml:space="preserve">. It would </w:t>
      </w:r>
      <w:r w:rsidR="006D0051" w:rsidRPr="006D0051">
        <w:rPr>
          <w:rFonts w:cs="Arial"/>
        </w:rPr>
        <w:t>consist of b</w:t>
      </w:r>
      <w:r w:rsidR="006D0051" w:rsidRPr="006D0051">
        <w:rPr>
          <w:rFonts w:cs="Arial"/>
        </w:rPr>
        <w:t>rass</w:t>
      </w:r>
      <w:r w:rsidR="006D0051" w:rsidRPr="006D0051">
        <w:rPr>
          <w:rFonts w:cs="Arial"/>
        </w:rPr>
        <w:t xml:space="preserve"> t</w:t>
      </w:r>
      <w:r w:rsidR="006D0051" w:rsidRPr="006D0051">
        <w:rPr>
          <w:rFonts w:cs="Arial"/>
        </w:rPr>
        <w:t>ext</w:t>
      </w:r>
      <w:r w:rsidR="006D0051" w:rsidRPr="006D0051">
        <w:rPr>
          <w:rFonts w:cs="Arial"/>
        </w:rPr>
        <w:t>,</w:t>
      </w:r>
      <w:r w:rsidR="006D0051" w:rsidRPr="006D0051">
        <w:rPr>
          <w:rFonts w:cs="Arial"/>
        </w:rPr>
        <w:t xml:space="preserve"> </w:t>
      </w:r>
      <w:r w:rsidR="006D0051" w:rsidRPr="006D0051">
        <w:rPr>
          <w:rFonts w:cs="Arial"/>
        </w:rPr>
        <w:t>displaying the ‘CREED’ branding in individual lettering. The text would measure a maximum of 921</w:t>
      </w:r>
      <w:r w:rsidRPr="006D0051">
        <w:rPr>
          <w:rFonts w:cs="Arial"/>
        </w:rPr>
        <w:t xml:space="preserve">mm x </w:t>
      </w:r>
      <w:r w:rsidR="006D0051" w:rsidRPr="006D0051">
        <w:rPr>
          <w:rFonts w:cs="Arial"/>
        </w:rPr>
        <w:t>445</w:t>
      </w:r>
      <w:r w:rsidRPr="006D0051">
        <w:rPr>
          <w:rFonts w:cs="Arial"/>
        </w:rPr>
        <w:t>mm</w:t>
      </w:r>
      <w:r w:rsidR="006D0051" w:rsidRPr="006D0051">
        <w:rPr>
          <w:rFonts w:cs="Arial"/>
        </w:rPr>
        <w:t xml:space="preserve">. </w:t>
      </w:r>
      <w:r w:rsidR="006D0051" w:rsidRPr="006D0051">
        <w:rPr>
          <w:rFonts w:cs="Arial"/>
        </w:rPr>
        <w:t xml:space="preserve">It would </w:t>
      </w:r>
      <w:r w:rsidR="006D0051" w:rsidRPr="006D0051">
        <w:rPr>
          <w:rFonts w:cs="Arial"/>
        </w:rPr>
        <w:t>be halo-lit in a warm white 3200k colour, with</w:t>
      </w:r>
      <w:r w:rsidR="006D0051" w:rsidRPr="006D0051">
        <w:rPr>
          <w:rFonts w:cs="Arial"/>
        </w:rPr>
        <w:t xml:space="preserve"> illuminance levels of 300cd/m</w:t>
      </w:r>
      <w:r w:rsidR="006D0051" w:rsidRPr="006D0051">
        <w:rPr>
          <w:rFonts w:cs="Arial"/>
          <w:vertAlign w:val="superscript"/>
        </w:rPr>
        <w:t>2</w:t>
      </w:r>
      <w:r w:rsidR="006D0051" w:rsidRPr="006D0051">
        <w:rPr>
          <w:rFonts w:cs="Arial"/>
        </w:rPr>
        <w:t xml:space="preserve">. </w:t>
      </w:r>
      <w:r w:rsidR="006D0051" w:rsidRPr="006D0051">
        <w:rPr>
          <w:rFonts w:cs="Arial"/>
        </w:rPr>
        <w:t>Edge detailing would be applied to the perimeter</w:t>
      </w:r>
      <w:r w:rsidR="006D0051" w:rsidRPr="006D0051">
        <w:rPr>
          <w:rFonts w:cs="Arial"/>
        </w:rPr>
        <w:t xml:space="preserve"> of the fascia</w:t>
      </w:r>
      <w:r w:rsidR="006D0051" w:rsidRPr="006D0051">
        <w:rPr>
          <w:rFonts w:cs="Arial"/>
        </w:rPr>
        <w:t xml:space="preserve"> to provide the appearance of depth to the signage. </w:t>
      </w:r>
      <w:r w:rsidR="006D0051" w:rsidRPr="006D0051">
        <w:rPr>
          <w:rFonts w:cs="Arial"/>
        </w:rPr>
        <w:t xml:space="preserve">The fascia would moreover be repaired from deterioration and former fixing locations. </w:t>
      </w:r>
    </w:p>
    <w:p w14:paraId="7F7B0D41" w14:textId="77777777" w:rsidR="006D0051" w:rsidRDefault="006D0051" w:rsidP="006D0051">
      <w:pPr>
        <w:rPr>
          <w:rFonts w:cs="Arial"/>
          <w:color w:val="FF0000"/>
        </w:rPr>
      </w:pPr>
    </w:p>
    <w:p w14:paraId="50D3E51A" w14:textId="29F4D2D5" w:rsidR="006D0051" w:rsidRDefault="006D0051" w:rsidP="006D0051">
      <w:pPr>
        <w:rPr>
          <w:rFonts w:cs="Arial"/>
        </w:rPr>
      </w:pPr>
      <w:r w:rsidRPr="006D0051">
        <w:rPr>
          <w:rFonts w:cs="Arial"/>
        </w:rPr>
        <w:t xml:space="preserve">The </w:t>
      </w:r>
      <w:r>
        <w:rPr>
          <w:rFonts w:cs="Arial"/>
        </w:rPr>
        <w:t>projecting</w:t>
      </w:r>
      <w:r w:rsidRPr="006D0051">
        <w:rPr>
          <w:rFonts w:cs="Arial"/>
        </w:rPr>
        <w:t xml:space="preserve"> sign would </w:t>
      </w:r>
      <w:r>
        <w:rPr>
          <w:rFonts w:cs="Arial"/>
        </w:rPr>
        <w:t xml:space="preserve">reutilise the existing traditional bracket, though its siting would be altered to bring the sign to fascia level. </w:t>
      </w:r>
      <w:r w:rsidR="00C920AC">
        <w:rPr>
          <w:rFonts w:cs="Arial"/>
        </w:rPr>
        <w:t>The signboard</w:t>
      </w:r>
      <w:r>
        <w:rPr>
          <w:rFonts w:cs="Arial"/>
        </w:rPr>
        <w:t xml:space="preserve"> would be </w:t>
      </w:r>
      <w:r w:rsidR="00C920AC">
        <w:rPr>
          <w:rFonts w:cs="Arial"/>
        </w:rPr>
        <w:t xml:space="preserve">a plywood panel painted in a gloss RAL 9005 colour. It would be </w:t>
      </w:r>
      <w:r>
        <w:rPr>
          <w:rFonts w:cs="Arial"/>
        </w:rPr>
        <w:t xml:space="preserve">square in shape, having a minimum depth of </w:t>
      </w:r>
      <w:r w:rsidR="00D25A7A">
        <w:rPr>
          <w:rFonts w:cs="Arial"/>
        </w:rPr>
        <w:t>25</w:t>
      </w:r>
      <w:r>
        <w:rPr>
          <w:rFonts w:cs="Arial"/>
        </w:rPr>
        <w:t xml:space="preserve">mm with each face measuring 600mm. </w:t>
      </w:r>
      <w:r w:rsidR="00C920AC">
        <w:rPr>
          <w:rFonts w:cs="Arial"/>
        </w:rPr>
        <w:t>E</w:t>
      </w:r>
      <w:r>
        <w:rPr>
          <w:rFonts w:cs="Arial"/>
        </w:rPr>
        <w:t xml:space="preserve">ach face would feature a </w:t>
      </w:r>
      <w:r w:rsidR="00D25A7A">
        <w:rPr>
          <w:rFonts w:cs="Arial"/>
        </w:rPr>
        <w:t xml:space="preserve">10mm deep </w:t>
      </w:r>
      <w:r>
        <w:rPr>
          <w:rFonts w:cs="Arial"/>
        </w:rPr>
        <w:t>beading</w:t>
      </w:r>
      <w:r w:rsidR="00D25A7A">
        <w:rPr>
          <w:rFonts w:cs="Arial"/>
        </w:rPr>
        <w:t xml:space="preserve"> detail increasing the maximum depth to 45mm at the perimeter</w:t>
      </w:r>
      <w:r w:rsidR="00C920AC">
        <w:rPr>
          <w:rFonts w:cs="Arial"/>
        </w:rPr>
        <w:t xml:space="preserve">. </w:t>
      </w:r>
      <w:r>
        <w:rPr>
          <w:rFonts w:cs="Arial"/>
        </w:rPr>
        <w:t xml:space="preserve">The sign would </w:t>
      </w:r>
      <w:r w:rsidR="00C920AC">
        <w:rPr>
          <w:rFonts w:cs="Arial"/>
        </w:rPr>
        <w:t xml:space="preserve">exhibit hand-painted text in a brass </w:t>
      </w:r>
      <w:proofErr w:type="gramStart"/>
      <w:r w:rsidR="00C920AC">
        <w:rPr>
          <w:rFonts w:cs="Arial"/>
        </w:rPr>
        <w:t>colour, and</w:t>
      </w:r>
      <w:proofErr w:type="gramEnd"/>
      <w:r w:rsidR="00C920AC">
        <w:rPr>
          <w:rFonts w:cs="Arial"/>
        </w:rPr>
        <w:t xml:space="preserve"> would not be </w:t>
      </w:r>
      <w:r>
        <w:rPr>
          <w:rFonts w:cs="Arial"/>
        </w:rPr>
        <w:t xml:space="preserve">illuminated. </w:t>
      </w:r>
    </w:p>
    <w:p w14:paraId="440CE8D2" w14:textId="77777777" w:rsidR="00C920AC" w:rsidRDefault="00C920AC" w:rsidP="006D0051">
      <w:pPr>
        <w:rPr>
          <w:rFonts w:cs="Arial"/>
        </w:rPr>
      </w:pPr>
    </w:p>
    <w:p w14:paraId="364A3D62" w14:textId="7F2C3818" w:rsidR="00EF3E10" w:rsidRPr="00AD6EFE" w:rsidRDefault="00EF3E10" w:rsidP="00EF3E10">
      <w:pPr>
        <w:pStyle w:val="Heading1"/>
        <w:rPr>
          <w:u w:val="single"/>
        </w:rPr>
      </w:pPr>
      <w:r w:rsidRPr="00AD6EFE">
        <w:rPr>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056CCE07" w14:textId="738B3A2F" w:rsidR="00D66B55" w:rsidRDefault="00736D32" w:rsidP="00EF3E10">
            <w:r w:rsidRPr="00736D32">
              <w:t>134356/AO/2022</w:t>
            </w:r>
            <w:r>
              <w:t xml:space="preserve">: </w:t>
            </w:r>
            <w:r w:rsidRPr="00736D32">
              <w:t xml:space="preserve">Installation of new </w:t>
            </w:r>
            <w:proofErr w:type="gramStart"/>
            <w:r w:rsidRPr="00736D32">
              <w:t>externally-illuminated</w:t>
            </w:r>
            <w:proofErr w:type="gramEnd"/>
            <w:r w:rsidRPr="00736D32">
              <w:t xml:space="preserve"> fascia signage and projecting sign, hung from the existing bracketry.</w:t>
            </w:r>
            <w:r>
              <w:t xml:space="preserve"> Approved 31/08/2022.</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14:paraId="7693E241" w14:textId="77777777" w:rsidTr="00B75EB9">
              <w:tc>
                <w:tcPr>
                  <w:tcW w:w="3156" w:type="dxa"/>
                </w:tcPr>
                <w:p w14:paraId="37C41E1E" w14:textId="0ED7EEAC" w:rsidR="00B17001" w:rsidRPr="00B75EB9" w:rsidRDefault="00B17001" w:rsidP="00EF3E10">
                  <w:pPr>
                    <w:rPr>
                      <w:rFonts w:cs="Arial"/>
                      <w:b/>
                      <w:bCs/>
                      <w:sz w:val="22"/>
                      <w:szCs w:val="22"/>
                    </w:rPr>
                  </w:pPr>
                </w:p>
              </w:tc>
              <w:tc>
                <w:tcPr>
                  <w:tcW w:w="7087" w:type="dxa"/>
                </w:tcPr>
                <w:p w14:paraId="79C430DF" w14:textId="77FC651F" w:rsidR="00B17001" w:rsidRPr="00D66B55" w:rsidRDefault="00B17001" w:rsidP="00EF3E10">
                  <w:pPr>
                    <w:rPr>
                      <w:rFonts w:cs="Arial"/>
                      <w:sz w:val="22"/>
                      <w:szCs w:val="22"/>
                    </w:rPr>
                  </w:pPr>
                </w:p>
              </w:tc>
            </w:tr>
          </w:tbl>
          <w:p w14:paraId="266D6C42" w14:textId="7162C800" w:rsidR="00D66B55" w:rsidRDefault="00D66B55" w:rsidP="00EF3E10"/>
        </w:tc>
      </w:tr>
    </w:tbl>
    <w:p w14:paraId="2A6AA701" w14:textId="1115ED58" w:rsidR="00EF3E10" w:rsidRPr="00AD6EFE" w:rsidRDefault="00C62A32" w:rsidP="00C62A32">
      <w:pPr>
        <w:pStyle w:val="Heading1"/>
        <w:rPr>
          <w:u w:val="single"/>
        </w:rPr>
      </w:pPr>
      <w:r w:rsidRPr="00AD6EFE">
        <w:rPr>
          <w:u w:val="single"/>
        </w:rPr>
        <w:t>Consultation, notification and publicity responses</w:t>
      </w:r>
    </w:p>
    <w:p w14:paraId="3875D271" w14:textId="0D264C4D" w:rsidR="00C62A32" w:rsidRPr="00C62A32" w:rsidRDefault="00C62A32" w:rsidP="00C62A32">
      <w:pPr>
        <w:pStyle w:val="Heading2"/>
      </w:pPr>
      <w:r>
        <w:t>Consultations</w:t>
      </w:r>
    </w:p>
    <w:p w14:paraId="7A54C6EA" w14:textId="16B0CBA1" w:rsidR="00EF3E10" w:rsidRDefault="00EF3E10" w:rsidP="00D3474F"/>
    <w:p w14:paraId="0B84CA25" w14:textId="77777777" w:rsidR="00736D32" w:rsidRPr="00F77544" w:rsidRDefault="00736D32" w:rsidP="00736D32">
      <w:pPr>
        <w:widowControl w:val="0"/>
        <w:tabs>
          <w:tab w:val="left" w:pos="5040"/>
        </w:tabs>
        <w:autoSpaceDE w:val="0"/>
        <w:autoSpaceDN w:val="0"/>
        <w:ind w:right="1"/>
        <w:rPr>
          <w:rFonts w:cs="Arial"/>
          <w:szCs w:val="28"/>
        </w:rPr>
      </w:pPr>
      <w:r w:rsidRPr="00F77544">
        <w:rPr>
          <w:rFonts w:cs="Arial"/>
          <w:u w:val="single"/>
        </w:rPr>
        <w:t xml:space="preserve">Highways Services: </w:t>
      </w:r>
    </w:p>
    <w:p w14:paraId="004BA0D9" w14:textId="7E745C2F" w:rsidR="00736D32" w:rsidRPr="00F77544" w:rsidRDefault="00736D32" w:rsidP="00736D32">
      <w:pPr>
        <w:widowControl w:val="0"/>
        <w:tabs>
          <w:tab w:val="left" w:pos="5040"/>
        </w:tabs>
        <w:autoSpaceDE w:val="0"/>
        <w:autoSpaceDN w:val="0"/>
        <w:ind w:right="1"/>
        <w:rPr>
          <w:rFonts w:cs="Arial"/>
          <w:szCs w:val="28"/>
        </w:rPr>
      </w:pPr>
      <w:r w:rsidRPr="00F77544">
        <w:rPr>
          <w:rFonts w:cs="Arial"/>
          <w:szCs w:val="28"/>
        </w:rPr>
        <w:t>No objection:</w:t>
      </w:r>
    </w:p>
    <w:p w14:paraId="3E38C856" w14:textId="56D37BCC" w:rsidR="00F77544" w:rsidRPr="00C920AC" w:rsidRDefault="00200792" w:rsidP="00F77544">
      <w:pPr>
        <w:pStyle w:val="ListParagraph"/>
        <w:widowControl w:val="0"/>
        <w:numPr>
          <w:ilvl w:val="0"/>
          <w:numId w:val="10"/>
        </w:numPr>
        <w:tabs>
          <w:tab w:val="left" w:pos="5040"/>
        </w:tabs>
        <w:autoSpaceDE w:val="0"/>
        <w:autoSpaceDN w:val="0"/>
        <w:spacing w:after="160" w:line="259" w:lineRule="auto"/>
        <w:ind w:right="1"/>
        <w:rPr>
          <w:rFonts w:cs="Arial"/>
          <w:szCs w:val="28"/>
        </w:rPr>
      </w:pPr>
      <w:r>
        <w:rPr>
          <w:rFonts w:cs="Arial"/>
          <w:szCs w:val="28"/>
        </w:rPr>
        <w:t>A 2.5m h</w:t>
      </w:r>
      <w:r w:rsidR="00F77544" w:rsidRPr="00C920AC">
        <w:rPr>
          <w:rFonts w:cs="Arial"/>
          <w:szCs w:val="28"/>
        </w:rPr>
        <w:t xml:space="preserve">eadroom clearance </w:t>
      </w:r>
      <w:r>
        <w:rPr>
          <w:rFonts w:cs="Arial"/>
          <w:szCs w:val="28"/>
        </w:rPr>
        <w:t xml:space="preserve">would be </w:t>
      </w:r>
      <w:r w:rsidR="00F77544" w:rsidRPr="00C920AC">
        <w:rPr>
          <w:rFonts w:cs="Arial"/>
          <w:szCs w:val="28"/>
        </w:rPr>
        <w:t>acceptable</w:t>
      </w:r>
    </w:p>
    <w:p w14:paraId="691C28F4" w14:textId="4355CC92" w:rsidR="00F77544" w:rsidRPr="00F77544" w:rsidRDefault="00F77544" w:rsidP="00F77544">
      <w:pPr>
        <w:pStyle w:val="ListParagraph"/>
        <w:widowControl w:val="0"/>
        <w:numPr>
          <w:ilvl w:val="0"/>
          <w:numId w:val="10"/>
        </w:numPr>
        <w:tabs>
          <w:tab w:val="left" w:pos="5040"/>
        </w:tabs>
        <w:autoSpaceDE w:val="0"/>
        <w:autoSpaceDN w:val="0"/>
        <w:spacing w:after="160" w:line="259" w:lineRule="auto"/>
        <w:ind w:right="1"/>
        <w:rPr>
          <w:rFonts w:cs="Arial"/>
          <w:szCs w:val="28"/>
        </w:rPr>
      </w:pPr>
      <w:r w:rsidRPr="00F77544">
        <w:rPr>
          <w:rFonts w:cs="Arial"/>
          <w:szCs w:val="28"/>
        </w:rPr>
        <w:t>A projection over license will be required for projecting sign</w:t>
      </w:r>
    </w:p>
    <w:p w14:paraId="7066492B" w14:textId="6B3918AE" w:rsidR="00736D32" w:rsidRPr="00F77544" w:rsidRDefault="00736D32" w:rsidP="00736D32">
      <w:pPr>
        <w:pStyle w:val="ListParagraph"/>
        <w:widowControl w:val="0"/>
        <w:numPr>
          <w:ilvl w:val="0"/>
          <w:numId w:val="10"/>
        </w:numPr>
        <w:tabs>
          <w:tab w:val="left" w:pos="5040"/>
        </w:tabs>
        <w:autoSpaceDE w:val="0"/>
        <w:autoSpaceDN w:val="0"/>
        <w:spacing w:after="160" w:line="259" w:lineRule="auto"/>
        <w:ind w:right="1"/>
        <w:rPr>
          <w:rFonts w:cs="Arial"/>
          <w:szCs w:val="28"/>
        </w:rPr>
      </w:pPr>
      <w:r w:rsidRPr="00F77544">
        <w:rPr>
          <w:rFonts w:cs="Arial"/>
          <w:szCs w:val="28"/>
        </w:rPr>
        <w:t>Luminance levels acceptable</w:t>
      </w:r>
    </w:p>
    <w:p w14:paraId="02C0BDDD" w14:textId="474A3452" w:rsidR="00F77544" w:rsidRPr="00DA40FD" w:rsidRDefault="00F77544" w:rsidP="00736D32">
      <w:pPr>
        <w:pStyle w:val="ListParagraph"/>
        <w:widowControl w:val="0"/>
        <w:numPr>
          <w:ilvl w:val="0"/>
          <w:numId w:val="10"/>
        </w:numPr>
        <w:tabs>
          <w:tab w:val="left" w:pos="5040"/>
        </w:tabs>
        <w:autoSpaceDE w:val="0"/>
        <w:autoSpaceDN w:val="0"/>
        <w:spacing w:after="160" w:line="259" w:lineRule="auto"/>
        <w:ind w:right="1"/>
        <w:rPr>
          <w:rFonts w:cs="Arial"/>
          <w:szCs w:val="28"/>
        </w:rPr>
      </w:pPr>
      <w:r w:rsidRPr="00DA40FD">
        <w:rPr>
          <w:rFonts w:cs="Arial"/>
          <w:szCs w:val="28"/>
        </w:rPr>
        <w:t xml:space="preserve">Detail </w:t>
      </w:r>
      <w:r w:rsidR="00DA40FD">
        <w:rPr>
          <w:rFonts w:cs="Arial"/>
          <w:szCs w:val="28"/>
        </w:rPr>
        <w:t>requested</w:t>
      </w:r>
      <w:r w:rsidRPr="00DA40FD">
        <w:rPr>
          <w:rFonts w:cs="Arial"/>
          <w:szCs w:val="28"/>
        </w:rPr>
        <w:t xml:space="preserve"> on installation arrangements</w:t>
      </w:r>
    </w:p>
    <w:p w14:paraId="6D93C72A" w14:textId="2AE94084" w:rsidR="00F77544" w:rsidRPr="00DA40FD" w:rsidRDefault="00F77544" w:rsidP="00736D32">
      <w:pPr>
        <w:pStyle w:val="ListParagraph"/>
        <w:widowControl w:val="0"/>
        <w:numPr>
          <w:ilvl w:val="0"/>
          <w:numId w:val="10"/>
        </w:numPr>
        <w:tabs>
          <w:tab w:val="left" w:pos="5040"/>
        </w:tabs>
        <w:autoSpaceDE w:val="0"/>
        <w:autoSpaceDN w:val="0"/>
        <w:spacing w:after="160" w:line="259" w:lineRule="auto"/>
        <w:ind w:right="1"/>
        <w:rPr>
          <w:rFonts w:cs="Arial"/>
          <w:szCs w:val="28"/>
        </w:rPr>
      </w:pPr>
      <w:r w:rsidRPr="00DA40FD">
        <w:rPr>
          <w:rFonts w:cs="Arial"/>
          <w:szCs w:val="28"/>
        </w:rPr>
        <w:t xml:space="preserve">Applicant requirements re licensing, hoarding, scaffolding, skips, temporary traffic and pedestrian management should be discussed with </w:t>
      </w:r>
      <w:r w:rsidR="00DA40FD" w:rsidRPr="00DA40FD">
        <w:rPr>
          <w:rFonts w:cs="Arial"/>
          <w:szCs w:val="28"/>
        </w:rPr>
        <w:t>MCC Highways Services.</w:t>
      </w:r>
    </w:p>
    <w:p w14:paraId="0FC3B660" w14:textId="77777777" w:rsidR="00736D32" w:rsidRPr="00F77544" w:rsidRDefault="00736D32" w:rsidP="00736D32">
      <w:pPr>
        <w:widowControl w:val="0"/>
        <w:tabs>
          <w:tab w:val="left" w:pos="5040"/>
        </w:tabs>
        <w:autoSpaceDE w:val="0"/>
        <w:autoSpaceDN w:val="0"/>
        <w:ind w:right="1"/>
        <w:rPr>
          <w:rFonts w:cs="Arial"/>
          <w:szCs w:val="28"/>
        </w:rPr>
      </w:pPr>
      <w:r w:rsidRPr="00F77544">
        <w:rPr>
          <w:rFonts w:cs="Arial"/>
          <w:u w:val="single"/>
        </w:rPr>
        <w:t xml:space="preserve">Environmental Health: </w:t>
      </w:r>
    </w:p>
    <w:p w14:paraId="62384B5A" w14:textId="77777777" w:rsidR="00736D32" w:rsidRPr="00F77544" w:rsidRDefault="00736D32" w:rsidP="00736D32">
      <w:pPr>
        <w:widowControl w:val="0"/>
        <w:tabs>
          <w:tab w:val="left" w:pos="5040"/>
        </w:tabs>
        <w:autoSpaceDE w:val="0"/>
        <w:autoSpaceDN w:val="0"/>
        <w:ind w:right="1"/>
        <w:rPr>
          <w:rFonts w:cs="Arial"/>
          <w:szCs w:val="28"/>
        </w:rPr>
      </w:pPr>
      <w:r w:rsidRPr="00F77544">
        <w:rPr>
          <w:rFonts w:cs="Arial"/>
          <w:szCs w:val="28"/>
        </w:rPr>
        <w:t>No objection, condition required:</w:t>
      </w:r>
    </w:p>
    <w:p w14:paraId="02F2EFE9" w14:textId="77777777" w:rsidR="00F77544" w:rsidRPr="00F77544" w:rsidRDefault="00F77544" w:rsidP="00D3474F">
      <w:pPr>
        <w:pStyle w:val="ListParagraph"/>
        <w:widowControl w:val="0"/>
        <w:numPr>
          <w:ilvl w:val="0"/>
          <w:numId w:val="10"/>
        </w:numPr>
        <w:tabs>
          <w:tab w:val="left" w:pos="5040"/>
        </w:tabs>
        <w:autoSpaceDE w:val="0"/>
        <w:autoSpaceDN w:val="0"/>
        <w:spacing w:after="160" w:line="259" w:lineRule="auto"/>
        <w:ind w:right="1"/>
        <w:rPr>
          <w:rFonts w:cs="Arial"/>
          <w:szCs w:val="28"/>
        </w:rPr>
      </w:pPr>
      <w:r w:rsidRPr="00F77544">
        <w:rPr>
          <w:rFonts w:cs="Arial"/>
          <w:szCs w:val="28"/>
        </w:rPr>
        <w:t xml:space="preserve">Originally proposed 400cd/m2 would be excessively bright. </w:t>
      </w:r>
    </w:p>
    <w:p w14:paraId="2D9A1783" w14:textId="75E169F4" w:rsidR="00736D32" w:rsidRPr="00C920AC" w:rsidRDefault="00F77544" w:rsidP="00D3474F">
      <w:pPr>
        <w:pStyle w:val="ListParagraph"/>
        <w:widowControl w:val="0"/>
        <w:numPr>
          <w:ilvl w:val="0"/>
          <w:numId w:val="10"/>
        </w:numPr>
        <w:tabs>
          <w:tab w:val="left" w:pos="5040"/>
        </w:tabs>
        <w:autoSpaceDE w:val="0"/>
        <w:autoSpaceDN w:val="0"/>
        <w:spacing w:after="160" w:line="259" w:lineRule="auto"/>
        <w:ind w:right="1"/>
        <w:rPr>
          <w:rFonts w:cs="Arial"/>
          <w:szCs w:val="28"/>
        </w:rPr>
      </w:pPr>
      <w:r w:rsidRPr="00C920AC">
        <w:rPr>
          <w:rFonts w:cs="Arial"/>
          <w:szCs w:val="28"/>
        </w:rPr>
        <w:t>Amended 300cd/m</w:t>
      </w:r>
      <w:r w:rsidRPr="00C920AC">
        <w:rPr>
          <w:rFonts w:cs="Arial"/>
          <w:szCs w:val="28"/>
          <w:vertAlign w:val="superscript"/>
        </w:rPr>
        <w:t>2</w:t>
      </w:r>
      <w:r w:rsidRPr="00C920AC">
        <w:rPr>
          <w:rFonts w:cs="Arial"/>
          <w:szCs w:val="28"/>
        </w:rPr>
        <w:t xml:space="preserve"> is acceptable - s</w:t>
      </w:r>
      <w:r w:rsidR="00736D32" w:rsidRPr="00C920AC">
        <w:rPr>
          <w:rFonts w:cs="Arial"/>
          <w:szCs w:val="28"/>
        </w:rPr>
        <w:t>tandard condition recommended to control lighting.</w:t>
      </w:r>
    </w:p>
    <w:p w14:paraId="3574B3A1" w14:textId="3A634C95" w:rsidR="00EF3E10" w:rsidRDefault="00C62A32" w:rsidP="00C62A32">
      <w:pPr>
        <w:pStyle w:val="Heading2"/>
      </w:pPr>
      <w:r>
        <w:t>Notifications and publicity</w:t>
      </w:r>
    </w:p>
    <w:p w14:paraId="213DF2C5" w14:textId="3BC67191" w:rsidR="00EF3E10" w:rsidRDefault="00EF3E10" w:rsidP="00D3474F"/>
    <w:p w14:paraId="67751C5F" w14:textId="12CE6725" w:rsidR="00736D32" w:rsidRDefault="00736D32" w:rsidP="00D3474F">
      <w:r w:rsidRPr="004427C4">
        <w:rPr>
          <w:rFonts w:cs="Arial"/>
          <w:color w:val="000000" w:themeColor="text1"/>
          <w:szCs w:val="28"/>
        </w:rPr>
        <w:t xml:space="preserve">Neighbour notification letters were sent to surrounding properties. At the time of writing this </w:t>
      </w:r>
      <w:r w:rsidRPr="005E2320">
        <w:rPr>
          <w:rFonts w:cs="Arial"/>
          <w:color w:val="000000" w:themeColor="text1"/>
          <w:szCs w:val="28"/>
        </w:rPr>
        <w:t>report, no representation</w:t>
      </w:r>
      <w:r>
        <w:rPr>
          <w:rFonts w:cs="Arial"/>
          <w:color w:val="000000" w:themeColor="text1"/>
          <w:szCs w:val="28"/>
        </w:rPr>
        <w:t>s</w:t>
      </w:r>
      <w:r w:rsidRPr="00901857">
        <w:rPr>
          <w:rFonts w:cs="Arial"/>
          <w:color w:val="000000" w:themeColor="text1"/>
          <w:szCs w:val="28"/>
        </w:rPr>
        <w:t xml:space="preserve"> ha</w:t>
      </w:r>
      <w:r>
        <w:rPr>
          <w:rFonts w:cs="Arial"/>
          <w:color w:val="000000" w:themeColor="text1"/>
          <w:szCs w:val="28"/>
        </w:rPr>
        <w:t>ve</w:t>
      </w:r>
      <w:r w:rsidRPr="00901857">
        <w:rPr>
          <w:rFonts w:cs="Arial"/>
          <w:color w:val="000000" w:themeColor="text1"/>
          <w:szCs w:val="28"/>
        </w:rPr>
        <w:t xml:space="preserve"> been received because of this publicity</w:t>
      </w:r>
      <w:r>
        <w:rPr>
          <w:rFonts w:cs="Arial"/>
          <w:color w:val="000000" w:themeColor="text1"/>
          <w:szCs w:val="28"/>
        </w:rPr>
        <w:t>.</w:t>
      </w:r>
      <w:r>
        <w:rPr>
          <w:rFonts w:cs="Arial"/>
          <w:color w:val="000000" w:themeColor="text1"/>
          <w:szCs w:val="28"/>
        </w:rPr>
        <w:br/>
      </w:r>
    </w:p>
    <w:p w14:paraId="2CF4C969" w14:textId="63E0816C" w:rsidR="00EF3E10" w:rsidRPr="00AD6EFE" w:rsidRDefault="00EF3E10" w:rsidP="00EF3E10">
      <w:pPr>
        <w:pStyle w:val="Heading1"/>
        <w:rPr>
          <w:u w:val="single"/>
        </w:rPr>
      </w:pPr>
      <w:r w:rsidRPr="00AD6EFE">
        <w:rPr>
          <w:u w:val="single"/>
        </w:rPr>
        <w:t>Relevant policies</w:t>
      </w:r>
    </w:p>
    <w:p w14:paraId="0A4B35FB" w14:textId="77777777" w:rsidR="00736D32" w:rsidRPr="00754474" w:rsidRDefault="00736D32" w:rsidP="00736D32">
      <w:pPr>
        <w:jc w:val="both"/>
        <w:rPr>
          <w:rFonts w:cs="Arial"/>
          <w:color w:val="000000" w:themeColor="text1"/>
          <w:szCs w:val="28"/>
          <w:u w:val="single"/>
        </w:rPr>
      </w:pPr>
      <w:bookmarkStart w:id="0" w:name="_Hlk196490855"/>
      <w:bookmarkStart w:id="1" w:name="_Hlk196739962"/>
      <w:bookmarkStart w:id="2" w:name="_Hlk196489886"/>
      <w:r w:rsidRPr="00754474">
        <w:rPr>
          <w:rFonts w:cs="Arial"/>
          <w:color w:val="000000" w:themeColor="text1"/>
          <w:szCs w:val="28"/>
          <w:u w:val="single"/>
        </w:rPr>
        <w:t>Town and Country Planning (Control of Advertisements) Regulations 2007</w:t>
      </w:r>
    </w:p>
    <w:p w14:paraId="02629509" w14:textId="77777777" w:rsidR="00736D32" w:rsidRDefault="00736D32" w:rsidP="00736D32">
      <w:pPr>
        <w:jc w:val="both"/>
        <w:rPr>
          <w:rFonts w:cs="Arial"/>
          <w:color w:val="000000" w:themeColor="text1"/>
        </w:rPr>
      </w:pPr>
      <w:r w:rsidRPr="00754474">
        <w:rPr>
          <w:rFonts w:cs="Arial"/>
          <w:color w:val="000000" w:themeColor="text1"/>
        </w:rPr>
        <w:t> </w:t>
      </w:r>
    </w:p>
    <w:p w14:paraId="1AFC2C40" w14:textId="77777777" w:rsidR="00736D32" w:rsidRPr="003951EF" w:rsidRDefault="00736D32" w:rsidP="00736D32">
      <w:pPr>
        <w:jc w:val="both"/>
        <w:rPr>
          <w:rFonts w:cs="Arial"/>
          <w:color w:val="000000" w:themeColor="text1"/>
          <w:szCs w:val="28"/>
        </w:rPr>
      </w:pPr>
      <w:r w:rsidRPr="003951EF">
        <w:rPr>
          <w:rFonts w:cs="Arial"/>
          <w:color w:val="000000" w:themeColor="text1"/>
          <w:szCs w:val="28"/>
        </w:rPr>
        <w:t xml:space="preserve">The Local planning authority shall exercise its powers under these Regulations in the interests of amenity and public safety, </w:t>
      </w:r>
      <w:proofErr w:type="gramStart"/>
      <w:r w:rsidRPr="003951EF">
        <w:rPr>
          <w:rFonts w:cs="Arial"/>
          <w:color w:val="000000" w:themeColor="text1"/>
          <w:szCs w:val="28"/>
        </w:rPr>
        <w:t>taking into account</w:t>
      </w:r>
      <w:proofErr w:type="gramEnd"/>
      <w:r w:rsidRPr="003951EF">
        <w:rPr>
          <w:rFonts w:cs="Arial"/>
          <w:color w:val="000000" w:themeColor="text1"/>
          <w:szCs w:val="28"/>
        </w:rPr>
        <w:t>—</w:t>
      </w:r>
    </w:p>
    <w:p w14:paraId="573A4CA5" w14:textId="77777777" w:rsidR="00736D32" w:rsidRPr="003951EF" w:rsidRDefault="00736D32" w:rsidP="00736D32">
      <w:pPr>
        <w:jc w:val="both"/>
        <w:rPr>
          <w:rFonts w:cs="Arial"/>
          <w:color w:val="000000" w:themeColor="text1"/>
          <w:szCs w:val="28"/>
        </w:rPr>
      </w:pPr>
      <w:r w:rsidRPr="003951EF">
        <w:rPr>
          <w:rFonts w:cs="Arial"/>
          <w:color w:val="000000" w:themeColor="text1"/>
          <w:szCs w:val="28"/>
        </w:rPr>
        <w:t>(a)the provisions of the development plan, so far as they are material; and</w:t>
      </w:r>
    </w:p>
    <w:p w14:paraId="729B4C07" w14:textId="77777777" w:rsidR="00736D32" w:rsidRPr="003951EF" w:rsidRDefault="00736D32" w:rsidP="00736D32">
      <w:pPr>
        <w:jc w:val="both"/>
        <w:rPr>
          <w:rFonts w:cs="Arial"/>
          <w:color w:val="000000" w:themeColor="text1"/>
          <w:szCs w:val="28"/>
        </w:rPr>
      </w:pPr>
      <w:r w:rsidRPr="003951EF">
        <w:rPr>
          <w:rFonts w:cs="Arial"/>
          <w:color w:val="000000" w:themeColor="text1"/>
          <w:szCs w:val="28"/>
        </w:rPr>
        <w:t>(b)any other relevant factors.</w:t>
      </w:r>
    </w:p>
    <w:p w14:paraId="4AC08C92" w14:textId="77777777" w:rsidR="00736D32" w:rsidRPr="00754474" w:rsidRDefault="00736D32" w:rsidP="00736D32">
      <w:pPr>
        <w:jc w:val="both"/>
        <w:rPr>
          <w:rFonts w:cs="Arial"/>
          <w:color w:val="000000" w:themeColor="text1"/>
        </w:rPr>
      </w:pPr>
    </w:p>
    <w:p w14:paraId="57DDA9C2" w14:textId="77777777" w:rsidR="00736D32" w:rsidRPr="00754474" w:rsidRDefault="00736D32" w:rsidP="00736D32">
      <w:pPr>
        <w:rPr>
          <w:rFonts w:cs="Arial"/>
          <w:color w:val="000000" w:themeColor="text1"/>
          <w:szCs w:val="28"/>
        </w:rPr>
      </w:pPr>
      <w:r w:rsidRPr="00754474">
        <w:rPr>
          <w:rFonts w:cs="Arial"/>
          <w:color w:val="000000" w:themeColor="text1"/>
          <w:szCs w:val="28"/>
        </w:rPr>
        <w:t>(2) Without prejudice to the generality of paragraph (1)(b)—</w:t>
      </w:r>
    </w:p>
    <w:p w14:paraId="6DC666D1" w14:textId="77777777" w:rsidR="00736D32" w:rsidRPr="00754474" w:rsidRDefault="00736D32" w:rsidP="00736D32">
      <w:pPr>
        <w:rPr>
          <w:rFonts w:cs="Arial"/>
          <w:color w:val="000000" w:themeColor="text1"/>
          <w:szCs w:val="28"/>
        </w:rPr>
      </w:pPr>
      <w:r w:rsidRPr="00754474">
        <w:rPr>
          <w:rFonts w:cs="Arial"/>
          <w:color w:val="000000" w:themeColor="text1"/>
          <w:szCs w:val="28"/>
        </w:rPr>
        <w:t>(a)</w:t>
      </w:r>
      <w:r>
        <w:rPr>
          <w:rFonts w:cs="Arial"/>
          <w:color w:val="000000" w:themeColor="text1"/>
          <w:szCs w:val="28"/>
        </w:rPr>
        <w:t xml:space="preserve"> </w:t>
      </w:r>
      <w:r w:rsidRPr="00754474">
        <w:rPr>
          <w:rFonts w:cs="Arial"/>
          <w:color w:val="000000" w:themeColor="text1"/>
          <w:szCs w:val="28"/>
        </w:rPr>
        <w:t>factors relevant to amenity include the general characteristics of the locality, including the presence of any feature of historic, architectural, cultural or similar interest;</w:t>
      </w:r>
    </w:p>
    <w:p w14:paraId="6F635CFB" w14:textId="77777777" w:rsidR="00736D32" w:rsidRPr="00754474" w:rsidRDefault="00736D32" w:rsidP="00736D32">
      <w:pPr>
        <w:rPr>
          <w:rFonts w:cs="Arial"/>
          <w:color w:val="000000" w:themeColor="text1"/>
          <w:szCs w:val="28"/>
        </w:rPr>
      </w:pPr>
      <w:r w:rsidRPr="00754474">
        <w:rPr>
          <w:rFonts w:cs="Arial"/>
          <w:color w:val="000000" w:themeColor="text1"/>
          <w:szCs w:val="28"/>
        </w:rPr>
        <w:t>(b)</w:t>
      </w:r>
      <w:r>
        <w:rPr>
          <w:rFonts w:cs="Arial"/>
          <w:color w:val="000000" w:themeColor="text1"/>
          <w:szCs w:val="28"/>
        </w:rPr>
        <w:t xml:space="preserve"> </w:t>
      </w:r>
      <w:r w:rsidRPr="00754474">
        <w:rPr>
          <w:rFonts w:cs="Arial"/>
          <w:color w:val="000000" w:themeColor="text1"/>
          <w:szCs w:val="28"/>
        </w:rPr>
        <w:t>factors relevant to public safety include—</w:t>
      </w:r>
    </w:p>
    <w:p w14:paraId="51F2E92A" w14:textId="77777777" w:rsidR="00736D32" w:rsidRPr="00754474" w:rsidRDefault="00736D32" w:rsidP="00736D32">
      <w:pPr>
        <w:rPr>
          <w:rFonts w:cs="Arial"/>
          <w:color w:val="000000" w:themeColor="text1"/>
          <w:szCs w:val="28"/>
        </w:rPr>
      </w:pPr>
      <w:r w:rsidRPr="00754474">
        <w:rPr>
          <w:rFonts w:cs="Arial"/>
          <w:color w:val="000000" w:themeColor="text1"/>
          <w:szCs w:val="28"/>
        </w:rPr>
        <w:lastRenderedPageBreak/>
        <w:t>(</w:t>
      </w:r>
      <w:proofErr w:type="spellStart"/>
      <w:r w:rsidRPr="00754474">
        <w:rPr>
          <w:rFonts w:cs="Arial"/>
          <w:color w:val="000000" w:themeColor="text1"/>
          <w:szCs w:val="28"/>
        </w:rPr>
        <w:t>i</w:t>
      </w:r>
      <w:proofErr w:type="spellEnd"/>
      <w:r w:rsidRPr="00754474">
        <w:rPr>
          <w:rFonts w:cs="Arial"/>
          <w:color w:val="000000" w:themeColor="text1"/>
          <w:szCs w:val="28"/>
        </w:rPr>
        <w:t>)</w:t>
      </w:r>
      <w:r>
        <w:rPr>
          <w:rFonts w:cs="Arial"/>
          <w:color w:val="000000" w:themeColor="text1"/>
          <w:szCs w:val="28"/>
        </w:rPr>
        <w:t xml:space="preserve"> </w:t>
      </w:r>
      <w:r w:rsidRPr="00754474">
        <w:rPr>
          <w:rFonts w:cs="Arial"/>
          <w:color w:val="000000" w:themeColor="text1"/>
          <w:szCs w:val="28"/>
        </w:rPr>
        <w:t>the safety of persons using any highway, railway, waterway, dock, harbour or aerodrome (civil or military);</w:t>
      </w:r>
    </w:p>
    <w:p w14:paraId="6EE7E452" w14:textId="77777777" w:rsidR="00736D32" w:rsidRPr="00754474" w:rsidRDefault="00736D32" w:rsidP="00736D32">
      <w:pPr>
        <w:rPr>
          <w:rFonts w:cs="Arial"/>
          <w:color w:val="000000" w:themeColor="text1"/>
          <w:szCs w:val="28"/>
        </w:rPr>
      </w:pPr>
      <w:r w:rsidRPr="00754474">
        <w:rPr>
          <w:rFonts w:cs="Arial"/>
          <w:color w:val="000000" w:themeColor="text1"/>
          <w:szCs w:val="28"/>
        </w:rPr>
        <w:t>(ii)</w:t>
      </w:r>
      <w:r>
        <w:rPr>
          <w:rFonts w:cs="Arial"/>
          <w:color w:val="000000" w:themeColor="text1"/>
          <w:szCs w:val="28"/>
        </w:rPr>
        <w:t xml:space="preserve"> </w:t>
      </w:r>
      <w:r w:rsidRPr="00754474">
        <w:rPr>
          <w:rFonts w:cs="Arial"/>
          <w:color w:val="000000" w:themeColor="text1"/>
          <w:szCs w:val="28"/>
        </w:rPr>
        <w:t>whether the display of the advertisement in question is likely to obscure, or hinder the ready interpretation of, any traffic sign, railway signal or aid to navigation by water or air;</w:t>
      </w:r>
    </w:p>
    <w:p w14:paraId="512F057D" w14:textId="77777777" w:rsidR="00736D32" w:rsidRPr="00754474" w:rsidRDefault="00736D32" w:rsidP="00736D32">
      <w:pPr>
        <w:rPr>
          <w:rFonts w:cs="Arial"/>
          <w:color w:val="000000" w:themeColor="text1"/>
          <w:szCs w:val="28"/>
        </w:rPr>
      </w:pPr>
      <w:r w:rsidRPr="00754474">
        <w:rPr>
          <w:rFonts w:cs="Arial"/>
          <w:color w:val="000000" w:themeColor="text1"/>
          <w:szCs w:val="28"/>
        </w:rPr>
        <w:t>(iii)</w:t>
      </w:r>
      <w:r>
        <w:rPr>
          <w:rFonts w:cs="Arial"/>
          <w:color w:val="000000" w:themeColor="text1"/>
          <w:szCs w:val="28"/>
        </w:rPr>
        <w:t xml:space="preserve"> </w:t>
      </w:r>
      <w:r w:rsidRPr="00754474">
        <w:rPr>
          <w:rFonts w:cs="Arial"/>
          <w:color w:val="000000" w:themeColor="text1"/>
          <w:szCs w:val="28"/>
        </w:rPr>
        <w:t>whether the display of the advertisement in question is likely to hinder the operation of any device used for the purpose of security or surveillance or for measuring the speed of any vehicle.</w:t>
      </w:r>
      <w:r w:rsidRPr="00647913">
        <w:rPr>
          <w:rFonts w:cs="Arial"/>
          <w:color w:val="000000" w:themeColor="text1"/>
          <w:szCs w:val="28"/>
        </w:rPr>
        <w:br/>
      </w:r>
    </w:p>
    <w:p w14:paraId="13F2753D" w14:textId="77777777" w:rsidR="00736D32" w:rsidRPr="00754474" w:rsidRDefault="00736D32" w:rsidP="00736D32">
      <w:pPr>
        <w:rPr>
          <w:rFonts w:cs="Arial"/>
          <w:color w:val="000000" w:themeColor="text1"/>
          <w:szCs w:val="28"/>
        </w:rPr>
      </w:pPr>
      <w:r w:rsidRPr="00754474">
        <w:rPr>
          <w:rFonts w:cs="Arial"/>
          <w:color w:val="000000" w:themeColor="text1"/>
          <w:szCs w:val="28"/>
        </w:rPr>
        <w:t>(3) In taking account of factors relevant to amenity, the local planning authority may, if it thinks fit, disregard any advertisement that is being displayed.</w:t>
      </w:r>
      <w:r w:rsidRPr="00647913">
        <w:rPr>
          <w:rFonts w:cs="Arial"/>
          <w:color w:val="000000" w:themeColor="text1"/>
          <w:szCs w:val="28"/>
        </w:rPr>
        <w:br/>
      </w:r>
    </w:p>
    <w:p w14:paraId="57885D0E" w14:textId="77777777" w:rsidR="00736D32" w:rsidRPr="00647913" w:rsidRDefault="00736D32" w:rsidP="00736D32">
      <w:pPr>
        <w:rPr>
          <w:rFonts w:cs="Arial"/>
          <w:color w:val="000000" w:themeColor="text1"/>
          <w:szCs w:val="28"/>
        </w:rPr>
      </w:pPr>
      <w:r w:rsidRPr="00754474">
        <w:rPr>
          <w:rFonts w:cs="Arial"/>
          <w:color w:val="000000" w:themeColor="text1"/>
          <w:szCs w:val="28"/>
        </w:rPr>
        <w:t>(4)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w:t>
      </w:r>
    </w:p>
    <w:bookmarkEnd w:id="0"/>
    <w:p w14:paraId="2566CF42" w14:textId="77777777" w:rsidR="00736D32" w:rsidRPr="004376DE" w:rsidRDefault="00736D32" w:rsidP="00736D32">
      <w:pPr>
        <w:rPr>
          <w:rFonts w:cs="Arial"/>
          <w:color w:val="000000" w:themeColor="text1"/>
          <w:szCs w:val="28"/>
        </w:rPr>
      </w:pPr>
      <w:r>
        <w:rPr>
          <w:rFonts w:cs="Arial"/>
          <w:color w:val="000000" w:themeColor="text1"/>
        </w:rPr>
        <w:br/>
      </w:r>
      <w:bookmarkStart w:id="3" w:name="_Hlk219292861"/>
      <w:bookmarkEnd w:id="1"/>
      <w:bookmarkEnd w:id="2"/>
      <w:r w:rsidRPr="00647913">
        <w:rPr>
          <w:rFonts w:cs="Arial"/>
          <w:szCs w:val="28"/>
        </w:rPr>
        <w:t>The following policies are considered relevant to this application:</w:t>
      </w:r>
      <w:r>
        <w:rPr>
          <w:rFonts w:cs="Arial"/>
          <w:szCs w:val="28"/>
        </w:rPr>
        <w:br/>
      </w:r>
    </w:p>
    <w:p w14:paraId="7429E367" w14:textId="77777777" w:rsidR="00736D32" w:rsidRPr="00A94840" w:rsidRDefault="00736D32" w:rsidP="00736D32">
      <w:pPr>
        <w:rPr>
          <w:rFonts w:cs="Arial"/>
        </w:rPr>
      </w:pPr>
      <w:r w:rsidRPr="00A94840">
        <w:rPr>
          <w:rFonts w:cs="Arial"/>
        </w:rPr>
        <w:t>Places for Everyone</w:t>
      </w:r>
    </w:p>
    <w:p w14:paraId="0605CAC0" w14:textId="77777777" w:rsidR="00736D32" w:rsidRPr="0091463B" w:rsidRDefault="00736D32" w:rsidP="00736D32">
      <w:pPr>
        <w:pStyle w:val="ListParagraph"/>
        <w:numPr>
          <w:ilvl w:val="0"/>
          <w:numId w:val="7"/>
        </w:numPr>
        <w:spacing w:after="160" w:line="259" w:lineRule="auto"/>
        <w:rPr>
          <w:rFonts w:cs="Arial"/>
        </w:rPr>
      </w:pPr>
      <w:r>
        <w:rPr>
          <w:rFonts w:cs="Arial"/>
        </w:rPr>
        <w:t>JP-Strat2 – City Centre</w:t>
      </w:r>
    </w:p>
    <w:p w14:paraId="273FE39F" w14:textId="77777777" w:rsidR="00736D32" w:rsidRDefault="00736D32" w:rsidP="00736D32">
      <w:pPr>
        <w:pStyle w:val="ListParagraph"/>
        <w:numPr>
          <w:ilvl w:val="0"/>
          <w:numId w:val="7"/>
        </w:numPr>
        <w:spacing w:after="160" w:line="259" w:lineRule="auto"/>
        <w:rPr>
          <w:rFonts w:cs="Arial"/>
        </w:rPr>
      </w:pPr>
      <w:r w:rsidRPr="00A94840">
        <w:rPr>
          <w:rFonts w:cs="Arial"/>
        </w:rPr>
        <w:t>JP-P1 – Sustainable Places</w:t>
      </w:r>
    </w:p>
    <w:p w14:paraId="590C0342" w14:textId="77777777" w:rsidR="00736D32" w:rsidRPr="00623CB1" w:rsidRDefault="00736D32" w:rsidP="00736D32">
      <w:pPr>
        <w:pStyle w:val="ListParagraph"/>
        <w:numPr>
          <w:ilvl w:val="0"/>
          <w:numId w:val="7"/>
        </w:numPr>
        <w:spacing w:after="160" w:line="259" w:lineRule="auto"/>
        <w:rPr>
          <w:rFonts w:cs="Arial"/>
        </w:rPr>
      </w:pPr>
      <w:r w:rsidRPr="0091463B">
        <w:rPr>
          <w:rFonts w:cs="Arial"/>
        </w:rPr>
        <w:t xml:space="preserve">JP-P2 – Heritage </w:t>
      </w:r>
    </w:p>
    <w:p w14:paraId="3CE5D32B" w14:textId="77777777" w:rsidR="00736D32" w:rsidRPr="0065702A" w:rsidRDefault="00736D32" w:rsidP="00736D32">
      <w:pPr>
        <w:rPr>
          <w:rFonts w:cs="Arial"/>
        </w:rPr>
      </w:pPr>
      <w:r w:rsidRPr="0065702A">
        <w:rPr>
          <w:rFonts w:cs="Arial"/>
        </w:rPr>
        <w:t>The Adopted Core Strategy for the City of Manchester</w:t>
      </w:r>
    </w:p>
    <w:p w14:paraId="57E2EA71" w14:textId="77777777" w:rsidR="00736D32" w:rsidRDefault="00736D32" w:rsidP="00736D32">
      <w:pPr>
        <w:numPr>
          <w:ilvl w:val="0"/>
          <w:numId w:val="6"/>
        </w:numPr>
        <w:contextualSpacing/>
        <w:rPr>
          <w:rFonts w:cs="Arial"/>
        </w:rPr>
      </w:pPr>
      <w:r w:rsidRPr="0065702A">
        <w:rPr>
          <w:rFonts w:cs="Arial"/>
        </w:rPr>
        <w:t>SP1 – Spatial Principles</w:t>
      </w:r>
    </w:p>
    <w:p w14:paraId="3748D861" w14:textId="77777777" w:rsidR="00736D32" w:rsidRPr="00623CB1" w:rsidRDefault="00736D32" w:rsidP="00736D32">
      <w:pPr>
        <w:numPr>
          <w:ilvl w:val="0"/>
          <w:numId w:val="6"/>
        </w:numPr>
        <w:contextualSpacing/>
        <w:rPr>
          <w:rFonts w:cs="Arial"/>
        </w:rPr>
      </w:pPr>
      <w:r w:rsidRPr="00623CB1">
        <w:rPr>
          <w:rFonts w:cs="Arial"/>
        </w:rPr>
        <w:t xml:space="preserve">CC2 – Retail </w:t>
      </w:r>
    </w:p>
    <w:p w14:paraId="00A1C73A" w14:textId="77777777" w:rsidR="00736D32" w:rsidRPr="00623CB1" w:rsidRDefault="00736D32" w:rsidP="00736D32">
      <w:pPr>
        <w:numPr>
          <w:ilvl w:val="0"/>
          <w:numId w:val="6"/>
        </w:numPr>
        <w:contextualSpacing/>
        <w:rPr>
          <w:rFonts w:cs="Arial"/>
        </w:rPr>
      </w:pPr>
      <w:r w:rsidRPr="00623CB1">
        <w:rPr>
          <w:rFonts w:cs="Arial"/>
        </w:rPr>
        <w:t xml:space="preserve">CC9 – Design and Heritage </w:t>
      </w:r>
    </w:p>
    <w:p w14:paraId="5964A235" w14:textId="77777777" w:rsidR="00736D32" w:rsidRPr="007E3BAA" w:rsidRDefault="00736D32" w:rsidP="00736D32">
      <w:pPr>
        <w:pStyle w:val="ListParagraph"/>
        <w:numPr>
          <w:ilvl w:val="0"/>
          <w:numId w:val="6"/>
        </w:numPr>
        <w:spacing w:after="160" w:line="259" w:lineRule="auto"/>
        <w:rPr>
          <w:rFonts w:cs="Arial"/>
        </w:rPr>
      </w:pPr>
      <w:r w:rsidRPr="0065702A">
        <w:rPr>
          <w:rFonts w:eastAsia="Times New Roman" w:cs="Arial"/>
          <w:kern w:val="0"/>
        </w:rPr>
        <w:t>EN1 – Design Principles and Strategic Character Areas</w:t>
      </w:r>
    </w:p>
    <w:p w14:paraId="04AFB68E" w14:textId="77777777" w:rsidR="00736D32" w:rsidRPr="0065702A" w:rsidRDefault="00736D32" w:rsidP="00736D32">
      <w:pPr>
        <w:pStyle w:val="ListParagraph"/>
        <w:numPr>
          <w:ilvl w:val="0"/>
          <w:numId w:val="6"/>
        </w:numPr>
        <w:spacing w:after="160" w:line="259" w:lineRule="auto"/>
        <w:rPr>
          <w:rFonts w:cs="Arial"/>
        </w:rPr>
      </w:pPr>
      <w:r>
        <w:rPr>
          <w:rFonts w:eastAsia="Times New Roman" w:cs="Arial"/>
          <w:kern w:val="0"/>
        </w:rPr>
        <w:t xml:space="preserve">EN3 – Heritage </w:t>
      </w:r>
    </w:p>
    <w:p w14:paraId="63FB28B8" w14:textId="77777777" w:rsidR="00736D32" w:rsidRPr="000E25F6" w:rsidRDefault="00736D32" w:rsidP="00736D32">
      <w:pPr>
        <w:pStyle w:val="ListParagraph"/>
        <w:numPr>
          <w:ilvl w:val="0"/>
          <w:numId w:val="6"/>
        </w:numPr>
        <w:spacing w:after="160" w:line="259" w:lineRule="auto"/>
        <w:rPr>
          <w:rFonts w:cs="Arial"/>
        </w:rPr>
      </w:pPr>
      <w:r w:rsidRPr="0065702A">
        <w:rPr>
          <w:rFonts w:eastAsia="Times New Roman" w:cs="Arial"/>
          <w:kern w:val="0"/>
        </w:rPr>
        <w:t>DM1 – Development Management</w:t>
      </w:r>
    </w:p>
    <w:p w14:paraId="35561175" w14:textId="77777777" w:rsidR="00736D32" w:rsidRPr="00A94840" w:rsidRDefault="00736D32" w:rsidP="00736D32">
      <w:pPr>
        <w:rPr>
          <w:rFonts w:cs="Arial"/>
        </w:rPr>
      </w:pPr>
      <w:r w:rsidRPr="00A94840">
        <w:rPr>
          <w:rFonts w:cs="Arial"/>
        </w:rPr>
        <w:t>The Unitary Development Plan for the City of Manchester</w:t>
      </w:r>
    </w:p>
    <w:p w14:paraId="41E87D96" w14:textId="77777777" w:rsidR="00736D32" w:rsidRDefault="00736D32" w:rsidP="00736D32">
      <w:pPr>
        <w:pStyle w:val="ListParagraph"/>
        <w:numPr>
          <w:ilvl w:val="0"/>
          <w:numId w:val="9"/>
        </w:numPr>
        <w:spacing w:after="160" w:line="259" w:lineRule="auto"/>
        <w:rPr>
          <w:rFonts w:cs="Arial"/>
        </w:rPr>
      </w:pPr>
      <w:r w:rsidRPr="001C0973">
        <w:rPr>
          <w:rFonts w:cs="Arial"/>
        </w:rPr>
        <w:t xml:space="preserve">DC14 – </w:t>
      </w:r>
      <w:r>
        <w:rPr>
          <w:rFonts w:cs="Arial"/>
        </w:rPr>
        <w:t>Shop Fronts and Related Signs</w:t>
      </w:r>
    </w:p>
    <w:p w14:paraId="0F26B34B" w14:textId="77777777" w:rsidR="00736D32" w:rsidRDefault="00736D32" w:rsidP="00736D32">
      <w:pPr>
        <w:pStyle w:val="ListParagraph"/>
        <w:numPr>
          <w:ilvl w:val="0"/>
          <w:numId w:val="9"/>
        </w:numPr>
        <w:spacing w:after="160" w:line="259" w:lineRule="auto"/>
        <w:rPr>
          <w:rFonts w:cs="Arial"/>
        </w:rPr>
      </w:pPr>
      <w:r>
        <w:rPr>
          <w:rFonts w:cs="Arial"/>
        </w:rPr>
        <w:t>DC18 – Conservation Areas</w:t>
      </w:r>
    </w:p>
    <w:p w14:paraId="5AB908E1" w14:textId="77777777" w:rsidR="00736D32" w:rsidRDefault="00736D32" w:rsidP="00736D32">
      <w:pPr>
        <w:pStyle w:val="ListParagraph"/>
        <w:numPr>
          <w:ilvl w:val="0"/>
          <w:numId w:val="9"/>
        </w:numPr>
        <w:spacing w:after="160" w:line="259" w:lineRule="auto"/>
        <w:rPr>
          <w:rFonts w:cs="Arial"/>
        </w:rPr>
      </w:pPr>
      <w:r>
        <w:rPr>
          <w:rFonts w:cs="Arial"/>
        </w:rPr>
        <w:t>DC19 – Listed Buildings</w:t>
      </w:r>
    </w:p>
    <w:p w14:paraId="07968844" w14:textId="77777777" w:rsidR="00736D32" w:rsidRPr="0065702A" w:rsidRDefault="00736D32" w:rsidP="00736D32">
      <w:pPr>
        <w:rPr>
          <w:rFonts w:cs="Arial"/>
        </w:rPr>
      </w:pPr>
      <w:r w:rsidRPr="0065702A">
        <w:rPr>
          <w:rFonts w:cs="Arial"/>
        </w:rPr>
        <w:t>NPPF</w:t>
      </w:r>
    </w:p>
    <w:p w14:paraId="34F65B17" w14:textId="77777777" w:rsidR="00736D32" w:rsidRDefault="00736D32" w:rsidP="00736D32">
      <w:pPr>
        <w:pStyle w:val="ListParagraph"/>
        <w:numPr>
          <w:ilvl w:val="0"/>
          <w:numId w:val="8"/>
        </w:numPr>
        <w:spacing w:after="160" w:line="259" w:lineRule="auto"/>
        <w:rPr>
          <w:rFonts w:cs="Arial"/>
        </w:rPr>
      </w:pPr>
      <w:r w:rsidRPr="0065702A">
        <w:rPr>
          <w:rFonts w:cs="Arial"/>
        </w:rPr>
        <w:t>Section 12 (Achieving Well Designed Places)</w:t>
      </w:r>
    </w:p>
    <w:p w14:paraId="6A1158A5" w14:textId="77777777" w:rsidR="00736D32" w:rsidRPr="00623CB1" w:rsidRDefault="00736D32" w:rsidP="00736D32">
      <w:pPr>
        <w:pStyle w:val="ListParagraph"/>
        <w:numPr>
          <w:ilvl w:val="0"/>
          <w:numId w:val="8"/>
        </w:numPr>
        <w:spacing w:after="160" w:line="259" w:lineRule="auto"/>
        <w:rPr>
          <w:rFonts w:cs="Arial"/>
        </w:rPr>
      </w:pPr>
      <w:r w:rsidRPr="0065702A">
        <w:rPr>
          <w:rFonts w:cs="Arial"/>
        </w:rPr>
        <w:t>Section 1</w:t>
      </w:r>
      <w:r>
        <w:rPr>
          <w:rFonts w:cs="Arial"/>
        </w:rPr>
        <w:t>6</w:t>
      </w:r>
      <w:r w:rsidRPr="0065702A">
        <w:rPr>
          <w:rFonts w:cs="Arial"/>
        </w:rPr>
        <w:t xml:space="preserve"> (</w:t>
      </w:r>
      <w:r>
        <w:rPr>
          <w:rFonts w:cs="Arial"/>
        </w:rPr>
        <w:t>Conserving and Enhancing the Historic Environment</w:t>
      </w:r>
      <w:r w:rsidRPr="0065702A">
        <w:rPr>
          <w:rFonts w:cs="Arial"/>
        </w:rPr>
        <w:t>)</w:t>
      </w:r>
    </w:p>
    <w:p w14:paraId="3682A33C" w14:textId="77777777" w:rsidR="00736D32" w:rsidRPr="00402873" w:rsidRDefault="00736D32" w:rsidP="00736D32">
      <w:pPr>
        <w:pStyle w:val="NormalWeb"/>
        <w:rPr>
          <w:rFonts w:ascii="Arial" w:hAnsi="Arial" w:cs="Arial"/>
          <w:b/>
          <w:bCs/>
        </w:rPr>
      </w:pPr>
      <w:r w:rsidRPr="00402873">
        <w:rPr>
          <w:rStyle w:val="Strong"/>
          <w:rFonts w:ascii="Arial" w:hAnsi="Arial" w:cs="Arial"/>
          <w:b w:val="0"/>
          <w:bCs w:val="0"/>
        </w:rPr>
        <w:t>Draft N</w:t>
      </w:r>
      <w:r>
        <w:rPr>
          <w:rStyle w:val="Strong"/>
          <w:rFonts w:ascii="Arial" w:hAnsi="Arial" w:cs="Arial"/>
          <w:b w:val="0"/>
          <w:bCs w:val="0"/>
        </w:rPr>
        <w:t>a</w:t>
      </w:r>
      <w:r w:rsidRPr="00402873">
        <w:rPr>
          <w:rStyle w:val="Strong"/>
          <w:rFonts w:ascii="Arial" w:hAnsi="Arial" w:cs="Arial"/>
          <w:b w:val="0"/>
          <w:bCs w:val="0"/>
        </w:rPr>
        <w:t>tional Planning Policy Framework (NPPF) (2025)</w:t>
      </w:r>
    </w:p>
    <w:p w14:paraId="4CBD00D9" w14:textId="77777777" w:rsidR="00736D32" w:rsidRPr="00402873" w:rsidRDefault="00736D32" w:rsidP="00736D32">
      <w:pPr>
        <w:pStyle w:val="NormalWeb"/>
        <w:numPr>
          <w:ilvl w:val="0"/>
          <w:numId w:val="8"/>
        </w:numPr>
        <w:rPr>
          <w:rFonts w:ascii="Arial" w:hAnsi="Arial" w:cs="Arial"/>
        </w:rPr>
      </w:pPr>
      <w:r w:rsidRPr="00402873">
        <w:rPr>
          <w:rFonts w:ascii="Arial" w:hAnsi="Arial" w:cs="Arial"/>
        </w:rPr>
        <w:t>The government has published a consultation National Planning Policy Framework which is intended to improve housebuilding rates through a clearer, more predictable and faster policy basis for decision and plan making. </w:t>
      </w:r>
    </w:p>
    <w:p w14:paraId="09D66CB0" w14:textId="77777777" w:rsidR="00736D32" w:rsidRPr="00402873" w:rsidRDefault="00736D32" w:rsidP="00736D32">
      <w:pPr>
        <w:pStyle w:val="NormalWeb"/>
        <w:ind w:left="720"/>
        <w:rPr>
          <w:rFonts w:ascii="Arial" w:hAnsi="Arial" w:cs="Arial"/>
        </w:rPr>
      </w:pPr>
      <w:r w:rsidRPr="00402873">
        <w:rPr>
          <w:rFonts w:ascii="Arial" w:hAnsi="Arial" w:cs="Arial"/>
        </w:rPr>
        <w:t>Whilst this is a draft NPPF for consultation it is considered that the development proposals are in accordance with the general thrust of policy contained within it. As set out in the printed report no adverse impacts have been identified through consideration of the application proposals that would outweigh a positive decision in this instance.</w:t>
      </w:r>
    </w:p>
    <w:p w14:paraId="021445FA" w14:textId="77777777" w:rsidR="00736D32" w:rsidRDefault="00736D32" w:rsidP="00736D32">
      <w:pPr>
        <w:rPr>
          <w:rFonts w:cs="Arial"/>
        </w:rPr>
      </w:pPr>
      <w:r>
        <w:rPr>
          <w:rFonts w:cs="Arial"/>
        </w:rPr>
        <w:t>Shopfront and Signage Design Guide</w:t>
      </w:r>
    </w:p>
    <w:bookmarkEnd w:id="3"/>
    <w:p w14:paraId="5ECD3779" w14:textId="77777777" w:rsidR="00736D32" w:rsidRDefault="00736D32" w:rsidP="00736D32">
      <w:pPr>
        <w:rPr>
          <w:rFonts w:cs="Arial"/>
        </w:rPr>
      </w:pPr>
    </w:p>
    <w:p w14:paraId="2C0AA116" w14:textId="68F15EA9" w:rsidR="00EF3E10" w:rsidRDefault="00EF3E10" w:rsidP="00D3474F"/>
    <w:p w14:paraId="594BCC1D" w14:textId="61DE16D6" w:rsidR="00EF3E10" w:rsidRPr="00AD6EFE" w:rsidRDefault="00EF3E10" w:rsidP="00EF3E10">
      <w:pPr>
        <w:pStyle w:val="Heading1"/>
        <w:rPr>
          <w:u w:val="single"/>
        </w:rPr>
      </w:pPr>
      <w:r w:rsidRPr="00AD6EFE">
        <w:rPr>
          <w:u w:val="single"/>
        </w:rPr>
        <w:lastRenderedPageBreak/>
        <w:t>Assessment</w:t>
      </w:r>
    </w:p>
    <w:p w14:paraId="396F8827" w14:textId="77777777" w:rsidR="00736D32" w:rsidRPr="009A4308" w:rsidRDefault="00736D32" w:rsidP="00736D32">
      <w:pPr>
        <w:rPr>
          <w:rFonts w:cs="Arial"/>
          <w:u w:val="single"/>
        </w:rPr>
      </w:pPr>
      <w:r w:rsidRPr="009A4308">
        <w:rPr>
          <w:rFonts w:cs="Arial"/>
          <w:u w:val="single"/>
        </w:rPr>
        <w:t>Amenity</w:t>
      </w:r>
      <w:r>
        <w:rPr>
          <w:rFonts w:cs="Arial"/>
          <w:u w:val="single"/>
        </w:rPr>
        <w:t xml:space="preserve"> – General Characteristics of the Locality and Historic Interest</w:t>
      </w:r>
    </w:p>
    <w:p w14:paraId="44052920" w14:textId="5EE3BB70" w:rsidR="00EF3E10" w:rsidRDefault="00EF3E10" w:rsidP="00D3474F"/>
    <w:p w14:paraId="02D5D50E" w14:textId="5DA10E42" w:rsidR="00200792" w:rsidRDefault="00200792" w:rsidP="00200792">
      <w:pPr>
        <w:spacing w:after="160" w:line="259" w:lineRule="auto"/>
        <w:rPr>
          <w:rFonts w:eastAsia="Aptos" w:cs="Arial"/>
        </w:rPr>
      </w:pPr>
      <w:r>
        <w:rPr>
          <w:rFonts w:eastAsia="Aptos" w:cs="Arial"/>
        </w:rPr>
        <w:t xml:space="preserve">The proposed </w:t>
      </w:r>
      <w:r>
        <w:rPr>
          <w:rFonts w:eastAsia="Aptos" w:cs="Arial"/>
        </w:rPr>
        <w:t>individual letter</w:t>
      </w:r>
      <w:r>
        <w:rPr>
          <w:rFonts w:eastAsia="Aptos" w:cs="Arial"/>
        </w:rPr>
        <w:t xml:space="preserve"> sign </w:t>
      </w:r>
      <w:r>
        <w:rPr>
          <w:rFonts w:eastAsia="Aptos" w:cs="Arial"/>
        </w:rPr>
        <w:t>would be</w:t>
      </w:r>
      <w:r>
        <w:rPr>
          <w:rFonts w:eastAsia="Aptos" w:cs="Arial"/>
        </w:rPr>
        <w:t xml:space="preserve"> </w:t>
      </w:r>
      <w:r>
        <w:rPr>
          <w:rFonts w:eastAsia="Aptos" w:cs="Arial"/>
        </w:rPr>
        <w:t>appropriately sited</w:t>
      </w:r>
      <w:r>
        <w:rPr>
          <w:rFonts w:eastAsia="Aptos" w:cs="Arial"/>
        </w:rPr>
        <w:t xml:space="preserve"> at fascia level, appearing proportionate in scale and well-integrated within the elevation</w:t>
      </w:r>
      <w:r>
        <w:rPr>
          <w:rFonts w:eastAsia="Aptos" w:cs="Arial"/>
        </w:rPr>
        <w:t xml:space="preserve">. </w:t>
      </w:r>
      <w:r>
        <w:rPr>
          <w:rFonts w:eastAsia="Aptos" w:cs="Arial"/>
        </w:rPr>
        <w:t xml:space="preserve">The edge detailing would work to create a recessed illusion for the </w:t>
      </w:r>
      <w:r>
        <w:rPr>
          <w:rFonts w:eastAsia="Aptos" w:cs="Arial"/>
        </w:rPr>
        <w:t>fascia</w:t>
      </w:r>
      <w:r>
        <w:rPr>
          <w:rFonts w:eastAsia="Aptos" w:cs="Arial"/>
        </w:rPr>
        <w:t xml:space="preserve"> and provide definition to the perimeter of the signage. This detailing, and the individual lettering, would not significantly project beyond the face of the elevation.</w:t>
      </w:r>
      <w:r>
        <w:rPr>
          <w:rFonts w:eastAsia="Aptos" w:cs="Arial"/>
        </w:rPr>
        <w:t xml:space="preserve"> The proposed brass materiality, halo-</w:t>
      </w:r>
      <w:proofErr w:type="spellStart"/>
      <w:r>
        <w:rPr>
          <w:rFonts w:eastAsia="Aptos" w:cs="Arial"/>
        </w:rPr>
        <w:t>lumination</w:t>
      </w:r>
      <w:proofErr w:type="spellEnd"/>
      <w:r>
        <w:rPr>
          <w:rFonts w:eastAsia="Aptos" w:cs="Arial"/>
        </w:rPr>
        <w:t xml:space="preserve"> and warm lighting would be of an appropriate </w:t>
      </w:r>
      <w:proofErr w:type="gramStart"/>
      <w:r>
        <w:rPr>
          <w:rFonts w:eastAsia="Aptos" w:cs="Arial"/>
        </w:rPr>
        <w:t>design, and</w:t>
      </w:r>
      <w:proofErr w:type="gramEnd"/>
      <w:r>
        <w:rPr>
          <w:rFonts w:eastAsia="Aptos" w:cs="Arial"/>
        </w:rPr>
        <w:t xml:space="preserve"> cohere with the design of adjacent shopfronts and those within the immediate vicinity. The proposed fascia would moreover be repaired to avoid any unsightly damage from former use.</w:t>
      </w:r>
    </w:p>
    <w:p w14:paraId="6DF6E542" w14:textId="39BDE317" w:rsidR="00D155E2" w:rsidRDefault="00200792" w:rsidP="00D155E2">
      <w:pPr>
        <w:spacing w:after="160" w:line="259" w:lineRule="auto"/>
        <w:rPr>
          <w:rFonts w:eastAsia="Aptos" w:cs="Arial"/>
        </w:rPr>
      </w:pPr>
      <w:r>
        <w:rPr>
          <w:rFonts w:eastAsia="Aptos" w:cs="Arial"/>
        </w:rPr>
        <w:t xml:space="preserve">The projecting sign would repurpose the existing traditionally styled bracket, though would relocate it to a more appropriate fascia level. The signage itself would be a hand painted </w:t>
      </w:r>
      <w:r w:rsidR="00E208FB">
        <w:rPr>
          <w:rFonts w:eastAsia="Aptos" w:cs="Arial"/>
        </w:rPr>
        <w:t>25</w:t>
      </w:r>
      <w:r>
        <w:rPr>
          <w:rFonts w:eastAsia="Aptos" w:cs="Arial"/>
        </w:rPr>
        <w:t xml:space="preserve">mm plywood board with a perimeter beading detail. The sign is considered acceptable with respect to </w:t>
      </w:r>
      <w:r w:rsidR="00D155E2">
        <w:rPr>
          <w:rFonts w:eastAsia="Aptos" w:cs="Arial"/>
        </w:rPr>
        <w:t xml:space="preserve">its design and to cohere with the overall appearance of the more traditionally styled shopfront. </w:t>
      </w:r>
    </w:p>
    <w:p w14:paraId="7FB3B8BC" w14:textId="518B9B0C" w:rsidR="00D155E2" w:rsidRDefault="00D155E2" w:rsidP="00D155E2">
      <w:pPr>
        <w:spacing w:after="160" w:line="259" w:lineRule="auto"/>
        <w:rPr>
          <w:rFonts w:eastAsia="Aptos" w:cs="Arial"/>
        </w:rPr>
      </w:pPr>
      <w:r>
        <w:rPr>
          <w:rFonts w:eastAsia="Aptos" w:cs="Arial"/>
        </w:rPr>
        <w:t xml:space="preserve">The proposed signage would therefore have an acceptable impact on the street </w:t>
      </w:r>
      <w:proofErr w:type="gramStart"/>
      <w:r>
        <w:rPr>
          <w:rFonts w:eastAsia="Aptos" w:cs="Arial"/>
        </w:rPr>
        <w:t>scene, and</w:t>
      </w:r>
      <w:proofErr w:type="gramEnd"/>
      <w:r>
        <w:rPr>
          <w:rFonts w:eastAsia="Aptos" w:cs="Arial"/>
        </w:rPr>
        <w:t xml:space="preserve"> would not be out of keeping with the setting of a premier commercial street within the Conservation Area.</w:t>
      </w:r>
    </w:p>
    <w:p w14:paraId="2AC4EF9F" w14:textId="2D38B701" w:rsidR="00D155E2" w:rsidRPr="00D155E2" w:rsidRDefault="00200792" w:rsidP="00D155E2">
      <w:pPr>
        <w:spacing w:after="160" w:line="259" w:lineRule="auto"/>
        <w:rPr>
          <w:rFonts w:eastAsia="Aptos" w:cs="Arial"/>
        </w:rPr>
      </w:pPr>
      <w:r w:rsidRPr="00937F68">
        <w:rPr>
          <w:rFonts w:cs="Arial"/>
        </w:rPr>
        <w:t xml:space="preserve">In view of the above, the proposed signage </w:t>
      </w:r>
      <w:proofErr w:type="gramStart"/>
      <w:r w:rsidRPr="00937F68">
        <w:rPr>
          <w:rFonts w:cs="Arial"/>
        </w:rPr>
        <w:t>is considered to be</w:t>
      </w:r>
      <w:proofErr w:type="gramEnd"/>
      <w:r w:rsidRPr="00937F68">
        <w:rPr>
          <w:rFonts w:cs="Arial"/>
        </w:rPr>
        <w:t xml:space="preserve"> in keeping with the general characteristics of the locality as required by the Control of Advertisements Regulations 2007 and acceptable in terms of visual amenity. It is therefore compliant with </w:t>
      </w:r>
      <w:r>
        <w:rPr>
          <w:rFonts w:cs="Arial"/>
        </w:rPr>
        <w:t xml:space="preserve">Places for Everyone </w:t>
      </w:r>
      <w:r w:rsidRPr="00937F68">
        <w:rPr>
          <w:rFonts w:cs="Arial"/>
        </w:rPr>
        <w:t xml:space="preserve">Policies </w:t>
      </w:r>
      <w:r>
        <w:rPr>
          <w:rFonts w:cs="Arial"/>
        </w:rPr>
        <w:t xml:space="preserve">JP-Strat2 and </w:t>
      </w:r>
      <w:r w:rsidRPr="00937F68">
        <w:rPr>
          <w:rFonts w:cs="Arial"/>
        </w:rPr>
        <w:t>JP-P1</w:t>
      </w:r>
      <w:r>
        <w:rPr>
          <w:rFonts w:cs="Arial"/>
        </w:rPr>
        <w:t xml:space="preserve">; </w:t>
      </w:r>
      <w:r w:rsidRPr="00937F68">
        <w:rPr>
          <w:rFonts w:cs="Arial"/>
        </w:rPr>
        <w:t xml:space="preserve">Policies </w:t>
      </w:r>
      <w:r>
        <w:rPr>
          <w:rFonts w:cs="Arial"/>
        </w:rPr>
        <w:t>SP</w:t>
      </w:r>
      <w:r w:rsidRPr="00937F68">
        <w:rPr>
          <w:rFonts w:cs="Arial"/>
        </w:rPr>
        <w:t xml:space="preserve">1, </w:t>
      </w:r>
      <w:r>
        <w:rPr>
          <w:rFonts w:cs="Arial"/>
        </w:rPr>
        <w:t xml:space="preserve">CC2, </w:t>
      </w:r>
      <w:r w:rsidRPr="00937F68">
        <w:rPr>
          <w:rFonts w:cs="Arial"/>
        </w:rPr>
        <w:t xml:space="preserve">EN1, and </w:t>
      </w:r>
      <w:r>
        <w:rPr>
          <w:rFonts w:cs="Arial"/>
        </w:rPr>
        <w:t>DM</w:t>
      </w:r>
      <w:r w:rsidRPr="00937F68">
        <w:rPr>
          <w:rFonts w:cs="Arial"/>
        </w:rPr>
        <w:t>1 of the Core Strategy</w:t>
      </w:r>
      <w:r>
        <w:rPr>
          <w:rFonts w:cs="Arial"/>
        </w:rPr>
        <w:t>;</w:t>
      </w:r>
      <w:r w:rsidRPr="00937F68">
        <w:rPr>
          <w:rFonts w:cs="Arial"/>
        </w:rPr>
        <w:t xml:space="preserve"> saved Policy DC14 of the Unitary Development Plan</w:t>
      </w:r>
      <w:r>
        <w:rPr>
          <w:rFonts w:cs="Arial"/>
        </w:rPr>
        <w:t xml:space="preserve">; </w:t>
      </w:r>
      <w:r w:rsidRPr="00937F68">
        <w:rPr>
          <w:rFonts w:cs="Arial"/>
        </w:rPr>
        <w:t>as well as being in line with guidance contained within the Council’s Shopfront and Signage Design Guide</w:t>
      </w:r>
      <w:r>
        <w:rPr>
          <w:rFonts w:cs="Arial"/>
        </w:rPr>
        <w:t>;</w:t>
      </w:r>
      <w:r w:rsidRPr="00937F68">
        <w:rPr>
          <w:rFonts w:cs="Arial"/>
        </w:rPr>
        <w:t xml:space="preserve"> Section 12 of the NPPF</w:t>
      </w:r>
      <w:r w:rsidR="00D155E2">
        <w:rPr>
          <w:rFonts w:cs="Arial"/>
        </w:rPr>
        <w:t>.</w:t>
      </w:r>
    </w:p>
    <w:p w14:paraId="00C8EAC5" w14:textId="195C5434" w:rsidR="00736D32" w:rsidRPr="00D155E2" w:rsidRDefault="00D155E2" w:rsidP="00D3474F">
      <w:pPr>
        <w:rPr>
          <w:rFonts w:cs="Arial"/>
        </w:rPr>
      </w:pPr>
      <w:r>
        <w:rPr>
          <w:rFonts w:cs="Arial"/>
        </w:rPr>
        <w:t>Moreover</w:t>
      </w:r>
      <w:r w:rsidR="00200792">
        <w:rPr>
          <w:rFonts w:cs="Arial"/>
        </w:rPr>
        <w:t>,</w:t>
      </w:r>
      <w:r w:rsidR="00200792" w:rsidRPr="00E63BBA">
        <w:rPr>
          <w:rFonts w:cs="Arial"/>
        </w:rPr>
        <w:t xml:space="preserve"> it </w:t>
      </w:r>
      <w:r w:rsidR="00200792">
        <w:rPr>
          <w:rFonts w:cs="Arial"/>
        </w:rPr>
        <w:t xml:space="preserve">also </w:t>
      </w:r>
      <w:r w:rsidR="00200792" w:rsidRPr="00E63BBA">
        <w:rPr>
          <w:rFonts w:cs="Arial"/>
        </w:rPr>
        <w:t xml:space="preserve">is not considered that the proposal would cause any significant harm to on the significance of the </w:t>
      </w:r>
      <w:r>
        <w:rPr>
          <w:rFonts w:cs="Arial"/>
        </w:rPr>
        <w:t>St Anns</w:t>
      </w:r>
      <w:r w:rsidR="00200792" w:rsidRPr="00E63BBA">
        <w:rPr>
          <w:rFonts w:cs="Arial"/>
        </w:rPr>
        <w:t xml:space="preserve"> Square Area, or the settings of the Grade II listed assets within the vicinity. As such, the proposed </w:t>
      </w:r>
      <w:r w:rsidR="00200792">
        <w:rPr>
          <w:rFonts w:cs="Arial"/>
        </w:rPr>
        <w:t>signage is</w:t>
      </w:r>
      <w:r w:rsidR="00200792" w:rsidRPr="00E63BBA">
        <w:rPr>
          <w:rFonts w:cs="Arial"/>
        </w:rPr>
        <w:t xml:space="preserve"> considered to be acceptable in terms of </w:t>
      </w:r>
      <w:r w:rsidR="00200792">
        <w:rPr>
          <w:rFonts w:cs="Arial"/>
        </w:rPr>
        <w:t xml:space="preserve">the </w:t>
      </w:r>
      <w:r w:rsidR="00200792" w:rsidRPr="00937F68">
        <w:rPr>
          <w:rFonts w:cs="Arial"/>
        </w:rPr>
        <w:t>Control of Advertisements Regulations 2007</w:t>
      </w:r>
      <w:r w:rsidR="00200792">
        <w:rPr>
          <w:rFonts w:cs="Arial"/>
        </w:rPr>
        <w:t xml:space="preserve"> relating to historic interest;</w:t>
      </w:r>
      <w:r w:rsidR="00200792" w:rsidRPr="00E63BBA">
        <w:rPr>
          <w:rFonts w:cs="Arial"/>
        </w:rPr>
        <w:t xml:space="preserve"> </w:t>
      </w:r>
      <w:r w:rsidR="00200792">
        <w:rPr>
          <w:rFonts w:cs="Arial"/>
        </w:rPr>
        <w:t xml:space="preserve">Places for Everyone </w:t>
      </w:r>
      <w:r w:rsidR="00200792" w:rsidRPr="00E63BBA">
        <w:rPr>
          <w:rFonts w:cs="Arial"/>
        </w:rPr>
        <w:t>Policies JP-Strat2</w:t>
      </w:r>
      <w:r w:rsidR="00200792">
        <w:rPr>
          <w:rFonts w:cs="Arial"/>
        </w:rPr>
        <w:t xml:space="preserve">, </w:t>
      </w:r>
      <w:r w:rsidR="00200792" w:rsidRPr="00E63BBA">
        <w:rPr>
          <w:rFonts w:cs="Arial"/>
        </w:rPr>
        <w:t>JP-P1</w:t>
      </w:r>
      <w:r w:rsidR="00200792">
        <w:rPr>
          <w:rFonts w:cs="Arial"/>
        </w:rPr>
        <w:t xml:space="preserve"> and</w:t>
      </w:r>
      <w:r w:rsidR="00200792" w:rsidRPr="00E63BBA">
        <w:rPr>
          <w:rFonts w:cs="Arial"/>
        </w:rPr>
        <w:t xml:space="preserve"> JP-P2</w:t>
      </w:r>
      <w:r w:rsidR="00200792">
        <w:rPr>
          <w:rFonts w:cs="Arial"/>
        </w:rPr>
        <w:t xml:space="preserve">; </w:t>
      </w:r>
      <w:r w:rsidR="00200792" w:rsidRPr="00E63BBA">
        <w:rPr>
          <w:rFonts w:cs="Arial"/>
        </w:rPr>
        <w:t>Policies SP1, CC9, EN1, EN3 and DM1 of the Core Strategy</w:t>
      </w:r>
      <w:r w:rsidR="00200792">
        <w:rPr>
          <w:rFonts w:cs="Arial"/>
        </w:rPr>
        <w:t>;</w:t>
      </w:r>
      <w:r w:rsidR="00200792" w:rsidRPr="00E63BBA">
        <w:rPr>
          <w:rFonts w:cs="Arial"/>
        </w:rPr>
        <w:t xml:space="preserve"> Policies </w:t>
      </w:r>
      <w:r w:rsidR="00200792">
        <w:rPr>
          <w:rFonts w:cs="Arial"/>
        </w:rPr>
        <w:t xml:space="preserve">DC14, </w:t>
      </w:r>
      <w:r w:rsidR="00200792" w:rsidRPr="00E63BBA">
        <w:rPr>
          <w:rFonts w:cs="Arial"/>
        </w:rPr>
        <w:t>DC18 and DC19 of the Unitary Development Plan</w:t>
      </w:r>
      <w:r w:rsidR="00200792">
        <w:rPr>
          <w:rFonts w:cs="Arial"/>
        </w:rPr>
        <w:t xml:space="preserve">; and </w:t>
      </w:r>
      <w:r w:rsidR="00200792" w:rsidRPr="00E63BBA">
        <w:rPr>
          <w:rFonts w:cs="Arial"/>
        </w:rPr>
        <w:t>Section 16 of the NPPF</w:t>
      </w:r>
      <w:r w:rsidR="00200792">
        <w:rPr>
          <w:rFonts w:cs="Arial"/>
        </w:rPr>
        <w:t>.</w:t>
      </w:r>
    </w:p>
    <w:p w14:paraId="45741125" w14:textId="77777777" w:rsidR="00736D32" w:rsidRDefault="00736D32" w:rsidP="00D3474F"/>
    <w:p w14:paraId="62995059" w14:textId="77777777" w:rsidR="00736D32" w:rsidRPr="00B3294F" w:rsidRDefault="00736D32" w:rsidP="00736D32">
      <w:pPr>
        <w:spacing w:after="160" w:line="259" w:lineRule="auto"/>
        <w:rPr>
          <w:rFonts w:eastAsia="Aptos" w:cs="Arial"/>
          <w:u w:val="single"/>
        </w:rPr>
      </w:pPr>
      <w:r>
        <w:rPr>
          <w:rFonts w:eastAsia="Aptos" w:cs="Arial"/>
          <w:u w:val="single"/>
        </w:rPr>
        <w:t xml:space="preserve">Amenity – </w:t>
      </w:r>
      <w:r w:rsidRPr="00B3294F">
        <w:rPr>
          <w:rFonts w:eastAsia="Aptos" w:cs="Arial"/>
          <w:u w:val="single"/>
        </w:rPr>
        <w:t>Residential Amenity</w:t>
      </w:r>
    </w:p>
    <w:p w14:paraId="2EAC57C6" w14:textId="2B05D292" w:rsidR="00736D32" w:rsidRPr="00C920AC" w:rsidRDefault="00C920AC" w:rsidP="00736D32">
      <w:pPr>
        <w:rPr>
          <w:rFonts w:eastAsia="Aptos" w:cs="Arial"/>
        </w:rPr>
      </w:pPr>
      <w:r>
        <w:rPr>
          <w:rFonts w:eastAsia="Aptos" w:cs="Arial"/>
        </w:rPr>
        <w:t xml:space="preserve">MCC </w:t>
      </w:r>
      <w:r w:rsidR="00736D32" w:rsidRPr="00C920AC">
        <w:rPr>
          <w:rFonts w:eastAsia="Aptos" w:cs="Arial"/>
        </w:rPr>
        <w:t xml:space="preserve">Environmental Health consultees have </w:t>
      </w:r>
      <w:r w:rsidRPr="00C920AC">
        <w:rPr>
          <w:rFonts w:eastAsia="Aptos" w:cs="Arial"/>
        </w:rPr>
        <w:t>stated that a</w:t>
      </w:r>
      <w:r w:rsidR="00736D32" w:rsidRPr="00C920AC">
        <w:rPr>
          <w:rFonts w:eastAsia="Aptos" w:cs="Arial"/>
        </w:rPr>
        <w:t xml:space="preserve"> 300cd/m</w:t>
      </w:r>
      <w:r w:rsidR="00736D32" w:rsidRPr="00C920AC">
        <w:rPr>
          <w:rFonts w:eastAsia="Aptos" w:cs="Arial"/>
          <w:vertAlign w:val="superscript"/>
        </w:rPr>
        <w:t>2</w:t>
      </w:r>
      <w:r w:rsidRPr="00C920AC">
        <w:rPr>
          <w:rFonts w:eastAsia="Aptos" w:cs="Arial"/>
        </w:rPr>
        <w:t xml:space="preserve"> luminance level</w:t>
      </w:r>
      <w:r w:rsidR="00736D32" w:rsidRPr="00C920AC">
        <w:rPr>
          <w:rFonts w:eastAsia="Aptos" w:cs="Arial"/>
        </w:rPr>
        <w:t xml:space="preserve"> </w:t>
      </w:r>
      <w:r w:rsidRPr="00C920AC">
        <w:rPr>
          <w:rFonts w:eastAsia="Aptos" w:cs="Arial"/>
        </w:rPr>
        <w:t>would be acceptable in this location. The applicant has revised the luminance levels from 4</w:t>
      </w:r>
      <w:r w:rsidRPr="00C920AC">
        <w:rPr>
          <w:rFonts w:eastAsia="Aptos" w:cs="Arial"/>
        </w:rPr>
        <w:t>00cd/m</w:t>
      </w:r>
      <w:r w:rsidRPr="00C920AC">
        <w:rPr>
          <w:rFonts w:eastAsia="Aptos" w:cs="Arial"/>
          <w:vertAlign w:val="superscript"/>
        </w:rPr>
        <w:t xml:space="preserve">2 </w:t>
      </w:r>
      <w:r w:rsidRPr="00C920AC">
        <w:rPr>
          <w:rFonts w:eastAsia="Aptos" w:cs="Arial"/>
        </w:rPr>
        <w:t xml:space="preserve">to </w:t>
      </w:r>
      <w:r w:rsidRPr="00C920AC">
        <w:rPr>
          <w:rFonts w:eastAsia="Aptos" w:cs="Arial"/>
        </w:rPr>
        <w:t>300cd/m</w:t>
      </w:r>
      <w:r w:rsidRPr="00C920AC">
        <w:rPr>
          <w:rFonts w:eastAsia="Aptos" w:cs="Arial"/>
          <w:vertAlign w:val="superscript"/>
        </w:rPr>
        <w:t>2</w:t>
      </w:r>
      <w:r w:rsidRPr="00C920AC">
        <w:rPr>
          <w:rFonts w:eastAsia="Aptos" w:cs="Arial"/>
        </w:rPr>
        <w:t xml:space="preserve">, and as such there would </w:t>
      </w:r>
      <w:r w:rsidR="00736D32" w:rsidRPr="00C920AC">
        <w:rPr>
          <w:rFonts w:eastAsia="Aptos" w:cs="Arial"/>
        </w:rPr>
        <w:t>be no unacceptable impact amenity. The signs would be within a city centre environment where some degree of illumination is common. Given this, and subject to a condition to control the luminance levels of the signs in line with Council criteria for a city centre environment, the proposed signage is considered acceptable with respect to the impact on residential amenity and in accordance with Core strategy policies SP1 and DM1.</w:t>
      </w:r>
    </w:p>
    <w:p w14:paraId="24B020EC" w14:textId="77777777" w:rsidR="00736D32" w:rsidRDefault="00736D32" w:rsidP="00736D32">
      <w:pPr>
        <w:rPr>
          <w:rFonts w:cs="Arial"/>
        </w:rPr>
      </w:pPr>
    </w:p>
    <w:p w14:paraId="13EBB6FC" w14:textId="77777777" w:rsidR="00736D32" w:rsidRPr="00F90C83" w:rsidRDefault="00736D32" w:rsidP="00736D32">
      <w:pPr>
        <w:rPr>
          <w:rFonts w:cs="Arial"/>
          <w:u w:val="single"/>
        </w:rPr>
      </w:pPr>
      <w:r w:rsidRPr="00F90C83">
        <w:rPr>
          <w:rFonts w:cs="Arial"/>
          <w:u w:val="single"/>
        </w:rPr>
        <w:t xml:space="preserve">Public Safety </w:t>
      </w:r>
    </w:p>
    <w:p w14:paraId="54D78C54" w14:textId="77777777" w:rsidR="00736D32" w:rsidRDefault="00736D32" w:rsidP="00736D32">
      <w:pPr>
        <w:rPr>
          <w:rFonts w:cs="Arial"/>
        </w:rPr>
      </w:pPr>
    </w:p>
    <w:p w14:paraId="6C2F67DA" w14:textId="2B015F0A" w:rsidR="00736D32" w:rsidRPr="00200792" w:rsidRDefault="00C920AC" w:rsidP="00736D32">
      <w:pPr>
        <w:rPr>
          <w:rFonts w:cs="Arial"/>
        </w:rPr>
      </w:pPr>
      <w:bookmarkStart w:id="4" w:name="_Hlk219726060"/>
      <w:r w:rsidRPr="00200792">
        <w:rPr>
          <w:rFonts w:cs="Arial"/>
        </w:rPr>
        <w:t xml:space="preserve">MCC </w:t>
      </w:r>
      <w:r w:rsidR="00736D32" w:rsidRPr="00200792">
        <w:rPr>
          <w:rFonts w:cs="Arial"/>
        </w:rPr>
        <w:t xml:space="preserve">Highways </w:t>
      </w:r>
      <w:r w:rsidRPr="00200792">
        <w:rPr>
          <w:rFonts w:cs="Arial"/>
        </w:rPr>
        <w:t xml:space="preserve">Services </w:t>
      </w:r>
      <w:r w:rsidR="00736D32" w:rsidRPr="00200792">
        <w:rPr>
          <w:rFonts w:cs="Arial"/>
        </w:rPr>
        <w:t xml:space="preserve">and Environmental Health consultees are satisfied with the stated illumination. </w:t>
      </w:r>
      <w:r w:rsidR="00200792" w:rsidRPr="00200792">
        <w:rPr>
          <w:rFonts w:cs="Arial"/>
        </w:rPr>
        <w:t>A</w:t>
      </w:r>
      <w:r w:rsidRPr="00200792">
        <w:rPr>
          <w:rFonts w:cs="Arial"/>
        </w:rPr>
        <w:t>s above, it is</w:t>
      </w:r>
      <w:r w:rsidR="00736D32" w:rsidRPr="00200792">
        <w:rPr>
          <w:rFonts w:cs="Arial"/>
        </w:rPr>
        <w:t xml:space="preserve"> recommended that a condition relating to the maximum illuminance is included in the approval to ensure that 300cd/m</w:t>
      </w:r>
      <w:r w:rsidR="00736D32" w:rsidRPr="00200792">
        <w:rPr>
          <w:rFonts w:cs="Arial"/>
          <w:vertAlign w:val="superscript"/>
        </w:rPr>
        <w:t>2</w:t>
      </w:r>
      <w:r w:rsidR="00736D32" w:rsidRPr="00200792">
        <w:rPr>
          <w:rFonts w:cs="Arial"/>
        </w:rPr>
        <w:t xml:space="preserve"> levels are not exceeded.</w:t>
      </w:r>
    </w:p>
    <w:p w14:paraId="71B00144" w14:textId="77777777" w:rsidR="00736D32" w:rsidRPr="00200792" w:rsidRDefault="00736D32" w:rsidP="00736D32">
      <w:pPr>
        <w:rPr>
          <w:rFonts w:cs="Arial"/>
        </w:rPr>
      </w:pPr>
    </w:p>
    <w:p w14:paraId="09F80E48" w14:textId="2E51AAF8" w:rsidR="00C920AC" w:rsidRPr="00200792" w:rsidRDefault="00C920AC" w:rsidP="00D3474F">
      <w:pPr>
        <w:rPr>
          <w:rFonts w:cs="Arial"/>
        </w:rPr>
      </w:pPr>
      <w:r w:rsidRPr="00200792">
        <w:rPr>
          <w:rFonts w:cs="Arial"/>
        </w:rPr>
        <w:t xml:space="preserve">MCC Highways require that any projecting sign meets a 2.5m headroom clearance. The proposed projecting sign meets </w:t>
      </w:r>
      <w:proofErr w:type="gramStart"/>
      <w:r w:rsidRPr="00200792">
        <w:rPr>
          <w:rFonts w:cs="Arial"/>
        </w:rPr>
        <w:t>this criteria</w:t>
      </w:r>
      <w:proofErr w:type="gramEnd"/>
      <w:r w:rsidRPr="00200792">
        <w:rPr>
          <w:rFonts w:cs="Arial"/>
        </w:rPr>
        <w:t xml:space="preserve"> and it is not considered to be a danger to </w:t>
      </w:r>
      <w:r w:rsidRPr="00200792">
        <w:rPr>
          <w:rFonts w:cs="Arial"/>
        </w:rPr>
        <w:lastRenderedPageBreak/>
        <w:t xml:space="preserve">pedestrians. The proposal would extend </w:t>
      </w:r>
      <w:r w:rsidRPr="00200792">
        <w:rPr>
          <w:rFonts w:cs="Arial"/>
        </w:rPr>
        <w:t xml:space="preserve">over the adopted highway </w:t>
      </w:r>
      <w:proofErr w:type="gramStart"/>
      <w:r w:rsidRPr="00200792">
        <w:rPr>
          <w:rFonts w:cs="Arial"/>
        </w:rPr>
        <w:t>in excess of</w:t>
      </w:r>
      <w:proofErr w:type="gramEnd"/>
      <w:r w:rsidRPr="00200792">
        <w:rPr>
          <w:rFonts w:cs="Arial"/>
        </w:rPr>
        <w:t xml:space="preserve"> 350mm </w:t>
      </w:r>
      <w:r w:rsidR="00200792" w:rsidRPr="00200792">
        <w:rPr>
          <w:rFonts w:cs="Arial"/>
        </w:rPr>
        <w:t>and would</w:t>
      </w:r>
      <w:r w:rsidRPr="00200792">
        <w:rPr>
          <w:rFonts w:cs="Arial"/>
        </w:rPr>
        <w:t xml:space="preserve"> require a Projection Over License</w:t>
      </w:r>
      <w:r w:rsidR="00200792" w:rsidRPr="00200792">
        <w:rPr>
          <w:rFonts w:cs="Arial"/>
        </w:rPr>
        <w:t>. It is recommended that an informative is added to any approval to highlight the applicant’s requirement to apply for this.</w:t>
      </w:r>
    </w:p>
    <w:p w14:paraId="59400968" w14:textId="77777777" w:rsidR="00C920AC" w:rsidRPr="00200792" w:rsidRDefault="00C920AC" w:rsidP="00D3474F">
      <w:pPr>
        <w:rPr>
          <w:rFonts w:cs="Arial"/>
        </w:rPr>
      </w:pPr>
    </w:p>
    <w:bookmarkEnd w:id="4"/>
    <w:p w14:paraId="47D0FA12" w14:textId="551AECBE" w:rsidR="00D66B55" w:rsidRPr="00AD6EFE" w:rsidRDefault="00D66B55" w:rsidP="00D66B55">
      <w:pPr>
        <w:pStyle w:val="Heading1"/>
        <w:rPr>
          <w:u w:val="single"/>
        </w:rPr>
      </w:pPr>
      <w:r w:rsidRPr="00AD6EFE">
        <w:rPr>
          <w:u w:val="single"/>
        </w:rPr>
        <w:t>Conclusion</w:t>
      </w:r>
    </w:p>
    <w:p w14:paraId="52732B1D" w14:textId="77777777" w:rsidR="00AD6EFE" w:rsidRPr="00D155E2" w:rsidRDefault="00AD6EFE" w:rsidP="00AD6EFE">
      <w:pPr>
        <w:rPr>
          <w:rFonts w:cs="Arial"/>
        </w:rPr>
      </w:pPr>
      <w:r w:rsidRPr="00D155E2">
        <w:rPr>
          <w:rFonts w:cs="Arial"/>
        </w:rPr>
        <w:t>The proposal is not considered to have a significant visual impact or result in harm to any nearby heritage assets. It is otherwise acceptable with respect to residential amenity and highways matters. It is therefore in accordance with Places for Everyone Policies JP-Strat2, JP-P1 and JP-P2; Core Strategy Policies SP1, CC2, CC9, EN1, EN3 and DM1; saved UDP policies DC14, DC18 and DC19; Sections 12 and 16 of the NPPF; and guidance contained within the Shopfront and Signage Design Guide.</w:t>
      </w:r>
    </w:p>
    <w:p w14:paraId="765EF151" w14:textId="77777777" w:rsidR="00EF3E10" w:rsidRDefault="00EF3E10" w:rsidP="00D3474F"/>
    <w:p w14:paraId="0E359CAC" w14:textId="69A39CAD" w:rsidR="00C62A32" w:rsidRDefault="005C02B9" w:rsidP="00B75EB9">
      <w:pPr>
        <w:spacing w:after="120"/>
      </w:pPr>
      <w:r w:rsidRPr="005C02B9">
        <w:rPr>
          <w:rStyle w:val="Heading2Char"/>
        </w:rPr>
        <w:t>Recommendation</w:t>
      </w:r>
      <w:r>
        <w:t xml:space="preserve">: </w:t>
      </w:r>
    </w:p>
    <w:p w14:paraId="5B5621C0" w14:textId="77777777" w:rsidR="00BA1D7F" w:rsidRDefault="00BA1D7F" w:rsidP="00A331F9"/>
    <w:p w14:paraId="4D552E62" w14:textId="77777777" w:rsidR="00D155E2" w:rsidRPr="002D0F53" w:rsidRDefault="00D155E2" w:rsidP="00D155E2">
      <w:pPr>
        <w:pStyle w:val="ListParagraph"/>
        <w:numPr>
          <w:ilvl w:val="0"/>
          <w:numId w:val="11"/>
        </w:numPr>
        <w:spacing w:after="160" w:line="259" w:lineRule="auto"/>
        <w:rPr>
          <w:rFonts w:cs="Arial"/>
        </w:rPr>
      </w:pPr>
      <w:r w:rsidRPr="002D0F53">
        <w:rPr>
          <w:rFonts w:cs="Arial"/>
        </w:rPr>
        <w:t>Advert Mandatory</w:t>
      </w:r>
    </w:p>
    <w:p w14:paraId="57E1540B" w14:textId="77777777" w:rsidR="00D155E2" w:rsidRPr="002D0F53" w:rsidRDefault="00D155E2" w:rsidP="00D155E2">
      <w:pPr>
        <w:ind w:left="360"/>
        <w:rPr>
          <w:rFonts w:cs="Arial"/>
        </w:rPr>
      </w:pPr>
      <w:r w:rsidRPr="002D0F53">
        <w:rPr>
          <w:rFonts w:cs="Arial"/>
        </w:rPr>
        <w:t>No advertisement is to be displayed without the permission of the owner of the site or any other person with an interest in the site entitled to grant permission.</w:t>
      </w:r>
    </w:p>
    <w:p w14:paraId="7A622028" w14:textId="77777777" w:rsidR="00D155E2" w:rsidRPr="002D0F53" w:rsidRDefault="00D155E2" w:rsidP="00D155E2">
      <w:pPr>
        <w:ind w:left="360"/>
        <w:rPr>
          <w:rFonts w:cs="Arial"/>
        </w:rPr>
      </w:pPr>
    </w:p>
    <w:p w14:paraId="21788988" w14:textId="77777777" w:rsidR="00D155E2" w:rsidRPr="002D0F53" w:rsidRDefault="00D155E2" w:rsidP="00D155E2">
      <w:pPr>
        <w:ind w:left="360"/>
        <w:rPr>
          <w:rFonts w:cs="Arial"/>
        </w:rPr>
      </w:pPr>
      <w:r w:rsidRPr="002D0F53">
        <w:rPr>
          <w:rFonts w:cs="Arial"/>
        </w:rPr>
        <w:t xml:space="preserve">No advertisement shall be sited or displayed </w:t>
      </w:r>
      <w:proofErr w:type="gramStart"/>
      <w:r w:rsidRPr="002D0F53">
        <w:rPr>
          <w:rFonts w:cs="Arial"/>
        </w:rPr>
        <w:t>so as to</w:t>
      </w:r>
      <w:proofErr w:type="gramEnd"/>
      <w:r w:rsidRPr="002D0F53">
        <w:rPr>
          <w:rFonts w:cs="Arial"/>
        </w:rPr>
        <w:t>:</w:t>
      </w:r>
    </w:p>
    <w:p w14:paraId="2840E892" w14:textId="77777777" w:rsidR="00D155E2" w:rsidRPr="002D0F53" w:rsidRDefault="00D155E2" w:rsidP="00D155E2">
      <w:pPr>
        <w:ind w:left="360"/>
        <w:rPr>
          <w:rFonts w:cs="Arial"/>
        </w:rPr>
      </w:pPr>
      <w:r w:rsidRPr="002D0F53">
        <w:rPr>
          <w:rFonts w:cs="Arial"/>
        </w:rPr>
        <w:t>(a) endanger persons using any highway, railway, waterway, dock, harbour or aerodrome (civil or military);</w:t>
      </w:r>
    </w:p>
    <w:p w14:paraId="5D26EB6D" w14:textId="77777777" w:rsidR="00D155E2" w:rsidRPr="002D0F53" w:rsidRDefault="00D155E2" w:rsidP="00D155E2">
      <w:pPr>
        <w:ind w:left="360"/>
        <w:rPr>
          <w:rFonts w:cs="Arial"/>
        </w:rPr>
      </w:pPr>
      <w:r w:rsidRPr="002D0F53">
        <w:rPr>
          <w:rFonts w:cs="Arial"/>
        </w:rPr>
        <w:t>(b) obscure, or hinder the ready interpretation of, any traffic sign, railway signal or aid to navigation by water or air; or</w:t>
      </w:r>
    </w:p>
    <w:p w14:paraId="39228BE4" w14:textId="77777777" w:rsidR="00D155E2" w:rsidRPr="002D0F53" w:rsidRDefault="00D155E2" w:rsidP="00D155E2">
      <w:pPr>
        <w:ind w:left="360"/>
        <w:rPr>
          <w:rFonts w:cs="Arial"/>
        </w:rPr>
      </w:pPr>
      <w:r w:rsidRPr="002D0F53">
        <w:rPr>
          <w:rFonts w:cs="Arial"/>
        </w:rPr>
        <w:t>(c) hinder the operation of any device used for the purpose of security or surveillance or for measuring the speed of any vehicle.</w:t>
      </w:r>
    </w:p>
    <w:p w14:paraId="7D5D74C1" w14:textId="77777777" w:rsidR="00D155E2" w:rsidRPr="002D0F53" w:rsidRDefault="00D155E2" w:rsidP="00D155E2">
      <w:pPr>
        <w:ind w:left="360"/>
        <w:rPr>
          <w:rFonts w:cs="Arial"/>
        </w:rPr>
      </w:pPr>
    </w:p>
    <w:p w14:paraId="05550288" w14:textId="77777777" w:rsidR="00D155E2" w:rsidRPr="002D0F53" w:rsidRDefault="00D155E2" w:rsidP="00D155E2">
      <w:pPr>
        <w:ind w:left="360"/>
        <w:rPr>
          <w:rFonts w:cs="Arial"/>
        </w:rPr>
      </w:pPr>
      <w:r w:rsidRPr="002D0F53">
        <w:rPr>
          <w:rFonts w:cs="Arial"/>
        </w:rPr>
        <w:t>Any advertisement displayed, and any site used for the display of advertisements, shall be maintained in a condition that does not impair the visual amenity of the site.</w:t>
      </w:r>
    </w:p>
    <w:p w14:paraId="294EDCF8" w14:textId="77777777" w:rsidR="00D155E2" w:rsidRPr="002D0F53" w:rsidRDefault="00D155E2" w:rsidP="00D155E2">
      <w:pPr>
        <w:ind w:left="360"/>
        <w:rPr>
          <w:rFonts w:cs="Arial"/>
        </w:rPr>
      </w:pPr>
    </w:p>
    <w:p w14:paraId="517FED76" w14:textId="77777777" w:rsidR="00D155E2" w:rsidRPr="002D0F53" w:rsidRDefault="00D155E2" w:rsidP="00D155E2">
      <w:pPr>
        <w:ind w:left="360"/>
        <w:rPr>
          <w:rFonts w:cs="Arial"/>
        </w:rPr>
      </w:pPr>
      <w:r w:rsidRPr="002D0F53">
        <w:rPr>
          <w:rFonts w:cs="Arial"/>
        </w:rPr>
        <w:t>Any structure or hoarding erected or used principally for the purpose of displaying advertisements shall be maintained in a condition that does not endanger the public.</w:t>
      </w:r>
    </w:p>
    <w:p w14:paraId="33C599C4" w14:textId="77777777" w:rsidR="00D155E2" w:rsidRPr="002D0F53" w:rsidRDefault="00D155E2" w:rsidP="00D155E2">
      <w:pPr>
        <w:ind w:left="360"/>
        <w:rPr>
          <w:rFonts w:cs="Arial"/>
        </w:rPr>
      </w:pPr>
    </w:p>
    <w:p w14:paraId="3EA8BC22" w14:textId="77777777" w:rsidR="00D155E2" w:rsidRPr="002D0F53" w:rsidRDefault="00D155E2" w:rsidP="00D155E2">
      <w:pPr>
        <w:ind w:left="360"/>
        <w:rPr>
          <w:rFonts w:cs="Arial"/>
        </w:rPr>
      </w:pPr>
      <w:r w:rsidRPr="002D0F53">
        <w:rPr>
          <w:rFonts w:cs="Arial"/>
        </w:rPr>
        <w:t>Where an advertisement is required under these Regulations to be removed, the site shall be left in a condition that does not endanger the public or impair visual amenity.</w:t>
      </w:r>
    </w:p>
    <w:p w14:paraId="6A464C93" w14:textId="77777777" w:rsidR="00D155E2" w:rsidRPr="002D0F53" w:rsidRDefault="00D155E2" w:rsidP="00D155E2">
      <w:pPr>
        <w:rPr>
          <w:rFonts w:cs="Arial"/>
        </w:rPr>
      </w:pPr>
    </w:p>
    <w:p w14:paraId="25F496A5" w14:textId="77777777" w:rsidR="00D155E2" w:rsidRPr="002D0F53" w:rsidRDefault="00D155E2" w:rsidP="00D155E2">
      <w:pPr>
        <w:pStyle w:val="ListParagraph"/>
        <w:numPr>
          <w:ilvl w:val="0"/>
          <w:numId w:val="11"/>
        </w:numPr>
        <w:spacing w:after="160" w:line="259" w:lineRule="auto"/>
        <w:rPr>
          <w:rFonts w:cs="Arial"/>
        </w:rPr>
      </w:pPr>
      <w:r w:rsidRPr="002D0F53">
        <w:rPr>
          <w:rFonts w:cs="Arial"/>
        </w:rPr>
        <w:t xml:space="preserve">Plans </w:t>
      </w:r>
    </w:p>
    <w:p w14:paraId="3343F95B" w14:textId="4D912136" w:rsidR="00D155E2" w:rsidRDefault="00D155E2" w:rsidP="00D155E2">
      <w:pPr>
        <w:ind w:left="360"/>
        <w:rPr>
          <w:rFonts w:cs="Arial"/>
        </w:rPr>
      </w:pPr>
      <w:r w:rsidRPr="002D0F53">
        <w:rPr>
          <w:rFonts w:cs="Arial"/>
        </w:rPr>
        <w:t xml:space="preserve">The development hereby approved shall be carried out in accordance with the </w:t>
      </w:r>
      <w:r w:rsidR="00F63523">
        <w:rPr>
          <w:rFonts w:cs="Arial"/>
        </w:rPr>
        <w:t>L</w:t>
      </w:r>
      <w:r w:rsidRPr="002D0F53">
        <w:rPr>
          <w:rFonts w:cs="Arial"/>
        </w:rPr>
        <w:t xml:space="preserve">ocation </w:t>
      </w:r>
      <w:r w:rsidR="00F63523">
        <w:rPr>
          <w:rFonts w:cs="Arial"/>
        </w:rPr>
        <w:t xml:space="preserve">and Site </w:t>
      </w:r>
      <w:r w:rsidRPr="002D0F53">
        <w:rPr>
          <w:rFonts w:cs="Arial"/>
        </w:rPr>
        <w:t xml:space="preserve">plan received </w:t>
      </w:r>
      <w:r w:rsidR="00F63523">
        <w:rPr>
          <w:rFonts w:cs="Arial"/>
        </w:rPr>
        <w:t>14</w:t>
      </w:r>
      <w:r w:rsidRPr="002D0F53">
        <w:rPr>
          <w:rFonts w:cs="Arial"/>
        </w:rPr>
        <w:t>/0</w:t>
      </w:r>
      <w:r w:rsidR="00F63523">
        <w:rPr>
          <w:rFonts w:cs="Arial"/>
        </w:rPr>
        <w:t>5</w:t>
      </w:r>
      <w:r w:rsidRPr="002D0F53">
        <w:rPr>
          <w:rFonts w:cs="Arial"/>
        </w:rPr>
        <w:t>/2026, as well as the following plans and documents received by the City Council as Local Planning Authority on 0</w:t>
      </w:r>
      <w:r w:rsidR="00F63523">
        <w:rPr>
          <w:rFonts w:cs="Arial"/>
        </w:rPr>
        <w:t>1</w:t>
      </w:r>
      <w:r w:rsidRPr="002D0F53">
        <w:rPr>
          <w:rFonts w:cs="Arial"/>
        </w:rPr>
        <w:t>/0</w:t>
      </w:r>
      <w:r w:rsidR="00F63523">
        <w:rPr>
          <w:rFonts w:cs="Arial"/>
        </w:rPr>
        <w:t>7</w:t>
      </w:r>
      <w:r w:rsidRPr="002D0F53">
        <w:rPr>
          <w:rFonts w:cs="Arial"/>
        </w:rPr>
        <w:t xml:space="preserve">/2026: </w:t>
      </w:r>
    </w:p>
    <w:p w14:paraId="3B4553DB" w14:textId="77777777" w:rsidR="00F63523" w:rsidRDefault="00F63523" w:rsidP="00D155E2">
      <w:pPr>
        <w:ind w:left="360"/>
        <w:rPr>
          <w:rFonts w:cs="Arial"/>
        </w:rPr>
      </w:pPr>
    </w:p>
    <w:p w14:paraId="500CC7A5" w14:textId="09ECBF8E" w:rsidR="00F63523" w:rsidRDefault="00F63523" w:rsidP="00D155E2">
      <w:pPr>
        <w:ind w:left="360"/>
        <w:rPr>
          <w:rFonts w:cs="Arial"/>
        </w:rPr>
      </w:pPr>
      <w:r>
        <w:rPr>
          <w:rFonts w:cs="Arial"/>
        </w:rPr>
        <w:t xml:space="preserve">Plans </w:t>
      </w:r>
    </w:p>
    <w:p w14:paraId="18EA0254" w14:textId="77777777" w:rsidR="00F63523" w:rsidRDefault="00F63523" w:rsidP="00D155E2">
      <w:pPr>
        <w:ind w:left="360"/>
        <w:rPr>
          <w:rFonts w:cs="Arial"/>
        </w:rPr>
      </w:pPr>
    </w:p>
    <w:p w14:paraId="63B3E84A" w14:textId="6E65CA22" w:rsidR="00F63523" w:rsidRDefault="00F63523" w:rsidP="00F63523">
      <w:pPr>
        <w:pStyle w:val="ListParagraph"/>
        <w:numPr>
          <w:ilvl w:val="0"/>
          <w:numId w:val="10"/>
        </w:numPr>
        <w:rPr>
          <w:rFonts w:cs="Arial"/>
        </w:rPr>
      </w:pPr>
      <w:r>
        <w:rPr>
          <w:rFonts w:cs="Arial"/>
        </w:rPr>
        <w:t>214-A</w:t>
      </w:r>
    </w:p>
    <w:p w14:paraId="2891FF82" w14:textId="74FB6D34" w:rsidR="00F63523" w:rsidRPr="008A7B88" w:rsidRDefault="00F63523" w:rsidP="00F63523">
      <w:pPr>
        <w:ind w:left="360"/>
        <w:rPr>
          <w:rFonts w:cs="Arial"/>
        </w:rPr>
      </w:pPr>
    </w:p>
    <w:p w14:paraId="3B13E807" w14:textId="2CD35029" w:rsidR="00F63523" w:rsidRPr="008A7B88" w:rsidRDefault="00F63523" w:rsidP="00F63523">
      <w:pPr>
        <w:ind w:left="360"/>
        <w:rPr>
          <w:rFonts w:cs="Arial"/>
        </w:rPr>
      </w:pPr>
      <w:r w:rsidRPr="008A7B88">
        <w:rPr>
          <w:rFonts w:cs="Arial"/>
        </w:rPr>
        <w:t>Documents</w:t>
      </w:r>
    </w:p>
    <w:p w14:paraId="2732EEAB" w14:textId="77777777" w:rsidR="00F63523" w:rsidRPr="008A7B88" w:rsidRDefault="00F63523" w:rsidP="00F63523">
      <w:pPr>
        <w:ind w:left="360"/>
        <w:rPr>
          <w:rFonts w:cs="Arial"/>
        </w:rPr>
      </w:pPr>
    </w:p>
    <w:p w14:paraId="1E703D96" w14:textId="44BDBB1A" w:rsidR="00F63523" w:rsidRPr="008A7B88" w:rsidRDefault="00F63523" w:rsidP="00F63523">
      <w:pPr>
        <w:pStyle w:val="ListParagraph"/>
        <w:numPr>
          <w:ilvl w:val="0"/>
          <w:numId w:val="10"/>
        </w:numPr>
        <w:rPr>
          <w:rFonts w:cs="Arial"/>
        </w:rPr>
      </w:pPr>
      <w:r w:rsidRPr="008A7B88">
        <w:rPr>
          <w:rFonts w:cs="Arial"/>
        </w:rPr>
        <w:t>Correspondence RE: sign depths</w:t>
      </w:r>
      <w:r w:rsidR="00E208FB" w:rsidRPr="008A7B88">
        <w:rPr>
          <w:rFonts w:cs="Arial"/>
        </w:rPr>
        <w:t xml:space="preserve"> </w:t>
      </w:r>
    </w:p>
    <w:p w14:paraId="51C1E17D" w14:textId="77777777" w:rsidR="00D155E2" w:rsidRPr="008A7B88" w:rsidRDefault="00D155E2" w:rsidP="00D155E2">
      <w:pPr>
        <w:ind w:left="360"/>
        <w:rPr>
          <w:rFonts w:cs="Arial"/>
        </w:rPr>
      </w:pPr>
    </w:p>
    <w:p w14:paraId="4A3C08B0" w14:textId="77777777" w:rsidR="00D155E2" w:rsidRDefault="00D155E2" w:rsidP="00D155E2">
      <w:pPr>
        <w:ind w:left="360"/>
        <w:rPr>
          <w:rFonts w:cs="Arial"/>
        </w:rPr>
      </w:pPr>
    </w:p>
    <w:p w14:paraId="4107FFC2" w14:textId="77777777" w:rsidR="00D155E2" w:rsidRPr="002D0F53" w:rsidRDefault="00D155E2" w:rsidP="00D155E2">
      <w:pPr>
        <w:ind w:left="360"/>
        <w:rPr>
          <w:rFonts w:cs="Arial"/>
        </w:rPr>
      </w:pPr>
    </w:p>
    <w:p w14:paraId="7C2617A8" w14:textId="1E3B58A6" w:rsidR="00D155E2" w:rsidRPr="002D0F53" w:rsidRDefault="00D155E2" w:rsidP="00D155E2">
      <w:pPr>
        <w:ind w:left="360"/>
        <w:rPr>
          <w:rFonts w:cs="Arial"/>
        </w:rPr>
      </w:pPr>
      <w:r w:rsidRPr="002D0F53">
        <w:rPr>
          <w:rFonts w:cs="Arial"/>
        </w:rPr>
        <w:lastRenderedPageBreak/>
        <w:t>Reason - To ensure that the development is carried out in accordance with the approved plans. Pursuant to the requirements of the Control of Advertisements Regulations 2007, Policies JP-Strat2, JP-P1 and JP-P2 of PfE; Policies SP1, CC2, CC9, EN1, EN3, DM1 of the Core Strategy; saved Policies DC14, DC18 and DC19 of UDP; Sections 12 and 16 of the NPPF</w:t>
      </w:r>
      <w:r>
        <w:rPr>
          <w:rFonts w:cs="Arial"/>
        </w:rPr>
        <w:t xml:space="preserve">; </w:t>
      </w:r>
      <w:r w:rsidRPr="002D0F53">
        <w:rPr>
          <w:rFonts w:cs="Arial"/>
        </w:rPr>
        <w:t>as</w:t>
      </w:r>
      <w:r>
        <w:rPr>
          <w:rFonts w:cs="Arial"/>
        </w:rPr>
        <w:t xml:space="preserve"> </w:t>
      </w:r>
      <w:r w:rsidRPr="002D0F53">
        <w:rPr>
          <w:rFonts w:cs="Arial"/>
        </w:rPr>
        <w:t>well as being in line with guidance contained within the Council’s Shopfront and Signage Design Guide</w:t>
      </w:r>
      <w:r>
        <w:rPr>
          <w:rFonts w:cs="Arial"/>
        </w:rPr>
        <w:t>.</w:t>
      </w:r>
    </w:p>
    <w:p w14:paraId="5C66926C" w14:textId="77777777" w:rsidR="00D155E2" w:rsidRPr="002D0F53" w:rsidRDefault="00D155E2" w:rsidP="00D155E2">
      <w:pPr>
        <w:rPr>
          <w:rFonts w:cs="Arial"/>
        </w:rPr>
      </w:pPr>
    </w:p>
    <w:p w14:paraId="660C25F4" w14:textId="77777777" w:rsidR="00D155E2" w:rsidRPr="002D0F53" w:rsidRDefault="00D155E2" w:rsidP="00D155E2">
      <w:pPr>
        <w:rPr>
          <w:rFonts w:cs="Arial"/>
        </w:rPr>
      </w:pPr>
    </w:p>
    <w:p w14:paraId="7B18F0FB" w14:textId="77777777" w:rsidR="00D155E2" w:rsidRPr="002D0F53" w:rsidRDefault="00D155E2" w:rsidP="00D155E2">
      <w:pPr>
        <w:pStyle w:val="ListParagraph"/>
        <w:numPr>
          <w:ilvl w:val="0"/>
          <w:numId w:val="11"/>
        </w:numPr>
        <w:spacing w:after="160" w:line="259" w:lineRule="auto"/>
        <w:rPr>
          <w:rFonts w:cs="Arial"/>
        </w:rPr>
      </w:pPr>
      <w:r w:rsidRPr="002D0F53">
        <w:rPr>
          <w:rFonts w:cs="Arial"/>
        </w:rPr>
        <w:t>Luminance</w:t>
      </w:r>
      <w:r>
        <w:rPr>
          <w:rFonts w:cs="Arial"/>
        </w:rPr>
        <w:br/>
      </w:r>
    </w:p>
    <w:p w14:paraId="06E1CA3E" w14:textId="77777777" w:rsidR="00D155E2" w:rsidRPr="002D0F53" w:rsidRDefault="00D155E2" w:rsidP="00D155E2">
      <w:pPr>
        <w:pStyle w:val="ListParagraph"/>
        <w:rPr>
          <w:rFonts w:cs="Arial"/>
        </w:rPr>
      </w:pPr>
      <w:r w:rsidRPr="002D0F53">
        <w:rPr>
          <w:rFonts w:cs="Arial"/>
        </w:rPr>
        <w:t xml:space="preserve">The maximum luminance of the signage shall not exceed 300 cd/m2 in brightness at any time. </w:t>
      </w:r>
    </w:p>
    <w:p w14:paraId="1F186625" w14:textId="77777777" w:rsidR="00D155E2" w:rsidRPr="002D0F53" w:rsidRDefault="00D155E2" w:rsidP="00D155E2">
      <w:pPr>
        <w:pStyle w:val="ListParagraph"/>
        <w:rPr>
          <w:rFonts w:cs="Arial"/>
        </w:rPr>
      </w:pPr>
    </w:p>
    <w:p w14:paraId="06136712" w14:textId="47B3B6B7" w:rsidR="00D155E2" w:rsidRPr="002D0F53" w:rsidRDefault="00D155E2" w:rsidP="00D155E2">
      <w:pPr>
        <w:pStyle w:val="ListParagraph"/>
        <w:rPr>
          <w:rFonts w:cs="Arial"/>
        </w:rPr>
      </w:pPr>
      <w:r w:rsidRPr="002D0F53">
        <w:rPr>
          <w:rFonts w:cs="Arial"/>
        </w:rPr>
        <w:t>Reason - In the interests of visual and residential amenity. Pursuant to the requirements of the Control of Advertisements Regulations 2007, Policies JP-Strat2, JP-P1 and JP-P2 of PfE; Policies SP1, CC2, CC9, EN1, EN3, DM1 of the Core Strategy; saved Policies DC14, DC18 and DC19 of UDP; Sections 12 and 16 of the NPPF</w:t>
      </w:r>
      <w:r>
        <w:rPr>
          <w:rFonts w:cs="Arial"/>
        </w:rPr>
        <w:t xml:space="preserve">; </w:t>
      </w:r>
      <w:r w:rsidRPr="002D0F53">
        <w:rPr>
          <w:rFonts w:cs="Arial"/>
        </w:rPr>
        <w:t>as well as being in line with guidance contained within the Council’s Shopfront and Signage Design Guide</w:t>
      </w:r>
    </w:p>
    <w:p w14:paraId="2FC478BC" w14:textId="77777777" w:rsidR="006B1081" w:rsidRDefault="006B1081" w:rsidP="00A331F9"/>
    <w:p w14:paraId="26E55863" w14:textId="77777777" w:rsidR="00A331F9" w:rsidRDefault="00A331F9">
      <w:pPr>
        <w:rPr>
          <w:rFonts w:ascii="Times New Roman" w:eastAsia="Times New Roman" w:hAnsi="Times New Roman"/>
        </w:rPr>
      </w:pPr>
    </w:p>
    <w:sectPr w:rsid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EC674A"/>
    <w:multiLevelType w:val="hybridMultilevel"/>
    <w:tmpl w:val="0AFA9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2716B9"/>
    <w:multiLevelType w:val="hybridMultilevel"/>
    <w:tmpl w:val="CF4C1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EB3999"/>
    <w:multiLevelType w:val="hybridMultilevel"/>
    <w:tmpl w:val="B24A3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1873DF"/>
    <w:multiLevelType w:val="hybridMultilevel"/>
    <w:tmpl w:val="DF0A2208"/>
    <w:lvl w:ilvl="0" w:tplc="8EBE718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B02DFA"/>
    <w:multiLevelType w:val="hybridMultilevel"/>
    <w:tmpl w:val="2944867C"/>
    <w:lvl w:ilvl="0" w:tplc="B9A217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16663B"/>
    <w:multiLevelType w:val="hybridMultilevel"/>
    <w:tmpl w:val="59E4F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7"/>
  </w:num>
  <w:num w:numId="4" w16cid:durableId="479078163">
    <w:abstractNumId w:val="3"/>
  </w:num>
  <w:num w:numId="5" w16cid:durableId="257520763">
    <w:abstractNumId w:val="10"/>
  </w:num>
  <w:num w:numId="6" w16cid:durableId="558595375">
    <w:abstractNumId w:val="2"/>
  </w:num>
  <w:num w:numId="7" w16cid:durableId="1773698757">
    <w:abstractNumId w:val="1"/>
  </w:num>
  <w:num w:numId="8" w16cid:durableId="484204972">
    <w:abstractNumId w:val="5"/>
  </w:num>
  <w:num w:numId="9" w16cid:durableId="2015111756">
    <w:abstractNumId w:val="9"/>
  </w:num>
  <w:num w:numId="10" w16cid:durableId="1355888481">
    <w:abstractNumId w:val="6"/>
  </w:num>
  <w:num w:numId="11" w16cid:durableId="14868214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3835"/>
    <w:rsid w:val="00200792"/>
    <w:rsid w:val="00226198"/>
    <w:rsid w:val="00264A72"/>
    <w:rsid w:val="00271DE1"/>
    <w:rsid w:val="00274422"/>
    <w:rsid w:val="0032349F"/>
    <w:rsid w:val="003E4005"/>
    <w:rsid w:val="00467C0E"/>
    <w:rsid w:val="005C02B9"/>
    <w:rsid w:val="0060008F"/>
    <w:rsid w:val="006175C6"/>
    <w:rsid w:val="00635F33"/>
    <w:rsid w:val="00654330"/>
    <w:rsid w:val="006954E2"/>
    <w:rsid w:val="006B1081"/>
    <w:rsid w:val="006B3B30"/>
    <w:rsid w:val="006D0051"/>
    <w:rsid w:val="006E0A90"/>
    <w:rsid w:val="0070357C"/>
    <w:rsid w:val="00736D32"/>
    <w:rsid w:val="007524AB"/>
    <w:rsid w:val="007901E8"/>
    <w:rsid w:val="008057CA"/>
    <w:rsid w:val="00871882"/>
    <w:rsid w:val="008A7B88"/>
    <w:rsid w:val="00982188"/>
    <w:rsid w:val="009D7784"/>
    <w:rsid w:val="00A04F27"/>
    <w:rsid w:val="00A331F9"/>
    <w:rsid w:val="00A40D82"/>
    <w:rsid w:val="00AD3AB2"/>
    <w:rsid w:val="00AD6EFE"/>
    <w:rsid w:val="00B17001"/>
    <w:rsid w:val="00B75EB9"/>
    <w:rsid w:val="00BA1D7F"/>
    <w:rsid w:val="00BD216A"/>
    <w:rsid w:val="00BE7747"/>
    <w:rsid w:val="00C573B6"/>
    <w:rsid w:val="00C62A32"/>
    <w:rsid w:val="00C70311"/>
    <w:rsid w:val="00C920AC"/>
    <w:rsid w:val="00CA16B5"/>
    <w:rsid w:val="00CF74CA"/>
    <w:rsid w:val="00D155E2"/>
    <w:rsid w:val="00D25A7A"/>
    <w:rsid w:val="00D3474F"/>
    <w:rsid w:val="00D66B55"/>
    <w:rsid w:val="00D73A5C"/>
    <w:rsid w:val="00DA40FD"/>
    <w:rsid w:val="00E0137E"/>
    <w:rsid w:val="00E1769F"/>
    <w:rsid w:val="00E208FB"/>
    <w:rsid w:val="00ED4BAD"/>
    <w:rsid w:val="00EE0337"/>
    <w:rsid w:val="00EF3E10"/>
    <w:rsid w:val="00F63523"/>
    <w:rsid w:val="00F736CA"/>
    <w:rsid w:val="00F77544"/>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6D3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36D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9A0271-B37C-47C7-82F6-9F35C5007CAC}">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180</TotalTime>
  <Pages>6</Pages>
  <Words>2129</Words>
  <Characters>11590</Characters>
  <Application>Microsoft Office Word</Application>
  <DocSecurity>0</DocSecurity>
  <Lines>272</Lines>
  <Paragraphs>122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salesforceId:f1a1ee41-658d-4a7a-9c8d-29a3d465810d</dc:subject>
  <dc:creator>Anthony Moore</dc:creator>
  <cp:keywords/>
  <dc:description/>
  <cp:lastModifiedBy>Sam Elliott</cp:lastModifiedBy>
  <cp:revision>6</cp:revision>
  <dcterms:created xsi:type="dcterms:W3CDTF">2026-06-09T15:19:00Z</dcterms:created>
  <dcterms:modified xsi:type="dcterms:W3CDTF">2026-07-01T11:17:00Z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069Sl00000XAhjvIAD</vt:lpwstr>
  </property>
</Properties>
</file>