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ADCE" w14:textId="77777777" w:rsidR="00BE7747" w:rsidRDefault="00D3474F" w:rsidP="00D3474F">
      <w:pPr>
        <w:jc w:val="right"/>
      </w:pPr>
      <w:r>
        <w:rPr>
          <w:noProof/>
        </w:rPr>
        <w:drawing>
          <wp:inline distT="0" distB="0" distL="0" distR="0" wp14:anchorId="41A6E60E" wp14:editId="3AD4869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04897D00" w14:textId="77777777" w:rsidR="00D3474F" w:rsidRDefault="00D3474F" w:rsidP="00D3474F">
      <w:pPr>
        <w:pStyle w:val="Title"/>
      </w:pPr>
      <w:r>
        <w:t>Planning</w:t>
      </w:r>
    </w:p>
    <w:p w14:paraId="298D0F37" w14:textId="77777777" w:rsidR="00D3474F" w:rsidRDefault="00D3474F" w:rsidP="00D3474F">
      <w:pPr>
        <w:pStyle w:val="Title"/>
      </w:pPr>
      <w:r>
        <w:t>Delegated Officer Report</w:t>
      </w:r>
    </w:p>
    <w:p w14:paraId="238D7CE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A08BBFC" w14:textId="77777777" w:rsidTr="003E4005">
        <w:tc>
          <w:tcPr>
            <w:tcW w:w="2830" w:type="dxa"/>
          </w:tcPr>
          <w:p w14:paraId="05FCC405" w14:textId="77777777" w:rsidR="00D3474F" w:rsidRDefault="00D3474F" w:rsidP="00D3474F">
            <w:pPr>
              <w:pStyle w:val="Heading2"/>
            </w:pPr>
            <w:r>
              <w:t>Application reference:</w:t>
            </w:r>
          </w:p>
        </w:tc>
        <w:tc>
          <w:tcPr>
            <w:tcW w:w="7364" w:type="dxa"/>
          </w:tcPr>
          <w:p w14:paraId="4CF8A618" w14:textId="77777777" w:rsidR="00D3474F" w:rsidRDefault="00D3474F" w:rsidP="00D3474F">
            <w:r>
              <w:t>145668/NMC/2026</w:t>
            </w:r>
          </w:p>
        </w:tc>
      </w:tr>
      <w:tr w:rsidR="00D3474F" w14:paraId="2F7979E5" w14:textId="77777777" w:rsidTr="003E4005">
        <w:tc>
          <w:tcPr>
            <w:tcW w:w="2830" w:type="dxa"/>
          </w:tcPr>
          <w:p w14:paraId="3C20A783" w14:textId="77777777" w:rsidR="00D3474F" w:rsidRDefault="00D3474F" w:rsidP="00D3474F">
            <w:pPr>
              <w:pStyle w:val="Heading2"/>
            </w:pPr>
            <w:r>
              <w:t>Application type:</w:t>
            </w:r>
          </w:p>
        </w:tc>
        <w:tc>
          <w:tcPr>
            <w:tcW w:w="7364" w:type="dxa"/>
          </w:tcPr>
          <w:p w14:paraId="4BC714E5" w14:textId="77777777" w:rsidR="00D3474F" w:rsidRDefault="003E4005" w:rsidP="00D3474F">
            <w:r>
              <w:t>Non-Material Amendment</w:t>
            </w:r>
          </w:p>
        </w:tc>
      </w:tr>
      <w:tr w:rsidR="00D3474F" w14:paraId="641C1428" w14:textId="77777777" w:rsidTr="003E4005">
        <w:tc>
          <w:tcPr>
            <w:tcW w:w="2830" w:type="dxa"/>
          </w:tcPr>
          <w:p w14:paraId="624624D3" w14:textId="77777777" w:rsidR="00D3474F" w:rsidRDefault="00D3474F" w:rsidP="00D3474F">
            <w:pPr>
              <w:pStyle w:val="Heading2"/>
            </w:pPr>
            <w:r>
              <w:t>Proposal:</w:t>
            </w:r>
          </w:p>
        </w:tc>
        <w:tc>
          <w:tcPr>
            <w:tcW w:w="7364" w:type="dxa"/>
          </w:tcPr>
          <w:p w14:paraId="37FF9C4D" w14:textId="77777777" w:rsidR="00D3474F" w:rsidRDefault="00D3474F" w:rsidP="00D3474F">
            <w:r w:rsidRPr="00F01B50">
              <w:rPr>
                <w:rFonts w:cs="Arial"/>
              </w:rPr>
              <w:t>Non-material amendment to Planning Permission reference 140329/FH/2024 to allow internal reconfiguration and elevational alterations.</w:t>
            </w:r>
          </w:p>
        </w:tc>
      </w:tr>
      <w:tr w:rsidR="00D3474F" w14:paraId="3ECE366C" w14:textId="77777777" w:rsidTr="003E4005">
        <w:tc>
          <w:tcPr>
            <w:tcW w:w="2830" w:type="dxa"/>
          </w:tcPr>
          <w:p w14:paraId="243E28BC" w14:textId="77777777" w:rsidR="00D3474F" w:rsidRDefault="00D3474F" w:rsidP="00D3474F">
            <w:pPr>
              <w:pStyle w:val="Heading2"/>
            </w:pPr>
            <w:r>
              <w:t>Site address:</w:t>
            </w:r>
          </w:p>
        </w:tc>
        <w:tc>
          <w:tcPr>
            <w:tcW w:w="7364" w:type="dxa"/>
          </w:tcPr>
          <w:p w14:paraId="7FAD84D7" w14:textId="77777777" w:rsidR="00D3474F" w:rsidRDefault="00F96A58" w:rsidP="00D3474F">
            <w:r w:rsidRPr="00F96A58">
              <w:rPr>
                <w:rFonts w:cs="Arial"/>
              </w:rPr>
              <w:t>4 Woodlands Drive Manchester M33 3PQ</w:t>
            </w:r>
          </w:p>
        </w:tc>
      </w:tr>
      <w:tr w:rsidR="00D3474F" w14:paraId="75B9F04C" w14:textId="77777777" w:rsidTr="003E4005">
        <w:tc>
          <w:tcPr>
            <w:tcW w:w="2830" w:type="dxa"/>
          </w:tcPr>
          <w:p w14:paraId="080AB311" w14:textId="77777777" w:rsidR="00D3474F" w:rsidRDefault="00D3474F" w:rsidP="00D3474F">
            <w:pPr>
              <w:pStyle w:val="Heading2"/>
            </w:pPr>
            <w:r>
              <w:t>Ward(s):</w:t>
            </w:r>
          </w:p>
        </w:tc>
        <w:tc>
          <w:tcPr>
            <w:tcW w:w="7364" w:type="dxa"/>
          </w:tcPr>
          <w:p w14:paraId="1D8440E2" w14:textId="77777777" w:rsidR="00D3474F" w:rsidRDefault="00D3474F" w:rsidP="00D3474F">
            <w:r w:rsidRPr="00F01B50">
              <w:rPr>
                <w:rFonts w:cs="Arial"/>
                <w:bCs/>
              </w:rPr>
              <w:t>Brooklands</w:t>
            </w:r>
          </w:p>
        </w:tc>
      </w:tr>
      <w:tr w:rsidR="00D3474F" w14:paraId="43BE66B3" w14:textId="77777777" w:rsidTr="003E4005">
        <w:tc>
          <w:tcPr>
            <w:tcW w:w="2830" w:type="dxa"/>
          </w:tcPr>
          <w:p w14:paraId="79447769" w14:textId="77777777" w:rsidR="00D3474F" w:rsidRDefault="00D3474F" w:rsidP="00D3474F">
            <w:pPr>
              <w:pStyle w:val="Heading2"/>
            </w:pPr>
            <w:r>
              <w:t>Date application valid:</w:t>
            </w:r>
          </w:p>
        </w:tc>
        <w:tc>
          <w:tcPr>
            <w:tcW w:w="7364" w:type="dxa"/>
          </w:tcPr>
          <w:p w14:paraId="52A5F53F" w14:textId="77777777" w:rsidR="00D3474F" w:rsidRPr="00F01B50" w:rsidRDefault="00D3474F" w:rsidP="00D3474F">
            <w:pPr>
              <w:rPr>
                <w:rFonts w:cs="Arial"/>
                <w:bCs/>
              </w:rPr>
            </w:pPr>
            <w:r w:rsidRPr="00F01B50">
              <w:rPr>
                <w:rFonts w:eastAsia="MS Mincho" w:cs="Arial"/>
                <w:kern w:val="0"/>
                <w14:ligatures w14:val="none"/>
              </w:rPr>
              <w:t>01 June 2026</w:t>
            </w:r>
          </w:p>
        </w:tc>
      </w:tr>
      <w:tr w:rsidR="00D3474F" w14:paraId="19ACCF4E" w14:textId="77777777" w:rsidTr="003E4005">
        <w:tc>
          <w:tcPr>
            <w:tcW w:w="2830" w:type="dxa"/>
          </w:tcPr>
          <w:p w14:paraId="7A76C1AE" w14:textId="77777777" w:rsidR="00D3474F" w:rsidRDefault="00D3474F" w:rsidP="00D3474F">
            <w:pPr>
              <w:pStyle w:val="Heading2"/>
            </w:pPr>
            <w:r>
              <w:t>Applicant name:</w:t>
            </w:r>
          </w:p>
        </w:tc>
        <w:tc>
          <w:tcPr>
            <w:tcW w:w="7364" w:type="dxa"/>
          </w:tcPr>
          <w:p w14:paraId="38F13C8D" w14:textId="77777777" w:rsidR="00D3474F" w:rsidRDefault="00D3474F" w:rsidP="00D3474F">
            <w:r w:rsidRPr="00F01B50">
              <w:rPr>
                <w:rFonts w:cs="Arial"/>
              </w:rPr>
              <w:t>Mr Torkamani</w:t>
            </w:r>
          </w:p>
        </w:tc>
      </w:tr>
      <w:tr w:rsidR="00D3474F" w14:paraId="0F0C1538" w14:textId="77777777" w:rsidTr="003E4005">
        <w:tc>
          <w:tcPr>
            <w:tcW w:w="2830" w:type="dxa"/>
          </w:tcPr>
          <w:p w14:paraId="1599B443" w14:textId="77777777" w:rsidR="00D3474F" w:rsidRDefault="00D3474F" w:rsidP="00D3474F">
            <w:pPr>
              <w:pStyle w:val="Heading2"/>
            </w:pPr>
            <w:r>
              <w:t>Agent (if any):</w:t>
            </w:r>
          </w:p>
        </w:tc>
        <w:tc>
          <w:tcPr>
            <w:tcW w:w="7364" w:type="dxa"/>
          </w:tcPr>
          <w:p w14:paraId="44A52869" w14:textId="77777777" w:rsidR="00D3474F" w:rsidRDefault="00D3474F" w:rsidP="00D3474F">
            <w:r>
              <w:t>Ms Sarah Bolsover</w:t>
            </w:r>
          </w:p>
        </w:tc>
      </w:tr>
      <w:tr w:rsidR="00D3474F" w14:paraId="1DAA09CD" w14:textId="77777777" w:rsidTr="003E4005">
        <w:tc>
          <w:tcPr>
            <w:tcW w:w="2830" w:type="dxa"/>
          </w:tcPr>
          <w:p w14:paraId="5D96CD59" w14:textId="77777777" w:rsidR="00D3474F" w:rsidRDefault="00D3474F" w:rsidP="00D3474F">
            <w:pPr>
              <w:pStyle w:val="Heading2"/>
            </w:pPr>
            <w:r>
              <w:t>Case officer:</w:t>
            </w:r>
          </w:p>
        </w:tc>
        <w:tc>
          <w:tcPr>
            <w:tcW w:w="7364" w:type="dxa"/>
          </w:tcPr>
          <w:p w14:paraId="7D50BE86" w14:textId="77777777" w:rsidR="00D3474F" w:rsidRDefault="00D3474F" w:rsidP="00D3474F">
            <w:r>
              <w:t>Katie Raw</w:t>
            </w:r>
          </w:p>
        </w:tc>
      </w:tr>
      <w:tr w:rsidR="00D3474F" w14:paraId="0E154DAD" w14:textId="77777777" w:rsidTr="003E4005">
        <w:tc>
          <w:tcPr>
            <w:tcW w:w="2830" w:type="dxa"/>
          </w:tcPr>
          <w:p w14:paraId="1F46BF56" w14:textId="77777777" w:rsidR="00D3474F" w:rsidRDefault="00D3474F" w:rsidP="00D3474F">
            <w:pPr>
              <w:pStyle w:val="Heading2"/>
            </w:pPr>
            <w:r>
              <w:t>Recommendation:</w:t>
            </w:r>
          </w:p>
        </w:tc>
        <w:tc>
          <w:tcPr>
            <w:tcW w:w="7364" w:type="dxa"/>
          </w:tcPr>
          <w:p w14:paraId="7827131E" w14:textId="1B7C5C61" w:rsidR="00D3474F" w:rsidRDefault="003B5C4C" w:rsidP="00D3474F">
            <w:r>
              <w:t>Refuse</w:t>
            </w:r>
          </w:p>
        </w:tc>
      </w:tr>
      <w:tr w:rsidR="00D3474F" w14:paraId="6EE2D1E5" w14:textId="77777777" w:rsidTr="003E4005">
        <w:tc>
          <w:tcPr>
            <w:tcW w:w="2830" w:type="dxa"/>
          </w:tcPr>
          <w:p w14:paraId="6251AF5A" w14:textId="77777777" w:rsidR="00D3474F" w:rsidRDefault="00D3474F" w:rsidP="00D3474F">
            <w:pPr>
              <w:pStyle w:val="Heading2"/>
            </w:pPr>
            <w:r>
              <w:t>Date of recommendation:</w:t>
            </w:r>
          </w:p>
        </w:tc>
        <w:tc>
          <w:tcPr>
            <w:tcW w:w="7364" w:type="dxa"/>
          </w:tcPr>
          <w:p w14:paraId="72C0F0CD" w14:textId="6E5C4CB9" w:rsidR="00D3474F" w:rsidRDefault="003B5C4C" w:rsidP="00D3474F">
            <w:r>
              <w:t>25 June 2026</w:t>
            </w:r>
          </w:p>
        </w:tc>
      </w:tr>
    </w:tbl>
    <w:p w14:paraId="0E9B2DEA" w14:textId="77777777" w:rsidR="00D3474F" w:rsidRDefault="00D3474F" w:rsidP="00D3474F"/>
    <w:p w14:paraId="1EFBD931" w14:textId="77983D88" w:rsidR="003B5C4C" w:rsidRDefault="00EF3E10" w:rsidP="00DD12FD">
      <w:pPr>
        <w:pStyle w:val="Heading1"/>
      </w:pPr>
      <w:r>
        <w:t>Description of site, building and/or area</w:t>
      </w:r>
    </w:p>
    <w:p w14:paraId="17E213B7" w14:textId="2D8FE111" w:rsidR="003B5C4C" w:rsidRDefault="003B5C4C" w:rsidP="003B5C4C">
      <w:r w:rsidRPr="003B5C4C">
        <w:t>The application site relates to 4 Woodlands Drive within the south Manchester ward of Brooklands. The application site relates to a semi-detached, two storey red brick dwellinghouse with Edwardian features including timber patterned gable, bay windows with rosemary tile pattern to the front elevation and stain glass windows. The property benefits from a small front extension and wrap round side extension (see planning reference: 035243) and small single storey rear outrigger. Amenity space to the front of the property consists of a paved driveway and amenity space to the rear at the time of the site visit</w:t>
      </w:r>
      <w:r>
        <w:t xml:space="preserve"> for the </w:t>
      </w:r>
      <w:r w:rsidRPr="003B5C4C">
        <w:t xml:space="preserve">140329/FH/2024 </w:t>
      </w:r>
      <w:r>
        <w:t>application, the site</w:t>
      </w:r>
      <w:r w:rsidRPr="003B5C4C">
        <w:t xml:space="preserve"> was characterised by dense soft landscaping and a timber outbuilding.</w:t>
      </w:r>
    </w:p>
    <w:p w14:paraId="1493BC83" w14:textId="77777777" w:rsidR="003B5C4C" w:rsidRDefault="003B5C4C" w:rsidP="003B5C4C"/>
    <w:p w14:paraId="3FA72150" w14:textId="1F78163B" w:rsidR="003B5C4C" w:rsidRDefault="003B5C4C" w:rsidP="003B5C4C">
      <w:r>
        <w:t xml:space="preserve">It is understood that unauthorised works to the existing roof are currently taking place at the time of this application. </w:t>
      </w:r>
    </w:p>
    <w:p w14:paraId="7AB47C8D" w14:textId="77777777" w:rsidR="003B5C4C" w:rsidRDefault="003B5C4C" w:rsidP="003B5C4C"/>
    <w:p w14:paraId="226B4331" w14:textId="08A2A32C" w:rsidR="003B5C4C" w:rsidRDefault="003B5C4C" w:rsidP="003B5C4C">
      <w:r w:rsidRPr="003B5C4C">
        <w:t xml:space="preserve">The surrounding area is residential in nature. Woodlands Drive is characterised by </w:t>
      </w:r>
      <w:r w:rsidR="00A74FB6" w:rsidRPr="003B5C4C">
        <w:t>semi-detached</w:t>
      </w:r>
      <w:r w:rsidRPr="003B5C4C">
        <w:t>, detached properties and some bungalows with several different roof and property types. The property sits close to the district boundary with Trafford metropolitan borough.</w:t>
      </w:r>
    </w:p>
    <w:p w14:paraId="63B8DFA2" w14:textId="77777777" w:rsidR="003B5C4C" w:rsidRDefault="003B5C4C" w:rsidP="003B5C4C"/>
    <w:p w14:paraId="28445FE6" w14:textId="77777777" w:rsidR="003B5C4C" w:rsidRPr="003B5C4C" w:rsidRDefault="003B5C4C" w:rsidP="003B5C4C"/>
    <w:p w14:paraId="4DA219B2" w14:textId="31650F36" w:rsidR="003B5C4C" w:rsidRDefault="00EF3E10" w:rsidP="00DD12FD">
      <w:pPr>
        <w:pStyle w:val="Heading1"/>
      </w:pPr>
      <w:r>
        <w:t>Description of development</w:t>
      </w:r>
    </w:p>
    <w:p w14:paraId="21310218" w14:textId="4CC01074" w:rsidR="00DD12FD" w:rsidRDefault="00DD12FD" w:rsidP="00DD12FD">
      <w:pPr>
        <w:rPr>
          <w:rFonts w:cs="Arial"/>
        </w:rPr>
      </w:pPr>
      <w:r>
        <w:t xml:space="preserve">The current application seeks </w:t>
      </w:r>
      <w:r>
        <w:rPr>
          <w:rFonts w:cs="Arial"/>
        </w:rPr>
        <w:t>n</w:t>
      </w:r>
      <w:r w:rsidRPr="00F01B50">
        <w:rPr>
          <w:rFonts w:cs="Arial"/>
        </w:rPr>
        <w:t>on-material amendment to Planning Permission reference 140329/FH/2024 to allow internal reconfiguration and elevational alterations.</w:t>
      </w:r>
    </w:p>
    <w:p w14:paraId="7E373003" w14:textId="77777777" w:rsidR="00DD12FD" w:rsidRDefault="00DD12FD" w:rsidP="00DD12FD">
      <w:pPr>
        <w:rPr>
          <w:rFonts w:cs="Arial"/>
        </w:rPr>
      </w:pPr>
    </w:p>
    <w:p w14:paraId="14BD9269" w14:textId="60240675" w:rsidR="00DD12FD" w:rsidRDefault="00DD12FD" w:rsidP="00DD12FD">
      <w:pPr>
        <w:rPr>
          <w:rFonts w:cs="Arial"/>
        </w:rPr>
      </w:pPr>
      <w:r w:rsidRPr="00DD12FD">
        <w:rPr>
          <w:rFonts w:cs="Arial"/>
        </w:rPr>
        <w:lastRenderedPageBreak/>
        <w:t>The description of development submitted alongside the NMC states the amendments involve “Creating a 0.9m wide internal corridor along the length of the house for ease of access to garden, reducing size of front window with access door, and repositioning of the sliding doors to the rear with new access door to side”.</w:t>
      </w:r>
    </w:p>
    <w:p w14:paraId="088E38D0" w14:textId="77777777" w:rsidR="00DD12FD" w:rsidRDefault="00DD12FD" w:rsidP="00DD12FD">
      <w:pPr>
        <w:rPr>
          <w:rFonts w:cs="Arial"/>
        </w:rPr>
      </w:pPr>
    </w:p>
    <w:p w14:paraId="359F9AC4" w14:textId="3EEC2021" w:rsidR="00DD12FD" w:rsidRDefault="00DD12FD" w:rsidP="00DD12FD">
      <w:pPr>
        <w:rPr>
          <w:rFonts w:cs="Arial"/>
        </w:rPr>
      </w:pPr>
      <w:r>
        <w:rPr>
          <w:rFonts w:cs="Arial"/>
        </w:rPr>
        <w:t>Plans also show the introduction of a hip to gable roof alteration to the host property. Plans also show the</w:t>
      </w:r>
      <w:r w:rsidRPr="00DD12FD">
        <w:rPr>
          <w:rFonts w:cs="Arial"/>
        </w:rPr>
        <w:t xml:space="preserve"> built form of the single storey rear extension</w:t>
      </w:r>
      <w:r>
        <w:rPr>
          <w:rFonts w:cs="Arial"/>
        </w:rPr>
        <w:t xml:space="preserve"> pulled in</w:t>
      </w:r>
      <w:r w:rsidRPr="00DD12FD">
        <w:rPr>
          <w:rFonts w:cs="Arial"/>
        </w:rPr>
        <w:t xml:space="preserve"> further from the boundary with the non-adjoining neighbour in comparison to those approved plans</w:t>
      </w:r>
      <w:r w:rsidR="00DA0D40">
        <w:rPr>
          <w:rFonts w:cs="Arial"/>
        </w:rPr>
        <w:t xml:space="preserve"> (now set off the boundary by 1 metre, previously approved max. 0.5 metres off the boundary)</w:t>
      </w:r>
      <w:r>
        <w:rPr>
          <w:rFonts w:cs="Arial"/>
        </w:rPr>
        <w:t xml:space="preserve">. Such elements are not </w:t>
      </w:r>
      <w:r w:rsidR="00A74FB6">
        <w:rPr>
          <w:rFonts w:cs="Arial"/>
        </w:rPr>
        <w:t>referenced</w:t>
      </w:r>
      <w:r>
        <w:rPr>
          <w:rFonts w:cs="Arial"/>
        </w:rPr>
        <w:t xml:space="preserve"> within the submitted description of development </w:t>
      </w:r>
      <w:r w:rsidR="00A74FB6">
        <w:rPr>
          <w:rFonts w:cs="Arial"/>
        </w:rPr>
        <w:t>contained within</w:t>
      </w:r>
      <w:r>
        <w:rPr>
          <w:rFonts w:cs="Arial"/>
        </w:rPr>
        <w:t xml:space="preserve"> the submitted application form. </w:t>
      </w:r>
    </w:p>
    <w:p w14:paraId="5B5A9A7D" w14:textId="77777777" w:rsidR="00DD12FD" w:rsidRDefault="00DD12FD" w:rsidP="00DD12FD">
      <w:pPr>
        <w:rPr>
          <w:rFonts w:cs="Arial"/>
        </w:rPr>
      </w:pPr>
    </w:p>
    <w:p w14:paraId="0A8A626E" w14:textId="3D200430" w:rsidR="00DA0D40" w:rsidRDefault="00DA0D40" w:rsidP="003B5C4C">
      <w:pPr>
        <w:rPr>
          <w:highlight w:val="cyan"/>
        </w:rPr>
      </w:pPr>
      <w:r>
        <w:rPr>
          <w:rFonts w:cs="Arial"/>
        </w:rPr>
        <w:t xml:space="preserve">The </w:t>
      </w:r>
      <w:r w:rsidRPr="00DA0D40">
        <w:rPr>
          <w:rFonts w:cs="Arial"/>
        </w:rPr>
        <w:t xml:space="preserve">scheme of 140329/FH/2024 granted consent for </w:t>
      </w:r>
      <w:r w:rsidR="003B5C4C" w:rsidRPr="00DA0D40">
        <w:t>erection of a part single, part two storey extension to the side and single storey rear extension of the existing dwelling to include the conversion of garage to living accommodation</w:t>
      </w:r>
      <w:r>
        <w:t xml:space="preserve">- approved 19 September 2024. </w:t>
      </w:r>
    </w:p>
    <w:p w14:paraId="38AF2C50" w14:textId="77777777" w:rsidR="003B5C4C" w:rsidRPr="003B5C4C" w:rsidRDefault="003B5C4C" w:rsidP="003B5C4C"/>
    <w:p w14:paraId="1DD9103F" w14:textId="77777777" w:rsidR="00EF3E10" w:rsidRDefault="00EF3E10" w:rsidP="00EF3E10">
      <w:pPr>
        <w:pStyle w:val="Heading1"/>
      </w:pPr>
      <w:r>
        <w:t>Relevant planning history</w:t>
      </w:r>
    </w:p>
    <w:p w14:paraId="797D3FDC" w14:textId="462AFE8D" w:rsidR="003B5C4C" w:rsidRDefault="003B5C4C" w:rsidP="003B5C4C">
      <w:r>
        <w:t xml:space="preserve">Further planning history beyond the </w:t>
      </w:r>
      <w:r w:rsidRPr="003B5C4C">
        <w:t xml:space="preserve">140329/FH/2024 </w:t>
      </w:r>
      <w:r>
        <w:t>application previously refer</w:t>
      </w:r>
      <w:r w:rsidR="00A74FB6">
        <w:t>ence</w:t>
      </w:r>
      <w:r>
        <w:t>d:</w:t>
      </w:r>
    </w:p>
    <w:p w14:paraId="467A69AE" w14:textId="02F6DF42" w:rsidR="003B5C4C" w:rsidRDefault="003B5C4C" w:rsidP="003B5C4C">
      <w:r w:rsidRPr="003B5C4C">
        <w:t>OTH-2026-000347</w:t>
      </w:r>
      <w:r>
        <w:t xml:space="preserve">- </w:t>
      </w:r>
      <w:r w:rsidRPr="003B5C4C">
        <w:t>Application to discharge condition no. 4 (Materials) attached to planning permission 140329/FH/2024.</w:t>
      </w:r>
    </w:p>
    <w:p w14:paraId="43C7EABB" w14:textId="67E93C94" w:rsidR="003B5C4C" w:rsidRDefault="003B5C4C" w:rsidP="003B5C4C">
      <w:r>
        <w:t xml:space="preserve">This application is currently pending consideration. </w:t>
      </w:r>
    </w:p>
    <w:p w14:paraId="560B4A6B" w14:textId="77777777" w:rsidR="003B5C4C" w:rsidRDefault="003B5C4C" w:rsidP="003B5C4C"/>
    <w:p w14:paraId="67BAE02B" w14:textId="77777777" w:rsidR="003B5C4C" w:rsidRDefault="003B5C4C" w:rsidP="003B5C4C">
      <w:r w:rsidRPr="003B5C4C">
        <w:t xml:space="preserve">F04028-2-storey extension side of house to provide garage with bedroom and dressing-room over, including alterations to existing kitchen. Approved 30 January 1976. </w:t>
      </w:r>
    </w:p>
    <w:p w14:paraId="58B87B5A" w14:textId="77777777" w:rsidR="003B5C4C" w:rsidRDefault="003B5C4C" w:rsidP="003B5C4C"/>
    <w:p w14:paraId="57F95411" w14:textId="0736B488" w:rsidR="003B5C4C" w:rsidRDefault="003B5C4C" w:rsidP="003B5C4C">
      <w:r w:rsidRPr="003B5C4C">
        <w:t>035243-Single storey extension at side and front of dwellinghouse to form porch and garage. Approved 14 December 1989.</w:t>
      </w:r>
    </w:p>
    <w:p w14:paraId="233DE44F" w14:textId="77777777" w:rsidR="003B5C4C" w:rsidRDefault="003B5C4C" w:rsidP="003B5C4C"/>
    <w:p w14:paraId="12A49C28" w14:textId="77777777" w:rsidR="003B5C4C" w:rsidRPr="003B5C4C" w:rsidRDefault="003B5C4C" w:rsidP="003B5C4C"/>
    <w:p w14:paraId="296AADEA" w14:textId="77777777" w:rsidR="00EF3E10" w:rsidRDefault="00C62A32" w:rsidP="00C62A32">
      <w:pPr>
        <w:pStyle w:val="Heading1"/>
      </w:pPr>
      <w:r>
        <w:t>Consultation, notification and publicity responses</w:t>
      </w:r>
    </w:p>
    <w:p w14:paraId="7C9EAD84" w14:textId="77777777" w:rsidR="00C62A32" w:rsidRDefault="00C62A32" w:rsidP="00C62A32">
      <w:pPr>
        <w:pStyle w:val="Heading2"/>
      </w:pPr>
      <w:r>
        <w:t>Consultations</w:t>
      </w:r>
    </w:p>
    <w:p w14:paraId="4B410220" w14:textId="3377C69C" w:rsidR="003B5C4C" w:rsidRDefault="003B5C4C" w:rsidP="003B5C4C">
      <w:r>
        <w:t xml:space="preserve">N/A. </w:t>
      </w:r>
    </w:p>
    <w:p w14:paraId="74AA6C67" w14:textId="77777777" w:rsidR="006E2EDB" w:rsidRPr="003B5C4C" w:rsidRDefault="006E2EDB" w:rsidP="003B5C4C"/>
    <w:p w14:paraId="4726ADC5" w14:textId="77777777" w:rsidR="00EF3E10" w:rsidRDefault="00EF3E10" w:rsidP="00EF3E10">
      <w:pPr>
        <w:pStyle w:val="Heading1"/>
      </w:pPr>
      <w:r>
        <w:t>Negotiations</w:t>
      </w:r>
    </w:p>
    <w:p w14:paraId="6903F0EA" w14:textId="38CBB1D3" w:rsidR="003B5C4C" w:rsidRDefault="003B5C4C" w:rsidP="003B5C4C">
      <w:r>
        <w:t xml:space="preserve">N/A. </w:t>
      </w:r>
    </w:p>
    <w:p w14:paraId="5724E92D" w14:textId="77777777" w:rsidR="00A74FB6" w:rsidRPr="003B5C4C" w:rsidRDefault="00A74FB6" w:rsidP="003B5C4C"/>
    <w:p w14:paraId="3F561A9D" w14:textId="77777777" w:rsidR="00EF3E10" w:rsidRDefault="00EF3E10" w:rsidP="00EF3E10">
      <w:pPr>
        <w:pStyle w:val="Heading1"/>
      </w:pPr>
      <w:r>
        <w:t>Relevant policies</w:t>
      </w:r>
    </w:p>
    <w:p w14:paraId="436C3EC1" w14:textId="77777777" w:rsidR="00230F54" w:rsidRPr="00B70C85" w:rsidRDefault="00230F54" w:rsidP="00230F54">
      <w:pPr>
        <w:rPr>
          <w:rFonts w:cs="Arial"/>
          <w:i/>
          <w:iCs/>
        </w:rPr>
      </w:pPr>
      <w:r w:rsidRPr="00B70C85">
        <w:rPr>
          <w:rFonts w:cs="Arial"/>
          <w:i/>
          <w:iCs/>
        </w:rPr>
        <w:t>The National Planning Policy Framework (December 2024)</w:t>
      </w:r>
    </w:p>
    <w:p w14:paraId="2AB041EA" w14:textId="77777777" w:rsidR="00230F54" w:rsidRDefault="00230F54" w:rsidP="00230F54">
      <w:pPr>
        <w:rPr>
          <w:rFonts w:cs="Arial"/>
        </w:rPr>
      </w:pPr>
    </w:p>
    <w:p w14:paraId="46DD72A4" w14:textId="77777777" w:rsidR="00230F54" w:rsidRPr="00B70C85" w:rsidRDefault="00230F54" w:rsidP="00230F54">
      <w:pPr>
        <w:rPr>
          <w:rFonts w:cs="Arial"/>
        </w:rPr>
      </w:pPr>
      <w:r w:rsidRPr="00B70C85">
        <w:rPr>
          <w:rFonts w:cs="Arial"/>
        </w:rPr>
        <w:t>The document sets out the Government's Planning Policies for England and how these are</w:t>
      </w:r>
    </w:p>
    <w:p w14:paraId="3883E61B" w14:textId="77777777" w:rsidR="00230F54" w:rsidRPr="00B70C85" w:rsidRDefault="00230F54" w:rsidP="00230F54">
      <w:pPr>
        <w:rPr>
          <w:rFonts w:cs="Arial"/>
        </w:rPr>
      </w:pPr>
      <w:r w:rsidRPr="00B70C85">
        <w:rPr>
          <w:rFonts w:cs="Arial"/>
        </w:rPr>
        <w:t>expected to be applied. At the heart of the Framework is a presumption in favour of sustainable</w:t>
      </w:r>
    </w:p>
    <w:p w14:paraId="371F5C32" w14:textId="77777777" w:rsidR="00230F54" w:rsidRPr="00B70C85" w:rsidRDefault="00230F54" w:rsidP="00230F54">
      <w:pPr>
        <w:rPr>
          <w:rFonts w:cs="Arial"/>
        </w:rPr>
      </w:pPr>
      <w:r w:rsidRPr="00B70C85">
        <w:rPr>
          <w:rFonts w:cs="Arial"/>
        </w:rPr>
        <w:t>development in terms, "For plan-making" and "For decision-taking", (paragraph 11).</w:t>
      </w:r>
    </w:p>
    <w:p w14:paraId="4920C175" w14:textId="77777777" w:rsidR="00230F54" w:rsidRPr="00B70C85" w:rsidRDefault="00230F54" w:rsidP="00230F54">
      <w:pPr>
        <w:rPr>
          <w:rFonts w:cs="Arial"/>
        </w:rPr>
      </w:pPr>
      <w:r w:rsidRPr="00B70C85">
        <w:rPr>
          <w:rFonts w:cs="Arial"/>
        </w:rPr>
        <w:t>Paragraph 8 - Achieving sustainable development means that the planning system has three</w:t>
      </w:r>
    </w:p>
    <w:p w14:paraId="08AA7070" w14:textId="77777777" w:rsidR="00230F54" w:rsidRPr="00B70C85" w:rsidRDefault="00230F54" w:rsidP="00230F54">
      <w:pPr>
        <w:rPr>
          <w:rFonts w:cs="Arial"/>
        </w:rPr>
      </w:pPr>
      <w:r w:rsidRPr="00B70C85">
        <w:rPr>
          <w:rFonts w:cs="Arial"/>
        </w:rPr>
        <w:t>overarching objectives, which are interdependent and need to be pursued in mutually</w:t>
      </w:r>
    </w:p>
    <w:p w14:paraId="0DA81E61" w14:textId="77777777" w:rsidR="00230F54" w:rsidRPr="00B70C85" w:rsidRDefault="00230F54" w:rsidP="00230F54">
      <w:pPr>
        <w:rPr>
          <w:rFonts w:cs="Arial"/>
        </w:rPr>
      </w:pPr>
      <w:r w:rsidRPr="00B70C85">
        <w:rPr>
          <w:rFonts w:cs="Arial"/>
        </w:rPr>
        <w:t>supportive ways (so that opportunities can be taken to secure net gains across each of the</w:t>
      </w:r>
    </w:p>
    <w:p w14:paraId="05A230BB" w14:textId="77777777" w:rsidR="00230F54" w:rsidRPr="00B70C85" w:rsidRDefault="00230F54" w:rsidP="00230F54">
      <w:pPr>
        <w:rPr>
          <w:rFonts w:cs="Arial"/>
        </w:rPr>
      </w:pPr>
      <w:r w:rsidRPr="00B70C85">
        <w:rPr>
          <w:rFonts w:cs="Arial"/>
        </w:rPr>
        <w:t>different objectives):</w:t>
      </w:r>
    </w:p>
    <w:p w14:paraId="3A341FF8" w14:textId="77777777" w:rsidR="00230F54" w:rsidRPr="00B70C85" w:rsidRDefault="00230F54" w:rsidP="00230F54">
      <w:pPr>
        <w:rPr>
          <w:rFonts w:cs="Arial"/>
        </w:rPr>
      </w:pPr>
      <w:r w:rsidRPr="00B70C85">
        <w:rPr>
          <w:rFonts w:cs="Arial"/>
        </w:rPr>
        <w:t>a) an economic objective</w:t>
      </w:r>
    </w:p>
    <w:p w14:paraId="7CBB431C" w14:textId="77777777" w:rsidR="00230F54" w:rsidRPr="00B70C85" w:rsidRDefault="00230F54" w:rsidP="00230F54">
      <w:pPr>
        <w:rPr>
          <w:rFonts w:cs="Arial"/>
        </w:rPr>
      </w:pPr>
      <w:r w:rsidRPr="00B70C85">
        <w:rPr>
          <w:rFonts w:cs="Arial"/>
        </w:rPr>
        <w:t>b) a social objective and</w:t>
      </w:r>
    </w:p>
    <w:p w14:paraId="370A7718" w14:textId="77777777" w:rsidR="00230F54" w:rsidRDefault="00230F54" w:rsidP="00230F54">
      <w:pPr>
        <w:rPr>
          <w:rFonts w:cs="Arial"/>
        </w:rPr>
      </w:pPr>
      <w:r w:rsidRPr="00B70C85">
        <w:rPr>
          <w:rFonts w:cs="Arial"/>
        </w:rPr>
        <w:t>c) an environmental objective.</w:t>
      </w:r>
    </w:p>
    <w:p w14:paraId="2787992E" w14:textId="77777777" w:rsidR="00230F54" w:rsidRPr="00B70C85" w:rsidRDefault="00230F54" w:rsidP="00230F54">
      <w:pPr>
        <w:rPr>
          <w:rFonts w:cs="Arial"/>
        </w:rPr>
      </w:pPr>
    </w:p>
    <w:p w14:paraId="180C3BCD" w14:textId="77777777" w:rsidR="00230F54" w:rsidRPr="00B70C85" w:rsidRDefault="00230F54" w:rsidP="00230F54">
      <w:pPr>
        <w:rPr>
          <w:rFonts w:cs="Arial"/>
        </w:rPr>
      </w:pPr>
      <w:r w:rsidRPr="00B70C85">
        <w:rPr>
          <w:rFonts w:cs="Arial"/>
        </w:rPr>
        <w:lastRenderedPageBreak/>
        <w:t>The following specific policies are considered to be particularly relevant to the proposed</w:t>
      </w:r>
    </w:p>
    <w:p w14:paraId="285EE2E4" w14:textId="77777777" w:rsidR="00230F54" w:rsidRPr="00B70C85" w:rsidRDefault="00230F54" w:rsidP="00230F54">
      <w:pPr>
        <w:rPr>
          <w:rFonts w:cs="Arial"/>
        </w:rPr>
      </w:pPr>
      <w:r w:rsidRPr="00B70C85">
        <w:rPr>
          <w:rFonts w:cs="Arial"/>
        </w:rPr>
        <w:t>development:</w:t>
      </w:r>
    </w:p>
    <w:p w14:paraId="5B33203D" w14:textId="77777777" w:rsidR="00230F54" w:rsidRPr="00B70C85" w:rsidRDefault="00230F54" w:rsidP="00230F54">
      <w:pPr>
        <w:rPr>
          <w:rFonts w:cs="Arial"/>
        </w:rPr>
      </w:pPr>
      <w:r w:rsidRPr="00B70C85">
        <w:rPr>
          <w:rFonts w:cs="Arial"/>
        </w:rPr>
        <w:t>i. Chapter 8. Promoting healthy and safe communities.</w:t>
      </w:r>
    </w:p>
    <w:p w14:paraId="5368B514" w14:textId="77777777" w:rsidR="00230F54" w:rsidRPr="00B70C85" w:rsidRDefault="00230F54" w:rsidP="00230F54">
      <w:pPr>
        <w:rPr>
          <w:rFonts w:cs="Arial"/>
        </w:rPr>
      </w:pPr>
      <w:r w:rsidRPr="00B70C85">
        <w:rPr>
          <w:rFonts w:cs="Arial"/>
        </w:rPr>
        <w:t>ii. Chapter 12. Achieving well-designed places.</w:t>
      </w:r>
    </w:p>
    <w:p w14:paraId="72F78FD6" w14:textId="77777777" w:rsidR="00230F54" w:rsidRDefault="00230F54" w:rsidP="00230F54">
      <w:pPr>
        <w:rPr>
          <w:rFonts w:cs="Arial"/>
        </w:rPr>
      </w:pPr>
    </w:p>
    <w:p w14:paraId="1E560133" w14:textId="77777777" w:rsidR="00230F54" w:rsidRDefault="00230F54" w:rsidP="00230F54">
      <w:pPr>
        <w:rPr>
          <w:rFonts w:cs="Arial"/>
        </w:rPr>
      </w:pPr>
    </w:p>
    <w:p w14:paraId="6478D020" w14:textId="77777777" w:rsidR="00230F54" w:rsidRPr="000D545E" w:rsidRDefault="00230F54" w:rsidP="00230F54">
      <w:pPr>
        <w:rPr>
          <w:rFonts w:cs="Arial"/>
          <w:i/>
          <w:iCs/>
        </w:rPr>
      </w:pPr>
      <w:r w:rsidRPr="000D545E">
        <w:rPr>
          <w:rFonts w:cs="Arial"/>
          <w:i/>
          <w:iCs/>
        </w:rPr>
        <w:t>Draft National Planning Policy Framework (16th December 2025)</w:t>
      </w:r>
    </w:p>
    <w:p w14:paraId="09D54A39" w14:textId="77777777" w:rsidR="00230F54" w:rsidRPr="000D545E" w:rsidRDefault="00230F54" w:rsidP="00230F54">
      <w:pPr>
        <w:rPr>
          <w:rFonts w:cs="Arial"/>
        </w:rPr>
      </w:pPr>
    </w:p>
    <w:p w14:paraId="568D2414" w14:textId="77777777" w:rsidR="00230F54" w:rsidRPr="000D545E" w:rsidRDefault="00230F54" w:rsidP="00230F54">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7FADF604" w14:textId="77777777" w:rsidR="00230F54" w:rsidRPr="000D545E" w:rsidRDefault="00230F54" w:rsidP="00230F54">
      <w:pPr>
        <w:rPr>
          <w:rFonts w:cs="Arial"/>
        </w:rPr>
      </w:pPr>
    </w:p>
    <w:p w14:paraId="4FC40717" w14:textId="77777777" w:rsidR="00230F54" w:rsidRPr="000D545E" w:rsidRDefault="00230F54" w:rsidP="00230F54">
      <w:pPr>
        <w:rPr>
          <w:rFonts w:cs="Arial"/>
        </w:rPr>
      </w:pPr>
      <w:r w:rsidRPr="000D545E">
        <w:rPr>
          <w:rFonts w:cs="Arial"/>
        </w:rPr>
        <w:t xml:space="preserve">Of relevance to the application proposals the draft NPPF makes it clear that local planning authorities should amongst other things: </w:t>
      </w:r>
    </w:p>
    <w:p w14:paraId="2E50DF23" w14:textId="77777777" w:rsidR="00230F54" w:rsidRPr="000D545E" w:rsidRDefault="00230F54" w:rsidP="00230F54">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6F8D1D20" w14:textId="77777777" w:rsidR="00230F54" w:rsidRPr="000D545E" w:rsidRDefault="00230F54" w:rsidP="00230F54">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13A3458C" w14:textId="77777777" w:rsidR="00230F54" w:rsidRPr="001F6410" w:rsidRDefault="00230F54" w:rsidP="00230F54">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79AFB524" w14:textId="77777777" w:rsidR="00230F54" w:rsidRDefault="00230F54" w:rsidP="00230F54">
      <w:pPr>
        <w:rPr>
          <w:rFonts w:cs="Arial"/>
        </w:rPr>
      </w:pPr>
    </w:p>
    <w:p w14:paraId="64C52980" w14:textId="77777777" w:rsidR="00230F54" w:rsidRDefault="00230F54" w:rsidP="00230F54">
      <w:pPr>
        <w:rPr>
          <w:rFonts w:cs="Arial"/>
          <w:i/>
          <w:iCs/>
        </w:rPr>
      </w:pPr>
    </w:p>
    <w:p w14:paraId="7AD6046A" w14:textId="77777777" w:rsidR="00230F54" w:rsidRPr="00B70C85" w:rsidRDefault="00230F54" w:rsidP="00230F54">
      <w:pPr>
        <w:rPr>
          <w:rFonts w:cs="Arial"/>
          <w:i/>
          <w:iCs/>
        </w:rPr>
      </w:pPr>
      <w:r w:rsidRPr="00B70C85">
        <w:rPr>
          <w:rFonts w:cs="Arial"/>
          <w:i/>
          <w:iCs/>
        </w:rPr>
        <w:t>The Manchester Core Strategy Development Plan Document 2012-2027 ("the Core Strategy")</w:t>
      </w:r>
    </w:p>
    <w:p w14:paraId="7F744C71" w14:textId="77777777" w:rsidR="00230F54" w:rsidRDefault="00230F54" w:rsidP="00230F54">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2BA587A8" w14:textId="77777777" w:rsidR="00230F54" w:rsidRPr="00B70C85" w:rsidRDefault="00230F54" w:rsidP="00230F54">
      <w:pPr>
        <w:rPr>
          <w:rFonts w:cs="Arial"/>
          <w:i/>
          <w:iCs/>
        </w:rPr>
      </w:pPr>
    </w:p>
    <w:p w14:paraId="08521492" w14:textId="77777777" w:rsidR="00230F54" w:rsidRPr="00B70C85" w:rsidRDefault="00230F54" w:rsidP="00230F54">
      <w:pPr>
        <w:rPr>
          <w:rFonts w:cs="Arial"/>
        </w:rPr>
      </w:pPr>
      <w:r w:rsidRPr="00B70C85">
        <w:rPr>
          <w:rFonts w:cs="Arial"/>
        </w:rPr>
        <w:t>The Core Strategy is the key document in Manchester's Local Development Framework. It</w:t>
      </w:r>
    </w:p>
    <w:p w14:paraId="4FEBE507" w14:textId="77777777" w:rsidR="00230F54" w:rsidRPr="00B70C85" w:rsidRDefault="00230F54" w:rsidP="00230F54">
      <w:pPr>
        <w:rPr>
          <w:rFonts w:cs="Arial"/>
        </w:rPr>
      </w:pPr>
      <w:r w:rsidRPr="00B70C85">
        <w:rPr>
          <w:rFonts w:cs="Arial"/>
        </w:rPr>
        <w:t>replaces significant elements of the Unitary Development Plan (UDP) as the document that sets</w:t>
      </w:r>
    </w:p>
    <w:p w14:paraId="27BE1C08" w14:textId="77777777" w:rsidR="00230F54" w:rsidRPr="00B70C85" w:rsidRDefault="00230F54" w:rsidP="00230F54">
      <w:pPr>
        <w:rPr>
          <w:rFonts w:cs="Arial"/>
        </w:rPr>
      </w:pPr>
      <w:r w:rsidRPr="00B70C85">
        <w:rPr>
          <w:rFonts w:cs="Arial"/>
        </w:rPr>
        <w:t>out the long term strategic planning policies for Manchester's future development. Of relevance</w:t>
      </w:r>
    </w:p>
    <w:p w14:paraId="43461441" w14:textId="77777777" w:rsidR="00230F54" w:rsidRPr="00B70C85" w:rsidRDefault="00230F54" w:rsidP="00230F54">
      <w:pPr>
        <w:rPr>
          <w:rFonts w:cs="Arial"/>
        </w:rPr>
      </w:pPr>
      <w:r w:rsidRPr="00B70C85">
        <w:rPr>
          <w:rFonts w:cs="Arial"/>
        </w:rPr>
        <w:t>are:</w:t>
      </w:r>
    </w:p>
    <w:p w14:paraId="7283E80A" w14:textId="77777777" w:rsidR="00230F54" w:rsidRPr="00B70C85" w:rsidRDefault="00230F54" w:rsidP="00230F54">
      <w:pPr>
        <w:rPr>
          <w:rFonts w:cs="Arial"/>
        </w:rPr>
      </w:pPr>
      <w:r w:rsidRPr="00B70C85">
        <w:rPr>
          <w:rFonts w:cs="Arial"/>
        </w:rPr>
        <w:t>Policy DM1 (Development Management)</w:t>
      </w:r>
      <w:r>
        <w:rPr>
          <w:rFonts w:cs="Arial"/>
        </w:rPr>
        <w:t>;</w:t>
      </w:r>
    </w:p>
    <w:p w14:paraId="4969AD16" w14:textId="77777777" w:rsidR="00230F54" w:rsidRPr="00B70C85" w:rsidRDefault="00230F54" w:rsidP="00230F54">
      <w:pPr>
        <w:rPr>
          <w:rFonts w:cs="Arial"/>
        </w:rPr>
      </w:pPr>
      <w:r w:rsidRPr="00B70C85">
        <w:rPr>
          <w:rFonts w:cs="Arial"/>
        </w:rPr>
        <w:t>Policy SP1 (Spatial Principles)</w:t>
      </w:r>
      <w:r>
        <w:rPr>
          <w:rFonts w:cs="Arial"/>
        </w:rPr>
        <w:t xml:space="preserve"> (partially superseded by PfE);</w:t>
      </w:r>
    </w:p>
    <w:p w14:paraId="7621FCBB" w14:textId="77777777" w:rsidR="00230F54" w:rsidRDefault="00230F54" w:rsidP="00230F54">
      <w:pPr>
        <w:rPr>
          <w:rFonts w:cs="Arial"/>
        </w:rPr>
      </w:pPr>
      <w:r w:rsidRPr="00B70C85">
        <w:rPr>
          <w:rFonts w:cs="Arial"/>
        </w:rPr>
        <w:t>Policy EN1 (Design Principles and Strategic Character Areas)</w:t>
      </w:r>
      <w:r>
        <w:rPr>
          <w:rFonts w:cs="Arial"/>
        </w:rPr>
        <w:t>.</w:t>
      </w:r>
    </w:p>
    <w:p w14:paraId="39FC4B83" w14:textId="77777777" w:rsidR="003B5C4C" w:rsidRDefault="003B5C4C" w:rsidP="003B5C4C"/>
    <w:p w14:paraId="36947079" w14:textId="77777777" w:rsidR="00230F54" w:rsidRDefault="00230F54" w:rsidP="003B5C4C"/>
    <w:p w14:paraId="1793DAB9" w14:textId="1EE9B03E" w:rsidR="003B5C4C" w:rsidRDefault="003B5C4C" w:rsidP="003B5C4C">
      <w:pPr>
        <w:rPr>
          <w:i/>
          <w:iCs/>
        </w:rPr>
      </w:pPr>
      <w:r w:rsidRPr="003B5C4C">
        <w:rPr>
          <w:i/>
          <w:iCs/>
        </w:rPr>
        <w:t xml:space="preserve">Unitary Development Plan Saved Policies </w:t>
      </w:r>
    </w:p>
    <w:p w14:paraId="1A83342D" w14:textId="77777777" w:rsidR="003B5C4C" w:rsidRPr="003B5C4C" w:rsidRDefault="003B5C4C" w:rsidP="003B5C4C">
      <w:pPr>
        <w:rPr>
          <w:i/>
          <w:iCs/>
        </w:rPr>
      </w:pPr>
    </w:p>
    <w:p w14:paraId="1E3ABB4F" w14:textId="77777777" w:rsidR="003B5C4C" w:rsidRDefault="003B5C4C" w:rsidP="003B5C4C">
      <w:r>
        <w:t xml:space="preserve">Large elements of the UDP have been superseded by the Core Strategy. The following saved </w:t>
      </w:r>
    </w:p>
    <w:p w14:paraId="4E307FD8" w14:textId="77777777" w:rsidR="003B5C4C" w:rsidRDefault="003B5C4C" w:rsidP="003B5C4C">
      <w:r>
        <w:t xml:space="preserve">policies are of relevance in the consideration of this application: </w:t>
      </w:r>
    </w:p>
    <w:p w14:paraId="5B78DED1" w14:textId="77777777" w:rsidR="003B5C4C" w:rsidRDefault="003B5C4C" w:rsidP="003B5C4C"/>
    <w:p w14:paraId="35A55983" w14:textId="4F85CF91" w:rsidR="003B5C4C" w:rsidRDefault="003B5C4C" w:rsidP="003B5C4C">
      <w:r>
        <w:t xml:space="preserve">DC1.1 states that in determining planning applications for extensions to residential properties, </w:t>
      </w:r>
    </w:p>
    <w:p w14:paraId="2367BA7A" w14:textId="77777777" w:rsidR="003B5C4C" w:rsidRDefault="003B5C4C" w:rsidP="003B5C4C">
      <w:r>
        <w:t xml:space="preserve">the Council will have regard to:  </w:t>
      </w:r>
    </w:p>
    <w:p w14:paraId="5D69A386" w14:textId="77777777" w:rsidR="003B5C4C" w:rsidRDefault="003B5C4C" w:rsidP="003B5C4C">
      <w:r>
        <w:t xml:space="preserve">a. The general character of the property; </w:t>
      </w:r>
    </w:p>
    <w:p w14:paraId="38B33747" w14:textId="77777777" w:rsidR="003B5C4C" w:rsidRDefault="003B5C4C" w:rsidP="003B5C4C">
      <w:r>
        <w:t xml:space="preserve">b. The effect upon the amenity of the neighbouring occupiers; </w:t>
      </w:r>
    </w:p>
    <w:p w14:paraId="4E5C7256" w14:textId="77777777" w:rsidR="003B5C4C" w:rsidRDefault="003B5C4C" w:rsidP="003B5C4C">
      <w:r>
        <w:t xml:space="preserve">c. The desirability of enabling people to adapt their houses in appropriate ways to meet </w:t>
      </w:r>
    </w:p>
    <w:p w14:paraId="4B9B3B63" w14:textId="77777777" w:rsidR="003B5C4C" w:rsidRDefault="003B5C4C" w:rsidP="003B5C4C">
      <w:r>
        <w:t xml:space="preserve">changing household needs;  </w:t>
      </w:r>
    </w:p>
    <w:p w14:paraId="1D421F42" w14:textId="77777777" w:rsidR="003B5C4C" w:rsidRDefault="003B5C4C" w:rsidP="003B5C4C">
      <w:r>
        <w:t xml:space="preserve">d. The overall appearance of the proposal in the a street scene;  </w:t>
      </w:r>
    </w:p>
    <w:p w14:paraId="0CB5D5BC" w14:textId="77777777" w:rsidR="003B5C4C" w:rsidRDefault="003B5C4C" w:rsidP="003B5C4C">
      <w:r>
        <w:t xml:space="preserve">e. The effect of the loss of any on-site car parking.  </w:t>
      </w:r>
    </w:p>
    <w:p w14:paraId="1B2E0516" w14:textId="77777777" w:rsidR="003B5C4C" w:rsidRDefault="003B5C4C" w:rsidP="003B5C4C"/>
    <w:p w14:paraId="36D54DF6" w14:textId="307532E3" w:rsidR="003B5C4C" w:rsidRDefault="003B5C4C" w:rsidP="003B5C4C">
      <w:r>
        <w:t xml:space="preserve">DC1.2 states that extensions to residential properties will be allowed subject to compliance with </w:t>
      </w:r>
    </w:p>
    <w:p w14:paraId="301CA6D7" w14:textId="77777777" w:rsidR="003B5C4C" w:rsidRDefault="003B5C4C" w:rsidP="003B5C4C">
      <w:r>
        <w:t xml:space="preserve">other relevant policies of the Plan and the following criteria:  </w:t>
      </w:r>
    </w:p>
    <w:p w14:paraId="56396317" w14:textId="77777777" w:rsidR="003B5C4C" w:rsidRDefault="003B5C4C" w:rsidP="003B5C4C">
      <w:r>
        <w:t xml:space="preserve">a. They are not excessively large or bulky (for example resulting in structures which are not </w:t>
      </w:r>
    </w:p>
    <w:p w14:paraId="729B5327" w14:textId="77777777" w:rsidR="003B5C4C" w:rsidRDefault="003B5C4C" w:rsidP="003B5C4C">
      <w:r>
        <w:lastRenderedPageBreak/>
        <w:t xml:space="preserve">subservient to original houses or project out too far in front of original buildings);  </w:t>
      </w:r>
    </w:p>
    <w:p w14:paraId="4BD1EB4A" w14:textId="77777777" w:rsidR="003B5C4C" w:rsidRDefault="003B5C4C" w:rsidP="003B5C4C">
      <w:r>
        <w:t xml:space="preserve">b. They do not create undue loss of sunlight, daylight or privacy;  </w:t>
      </w:r>
    </w:p>
    <w:p w14:paraId="4F3C53EB" w14:textId="77777777" w:rsidR="003B5C4C" w:rsidRDefault="003B5C4C" w:rsidP="003B5C4C">
      <w:r>
        <w:t xml:space="preserve">c. They are not out of character with the style of development in the area or the surrounding </w:t>
      </w:r>
    </w:p>
    <w:p w14:paraId="586C36A3" w14:textId="77777777" w:rsidR="003B5C4C" w:rsidRDefault="003B5C4C" w:rsidP="003B5C4C">
      <w:r>
        <w:t xml:space="preserve">scene by virtue of design, use of materials or construction details.  </w:t>
      </w:r>
    </w:p>
    <w:p w14:paraId="4A78E401" w14:textId="77777777" w:rsidR="003B5C4C" w:rsidRDefault="003B5C4C" w:rsidP="003B5C4C">
      <w:r>
        <w:t xml:space="preserve">d. they would not result in the loss of off-street car-parking, in a situation where there is so </w:t>
      </w:r>
    </w:p>
    <w:p w14:paraId="1ACFDD92" w14:textId="77777777" w:rsidR="003B5C4C" w:rsidRDefault="003B5C4C" w:rsidP="003B5C4C">
      <w:r>
        <w:t xml:space="preserve">severe an existing on-street parking problem that unacceptable additional pressures would be </w:t>
      </w:r>
    </w:p>
    <w:p w14:paraId="3373F066" w14:textId="77777777" w:rsidR="003B5C4C" w:rsidRDefault="003B5C4C" w:rsidP="003B5C4C">
      <w:r>
        <w:t xml:space="preserve">created. </w:t>
      </w:r>
    </w:p>
    <w:p w14:paraId="4A18B219" w14:textId="77777777" w:rsidR="003B5C4C" w:rsidRDefault="003B5C4C" w:rsidP="003B5C4C"/>
    <w:p w14:paraId="01DA420A" w14:textId="4BD51F25" w:rsidR="003B5C4C" w:rsidRDefault="003B5C4C" w:rsidP="003B5C4C">
      <w:r>
        <w:t xml:space="preserve">DC1.3 Notwithstanding the generality of the above policies, the Council will not normally </w:t>
      </w:r>
    </w:p>
    <w:p w14:paraId="2D2429F7" w14:textId="77777777" w:rsidR="003B5C4C" w:rsidRDefault="003B5C4C" w:rsidP="003B5C4C">
      <w:r>
        <w:t xml:space="preserve">approve:  </w:t>
      </w:r>
    </w:p>
    <w:p w14:paraId="5F6AA247" w14:textId="77777777" w:rsidR="003B5C4C" w:rsidRDefault="003B5C4C" w:rsidP="003B5C4C">
      <w:r>
        <w:t xml:space="preserve">a. rearward extensions greater than 3.65m (12 ft) in length;  </w:t>
      </w:r>
    </w:p>
    <w:p w14:paraId="18E05B75" w14:textId="77777777" w:rsidR="003B5C4C" w:rsidRDefault="003B5C4C" w:rsidP="003B5C4C">
      <w:r>
        <w:t xml:space="preserve">b. 2-storey extensions with a flat roof, particularly those which would be visible from the public </w:t>
      </w:r>
    </w:p>
    <w:p w14:paraId="72214CED" w14:textId="77777777" w:rsidR="003B5C4C" w:rsidRDefault="003B5C4C" w:rsidP="003B5C4C">
      <w:r>
        <w:t xml:space="preserve">highway; </w:t>
      </w:r>
    </w:p>
    <w:p w14:paraId="02910D7F" w14:textId="77777777" w:rsidR="003B5C4C" w:rsidRDefault="003B5C4C" w:rsidP="003B5C4C">
      <w:r>
        <w:t xml:space="preserve">c. 2-storey extensions to terraced properties which occupy the full width of the house;  </w:t>
      </w:r>
    </w:p>
    <w:p w14:paraId="11BF7C1C" w14:textId="77777777" w:rsidR="003B5C4C" w:rsidRDefault="003B5C4C" w:rsidP="003B5C4C">
      <w:r>
        <w:t xml:space="preserve">d. flat roofed extensions to bungalows;  </w:t>
      </w:r>
    </w:p>
    <w:p w14:paraId="7A08EFC6" w14:textId="77777777" w:rsidR="003B5C4C" w:rsidRDefault="003B5C4C" w:rsidP="003B5C4C">
      <w:r>
        <w:t xml:space="preserve">e. extensions which conflict with the Council's guidelines on privacy distances (which are </w:t>
      </w:r>
    </w:p>
    <w:p w14:paraId="43E37936" w14:textId="77777777" w:rsidR="003B5C4C" w:rsidRDefault="003B5C4C" w:rsidP="003B5C4C">
      <w:r>
        <w:t xml:space="preserve">published as supplementary guidance).  </w:t>
      </w:r>
    </w:p>
    <w:p w14:paraId="3E5E89B1" w14:textId="77777777" w:rsidR="003B5C4C" w:rsidRDefault="003B5C4C" w:rsidP="003B5C4C"/>
    <w:p w14:paraId="08ADF73E" w14:textId="0A56C8B5" w:rsidR="003B5C4C" w:rsidRDefault="003B5C4C" w:rsidP="003B5C4C">
      <w:r>
        <w:t xml:space="preserve">DC1.4 In considering proposals for 2-storey side extensions, the Council will have regard to the </w:t>
      </w:r>
    </w:p>
    <w:p w14:paraId="14F2CB36" w14:textId="77777777" w:rsidR="003B5C4C" w:rsidRDefault="003B5C4C" w:rsidP="003B5C4C">
      <w:r>
        <w:t xml:space="preserve">general guidance above and also to supplementary guidance to be issued. In particular, the </w:t>
      </w:r>
    </w:p>
    <w:p w14:paraId="416A873F" w14:textId="77777777" w:rsidR="003B5C4C" w:rsidRDefault="003B5C4C" w:rsidP="003B5C4C">
      <w:r>
        <w:t xml:space="preserve">Council will seek to ensure that: </w:t>
      </w:r>
    </w:p>
    <w:p w14:paraId="2ED3514E" w14:textId="77777777" w:rsidR="003B5C4C" w:rsidRDefault="003B5C4C" w:rsidP="003B5C4C">
      <w:r>
        <w:t xml:space="preserve">a. the development potential of the gap between detached and semi-detached houses is </w:t>
      </w:r>
    </w:p>
    <w:p w14:paraId="7BE2F9DE" w14:textId="77777777" w:rsidR="003B5C4C" w:rsidRDefault="003B5C4C" w:rsidP="003B5C4C">
      <w:r>
        <w:t xml:space="preserve">capable of being shared equally by the owners or occupiers of the two properties concerned; </w:t>
      </w:r>
    </w:p>
    <w:p w14:paraId="4D98C65D" w14:textId="77777777" w:rsidR="003B5C4C" w:rsidRDefault="003B5C4C" w:rsidP="003B5C4C">
      <w:r>
        <w:t xml:space="preserve">b. the actual or potential result of building the extension will not be the creation of a terracing </w:t>
      </w:r>
    </w:p>
    <w:p w14:paraId="78FEBC6B" w14:textId="77777777" w:rsidR="003B5C4C" w:rsidRDefault="003B5C4C" w:rsidP="003B5C4C">
      <w:r>
        <w:t xml:space="preserve">effect, where this would be unsympathetic to the character of the street as a whole; </w:t>
      </w:r>
    </w:p>
    <w:p w14:paraId="5F8F3E85" w14:textId="77777777" w:rsidR="003B5C4C" w:rsidRDefault="003B5C4C" w:rsidP="003B5C4C">
      <w:r>
        <w:t xml:space="preserve">c. the actual or potential result of building the extension will not be the creation of a very narrow </w:t>
      </w:r>
    </w:p>
    <w:p w14:paraId="155E52A7" w14:textId="77777777" w:rsidR="003B5C4C" w:rsidRDefault="003B5C4C" w:rsidP="003B5C4C">
      <w:r>
        <w:t xml:space="preserve">gap between the properties, or any other unsatisfactory visual relationships between elements </w:t>
      </w:r>
    </w:p>
    <w:p w14:paraId="5E959E71" w14:textId="77777777" w:rsidR="003B5C4C" w:rsidRDefault="003B5C4C" w:rsidP="003B5C4C">
      <w:r>
        <w:t xml:space="preserve">of the buildings involved. </w:t>
      </w:r>
    </w:p>
    <w:p w14:paraId="74EB9368" w14:textId="77777777" w:rsidR="00DD12FD" w:rsidRDefault="00DD12FD" w:rsidP="003B5C4C"/>
    <w:p w14:paraId="2CEC43B9" w14:textId="77777777" w:rsidR="003B5C4C" w:rsidRDefault="003B5C4C" w:rsidP="003B5C4C">
      <w:r>
        <w:t xml:space="preserve">As a guide, and without prejudice to the generality of this policy, the Council will normally permit </w:t>
      </w:r>
    </w:p>
    <w:p w14:paraId="7EEECE8B" w14:textId="77777777" w:rsidR="003B5C4C" w:rsidRDefault="003B5C4C" w:rsidP="003B5C4C">
      <w:r>
        <w:t xml:space="preserve">2-storey house extensions which, when built, would leave a minimum of 1.52m (5 ft) between </w:t>
      </w:r>
    </w:p>
    <w:p w14:paraId="2A76AF7F" w14:textId="77777777" w:rsidR="003B5C4C" w:rsidRDefault="003B5C4C" w:rsidP="003B5C4C">
      <w:r>
        <w:t xml:space="preserve">the side wall and the common boundary, and which meet the other requirements of this policy. </w:t>
      </w:r>
    </w:p>
    <w:p w14:paraId="26375E80" w14:textId="77777777" w:rsidR="003B5C4C" w:rsidRDefault="003B5C4C" w:rsidP="003B5C4C">
      <w:r>
        <w:t xml:space="preserve">Proposals which cannot meet these requirements will be judged on their merits, but with weight </w:t>
      </w:r>
    </w:p>
    <w:p w14:paraId="3531134A" w14:textId="77777777" w:rsidR="003B5C4C" w:rsidRDefault="003B5C4C" w:rsidP="003B5C4C">
      <w:r>
        <w:t xml:space="preserve">being given to (a) and (c) above. </w:t>
      </w:r>
    </w:p>
    <w:p w14:paraId="2F68390D" w14:textId="77777777" w:rsidR="003B5C4C" w:rsidRDefault="003B5C4C" w:rsidP="003B5C4C"/>
    <w:p w14:paraId="4F75B3DE" w14:textId="77777777" w:rsidR="003B5C4C" w:rsidRDefault="003B5C4C" w:rsidP="003B5C4C"/>
    <w:p w14:paraId="36BDDFF7" w14:textId="4C61653D" w:rsidR="003B5C4C" w:rsidRPr="003B5C4C" w:rsidRDefault="003B5C4C" w:rsidP="003B5C4C">
      <w:pPr>
        <w:rPr>
          <w:i/>
          <w:iCs/>
        </w:rPr>
      </w:pPr>
      <w:r w:rsidRPr="003B5C4C">
        <w:rPr>
          <w:i/>
          <w:iCs/>
        </w:rPr>
        <w:t xml:space="preserve">Guide to Development in Manchester Supplementary Planning Document and Planning </w:t>
      </w:r>
    </w:p>
    <w:p w14:paraId="2D45D7A8" w14:textId="77777777" w:rsidR="003B5C4C" w:rsidRDefault="003B5C4C" w:rsidP="003B5C4C">
      <w:pPr>
        <w:rPr>
          <w:i/>
          <w:iCs/>
        </w:rPr>
      </w:pPr>
      <w:r w:rsidRPr="003B5C4C">
        <w:rPr>
          <w:i/>
          <w:iCs/>
        </w:rPr>
        <w:t xml:space="preserve">Guidance, Adopted April 2007.  </w:t>
      </w:r>
    </w:p>
    <w:p w14:paraId="2C4ED6C5" w14:textId="77777777" w:rsidR="003B5C4C" w:rsidRPr="003B5C4C" w:rsidRDefault="003B5C4C" w:rsidP="003B5C4C">
      <w:pPr>
        <w:rPr>
          <w:i/>
          <w:iCs/>
        </w:rPr>
      </w:pPr>
    </w:p>
    <w:p w14:paraId="6B6F0219" w14:textId="77777777" w:rsidR="003B5C4C" w:rsidRDefault="003B5C4C" w:rsidP="003B5C4C">
      <w:r>
        <w:t xml:space="preserve">The Guide aims to help to develop and enhance a unique and positive sense of place within </w:t>
      </w:r>
    </w:p>
    <w:p w14:paraId="1CB07085" w14:textId="77777777" w:rsidR="003B5C4C" w:rsidRDefault="003B5C4C" w:rsidP="003B5C4C">
      <w:r>
        <w:t xml:space="preserve">Manchester and its neighbourhoods. The guidance is grouped under seven key principles </w:t>
      </w:r>
    </w:p>
    <w:p w14:paraId="37D96679" w14:textId="77777777" w:rsidR="003B5C4C" w:rsidRDefault="003B5C4C" w:rsidP="003B5C4C">
      <w:r>
        <w:t xml:space="preserve">recognised by CABE as being those urban design characteristics which create successful </w:t>
      </w:r>
    </w:p>
    <w:p w14:paraId="2A3D06BA" w14:textId="77777777" w:rsidR="003B5C4C" w:rsidRDefault="003B5C4C" w:rsidP="003B5C4C">
      <w:r>
        <w:t xml:space="preserve">places. These are: character and context, continuity and enclosure, ease of movement, quality </w:t>
      </w:r>
    </w:p>
    <w:p w14:paraId="0237CE16" w14:textId="77777777" w:rsidR="003B5C4C" w:rsidRDefault="003B5C4C" w:rsidP="003B5C4C">
      <w:r>
        <w:t xml:space="preserve">of the public realm, diversity, legibility, and adaptability. It advises that high quality design is a </w:t>
      </w:r>
    </w:p>
    <w:p w14:paraId="31E9E488" w14:textId="77777777" w:rsidR="003B5C4C" w:rsidRDefault="003B5C4C" w:rsidP="003B5C4C">
      <w:r>
        <w:t xml:space="preserve">vital attribute of successful neighbourhoods.  </w:t>
      </w:r>
    </w:p>
    <w:p w14:paraId="74810BBD" w14:textId="77777777" w:rsidR="003B5C4C" w:rsidRDefault="003B5C4C" w:rsidP="003B5C4C">
      <w:r>
        <w:t xml:space="preserve">Of relevance are paragraph 2.7, paragraph 2.14 and paragraph 2.16.  </w:t>
      </w:r>
    </w:p>
    <w:p w14:paraId="67AD9C6C" w14:textId="77777777" w:rsidR="003B5C4C" w:rsidRDefault="003B5C4C" w:rsidP="003B5C4C"/>
    <w:p w14:paraId="0FA21377" w14:textId="77777777" w:rsidR="003B5C4C" w:rsidRDefault="003B5C4C" w:rsidP="003B5C4C"/>
    <w:p w14:paraId="5AD7FB1E" w14:textId="15AC5769" w:rsidR="003B5C4C" w:rsidRDefault="003B5C4C" w:rsidP="003B5C4C">
      <w:pPr>
        <w:rPr>
          <w:i/>
          <w:iCs/>
        </w:rPr>
      </w:pPr>
      <w:r w:rsidRPr="003B5C4C">
        <w:rPr>
          <w:i/>
          <w:iCs/>
        </w:rPr>
        <w:t xml:space="preserve">Places for Everyone (2022-2039) </w:t>
      </w:r>
    </w:p>
    <w:p w14:paraId="19FC15D1" w14:textId="77777777" w:rsidR="003B5C4C" w:rsidRPr="003B5C4C" w:rsidRDefault="003B5C4C" w:rsidP="003B5C4C">
      <w:pPr>
        <w:rPr>
          <w:i/>
          <w:iCs/>
        </w:rPr>
      </w:pPr>
    </w:p>
    <w:p w14:paraId="2AC99813" w14:textId="77777777" w:rsidR="003B5C4C" w:rsidRDefault="003B5C4C" w:rsidP="003B5C4C">
      <w:r>
        <w:t xml:space="preserve">Places for Everyone is a long-term plan of nine Greater Manchester districts for jobs, new </w:t>
      </w:r>
    </w:p>
    <w:p w14:paraId="12DBD324" w14:textId="77777777" w:rsidR="003B5C4C" w:rsidRDefault="003B5C4C" w:rsidP="003B5C4C">
      <w:r>
        <w:t xml:space="preserve">homes, and sustainable growth. It has been published by the GMCA on behalf of the nine </w:t>
      </w:r>
    </w:p>
    <w:p w14:paraId="163FD570" w14:textId="77777777" w:rsidR="003B5C4C" w:rsidRDefault="003B5C4C" w:rsidP="003B5C4C">
      <w:r>
        <w:t xml:space="preserve">districts and took effect and became part of the statutory development plan on March 21, 2024. </w:t>
      </w:r>
    </w:p>
    <w:p w14:paraId="29EBD67F" w14:textId="77777777" w:rsidR="003B5C4C" w:rsidRDefault="003B5C4C" w:rsidP="003B5C4C">
      <w:r>
        <w:t xml:space="preserve">The Plan and its policies are now a material planning consideration in the determination of </w:t>
      </w:r>
    </w:p>
    <w:p w14:paraId="57909170" w14:textId="77777777" w:rsidR="003B5C4C" w:rsidRDefault="003B5C4C" w:rsidP="003B5C4C">
      <w:r>
        <w:lastRenderedPageBreak/>
        <w:t xml:space="preserve">planning applications. The Plan and its policies must therefore be given full weight in the </w:t>
      </w:r>
    </w:p>
    <w:p w14:paraId="60286494" w14:textId="77777777" w:rsidR="003B5C4C" w:rsidRDefault="003B5C4C" w:rsidP="003B5C4C">
      <w:r>
        <w:t xml:space="preserve">planning balance. </w:t>
      </w:r>
    </w:p>
    <w:p w14:paraId="7C28F399" w14:textId="77777777" w:rsidR="003B5C4C" w:rsidRDefault="003B5C4C" w:rsidP="003B5C4C"/>
    <w:p w14:paraId="08A77B61" w14:textId="77777777" w:rsidR="003B5C4C" w:rsidRDefault="003B5C4C" w:rsidP="003B5C4C">
      <w:r>
        <w:t xml:space="preserve">The following policies are relevant:  </w:t>
      </w:r>
    </w:p>
    <w:p w14:paraId="1B61F394" w14:textId="1C34E426" w:rsidR="003B5C4C" w:rsidRDefault="003B5C4C" w:rsidP="003B5C4C">
      <w:r>
        <w:t>i.JP- S1- Sustainable development</w:t>
      </w:r>
    </w:p>
    <w:p w14:paraId="44ACBF35" w14:textId="77777777" w:rsidR="003B5C4C" w:rsidRPr="003B5C4C" w:rsidRDefault="003B5C4C" w:rsidP="003B5C4C"/>
    <w:p w14:paraId="0CD6CB0E" w14:textId="77777777" w:rsidR="00EF3E10" w:rsidRDefault="00EF3E10" w:rsidP="00EF3E10">
      <w:pPr>
        <w:pStyle w:val="Heading1"/>
      </w:pPr>
      <w:r>
        <w:t>Assessment</w:t>
      </w:r>
    </w:p>
    <w:p w14:paraId="4374F883" w14:textId="77777777" w:rsidR="00C01C5B" w:rsidRDefault="00C01C5B" w:rsidP="00C01C5B">
      <w:r>
        <w:t>Section 96A of the 1990 Act (as inserted on 1st October 2009 by sec.190 of the Planning Act</w:t>
      </w:r>
    </w:p>
    <w:p w14:paraId="796E863D" w14:textId="77777777" w:rsidR="00C01C5B" w:rsidRDefault="00C01C5B" w:rsidP="00C01C5B">
      <w:r>
        <w:t>2008) allows a local planning authority in England to make a change to any planning permission</w:t>
      </w:r>
    </w:p>
    <w:p w14:paraId="2020CB65" w14:textId="77777777" w:rsidR="00C01C5B" w:rsidRDefault="00C01C5B" w:rsidP="00C01C5B">
      <w:r>
        <w:t>relating to land in its area if it is satisfied that the change is not material. In deciding whether a</w:t>
      </w:r>
    </w:p>
    <w:p w14:paraId="2527B7A3" w14:textId="77777777" w:rsidR="00C01C5B" w:rsidRDefault="00C01C5B" w:rsidP="00C01C5B">
      <w:r>
        <w:t>change is material, the authority must have regard to the effect of the change, together with any</w:t>
      </w:r>
    </w:p>
    <w:p w14:paraId="7FBCA8CD" w14:textId="77777777" w:rsidR="00C01C5B" w:rsidRDefault="00C01C5B" w:rsidP="00C01C5B">
      <w:r>
        <w:t>previous non-material changes, on the planning permission as originally granted.</w:t>
      </w:r>
    </w:p>
    <w:p w14:paraId="03A4B058" w14:textId="77777777" w:rsidR="00C01C5B" w:rsidRDefault="00C01C5B" w:rsidP="00C01C5B"/>
    <w:p w14:paraId="4D2AF5D9" w14:textId="131D6765" w:rsidR="00613FC9" w:rsidRDefault="00613FC9" w:rsidP="00C01C5B">
      <w:r>
        <w:t xml:space="preserve">The application relates to the approved planning application </w:t>
      </w:r>
      <w:r w:rsidRPr="00613FC9">
        <w:t>140329/FH/2024</w:t>
      </w:r>
      <w:r>
        <w:t xml:space="preserve">- </w:t>
      </w:r>
      <w:r w:rsidRPr="00613FC9">
        <w:t>part single, part two storey extension to the side and single storey rear extension of the existing dwelling to include the conversion of garage to living accommodation- approved 19 September 2024.</w:t>
      </w:r>
    </w:p>
    <w:p w14:paraId="25C463EA" w14:textId="77777777" w:rsidR="00613FC9" w:rsidRDefault="00613FC9" w:rsidP="00C01C5B"/>
    <w:p w14:paraId="199453C4" w14:textId="420A95E0" w:rsidR="00613FC9" w:rsidRDefault="00613FC9" w:rsidP="00C01C5B">
      <w:r>
        <w:t>The applicant now seeks to make the following amendments to the approved scheme:</w:t>
      </w:r>
    </w:p>
    <w:p w14:paraId="052ABF95" w14:textId="2C9D8D1A" w:rsidR="00613FC9" w:rsidRDefault="00613FC9" w:rsidP="00613FC9">
      <w:r>
        <w:t xml:space="preserve"> -Create a 0.9m wide internal corridor along the length of the house for ease of access to garden,</w:t>
      </w:r>
    </w:p>
    <w:p w14:paraId="54AC23ED" w14:textId="77777777" w:rsidR="00613FC9" w:rsidRDefault="00613FC9" w:rsidP="00613FC9">
      <w:r>
        <w:t>-Reduce size of front window with access door,</w:t>
      </w:r>
    </w:p>
    <w:p w14:paraId="1A27A48F" w14:textId="21C20DF1" w:rsidR="00613FC9" w:rsidRDefault="00613FC9" w:rsidP="00613FC9">
      <w:r>
        <w:t>-Repositioning of the sliding doors to the rear with new access door to side.</w:t>
      </w:r>
    </w:p>
    <w:p w14:paraId="7DE0BC04" w14:textId="77777777" w:rsidR="00613FC9" w:rsidRDefault="00613FC9" w:rsidP="00613FC9"/>
    <w:p w14:paraId="5C2C03F8" w14:textId="6C3BC99F" w:rsidR="00613FC9" w:rsidRDefault="00613FC9" w:rsidP="00613FC9">
      <w:r>
        <w:t xml:space="preserve">Although not referenced within the submitted description of development as </w:t>
      </w:r>
      <w:r w:rsidR="00A74FB6">
        <w:t>contained within the</w:t>
      </w:r>
      <w:r>
        <w:t xml:space="preserve"> submitted application form, plans also seek consent for:</w:t>
      </w:r>
    </w:p>
    <w:p w14:paraId="7DA4CE75" w14:textId="77777777" w:rsidR="00613FC9" w:rsidRDefault="00613FC9" w:rsidP="00613FC9">
      <w:r>
        <w:t xml:space="preserve">-The introduction of a hip to gable roof alteration to the host property. </w:t>
      </w:r>
    </w:p>
    <w:p w14:paraId="347FE784" w14:textId="7F1A3EFA" w:rsidR="00613FC9" w:rsidRDefault="00613FC9" w:rsidP="00613FC9">
      <w:r>
        <w:t xml:space="preserve">-The built form of the single storey rear extension would be pulled in further from the boundary with the non-adjoining neighbour in comparison to those approved plans (now set off the boundary by 1 metre, previously approved max. 0.5 metres off the boundary). </w:t>
      </w:r>
    </w:p>
    <w:p w14:paraId="6850B6C8" w14:textId="77777777" w:rsidR="00613FC9" w:rsidRDefault="00613FC9" w:rsidP="00613FC9"/>
    <w:p w14:paraId="5868E535" w14:textId="4E5FD2AB" w:rsidR="00AB6659" w:rsidRDefault="00D62439" w:rsidP="00613FC9">
      <w:r>
        <w:t xml:space="preserve">The LPA are comfortable that </w:t>
      </w:r>
      <w:r w:rsidR="00AB6659">
        <w:t xml:space="preserve">some of the </w:t>
      </w:r>
      <w:r>
        <w:t>proposed changes requested could be considered non-material</w:t>
      </w:r>
      <w:r w:rsidR="00A74FB6">
        <w:t>, if such changes were viewed in isolation.</w:t>
      </w:r>
    </w:p>
    <w:p w14:paraId="3FAE2510" w14:textId="77777777" w:rsidR="00AB6659" w:rsidRDefault="00AB6659" w:rsidP="00613FC9"/>
    <w:p w14:paraId="21907085" w14:textId="4B2E0622" w:rsidR="00613FC9" w:rsidRDefault="00AB6659" w:rsidP="00613FC9">
      <w:r>
        <w:t xml:space="preserve">The change within the front elevation from a window at ground floor level to a door and window would constitute a small design change. On the basis a </w:t>
      </w:r>
      <w:proofErr w:type="gramStart"/>
      <w:r>
        <w:t>condition</w:t>
      </w:r>
      <w:proofErr w:type="gramEnd"/>
      <w:r>
        <w:t xml:space="preserve"> be attached to any approval granted to obscure glaze the new WC window, the changes to the front elevation would not give rise to adverse harm in respect of residential amenity. </w:t>
      </w:r>
    </w:p>
    <w:p w14:paraId="6CF62A5A" w14:textId="77777777" w:rsidR="00966D92" w:rsidRDefault="00966D92" w:rsidP="00613FC9"/>
    <w:p w14:paraId="00C4A339" w14:textId="25AA1327" w:rsidR="00966D92" w:rsidRDefault="00966D92" w:rsidP="00613FC9">
      <w:r>
        <w:t>The internal layout has been amended resulting in the re-positioning of the bathroom</w:t>
      </w:r>
      <w:r w:rsidR="00A74FB6">
        <w:t xml:space="preserve"> at first floor level</w:t>
      </w:r>
      <w:r>
        <w:t xml:space="preserve">. Such amendment could be dealt with via an obscure glazed condition to ensure all new bathroom windows are obscure glazed to protect the amenity of the applicant and passersby. </w:t>
      </w:r>
    </w:p>
    <w:p w14:paraId="5CBFE33D" w14:textId="77777777" w:rsidR="00AB6659" w:rsidRDefault="00AB6659" w:rsidP="00613FC9"/>
    <w:p w14:paraId="11E6FCB1" w14:textId="363F315F" w:rsidR="00AB6659" w:rsidRDefault="00AB6659" w:rsidP="00613FC9">
      <w:r>
        <w:t>The change of the r</w:t>
      </w:r>
      <w:r w:rsidRPr="00AB6659">
        <w:t>epositioning of the sliding doors to the rear with new access door to side</w:t>
      </w:r>
      <w:r>
        <w:t xml:space="preserve"> would be a minor design change and would not give rise to any residential harm given its position at ground floor level</w:t>
      </w:r>
      <w:r w:rsidRPr="00AB6659">
        <w:t>.</w:t>
      </w:r>
    </w:p>
    <w:p w14:paraId="77C1773B" w14:textId="77777777" w:rsidR="00AB6659" w:rsidRDefault="00AB6659" w:rsidP="00613FC9"/>
    <w:p w14:paraId="323D0213" w14:textId="77777777" w:rsidR="00AB6659" w:rsidRDefault="00AB6659" w:rsidP="00AB6659">
      <w:r>
        <w:t>The built form of the single storey rear extension would be pulled in further from the boundary with the non-adjoining neighbour in comparison to those approved plans (now set off the boundary by 1 metre, previously approved max. 0.5 metres off the boundary). Such amendment would result in a more sympathetic relationship to the non-adjoining neighbour and would reduce any residential amenity implications that were already considered acceptable. Such change could be considered non-material.</w:t>
      </w:r>
    </w:p>
    <w:p w14:paraId="3C3F8280" w14:textId="77777777" w:rsidR="00AB6659" w:rsidRDefault="00AB6659" w:rsidP="00AB6659"/>
    <w:p w14:paraId="14DF83FF" w14:textId="77777777" w:rsidR="00AB6659" w:rsidRDefault="00AB6659" w:rsidP="00AB6659">
      <w:r>
        <w:t>Notwithstanding the above, the works cannot be supported.</w:t>
      </w:r>
    </w:p>
    <w:p w14:paraId="332CFCEB" w14:textId="77777777" w:rsidR="00AB6659" w:rsidRDefault="00AB6659" w:rsidP="00AB6659"/>
    <w:p w14:paraId="6C1F467F" w14:textId="5F91FA93" w:rsidR="00AB6659" w:rsidRDefault="00AB6659" w:rsidP="00AB6659">
      <w:r>
        <w:t xml:space="preserve">Firstly, the plans show a hip to gable roof conversion would be introduced within the host property. Such element of works given the increased massing and bulk of development could not be dealt with as a non-material amendment. This may give rise to unacceptable residential impacts which the neighbouring properties have not had an opportunity to review, given the application type, and the impact </w:t>
      </w:r>
      <w:r w:rsidR="00A74FB6">
        <w:t xml:space="preserve">of the development </w:t>
      </w:r>
      <w:r>
        <w:t>to the character of the property and surrounding area has not been assessed. As such, the City Council is not satisfied that the changes put forward as part of the application would not have a detrimental impact upon the residential amenity of neighbouring occupiers.</w:t>
      </w:r>
    </w:p>
    <w:p w14:paraId="6CD3B730" w14:textId="06E06423" w:rsidR="00AB6659" w:rsidRDefault="00AB6659" w:rsidP="00AB6659">
      <w:r>
        <w:t xml:space="preserve"> </w:t>
      </w:r>
    </w:p>
    <w:p w14:paraId="4A4DF72A" w14:textId="2B569A2F" w:rsidR="00613FC9" w:rsidRDefault="00BB43A2" w:rsidP="00C01C5B">
      <w:r>
        <w:t>In addition, the proposed hip to gable roof conversion as shown on the proposed front elevation, is incorrectly drawn on the proposed rear elevation and side elevation</w:t>
      </w:r>
      <w:r w:rsidR="00A74FB6">
        <w:t xml:space="preserve"> (north)</w:t>
      </w:r>
      <w:r>
        <w:t xml:space="preserve"> drawings.  </w:t>
      </w:r>
    </w:p>
    <w:p w14:paraId="765484ED" w14:textId="77777777" w:rsidR="00613FC9" w:rsidRDefault="00613FC9" w:rsidP="00C01C5B"/>
    <w:p w14:paraId="77AA4487" w14:textId="57302706" w:rsidR="00613FC9" w:rsidRDefault="005F4DD5" w:rsidP="00C01C5B">
      <w:r>
        <w:t xml:space="preserve">Secondly, it is understood </w:t>
      </w:r>
      <w:r w:rsidRPr="005F4DD5">
        <w:t>unauthorised works to the existing roof are currently taking place at the time of this application</w:t>
      </w:r>
      <w:r>
        <w:t xml:space="preserve">. This involves a hip to gable roof conversion, and a rear roof dormer. No planning application has been submitted for this piece of development. As such works are being undertaken at the same time as the extension works approved, it is not considered permitted development could be used to build such roof works, given the resultant roof space of all developments cannot exceed 50 cubic metres. </w:t>
      </w:r>
      <w:r w:rsidRPr="005F4DD5">
        <w:t>Any previous enlargement to the original roof space in any part of the house must be included in this volume allowance</w:t>
      </w:r>
      <w:r>
        <w:t xml:space="preserve"> (GDPO, Schedule 2 Part 1 Class B criteria B1(d))</w:t>
      </w:r>
      <w:r w:rsidRPr="005F4DD5">
        <w:t>.</w:t>
      </w:r>
      <w:r>
        <w:t xml:space="preserve"> Given the hip to gable roof conversion plus rear roof dormer plus resulting roof space from the approved two storey side extension and single storey rear extension, </w:t>
      </w:r>
      <w:r w:rsidR="00A74FB6">
        <w:t xml:space="preserve">the development would exceed </w:t>
      </w:r>
      <w:r>
        <w:t>such stipulation</w:t>
      </w:r>
      <w:r w:rsidR="00A74FB6">
        <w:t xml:space="preserve">. </w:t>
      </w:r>
    </w:p>
    <w:p w14:paraId="3E48739D" w14:textId="77777777" w:rsidR="006E2EDB" w:rsidRPr="006E2EDB" w:rsidRDefault="006E2EDB" w:rsidP="006E2EDB"/>
    <w:p w14:paraId="3ECAAAEF" w14:textId="77777777" w:rsidR="006F7F26" w:rsidRPr="006F7F26" w:rsidRDefault="006F7F26" w:rsidP="006F7F26">
      <w:pPr>
        <w:pStyle w:val="Heading1"/>
        <w:rPr>
          <w:rFonts w:eastAsia="Times New Roman"/>
        </w:rPr>
      </w:pPr>
      <w:r w:rsidRPr="006F7F26">
        <w:rPr>
          <w:rFonts w:eastAsia="Times New Roman"/>
        </w:rPr>
        <w:t>Other Legislative Requirements</w:t>
      </w:r>
    </w:p>
    <w:p w14:paraId="000C69F8" w14:textId="77777777" w:rsidR="006F7F26" w:rsidRPr="006F7F26" w:rsidRDefault="006F7F26" w:rsidP="006F7F26">
      <w:pPr>
        <w:pStyle w:val="Heading2"/>
        <w:rPr>
          <w:rFonts w:eastAsia="Times New Roman"/>
        </w:rPr>
      </w:pPr>
      <w:r w:rsidRPr="006F7F26">
        <w:rPr>
          <w:rFonts w:eastAsia="Times New Roman"/>
        </w:rPr>
        <w:t>Equality Act 2010</w:t>
      </w:r>
    </w:p>
    <w:p w14:paraId="774A0C15"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EBE7C49" w14:textId="77777777" w:rsidR="006F7F26" w:rsidRPr="006F7F26" w:rsidRDefault="006F7F26" w:rsidP="006F7F26">
      <w:pPr>
        <w:rPr>
          <w:rFonts w:eastAsia="Times New Roman" w:cs="Times New Roman"/>
          <w:kern w:val="0"/>
          <w:szCs w:val="22"/>
          <w14:ligatures w14:val="none"/>
        </w:rPr>
      </w:pPr>
    </w:p>
    <w:p w14:paraId="1CB2F15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7E12A9D"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42C8F9E" w14:textId="77777777" w:rsidR="006F7F26" w:rsidRPr="006F7F26" w:rsidRDefault="006F7F26" w:rsidP="006F7F26">
      <w:pPr>
        <w:rPr>
          <w:rFonts w:eastAsia="Times New Roman" w:cs="Arial"/>
          <w:kern w:val="0"/>
          <w14:ligatures w14:val="none"/>
        </w:rPr>
      </w:pPr>
    </w:p>
    <w:p w14:paraId="2C8E7E49"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18F80D8" w14:textId="77777777" w:rsidR="00D66B55" w:rsidRDefault="00D66B55" w:rsidP="00D66B55">
      <w:pPr>
        <w:pStyle w:val="Heading1"/>
      </w:pPr>
      <w:r>
        <w:lastRenderedPageBreak/>
        <w:t>Conclusion</w:t>
      </w:r>
    </w:p>
    <w:p w14:paraId="50B8F6AE" w14:textId="77777777" w:rsidR="00A74FB6" w:rsidRDefault="00A74FB6" w:rsidP="00A74FB6">
      <w:r>
        <w:t>For the above reasons, it is considered that the application is refused.</w:t>
      </w:r>
    </w:p>
    <w:p w14:paraId="294EE5DE" w14:textId="0239772C"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05567252" w14:textId="77777777" w:rsidTr="00C62A32">
        <w:tc>
          <w:tcPr>
            <w:tcW w:w="10194" w:type="dxa"/>
          </w:tcPr>
          <w:p w14:paraId="52D531D1" w14:textId="437E4B91" w:rsidR="00C62A32" w:rsidRDefault="00C62A32" w:rsidP="00C62A32">
            <w:pPr>
              <w:pStyle w:val="Heading1"/>
            </w:pPr>
            <w:r>
              <w:t>Article 35 Declaration</w:t>
            </w:r>
          </w:p>
          <w:p w14:paraId="57E4F34B" w14:textId="7A656497" w:rsidR="00C62A32" w:rsidRDefault="003B5C4C" w:rsidP="00D3474F">
            <w:r>
              <w:t xml:space="preserve">N/A. </w:t>
            </w:r>
          </w:p>
        </w:tc>
      </w:tr>
    </w:tbl>
    <w:p w14:paraId="606C60BF" w14:textId="77777777" w:rsidR="00EF3E10" w:rsidRDefault="00EF3E10" w:rsidP="00D3474F"/>
    <w:p w14:paraId="38C858A1" w14:textId="653BF2A6" w:rsidR="00C62A32" w:rsidRDefault="005C02B9" w:rsidP="00B75EB9">
      <w:pPr>
        <w:spacing w:after="120"/>
      </w:pPr>
      <w:r w:rsidRPr="005C02B9">
        <w:rPr>
          <w:rStyle w:val="Heading2Char"/>
        </w:rPr>
        <w:t>Recommendation</w:t>
      </w:r>
      <w:r>
        <w:t xml:space="preserve">: </w:t>
      </w:r>
      <w:r w:rsidR="003B5C4C">
        <w:rPr>
          <w:b/>
          <w:bCs/>
        </w:rPr>
        <w:t>Refuse</w:t>
      </w:r>
    </w:p>
    <w:p w14:paraId="57B2E961" w14:textId="77777777" w:rsidR="006E2EDB" w:rsidRDefault="006E2EDB" w:rsidP="006E2EDB">
      <w:pPr>
        <w:pStyle w:val="Heading2"/>
      </w:pPr>
    </w:p>
    <w:p w14:paraId="781E390A" w14:textId="77777777" w:rsidR="006E2EDB" w:rsidRDefault="006E2EDB" w:rsidP="00A331F9"/>
    <w:p w14:paraId="3D1DA749" w14:textId="77777777" w:rsidR="006E2EDB" w:rsidRDefault="006E2EDB" w:rsidP="00A331F9"/>
    <w:p w14:paraId="2EEC8CB3" w14:textId="77777777" w:rsidR="00C01C5B" w:rsidRPr="00C01C5B" w:rsidRDefault="00C01C5B" w:rsidP="00C01C5B">
      <w:pPr>
        <w:rPr>
          <w:rFonts w:cs="Arial"/>
          <w:highlight w:val="yellow"/>
        </w:rPr>
      </w:pPr>
    </w:p>
    <w:p w14:paraId="43DE6A98" w14:textId="77777777" w:rsidR="00C01C5B" w:rsidRPr="00C01C5B" w:rsidRDefault="00C01C5B" w:rsidP="00C01C5B">
      <w:pPr>
        <w:rPr>
          <w:rFonts w:cs="Arial"/>
          <w:highlight w:val="yellow"/>
        </w:rPr>
      </w:pPr>
    </w:p>
    <w:sectPr w:rsidR="00C01C5B" w:rsidRPr="00C01C5B"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93F32"/>
    <w:rsid w:val="001E5BD4"/>
    <w:rsid w:val="00230F54"/>
    <w:rsid w:val="00264A72"/>
    <w:rsid w:val="00271DE1"/>
    <w:rsid w:val="00274422"/>
    <w:rsid w:val="002819A7"/>
    <w:rsid w:val="0032349F"/>
    <w:rsid w:val="00341E71"/>
    <w:rsid w:val="003B5C4C"/>
    <w:rsid w:val="003E4005"/>
    <w:rsid w:val="00467C0E"/>
    <w:rsid w:val="005C02B9"/>
    <w:rsid w:val="005F4DD5"/>
    <w:rsid w:val="0060008F"/>
    <w:rsid w:val="00613FC9"/>
    <w:rsid w:val="006175C6"/>
    <w:rsid w:val="00654330"/>
    <w:rsid w:val="006954E2"/>
    <w:rsid w:val="006B1081"/>
    <w:rsid w:val="006B3B30"/>
    <w:rsid w:val="006E0A90"/>
    <w:rsid w:val="006E2EDB"/>
    <w:rsid w:val="006F7F26"/>
    <w:rsid w:val="0070357C"/>
    <w:rsid w:val="007524AB"/>
    <w:rsid w:val="007901E8"/>
    <w:rsid w:val="00794F9C"/>
    <w:rsid w:val="008057CA"/>
    <w:rsid w:val="00871882"/>
    <w:rsid w:val="00966D92"/>
    <w:rsid w:val="00982188"/>
    <w:rsid w:val="00A04F27"/>
    <w:rsid w:val="00A331F9"/>
    <w:rsid w:val="00A40D82"/>
    <w:rsid w:val="00A74FB6"/>
    <w:rsid w:val="00AB6659"/>
    <w:rsid w:val="00AD3AB2"/>
    <w:rsid w:val="00AD61E8"/>
    <w:rsid w:val="00B17001"/>
    <w:rsid w:val="00B75EB9"/>
    <w:rsid w:val="00B976E8"/>
    <w:rsid w:val="00BA1D7F"/>
    <w:rsid w:val="00BA2A9A"/>
    <w:rsid w:val="00BB43A2"/>
    <w:rsid w:val="00BD216A"/>
    <w:rsid w:val="00BE7747"/>
    <w:rsid w:val="00C01C5B"/>
    <w:rsid w:val="00C573B6"/>
    <w:rsid w:val="00C62A32"/>
    <w:rsid w:val="00CF74CA"/>
    <w:rsid w:val="00D27D27"/>
    <w:rsid w:val="00D3474F"/>
    <w:rsid w:val="00D62439"/>
    <w:rsid w:val="00D66B55"/>
    <w:rsid w:val="00D73A5C"/>
    <w:rsid w:val="00DA0D40"/>
    <w:rsid w:val="00DD12FD"/>
    <w:rsid w:val="00E0137E"/>
    <w:rsid w:val="00E1769F"/>
    <w:rsid w:val="00EE0337"/>
    <w:rsid w:val="00EF3E10"/>
    <w:rsid w:val="00F14847"/>
    <w:rsid w:val="00F736CA"/>
    <w:rsid w:val="00F965ED"/>
    <w:rsid w:val="00F96A58"/>
    <w:rsid w:val="00FA3A06"/>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DB3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1C5B"/>
    <w:pPr>
      <w:spacing w:after="0" w:line="240" w:lineRule="auto"/>
    </w:pPr>
    <w:rPr>
      <w:rFonts w:ascii="Arial" w:eastAsia="Times New Roman" w:hAnsi="Arial"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2719</Words>
  <Characters>14972</Characters>
  <Application>Microsoft Office Word</Application>
  <DocSecurity>0</DocSecurity>
  <Lines>327</Lines>
  <Paragraphs>173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salesforceId:4e16118a-d709-44c4-bcf9-e21040a6204f</dc:subject>
  <dc:creator>Anthony Moore</dc:creator>
  <cp:keywords/>
  <dc:description/>
  <cp:lastModifiedBy>Katie Raw</cp:lastModifiedBy>
  <cp:revision>20</cp:revision>
  <dcterms:created xsi:type="dcterms:W3CDTF">2026-06-25T09:54:00Z</dcterms:created>
  <dcterms:modified xsi:type="dcterms:W3CDTF">2026-06-25T12:37:00Z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069Sl00000XteuyIAB</vt:lpwstr>
  </property>
</Properties>
</file>