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EF3A5" w14:textId="77777777" w:rsidR="00AF6ADF" w:rsidRPr="00AF6ADF" w:rsidRDefault="00AF6ADF" w:rsidP="00AF6ADF">
      <w:pPr>
        <w:rPr>
          <w:b/>
          <w:bCs/>
          <w:sz w:val="28"/>
          <w:szCs w:val="28"/>
        </w:rPr>
      </w:pPr>
      <w:r w:rsidRPr="00AF6ADF">
        <w:rPr>
          <w:b/>
          <w:bCs/>
          <w:sz w:val="28"/>
          <w:szCs w:val="28"/>
        </w:rPr>
        <w:t>FLOOD RISK STATEMENT (FRS)</w:t>
      </w:r>
    </w:p>
    <w:p w14:paraId="2935ECD7" w14:textId="1C24E537" w:rsidR="00AF6ADF" w:rsidRPr="00AF6ADF" w:rsidRDefault="00AF6ADF" w:rsidP="00AF6ADF">
      <w:r w:rsidRPr="00AF6ADF">
        <w:rPr>
          <w:b/>
          <w:bCs/>
        </w:rPr>
        <w:t>Site:</w:t>
      </w:r>
      <w:r w:rsidRPr="00AF6ADF">
        <w:t xml:space="preserve"> 13 Alford Avenue, Manchester, M20 1AQ</w:t>
      </w:r>
      <w:r w:rsidRPr="00AF6ADF">
        <w:br/>
      </w:r>
      <w:r w:rsidRPr="00AF6ADF">
        <w:rPr>
          <w:b/>
          <w:bCs/>
        </w:rPr>
        <w:t>Proposal:</w:t>
      </w:r>
      <w:r w:rsidRPr="00AF6ADF">
        <w:t xml:space="preserve"> [Single-storey rear extension]</w:t>
      </w:r>
    </w:p>
    <w:p w14:paraId="6724AB8E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1. Introduction</w:t>
      </w:r>
    </w:p>
    <w:p w14:paraId="04D64261" w14:textId="77777777" w:rsidR="00AF6ADF" w:rsidRPr="00AF6ADF" w:rsidRDefault="00AF6ADF" w:rsidP="00AF6ADF">
      <w:r w:rsidRPr="00AF6ADF">
        <w:t>This Flood Risk Statement (FRS) has been prepared to support a householder planning application at 13 Alford Avenue, Manchester.</w:t>
      </w:r>
    </w:p>
    <w:p w14:paraId="2ABD23E9" w14:textId="77777777" w:rsidR="00AF6ADF" w:rsidRPr="00AF6ADF" w:rsidRDefault="00AF6ADF" w:rsidP="00AF6ADF">
      <w:r w:rsidRPr="00AF6ADF">
        <w:t>The site has been reviewed using Environment Agency Flood Map for Planning and other publicly available data sources.</w:t>
      </w:r>
    </w:p>
    <w:p w14:paraId="5C48CB00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2. Site Location &amp; Description</w:t>
      </w:r>
    </w:p>
    <w:p w14:paraId="6FA0A247" w14:textId="77777777" w:rsidR="00AF6ADF" w:rsidRPr="00AF6ADF" w:rsidRDefault="00AF6ADF" w:rsidP="00AF6ADF">
      <w:r w:rsidRPr="00AF6ADF">
        <w:t>The site is an existing residential property located on Alford Avenue.</w:t>
      </w:r>
    </w:p>
    <w:p w14:paraId="007E717D" w14:textId="77777777" w:rsidR="00AF6ADF" w:rsidRPr="00AF6ADF" w:rsidRDefault="00AF6ADF" w:rsidP="00AF6ADF">
      <w:r w:rsidRPr="00AF6ADF">
        <w:t>The property sits within a built-up residential area and is positioned near a local watercourse (Cringle Black Brook).</w:t>
      </w:r>
    </w:p>
    <w:p w14:paraId="0DD466E9" w14:textId="77777777" w:rsidR="00AF6ADF" w:rsidRPr="00AF6ADF" w:rsidRDefault="00AF6ADF" w:rsidP="00AF6ADF">
      <w:r w:rsidRPr="00AF6ADF">
        <w:t>The red line boundary submitted with the application defines the application site.</w:t>
      </w:r>
    </w:p>
    <w:p w14:paraId="5179A338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3. Flood Risk Assessment (All Sources)</w:t>
      </w:r>
    </w:p>
    <w:p w14:paraId="42778268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3.1 Fluvial (River) Flood Risk</w:t>
      </w:r>
    </w:p>
    <w:p w14:paraId="7DD2B6E1" w14:textId="77777777" w:rsidR="00AF6ADF" w:rsidRPr="00AF6ADF" w:rsidRDefault="00AF6ADF" w:rsidP="00AF6ADF">
      <w:pPr>
        <w:numPr>
          <w:ilvl w:val="0"/>
          <w:numId w:val="1"/>
        </w:numPr>
      </w:pPr>
      <w:r w:rsidRPr="00AF6ADF">
        <w:t xml:space="preserve">The site lies </w:t>
      </w:r>
      <w:r w:rsidRPr="00AF6ADF">
        <w:rPr>
          <w:b/>
          <w:bCs/>
        </w:rPr>
        <w:t>partly within Flood Zone 1 and partly within Flood Zone 2</w:t>
      </w:r>
      <w:r w:rsidRPr="00AF6ADF">
        <w:t xml:space="preserve"> (Environment Agency Flood Map for Planning). </w:t>
      </w:r>
    </w:p>
    <w:p w14:paraId="17BED38C" w14:textId="77777777" w:rsidR="00AF6ADF" w:rsidRPr="00AF6ADF" w:rsidRDefault="00AF6ADF" w:rsidP="00AF6ADF">
      <w:pPr>
        <w:numPr>
          <w:ilvl w:val="0"/>
          <w:numId w:val="1"/>
        </w:numPr>
      </w:pPr>
      <w:r w:rsidRPr="00AF6ADF">
        <w:t xml:space="preserve">Flood Zone 2 represents land with a </w:t>
      </w:r>
      <w:r w:rsidRPr="00AF6ADF">
        <w:rPr>
          <w:b/>
          <w:bCs/>
        </w:rPr>
        <w:t>medium probability of flooding (1 in 1000 annual probability)</w:t>
      </w:r>
      <w:r w:rsidRPr="00AF6ADF">
        <w:t xml:space="preserve">. </w:t>
      </w:r>
    </w:p>
    <w:p w14:paraId="0EC65470" w14:textId="77777777" w:rsidR="00AF6ADF" w:rsidRPr="00AF6ADF" w:rsidRDefault="00AF6ADF" w:rsidP="00AF6ADF">
      <w:pPr>
        <w:numPr>
          <w:ilvl w:val="0"/>
          <w:numId w:val="1"/>
        </w:numPr>
      </w:pPr>
      <w:r w:rsidRPr="00AF6ADF">
        <w:t xml:space="preserve">The flood risk is associated with the nearby watercourse. </w:t>
      </w:r>
    </w:p>
    <w:p w14:paraId="69A21777" w14:textId="77777777" w:rsidR="00AF6ADF" w:rsidRPr="00AF6ADF" w:rsidRDefault="00AF6ADF" w:rsidP="00AF6ADF">
      <w:r w:rsidRPr="00AF6ADF">
        <w:rPr>
          <w:rFonts w:ascii="Segoe UI Emoji" w:hAnsi="Segoe UI Emoji" w:cs="Segoe UI Emoji"/>
        </w:rPr>
        <w:t>👉</w:t>
      </w:r>
      <w:r w:rsidRPr="00AF6ADF">
        <w:t xml:space="preserve"> However:</w:t>
      </w:r>
    </w:p>
    <w:p w14:paraId="0A6B14B7" w14:textId="77777777" w:rsidR="00AF6ADF" w:rsidRPr="00AF6ADF" w:rsidRDefault="00AF6ADF" w:rsidP="00AF6ADF">
      <w:pPr>
        <w:numPr>
          <w:ilvl w:val="0"/>
          <w:numId w:val="2"/>
        </w:numPr>
      </w:pPr>
      <w:r w:rsidRPr="00AF6ADF">
        <w:t xml:space="preserve">The </w:t>
      </w:r>
      <w:r w:rsidRPr="00AF6ADF">
        <w:rPr>
          <w:b/>
          <w:bCs/>
        </w:rPr>
        <w:t>existing dwelling is already established</w:t>
      </w:r>
      <w:r w:rsidRPr="00AF6ADF">
        <w:t xml:space="preserve"> </w:t>
      </w:r>
    </w:p>
    <w:p w14:paraId="490653D9" w14:textId="77777777" w:rsidR="00AF6ADF" w:rsidRPr="00AF6ADF" w:rsidRDefault="00AF6ADF" w:rsidP="00AF6ADF">
      <w:pPr>
        <w:numPr>
          <w:ilvl w:val="0"/>
          <w:numId w:val="2"/>
        </w:numPr>
      </w:pPr>
      <w:r w:rsidRPr="00AF6ADF">
        <w:t xml:space="preserve">The proposal is </w:t>
      </w:r>
      <w:r w:rsidRPr="00AF6ADF">
        <w:rPr>
          <w:b/>
          <w:bCs/>
        </w:rPr>
        <w:t>small-scale domestic development</w:t>
      </w:r>
      <w:r w:rsidRPr="00AF6ADF">
        <w:t xml:space="preserve"> </w:t>
      </w:r>
    </w:p>
    <w:p w14:paraId="12CB7B7C" w14:textId="77777777" w:rsidR="00AF6ADF" w:rsidRPr="00AF6ADF" w:rsidRDefault="00AF6ADF" w:rsidP="00AF6ADF">
      <w:pPr>
        <w:numPr>
          <w:ilvl w:val="0"/>
          <w:numId w:val="2"/>
        </w:numPr>
      </w:pPr>
      <w:r w:rsidRPr="00AF6ADF">
        <w:t xml:space="preserve">No increase in vulnerability is introduced </w:t>
      </w:r>
    </w:p>
    <w:p w14:paraId="5B3C3BCA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3.2 Surface Water Flood Risk</w:t>
      </w:r>
    </w:p>
    <w:p w14:paraId="30CE9C62" w14:textId="77777777" w:rsidR="00AF6ADF" w:rsidRPr="00AF6ADF" w:rsidRDefault="00AF6ADF" w:rsidP="00AF6ADF">
      <w:r w:rsidRPr="00AF6ADF">
        <w:t>Surface water flood risk has been considered using national datasets.</w:t>
      </w:r>
    </w:p>
    <w:p w14:paraId="015239F1" w14:textId="77777777" w:rsidR="00AF6ADF" w:rsidRPr="00AF6ADF" w:rsidRDefault="00AF6ADF" w:rsidP="00AF6ADF">
      <w:pPr>
        <w:numPr>
          <w:ilvl w:val="0"/>
          <w:numId w:val="3"/>
        </w:numPr>
      </w:pPr>
      <w:r w:rsidRPr="00AF6ADF">
        <w:t xml:space="preserve">There is </w:t>
      </w:r>
      <w:r w:rsidRPr="00AF6ADF">
        <w:rPr>
          <w:b/>
          <w:bCs/>
        </w:rPr>
        <w:t>potential for surface water flooding in the surrounding area</w:t>
      </w:r>
      <w:r w:rsidRPr="00AF6ADF">
        <w:t xml:space="preserve"> </w:t>
      </w:r>
    </w:p>
    <w:p w14:paraId="4A8579F6" w14:textId="77777777" w:rsidR="00AF6ADF" w:rsidRPr="00AF6ADF" w:rsidRDefault="00AF6ADF" w:rsidP="00AF6ADF">
      <w:pPr>
        <w:numPr>
          <w:ilvl w:val="0"/>
          <w:numId w:val="3"/>
        </w:numPr>
      </w:pPr>
      <w:r w:rsidRPr="00AF6ADF">
        <w:t xml:space="preserve">The development will incorporate appropriate drainage measures to manage runoff </w:t>
      </w:r>
    </w:p>
    <w:p w14:paraId="348E6670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3.3 Other Sources of Flooding</w:t>
      </w:r>
    </w:p>
    <w:p w14:paraId="55FCAD61" w14:textId="77777777" w:rsidR="00AF6ADF" w:rsidRPr="00AF6ADF" w:rsidRDefault="00AF6ADF" w:rsidP="00AF6ADF">
      <w:pPr>
        <w:numPr>
          <w:ilvl w:val="0"/>
          <w:numId w:val="4"/>
        </w:numPr>
      </w:pPr>
      <w:r w:rsidRPr="00AF6ADF">
        <w:rPr>
          <w:b/>
          <w:bCs/>
        </w:rPr>
        <w:t>Groundwater:</w:t>
      </w:r>
      <w:r w:rsidRPr="00AF6ADF">
        <w:t xml:space="preserve"> Low risk in this area </w:t>
      </w:r>
    </w:p>
    <w:p w14:paraId="59944225" w14:textId="77777777" w:rsidR="00AF6ADF" w:rsidRPr="00AF6ADF" w:rsidRDefault="00AF6ADF" w:rsidP="00AF6ADF">
      <w:pPr>
        <w:numPr>
          <w:ilvl w:val="0"/>
          <w:numId w:val="4"/>
        </w:numPr>
      </w:pPr>
      <w:r w:rsidRPr="00AF6ADF">
        <w:rPr>
          <w:b/>
          <w:bCs/>
        </w:rPr>
        <w:t>Sewer flooding:</w:t>
      </w:r>
      <w:r w:rsidRPr="00AF6ADF">
        <w:t xml:space="preserve"> No known incidents at the site </w:t>
      </w:r>
    </w:p>
    <w:p w14:paraId="27BA7277" w14:textId="77777777" w:rsidR="00AF6ADF" w:rsidRPr="00AF6ADF" w:rsidRDefault="00AF6ADF" w:rsidP="00AF6ADF">
      <w:pPr>
        <w:numPr>
          <w:ilvl w:val="0"/>
          <w:numId w:val="4"/>
        </w:numPr>
      </w:pPr>
      <w:r w:rsidRPr="00AF6ADF">
        <w:rPr>
          <w:b/>
          <w:bCs/>
        </w:rPr>
        <w:t>Reservoirs/canals:</w:t>
      </w:r>
      <w:r w:rsidRPr="00AF6ADF">
        <w:t xml:space="preserve"> Not applicable </w:t>
      </w:r>
    </w:p>
    <w:p w14:paraId="64A3686A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4. Historical Flooding</w:t>
      </w:r>
    </w:p>
    <w:p w14:paraId="6BE98BEA" w14:textId="77777777" w:rsidR="00AF6ADF" w:rsidRPr="00AF6ADF" w:rsidRDefault="00AF6ADF" w:rsidP="00AF6ADF">
      <w:r w:rsidRPr="00AF6ADF">
        <w:t>No specific historical flooding incidents have been identified for the site through publicly available records.</w:t>
      </w:r>
    </w:p>
    <w:p w14:paraId="7411F2C8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5. Development Impact &amp; Mitigation</w:t>
      </w:r>
    </w:p>
    <w:p w14:paraId="6F9BDDC3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5.1 Finished Floor Levels (FFL)</w:t>
      </w:r>
    </w:p>
    <w:p w14:paraId="49976C76" w14:textId="77777777" w:rsidR="00AF6ADF" w:rsidRPr="00AF6ADF" w:rsidRDefault="00AF6ADF" w:rsidP="00AF6ADF">
      <w:pPr>
        <w:numPr>
          <w:ilvl w:val="0"/>
          <w:numId w:val="5"/>
        </w:numPr>
      </w:pPr>
      <w:r w:rsidRPr="00AF6ADF">
        <w:t xml:space="preserve">Finished floor levels will be: </w:t>
      </w:r>
    </w:p>
    <w:p w14:paraId="5128D6FD" w14:textId="77777777" w:rsidR="00AF6ADF" w:rsidRPr="00AF6ADF" w:rsidRDefault="00AF6ADF" w:rsidP="00AF6ADF">
      <w:pPr>
        <w:numPr>
          <w:ilvl w:val="1"/>
          <w:numId w:val="5"/>
        </w:numPr>
      </w:pPr>
      <w:r w:rsidRPr="00AF6ADF">
        <w:rPr>
          <w:b/>
          <w:bCs/>
        </w:rPr>
        <w:lastRenderedPageBreak/>
        <w:t>No lower than existing dwelling levels</w:t>
      </w:r>
      <w:r w:rsidRPr="00AF6ADF">
        <w:t xml:space="preserve">, OR </w:t>
      </w:r>
    </w:p>
    <w:p w14:paraId="26CC85DF" w14:textId="77777777" w:rsidR="00AF6ADF" w:rsidRPr="00AF6ADF" w:rsidRDefault="00AF6ADF" w:rsidP="00AF6ADF">
      <w:pPr>
        <w:numPr>
          <w:ilvl w:val="1"/>
          <w:numId w:val="5"/>
        </w:numPr>
      </w:pPr>
      <w:r w:rsidRPr="00AF6ADF">
        <w:rPr>
          <w:b/>
          <w:bCs/>
        </w:rPr>
        <w:t>Raised where necessary in line with EA guidance (300mm above flood level if required)</w:t>
      </w:r>
      <w:r w:rsidRPr="00AF6ADF">
        <w:t xml:space="preserve"> </w:t>
      </w:r>
    </w:p>
    <w:p w14:paraId="0791EC9D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5.2 Flood Resilience Measures (if required)</w:t>
      </w:r>
    </w:p>
    <w:p w14:paraId="042EFF82" w14:textId="77777777" w:rsidR="00AF6ADF" w:rsidRPr="00AF6ADF" w:rsidRDefault="00AF6ADF" w:rsidP="00AF6ADF">
      <w:r w:rsidRPr="00AF6ADF">
        <w:t>Where appropriate, the development will incorporate:</w:t>
      </w:r>
    </w:p>
    <w:p w14:paraId="1A0CC1BF" w14:textId="77777777" w:rsidR="00AF6ADF" w:rsidRPr="00AF6ADF" w:rsidRDefault="00AF6ADF" w:rsidP="00AF6ADF">
      <w:pPr>
        <w:numPr>
          <w:ilvl w:val="0"/>
          <w:numId w:val="6"/>
        </w:numPr>
      </w:pPr>
      <w:r w:rsidRPr="00AF6ADF">
        <w:t xml:space="preserve">Water-resistant materials </w:t>
      </w:r>
    </w:p>
    <w:p w14:paraId="7671739B" w14:textId="77777777" w:rsidR="00AF6ADF" w:rsidRPr="00AF6ADF" w:rsidRDefault="00AF6ADF" w:rsidP="00AF6ADF">
      <w:pPr>
        <w:numPr>
          <w:ilvl w:val="0"/>
          <w:numId w:val="6"/>
        </w:numPr>
      </w:pPr>
      <w:r w:rsidRPr="00AF6ADF">
        <w:t xml:space="preserve">Raised electrical sockets </w:t>
      </w:r>
    </w:p>
    <w:p w14:paraId="796CFC7D" w14:textId="77777777" w:rsidR="00AF6ADF" w:rsidRPr="00AF6ADF" w:rsidRDefault="00AF6ADF" w:rsidP="00AF6ADF">
      <w:pPr>
        <w:numPr>
          <w:ilvl w:val="0"/>
          <w:numId w:val="6"/>
        </w:numPr>
      </w:pPr>
      <w:r w:rsidRPr="00AF6ADF">
        <w:t xml:space="preserve">Sealed floors and walls </w:t>
      </w:r>
    </w:p>
    <w:p w14:paraId="79D7BD20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5.3 Surface Water Drainage</w:t>
      </w:r>
    </w:p>
    <w:p w14:paraId="647F7D71" w14:textId="77777777" w:rsidR="00AF6ADF" w:rsidRPr="00AF6ADF" w:rsidRDefault="00AF6ADF" w:rsidP="00AF6ADF">
      <w:pPr>
        <w:numPr>
          <w:ilvl w:val="0"/>
          <w:numId w:val="7"/>
        </w:numPr>
      </w:pPr>
      <w:r w:rsidRPr="00AF6ADF">
        <w:t xml:space="preserve">The development will </w:t>
      </w:r>
      <w:r w:rsidRPr="00AF6ADF">
        <w:rPr>
          <w:b/>
          <w:bCs/>
        </w:rPr>
        <w:t>not increase flood risk elsewhere</w:t>
      </w:r>
      <w:r w:rsidRPr="00AF6ADF">
        <w:t xml:space="preserve"> </w:t>
      </w:r>
    </w:p>
    <w:p w14:paraId="09FC4BF8" w14:textId="77777777" w:rsidR="00AF6ADF" w:rsidRPr="00AF6ADF" w:rsidRDefault="00AF6ADF" w:rsidP="00AF6ADF">
      <w:pPr>
        <w:numPr>
          <w:ilvl w:val="0"/>
          <w:numId w:val="7"/>
        </w:numPr>
      </w:pPr>
      <w:r w:rsidRPr="00AF6ADF">
        <w:t xml:space="preserve">Surface water will be managed via: </w:t>
      </w:r>
    </w:p>
    <w:p w14:paraId="2EFB1C7F" w14:textId="77777777" w:rsidR="00AF6ADF" w:rsidRPr="00AF6ADF" w:rsidRDefault="00AF6ADF" w:rsidP="00AF6ADF">
      <w:pPr>
        <w:numPr>
          <w:ilvl w:val="1"/>
          <w:numId w:val="7"/>
        </w:numPr>
      </w:pPr>
      <w:r w:rsidRPr="00AF6ADF">
        <w:t xml:space="preserve">Existing drainage systems, or </w:t>
      </w:r>
    </w:p>
    <w:p w14:paraId="7280FED6" w14:textId="77777777" w:rsidR="00AF6ADF" w:rsidRPr="00AF6ADF" w:rsidRDefault="00AF6ADF" w:rsidP="00AF6ADF">
      <w:pPr>
        <w:numPr>
          <w:ilvl w:val="1"/>
          <w:numId w:val="7"/>
        </w:numPr>
      </w:pPr>
      <w:r w:rsidRPr="00AF6ADF">
        <w:t xml:space="preserve">Sustainable drainage principles where feasible </w:t>
      </w:r>
    </w:p>
    <w:p w14:paraId="50708A40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5.4 Safe Access &amp; Egress</w:t>
      </w:r>
    </w:p>
    <w:p w14:paraId="08748887" w14:textId="77777777" w:rsidR="00AF6ADF" w:rsidRPr="00AF6ADF" w:rsidRDefault="00AF6ADF" w:rsidP="00AF6ADF">
      <w:pPr>
        <w:numPr>
          <w:ilvl w:val="0"/>
          <w:numId w:val="8"/>
        </w:numPr>
      </w:pPr>
      <w:r w:rsidRPr="00AF6ADF">
        <w:t xml:space="preserve">The site benefits from </w:t>
      </w:r>
      <w:r w:rsidRPr="00AF6ADF">
        <w:rPr>
          <w:b/>
          <w:bCs/>
        </w:rPr>
        <w:t>existing residential access</w:t>
      </w:r>
      <w:r w:rsidRPr="00AF6ADF">
        <w:t xml:space="preserve"> </w:t>
      </w:r>
    </w:p>
    <w:p w14:paraId="79A65D42" w14:textId="77777777" w:rsidR="00AF6ADF" w:rsidRPr="00AF6ADF" w:rsidRDefault="00AF6ADF" w:rsidP="00AF6ADF">
      <w:pPr>
        <w:numPr>
          <w:ilvl w:val="0"/>
          <w:numId w:val="8"/>
        </w:numPr>
      </w:pPr>
      <w:r w:rsidRPr="00AF6ADF">
        <w:t xml:space="preserve">Occupants will rely on </w:t>
      </w:r>
      <w:r w:rsidRPr="00AF6ADF">
        <w:rPr>
          <w:b/>
          <w:bCs/>
        </w:rPr>
        <w:t>Environment Agency flood warning systems if necessary</w:t>
      </w:r>
      <w:r w:rsidRPr="00AF6ADF">
        <w:t xml:space="preserve"> </w:t>
      </w:r>
    </w:p>
    <w:p w14:paraId="124AE676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6. Sequential Test (Householder Development)</w:t>
      </w:r>
    </w:p>
    <w:p w14:paraId="5E780685" w14:textId="77777777" w:rsidR="00AF6ADF" w:rsidRPr="00AF6ADF" w:rsidRDefault="00AF6ADF" w:rsidP="00AF6ADF">
      <w:r w:rsidRPr="00AF6ADF">
        <w:t xml:space="preserve">The proposal relates to a </w:t>
      </w:r>
      <w:r w:rsidRPr="00AF6ADF">
        <w:rPr>
          <w:b/>
          <w:bCs/>
        </w:rPr>
        <w:t>minor extension to an existing dwelling</w:t>
      </w:r>
      <w:r w:rsidRPr="00AF6ADF">
        <w:t>, therefore:</w:t>
      </w:r>
    </w:p>
    <w:p w14:paraId="3D9F0B5C" w14:textId="77777777" w:rsidR="00AF6ADF" w:rsidRPr="00AF6ADF" w:rsidRDefault="00AF6ADF" w:rsidP="00AF6ADF">
      <w:pPr>
        <w:numPr>
          <w:ilvl w:val="0"/>
          <w:numId w:val="9"/>
        </w:numPr>
      </w:pPr>
      <w:r w:rsidRPr="00AF6ADF">
        <w:t xml:space="preserve">The Sequential Test is </w:t>
      </w:r>
      <w:r w:rsidRPr="00AF6ADF">
        <w:rPr>
          <w:b/>
          <w:bCs/>
        </w:rPr>
        <w:t>not required</w:t>
      </w:r>
      <w:r w:rsidRPr="00AF6ADF">
        <w:t xml:space="preserve"> under national planning policy </w:t>
      </w:r>
    </w:p>
    <w:p w14:paraId="6B0E6956" w14:textId="77777777" w:rsidR="00AF6ADF" w:rsidRPr="00AF6ADF" w:rsidRDefault="00AF6ADF" w:rsidP="00AF6ADF">
      <w:pPr>
        <w:rPr>
          <w:b/>
          <w:bCs/>
        </w:rPr>
      </w:pPr>
      <w:r w:rsidRPr="00AF6ADF">
        <w:rPr>
          <w:b/>
          <w:bCs/>
        </w:rPr>
        <w:t>7. Conclusion</w:t>
      </w:r>
    </w:p>
    <w:p w14:paraId="22EBF3C4" w14:textId="77777777" w:rsidR="00AF6ADF" w:rsidRPr="00AF6ADF" w:rsidRDefault="00AF6ADF" w:rsidP="00AF6ADF">
      <w:pPr>
        <w:numPr>
          <w:ilvl w:val="0"/>
          <w:numId w:val="10"/>
        </w:numPr>
      </w:pPr>
      <w:r w:rsidRPr="00AF6ADF">
        <w:t xml:space="preserve">The site is partly within Flood Zone 2 but is an </w:t>
      </w:r>
      <w:r w:rsidRPr="00AF6ADF">
        <w:rPr>
          <w:b/>
          <w:bCs/>
        </w:rPr>
        <w:t>existing residential property</w:t>
      </w:r>
      <w:r w:rsidRPr="00AF6ADF">
        <w:t xml:space="preserve"> </w:t>
      </w:r>
    </w:p>
    <w:p w14:paraId="50F372DB" w14:textId="77777777" w:rsidR="00AF6ADF" w:rsidRPr="00AF6ADF" w:rsidRDefault="00AF6ADF" w:rsidP="00AF6ADF">
      <w:pPr>
        <w:numPr>
          <w:ilvl w:val="0"/>
          <w:numId w:val="10"/>
        </w:numPr>
      </w:pPr>
      <w:r w:rsidRPr="00AF6ADF">
        <w:t xml:space="preserve">The proposal is </w:t>
      </w:r>
      <w:r w:rsidRPr="00AF6ADF">
        <w:rPr>
          <w:b/>
          <w:bCs/>
        </w:rPr>
        <w:t>minor and low-risk</w:t>
      </w:r>
      <w:r w:rsidRPr="00AF6ADF">
        <w:t xml:space="preserve"> </w:t>
      </w:r>
    </w:p>
    <w:p w14:paraId="268A0E6E" w14:textId="77777777" w:rsidR="00AF6ADF" w:rsidRPr="00AF6ADF" w:rsidRDefault="00AF6ADF" w:rsidP="00AF6ADF">
      <w:pPr>
        <w:numPr>
          <w:ilvl w:val="0"/>
          <w:numId w:val="10"/>
        </w:numPr>
      </w:pPr>
      <w:r w:rsidRPr="00AF6ADF">
        <w:t xml:space="preserve">The development will </w:t>
      </w:r>
      <w:r w:rsidRPr="00AF6ADF">
        <w:rPr>
          <w:b/>
          <w:bCs/>
        </w:rPr>
        <w:t>not increase flood risk on or off site</w:t>
      </w:r>
      <w:r w:rsidRPr="00AF6ADF">
        <w:t xml:space="preserve"> </w:t>
      </w:r>
    </w:p>
    <w:p w14:paraId="195867C2" w14:textId="77777777" w:rsidR="00AF6ADF" w:rsidRPr="00AF6ADF" w:rsidRDefault="00AF6ADF" w:rsidP="00AF6ADF">
      <w:pPr>
        <w:numPr>
          <w:ilvl w:val="0"/>
          <w:numId w:val="10"/>
        </w:numPr>
      </w:pPr>
      <w:r w:rsidRPr="00AF6ADF">
        <w:t xml:space="preserve">Appropriate mitigation and design measures will be implemented </w:t>
      </w:r>
    </w:p>
    <w:p w14:paraId="6F913020" w14:textId="77777777" w:rsidR="00AF6ADF" w:rsidRPr="00AF6ADF" w:rsidRDefault="00AF6ADF" w:rsidP="00AF6ADF">
      <w:r w:rsidRPr="00AF6ADF">
        <w:rPr>
          <w:rFonts w:ascii="Segoe UI Emoji" w:hAnsi="Segoe UI Emoji" w:cs="Segoe UI Emoji"/>
        </w:rPr>
        <w:t>👉</w:t>
      </w:r>
      <w:r w:rsidRPr="00AF6ADF">
        <w:t xml:space="preserve"> Therefore, the development is </w:t>
      </w:r>
      <w:r w:rsidRPr="00AF6ADF">
        <w:rPr>
          <w:b/>
          <w:bCs/>
        </w:rPr>
        <w:t>acceptable in flood risk terms</w:t>
      </w:r>
    </w:p>
    <w:p w14:paraId="5B7CE6BE" w14:textId="77777777" w:rsidR="00B602E3" w:rsidRDefault="00B602E3"/>
    <w:sectPr w:rsidR="00B602E3" w:rsidSect="00465E98">
      <w:pgSz w:w="11906" w:h="16838"/>
      <w:pgMar w:top="680" w:right="680" w:bottom="680" w:left="6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3238"/>
    <w:multiLevelType w:val="multilevel"/>
    <w:tmpl w:val="8818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17B19"/>
    <w:multiLevelType w:val="multilevel"/>
    <w:tmpl w:val="6780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D436F"/>
    <w:multiLevelType w:val="multilevel"/>
    <w:tmpl w:val="902A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C2E22"/>
    <w:multiLevelType w:val="multilevel"/>
    <w:tmpl w:val="F884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97286"/>
    <w:multiLevelType w:val="multilevel"/>
    <w:tmpl w:val="C2E8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64505"/>
    <w:multiLevelType w:val="multilevel"/>
    <w:tmpl w:val="21F8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CF619C"/>
    <w:multiLevelType w:val="multilevel"/>
    <w:tmpl w:val="F592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E3735"/>
    <w:multiLevelType w:val="multilevel"/>
    <w:tmpl w:val="56FC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70B78"/>
    <w:multiLevelType w:val="multilevel"/>
    <w:tmpl w:val="4CF0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60418F"/>
    <w:multiLevelType w:val="multilevel"/>
    <w:tmpl w:val="9752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220045">
    <w:abstractNumId w:val="5"/>
  </w:num>
  <w:num w:numId="2" w16cid:durableId="1215459171">
    <w:abstractNumId w:val="2"/>
  </w:num>
  <w:num w:numId="3" w16cid:durableId="1553492658">
    <w:abstractNumId w:val="9"/>
  </w:num>
  <w:num w:numId="4" w16cid:durableId="954289228">
    <w:abstractNumId w:val="0"/>
  </w:num>
  <w:num w:numId="5" w16cid:durableId="1789592100">
    <w:abstractNumId w:val="7"/>
  </w:num>
  <w:num w:numId="6" w16cid:durableId="1013341888">
    <w:abstractNumId w:val="6"/>
  </w:num>
  <w:num w:numId="7" w16cid:durableId="1096486881">
    <w:abstractNumId w:val="4"/>
  </w:num>
  <w:num w:numId="8" w16cid:durableId="64105786">
    <w:abstractNumId w:val="8"/>
  </w:num>
  <w:num w:numId="9" w16cid:durableId="457800629">
    <w:abstractNumId w:val="3"/>
  </w:num>
  <w:num w:numId="10" w16cid:durableId="228855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DF"/>
    <w:rsid w:val="00465E98"/>
    <w:rsid w:val="006349A2"/>
    <w:rsid w:val="008331B8"/>
    <w:rsid w:val="00AF6ADF"/>
    <w:rsid w:val="00B602E3"/>
    <w:rsid w:val="00B84F96"/>
    <w:rsid w:val="00F7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DD14"/>
  <w15:chartTrackingRefBased/>
  <w15:docId w15:val="{9EA32284-8CD3-425F-8E38-54F5A48E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A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A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A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A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A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A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A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A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A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A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A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AlamPlans .com</dc:creator>
  <cp:keywords/>
  <dc:description/>
  <cp:lastModifiedBy>AlamPlans .com</cp:lastModifiedBy>
  <cp:revision>2</cp:revision>
  <dcterms:created xsi:type="dcterms:W3CDTF">2026-05-11T16:26:00Z</dcterms:created>
  <dcterms:modified xsi:type="dcterms:W3CDTF">2026-05-11T16:28:00Z</dcterms:modified>
</cp:coreProperties>
</file>