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806A" w14:textId="77777777" w:rsidR="00334490" w:rsidRDefault="00000000">
      <w:pPr>
        <w:pStyle w:val="Heading1"/>
      </w:pPr>
      <w:r>
        <w:t>Heritage Statement – Flat 8, Britannia Mills, 11 Hulme Hall Road, Manchester M15 4LA</w:t>
      </w:r>
    </w:p>
    <w:p w14:paraId="30B152AD" w14:textId="77777777" w:rsidR="00334490" w:rsidRDefault="00000000">
      <w:r>
        <w:rPr>
          <w:sz w:val="20"/>
        </w:rPr>
        <w:t>Applicant: Savanna Edmiston</w:t>
      </w:r>
      <w:r>
        <w:rPr>
          <w:sz w:val="20"/>
        </w:rPr>
        <w:br/>
        <w:t>Proposal: Window maintenance and ventilation works</w:t>
      </w:r>
      <w:r>
        <w:rPr>
          <w:sz w:val="20"/>
        </w:rPr>
        <w:br/>
        <w:t>Date: November 2025 (Rev C)</w:t>
      </w:r>
      <w:r>
        <w:rPr>
          <w:sz w:val="20"/>
        </w:rPr>
        <w:br/>
      </w:r>
    </w:p>
    <w:p w14:paraId="1DBD8D78" w14:textId="77777777" w:rsidR="00334490" w:rsidRDefault="00000000">
      <w:pPr>
        <w:pStyle w:val="Heading2"/>
      </w:pPr>
      <w:r>
        <w:t>1. Site and Heritage Context</w:t>
      </w:r>
    </w:p>
    <w:p w14:paraId="0BE8E72D" w14:textId="77777777" w:rsidR="00334490" w:rsidRDefault="00000000">
      <w:r>
        <w:t>Britannia Mills is a Grade II listed former industrial building within a designated Conservation Area. The building’s significance derives from its historic industrial character, robust brick construction, and the distinctive segmental-arched window openings that articulate the façades. Windows and external walls form part of the main structure and make a substantial contribution to the building’s special architectural and historic interest.</w:t>
      </w:r>
    </w:p>
    <w:p w14:paraId="00F94DC4" w14:textId="77777777" w:rsidR="00334490" w:rsidRDefault="00000000">
      <w:pPr>
        <w:pStyle w:val="Heading2"/>
      </w:pPr>
      <w:r>
        <w:t>2. Description of Proposed Works</w:t>
      </w:r>
    </w:p>
    <w:p w14:paraId="77291651" w14:textId="77777777" w:rsidR="00334490" w:rsidRDefault="00000000">
      <w:r>
        <w:t>The works comprise minimal, sympathetic interventions to three existing window openings associated with Flat 8, plus a single 100 mm circular grille for a kitchen extract on the street elevation, sited discreetly adjacent to a brick pilaster.</w:t>
      </w:r>
    </w:p>
    <w:p w14:paraId="7E4A1184" w14:textId="77777777" w:rsidR="00334490" w:rsidRDefault="00000000">
      <w:r>
        <w:t>Street elevation (Windows A &amp; B):</w:t>
      </w:r>
      <w:r>
        <w:br/>
        <w:t>• Window A (left): introduce a side‑hinged opening to the bottom‑middle rectangular pane.</w:t>
      </w:r>
      <w:r>
        <w:br/>
        <w:t>• Window B (right): retain the existing side‑hinged opening to the bottom‑middle pane; introduce side‑hinged openings to the two top quarter‑arch panes.</w:t>
      </w:r>
      <w:r>
        <w:br/>
        <w:t>• Install one 100 mm circular grille between Windows A &amp; B, positioned close to the pilaster to reduce street‑side visibility.</w:t>
      </w:r>
    </w:p>
    <w:p w14:paraId="7A8EF680" w14:textId="2DF23D17" w:rsidR="00334490" w:rsidRDefault="00000000">
      <w:r>
        <w:t>Courtyard elevation (Window C):</w:t>
      </w:r>
      <w:r>
        <w:br/>
        <w:t>• Introduce a side‑hinged opening to the bottom‑middle rectangular pane.</w:t>
      </w:r>
    </w:p>
    <w:p w14:paraId="59938EF3" w14:textId="3BACC40C" w:rsidR="00334490" w:rsidRDefault="00000000">
      <w:r>
        <w:t>Fenestration notes:</w:t>
      </w:r>
      <w:r>
        <w:br/>
        <w:t>Frames to be either high‑quality timber or powder‑coated aluminium, finished black to match existing precedents within Britannia Mills. The layout of each opening respects the original three‑by‑three pane geometry</w:t>
      </w:r>
      <w:r w:rsidR="0018664E">
        <w:t xml:space="preserve"> </w:t>
      </w:r>
      <w:r>
        <w:t>with a three‑part arched head.</w:t>
      </w:r>
    </w:p>
    <w:p w14:paraId="0CDFE343" w14:textId="77777777" w:rsidR="00334490" w:rsidRDefault="00000000">
      <w:pPr>
        <w:pStyle w:val="Heading2"/>
      </w:pPr>
      <w:r>
        <w:t>3. Justification and Need</w:t>
      </w:r>
    </w:p>
    <w:p w14:paraId="4E7CD993" w14:textId="77777777" w:rsidR="00CC2D34" w:rsidRDefault="00CC2D34" w:rsidP="00CC2D34">
      <w:pPr>
        <w:pStyle w:val="NormalWeb"/>
      </w:pPr>
      <w:r>
        <w:t>The proposals address practical needs for safe operation, natural ventilation, and a compliant kitchen extract, while remedying age-related deterioration and legacy deficiencies.</w:t>
      </w:r>
    </w:p>
    <w:p w14:paraId="26B3B592" w14:textId="14291284" w:rsidR="00CC2D34" w:rsidRDefault="00CC2D34" w:rsidP="00CC2D34">
      <w:pPr>
        <w:pStyle w:val="NormalWeb"/>
      </w:pPr>
      <w:r>
        <w:t xml:space="preserve">The applicant is working with Building Control to regularise works that were inherited from a previous owner. The existing kitchen arrangement does not currently provide a dedicated, compliant extract route to external air. Building Control have confirmed that a </w:t>
      </w:r>
      <w:r>
        <w:lastRenderedPageBreak/>
        <w:t xml:space="preserve">mechanically assisted extract discharging externally is required to achieve appropriate ventilation for the dwelling (consistent with Approved Document F – </w:t>
      </w:r>
      <w:r>
        <w:rPr>
          <w:rStyle w:val="Emphasis"/>
        </w:rPr>
        <w:t>Ventilation</w:t>
      </w:r>
      <w:r>
        <w:t>) and to mitigate risks associated with moisture, condensation, and cooking odours.</w:t>
      </w:r>
    </w:p>
    <w:p w14:paraId="57495B5C" w14:textId="77777777" w:rsidR="00CC2D34" w:rsidRDefault="00CC2D34" w:rsidP="00CC2D34">
      <w:pPr>
        <w:pStyle w:val="NormalWeb"/>
      </w:pPr>
      <w:r>
        <w:t>The proposed 100 mm circular grille provides the minimal external termination point for this system and has been carefully positioned adjacent to a brick pilaster to minimise visibility from the street and visual impact on the listed façade.</w:t>
      </w:r>
    </w:p>
    <w:p w14:paraId="3442B08A" w14:textId="77777777" w:rsidR="00CC2D34" w:rsidRDefault="00CC2D34" w:rsidP="00CC2D34">
      <w:pPr>
        <w:pStyle w:val="NormalWeb"/>
      </w:pPr>
      <w:r>
        <w:t>The window interventions are confined within existing glazing modules and are necessary to ensure safe operation, day-to-day functionality, and ease of maintenance, without loss of historic fabric or alteration to the proportions or character of the openings.</w:t>
      </w:r>
    </w:p>
    <w:p w14:paraId="158F6B18" w14:textId="77777777" w:rsidR="00334490" w:rsidRDefault="00000000">
      <w:pPr>
        <w:pStyle w:val="Heading2"/>
      </w:pPr>
      <w:r>
        <w:t>4. Impact on Significance</w:t>
      </w:r>
    </w:p>
    <w:p w14:paraId="3A0C26ED" w14:textId="440265A9" w:rsidR="00334490" w:rsidRDefault="00000000">
      <w:r>
        <w:t>The interventions are minor</w:t>
      </w:r>
      <w:r w:rsidR="0018664E">
        <w:t xml:space="preserve"> and</w:t>
      </w:r>
      <w:r>
        <w:t xml:space="preserve"> reversible, and</w:t>
      </w:r>
      <w:r w:rsidR="0018664E">
        <w:t xml:space="preserve"> the window alterations still retain the original e</w:t>
      </w:r>
      <w:r>
        <w:t xml:space="preserve">xisting </w:t>
      </w:r>
      <w:r w:rsidR="0018664E">
        <w:t>frames</w:t>
      </w:r>
      <w:r>
        <w:t xml:space="preserve">. They preserve the legibility of the historic arches and the three‑by‑three glazing pattern. Visual change is limited to the articulation of opening </w:t>
      </w:r>
      <w:r w:rsidR="0018664E">
        <w:t>panes</w:t>
      </w:r>
      <w:r>
        <w:t xml:space="preserve"> within existing </w:t>
      </w:r>
      <w:r w:rsidR="0018664E">
        <w:t>frames</w:t>
      </w:r>
      <w:r>
        <w:t xml:space="preserve"> and a small circular grille placed adjacent to a pilaster. Materials and finish will match established precedents (black timber or powder‑coated aluminium), avoiding harm to the building’s character and appearance.</w:t>
      </w:r>
      <w:r w:rsidR="00656448">
        <w:t xml:space="preserve"> It is also </w:t>
      </w:r>
      <w:proofErr w:type="gramStart"/>
      <w:r w:rsidR="00656448">
        <w:t>noted</w:t>
      </w:r>
      <w:proofErr w:type="gramEnd"/>
      <w:r w:rsidR="00656448">
        <w:t xml:space="preserve"> several other </w:t>
      </w:r>
      <w:proofErr w:type="gramStart"/>
      <w:r w:rsidR="00656448">
        <w:t>opening windows</w:t>
      </w:r>
      <w:proofErr w:type="gramEnd"/>
      <w:r w:rsidR="00656448">
        <w:t xml:space="preserve"> on this same elevation</w:t>
      </w:r>
      <w:r w:rsidR="00CC2D34">
        <w:t xml:space="preserve"> and other metal ventilation and grilles on the same elevation.</w:t>
      </w:r>
    </w:p>
    <w:p w14:paraId="7F3E1634" w14:textId="77777777" w:rsidR="00334490" w:rsidRDefault="00000000">
      <w:r>
        <w:t xml:space="preserve">In heritage terms, any effect amounts to at most less than substantial harm, which is outweighed by the public interest in appropriate ongoing maintenance, safe ventilation, and the long‑term conservation of the </w:t>
      </w:r>
      <w:proofErr w:type="gramStart"/>
      <w:r>
        <w:t>asset</w:t>
      </w:r>
      <w:proofErr w:type="gramEnd"/>
      <w:r>
        <w:t>. The proposal accords with the National Planning Policy Framework (NPPF) guidance on conserving and enhancing the historic environment and with proportionate, reversible interventions for listed buildings.</w:t>
      </w:r>
    </w:p>
    <w:p w14:paraId="0BE6CD5E" w14:textId="77777777" w:rsidR="00334490" w:rsidRDefault="00000000">
      <w:pPr>
        <w:pStyle w:val="Heading2"/>
      </w:pPr>
      <w:r>
        <w:t>5. Drawings Submitted</w:t>
      </w:r>
    </w:p>
    <w:p w14:paraId="30614805" w14:textId="77777777" w:rsidR="00334490" w:rsidRDefault="00000000">
      <w:r>
        <w:t>Flat8_BritanniaMills_Drawings_RevC_1to50.pdf comprising:</w:t>
      </w:r>
      <w:r>
        <w:br/>
        <w:t>• Existing Street Elevation (A &amp; B) – 1:50 @ A4</w:t>
      </w:r>
      <w:r>
        <w:br/>
        <w:t>• Proposed Street Elevation (A &amp; B) – 1:50 @ A4</w:t>
      </w:r>
      <w:r>
        <w:br/>
        <w:t>• Existing Courtyard Elevation (C) – 1:50 @ A4</w:t>
      </w:r>
      <w:r>
        <w:br/>
        <w:t>• Proposed Courtyard Elevation (C) – 1:50 @ A4</w:t>
      </w:r>
      <w:r>
        <w:br/>
        <w:t>• Section – 1:10 @ A4</w:t>
      </w:r>
      <w:r>
        <w:br/>
        <w:t>A scale bar and key dimensions are shown on each elevation.</w:t>
      </w:r>
    </w:p>
    <w:p w14:paraId="1F14BC7D" w14:textId="77777777" w:rsidR="00334490" w:rsidRDefault="00000000">
      <w:pPr>
        <w:pStyle w:val="Heading2"/>
      </w:pPr>
      <w:r>
        <w:t>6. Conclusion</w:t>
      </w:r>
    </w:p>
    <w:p w14:paraId="798FC4A0" w14:textId="77777777" w:rsidR="00334490" w:rsidRDefault="00000000">
      <w:r>
        <w:t>The proposals are conservation‑minded, proportionate, and reversible, preserving the special interest of the listed building while providing necessary functional improvements. Planning permission is therefore sought for the works as described and shown on the submitted drawings.</w:t>
      </w:r>
    </w:p>
    <w:sectPr w:rsidR="0033449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823180">
    <w:abstractNumId w:val="8"/>
  </w:num>
  <w:num w:numId="2" w16cid:durableId="578249109">
    <w:abstractNumId w:val="6"/>
  </w:num>
  <w:num w:numId="3" w16cid:durableId="1755470192">
    <w:abstractNumId w:val="5"/>
  </w:num>
  <w:num w:numId="4" w16cid:durableId="1072193851">
    <w:abstractNumId w:val="4"/>
  </w:num>
  <w:num w:numId="5" w16cid:durableId="960257907">
    <w:abstractNumId w:val="7"/>
  </w:num>
  <w:num w:numId="6" w16cid:durableId="387923629">
    <w:abstractNumId w:val="3"/>
  </w:num>
  <w:num w:numId="7" w16cid:durableId="1058555554">
    <w:abstractNumId w:val="2"/>
  </w:num>
  <w:num w:numId="8" w16cid:durableId="921183938">
    <w:abstractNumId w:val="1"/>
  </w:num>
  <w:num w:numId="9" w16cid:durableId="70884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664E"/>
    <w:rsid w:val="0029639D"/>
    <w:rsid w:val="00326F90"/>
    <w:rsid w:val="00334490"/>
    <w:rsid w:val="00656448"/>
    <w:rsid w:val="00AA1D8D"/>
    <w:rsid w:val="00B47730"/>
    <w:rsid w:val="00BB08E1"/>
    <w:rsid w:val="00CB0664"/>
    <w:rsid w:val="00CC2D34"/>
    <w:rsid w:val="00D77E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6A94FE"/>
  <w14:defaultImageDpi w14:val="300"/>
  <w15:docId w15:val="{4E323C45-A9D1-481E-A45D-4D28FE23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C2D3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741</Words>
  <Characters>3932</Characters>
  <Application>Microsoft Office Word</Application>
  <DocSecurity>0</DocSecurity>
  <Lines>68</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Savanna Edmiston</cp:lastModifiedBy>
  <cp:revision>3</cp:revision>
  <dcterms:created xsi:type="dcterms:W3CDTF">2013-12-23T23:15:00Z</dcterms:created>
  <dcterms:modified xsi:type="dcterms:W3CDTF">2025-11-10T16:02:00Z</dcterms:modified>
  <cp:category/>
</cp:coreProperties>
</file>