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42C16" w14:textId="77777777" w:rsidR="00E9048D" w:rsidRDefault="00E9048D" w:rsidP="00B328C8">
      <w:pPr>
        <w:rPr>
          <w:u w:val="single"/>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612B31" w:rsidRPr="008C2A14" w14:paraId="7F3256B1" w14:textId="77777777" w:rsidTr="00CA08AA">
        <w:tc>
          <w:tcPr>
            <w:tcW w:w="4508" w:type="dxa"/>
          </w:tcPr>
          <w:p w14:paraId="3698C344" w14:textId="77777777" w:rsidR="00612B31" w:rsidRPr="008C2A14" w:rsidRDefault="00612B31" w:rsidP="00CA08AA">
            <w:pPr>
              <w:autoSpaceDE w:val="0"/>
              <w:autoSpaceDN w:val="0"/>
              <w:adjustRightInd w:val="0"/>
              <w:rPr>
                <w:rFonts w:cstheme="minorHAnsi"/>
              </w:rPr>
            </w:pPr>
            <w:r w:rsidRPr="008C2A14">
              <w:rPr>
                <w:rFonts w:cstheme="minorHAnsi"/>
                <w:b/>
                <w:bCs/>
              </w:rPr>
              <w:t>Application details</w:t>
            </w:r>
            <w:r w:rsidRPr="008C2A14">
              <w:rPr>
                <w:rFonts w:cstheme="minorHAnsi"/>
              </w:rPr>
              <w:t>:</w:t>
            </w:r>
          </w:p>
        </w:tc>
        <w:tc>
          <w:tcPr>
            <w:tcW w:w="4508" w:type="dxa"/>
          </w:tcPr>
          <w:p w14:paraId="01A8B353" w14:textId="77777777" w:rsidR="00705EFF" w:rsidRDefault="00705EFF" w:rsidP="00CA08AA">
            <w:pPr>
              <w:autoSpaceDE w:val="0"/>
              <w:autoSpaceDN w:val="0"/>
              <w:adjustRightInd w:val="0"/>
              <w:rPr>
                <w:rFonts w:cstheme="minorHAnsi"/>
              </w:rPr>
            </w:pPr>
            <w:r w:rsidRPr="00705EFF">
              <w:rPr>
                <w:rFonts w:cstheme="minorHAnsi"/>
                <w:b/>
                <w:bCs/>
              </w:rPr>
              <w:t>Application number</w:t>
            </w:r>
            <w:r w:rsidRPr="00705EFF">
              <w:rPr>
                <w:rFonts w:cstheme="minorHAnsi"/>
              </w:rPr>
              <w:t xml:space="preserve">: 145123/FH/2026 </w:t>
            </w:r>
          </w:p>
          <w:p w14:paraId="12E68D41" w14:textId="77777777" w:rsidR="00705EFF" w:rsidRDefault="00705EFF" w:rsidP="00CA08AA">
            <w:pPr>
              <w:autoSpaceDE w:val="0"/>
              <w:autoSpaceDN w:val="0"/>
              <w:adjustRightInd w:val="0"/>
              <w:rPr>
                <w:rFonts w:cstheme="minorHAnsi"/>
              </w:rPr>
            </w:pPr>
            <w:r w:rsidRPr="00705EFF">
              <w:rPr>
                <w:rFonts w:cstheme="minorHAnsi"/>
                <w:b/>
                <w:bCs/>
              </w:rPr>
              <w:t>Proposal</w:t>
            </w:r>
            <w:r w:rsidRPr="00705EFF">
              <w:rPr>
                <w:rFonts w:cstheme="minorHAnsi"/>
              </w:rPr>
              <w:t xml:space="preserve">: Erection of front porch. </w:t>
            </w:r>
          </w:p>
          <w:p w14:paraId="1D87D63B" w14:textId="7E4E4980" w:rsidR="00612B31" w:rsidRPr="008C2A14" w:rsidRDefault="00705EFF" w:rsidP="00CA08AA">
            <w:pPr>
              <w:autoSpaceDE w:val="0"/>
              <w:autoSpaceDN w:val="0"/>
              <w:adjustRightInd w:val="0"/>
              <w:rPr>
                <w:rFonts w:cstheme="minorHAnsi"/>
              </w:rPr>
            </w:pPr>
            <w:r w:rsidRPr="00705EFF">
              <w:rPr>
                <w:rFonts w:cstheme="minorHAnsi"/>
                <w:b/>
                <w:bCs/>
              </w:rPr>
              <w:t>Location</w:t>
            </w:r>
            <w:r w:rsidRPr="00705EFF">
              <w:rPr>
                <w:rFonts w:cstheme="minorHAnsi"/>
              </w:rPr>
              <w:t>: 52 Northcote Avenue, Manchester, M22 9AJ</w:t>
            </w:r>
            <w:r w:rsidR="00493C71">
              <w:rPr>
                <w:rFonts w:cstheme="minorHAnsi"/>
              </w:rPr>
              <w:t>.</w:t>
            </w:r>
          </w:p>
        </w:tc>
      </w:tr>
    </w:tbl>
    <w:p w14:paraId="6054F71B" w14:textId="77777777" w:rsidR="00612B31" w:rsidRDefault="00612B31" w:rsidP="00B328C8">
      <w:pPr>
        <w:rPr>
          <w:u w:val="single"/>
        </w:rPr>
      </w:pPr>
    </w:p>
    <w:p w14:paraId="631F7D4D" w14:textId="08A01E81" w:rsidR="00612B31" w:rsidRPr="008C2A14" w:rsidRDefault="00612B31" w:rsidP="00612B31">
      <w:pPr>
        <w:jc w:val="center"/>
        <w:rPr>
          <w:b/>
          <w:bCs/>
          <w:u w:val="single"/>
        </w:rPr>
      </w:pPr>
      <w:r w:rsidRPr="008C2A14">
        <w:rPr>
          <w:b/>
          <w:bCs/>
          <w:u w:val="single"/>
        </w:rPr>
        <w:t xml:space="preserve">LLFA Comments </w:t>
      </w:r>
      <w:r w:rsidR="00CB6FDC">
        <w:rPr>
          <w:b/>
          <w:bCs/>
          <w:u w:val="single"/>
        </w:rPr>
        <w:t>20</w:t>
      </w:r>
      <w:r w:rsidRPr="008C2A14">
        <w:rPr>
          <w:b/>
          <w:bCs/>
          <w:u w:val="single"/>
        </w:rPr>
        <w:t>/</w:t>
      </w:r>
      <w:r w:rsidR="00705EFF">
        <w:rPr>
          <w:b/>
          <w:bCs/>
          <w:u w:val="single"/>
        </w:rPr>
        <w:t>02</w:t>
      </w:r>
      <w:r w:rsidRPr="008C2A14">
        <w:rPr>
          <w:b/>
          <w:bCs/>
          <w:u w:val="single"/>
        </w:rPr>
        <w:t>/</w:t>
      </w:r>
      <w:r w:rsidR="00705EFF">
        <w:rPr>
          <w:b/>
          <w:bCs/>
          <w:u w:val="single"/>
        </w:rPr>
        <w:t>2026</w:t>
      </w:r>
    </w:p>
    <w:p w14:paraId="4A16E17E" w14:textId="77777777" w:rsidR="00612B31" w:rsidRPr="008C2A14" w:rsidRDefault="00612B31" w:rsidP="00612B31">
      <w:pPr>
        <w:rPr>
          <w:b/>
          <w:bCs/>
        </w:rPr>
      </w:pPr>
      <w:r w:rsidRPr="008C2A14">
        <w:rPr>
          <w:b/>
          <w:bCs/>
        </w:rPr>
        <w:t>The following Information has been considered:</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768"/>
      </w:tblGrid>
      <w:tr w:rsidR="00612B31" w:rsidRPr="008C2A14" w14:paraId="70C44639" w14:textId="77777777" w:rsidTr="00CA08AA">
        <w:tc>
          <w:tcPr>
            <w:tcW w:w="4248" w:type="dxa"/>
          </w:tcPr>
          <w:p w14:paraId="6AD5758A" w14:textId="77777777" w:rsidR="00612B31" w:rsidRPr="008C2A14" w:rsidRDefault="00612B31" w:rsidP="00CA08AA">
            <w:pPr>
              <w:rPr>
                <w:b/>
                <w:bCs/>
              </w:rPr>
            </w:pPr>
            <w:r w:rsidRPr="008C2A14">
              <w:t>Planning Portal uploads:</w:t>
            </w:r>
          </w:p>
        </w:tc>
        <w:tc>
          <w:tcPr>
            <w:tcW w:w="4768" w:type="dxa"/>
          </w:tcPr>
          <w:p w14:paraId="1A0B1603" w14:textId="46A28C2D" w:rsidR="00612B31" w:rsidRPr="008C2A14" w:rsidRDefault="00705EFF" w:rsidP="00CA08AA">
            <w:r>
              <w:t>05</w:t>
            </w:r>
            <w:r w:rsidR="00612B31" w:rsidRPr="008C2A14">
              <w:t>/</w:t>
            </w:r>
            <w:r>
              <w:t>02</w:t>
            </w:r>
            <w:r w:rsidR="00612B31" w:rsidRPr="008C2A14">
              <w:t>/</w:t>
            </w:r>
            <w:r>
              <w:t>2026</w:t>
            </w:r>
          </w:p>
          <w:p w14:paraId="365833B4" w14:textId="77777777" w:rsidR="00612B31" w:rsidRPr="008C2A14" w:rsidRDefault="00612B31" w:rsidP="00CA08AA">
            <w:pPr>
              <w:rPr>
                <w:b/>
                <w:bCs/>
              </w:rPr>
            </w:pPr>
          </w:p>
        </w:tc>
      </w:tr>
      <w:tr w:rsidR="00612B31" w:rsidRPr="008C2A14" w14:paraId="2255803D" w14:textId="77777777" w:rsidTr="00CA08AA">
        <w:tc>
          <w:tcPr>
            <w:tcW w:w="4248" w:type="dxa"/>
          </w:tcPr>
          <w:p w14:paraId="34C6DDA3" w14:textId="77777777" w:rsidR="00612B31" w:rsidRPr="008C2A14" w:rsidRDefault="00612B31" w:rsidP="00CA08AA">
            <w:pPr>
              <w:rPr>
                <w:b/>
                <w:bCs/>
              </w:rPr>
            </w:pPr>
            <w:r w:rsidRPr="008C2A14">
              <w:t>Further submission emails:</w:t>
            </w:r>
          </w:p>
        </w:tc>
        <w:tc>
          <w:tcPr>
            <w:tcW w:w="4768" w:type="dxa"/>
          </w:tcPr>
          <w:p w14:paraId="4C318377" w14:textId="7F8C6AF9" w:rsidR="00612B31" w:rsidRPr="008C2A14" w:rsidRDefault="00705EFF" w:rsidP="00CA08AA">
            <w:r>
              <w:t>NA</w:t>
            </w:r>
          </w:p>
          <w:p w14:paraId="228D507D" w14:textId="77777777" w:rsidR="00612B31" w:rsidRPr="008C2A14" w:rsidRDefault="00612B31" w:rsidP="00CA08AA"/>
        </w:tc>
      </w:tr>
      <w:tr w:rsidR="00612B31" w:rsidRPr="008C2A14" w14:paraId="4170B1AF" w14:textId="77777777" w:rsidTr="00CA08AA">
        <w:tc>
          <w:tcPr>
            <w:tcW w:w="4248" w:type="dxa"/>
          </w:tcPr>
          <w:p w14:paraId="452559CF" w14:textId="1225DEBE" w:rsidR="00612B31" w:rsidRPr="008C2A14" w:rsidRDefault="00612B31" w:rsidP="00CA08AA">
            <w:r>
              <w:t>Pre-Application Advice:</w:t>
            </w:r>
          </w:p>
        </w:tc>
        <w:tc>
          <w:tcPr>
            <w:tcW w:w="4768" w:type="dxa"/>
          </w:tcPr>
          <w:p w14:paraId="44F33623" w14:textId="2CA2117E" w:rsidR="00612B31" w:rsidRPr="008C2A14" w:rsidRDefault="00705EFF" w:rsidP="00CA08AA">
            <w:r>
              <w:t>NA</w:t>
            </w:r>
          </w:p>
        </w:tc>
      </w:tr>
    </w:tbl>
    <w:p w14:paraId="7F4642A4" w14:textId="77777777" w:rsidR="004C7F52" w:rsidRDefault="004C7F52" w:rsidP="00612B31"/>
    <w:p w14:paraId="5FCA0AB5" w14:textId="10E30E79" w:rsidR="00272EFA" w:rsidRPr="00EA4D53" w:rsidRDefault="00EA4D53" w:rsidP="00272EFA">
      <w:pPr>
        <w:autoSpaceDE w:val="0"/>
        <w:autoSpaceDN w:val="0"/>
        <w:adjustRightInd w:val="0"/>
        <w:spacing w:after="120" w:line="240" w:lineRule="auto"/>
        <w:jc w:val="both"/>
        <w:rPr>
          <w:rFonts w:cstheme="minorHAnsi"/>
          <w:b/>
        </w:rPr>
      </w:pPr>
      <w:r w:rsidRPr="00EA4D53">
        <w:rPr>
          <w:rFonts w:cstheme="minorHAnsi"/>
          <w:b/>
        </w:rPr>
        <w:t>The proposal can be approved with no condition required.</w:t>
      </w:r>
    </w:p>
    <w:p w14:paraId="2B54F478" w14:textId="77777777" w:rsidR="00EA4D53" w:rsidRPr="00EA4D53" w:rsidRDefault="00EA4D53" w:rsidP="00272EFA">
      <w:pPr>
        <w:autoSpaceDE w:val="0"/>
        <w:autoSpaceDN w:val="0"/>
        <w:adjustRightInd w:val="0"/>
        <w:spacing w:after="120" w:line="240" w:lineRule="auto"/>
        <w:jc w:val="both"/>
        <w:rPr>
          <w:rFonts w:cstheme="minorHAnsi"/>
          <w:b/>
        </w:rPr>
      </w:pPr>
    </w:p>
    <w:p w14:paraId="330078A5" w14:textId="77777777" w:rsidR="00EA4D53" w:rsidRPr="00EA4D53" w:rsidRDefault="00EA4D53" w:rsidP="00EA4D53">
      <w:pPr>
        <w:autoSpaceDE w:val="0"/>
        <w:autoSpaceDN w:val="0"/>
        <w:adjustRightInd w:val="0"/>
        <w:spacing w:after="120" w:line="240" w:lineRule="auto"/>
        <w:jc w:val="both"/>
        <w:rPr>
          <w:rFonts w:cstheme="minorHAnsi"/>
          <w:b/>
          <w:u w:val="single"/>
        </w:rPr>
      </w:pPr>
      <w:r w:rsidRPr="00EA4D53">
        <w:rPr>
          <w:rFonts w:cstheme="minorHAnsi"/>
          <w:b/>
          <w:u w:val="single"/>
        </w:rPr>
        <w:t>Informative:</w:t>
      </w:r>
    </w:p>
    <w:p w14:paraId="71E18C18" w14:textId="463F2703" w:rsidR="00EA4D53" w:rsidRPr="00EA4D53" w:rsidRDefault="00EA4D53" w:rsidP="00272EFA">
      <w:pPr>
        <w:pStyle w:val="ListParagraph"/>
        <w:numPr>
          <w:ilvl w:val="0"/>
          <w:numId w:val="17"/>
        </w:numPr>
        <w:autoSpaceDE w:val="0"/>
        <w:autoSpaceDN w:val="0"/>
        <w:adjustRightInd w:val="0"/>
        <w:spacing w:after="120" w:line="240" w:lineRule="auto"/>
        <w:jc w:val="both"/>
        <w:rPr>
          <w:rFonts w:cstheme="minorHAnsi"/>
          <w:bCs/>
        </w:rPr>
      </w:pPr>
      <w:r w:rsidRPr="00EA4D53">
        <w:rPr>
          <w:rFonts w:cstheme="minorHAnsi"/>
          <w:bCs/>
        </w:rPr>
        <w:t>The applicant is advised to incorporate Property Flood Resilience (PFR) measures to a minimum of 150mm above the surface water flood level or a minimum of 600mm above the fluvial flood level.</w:t>
      </w:r>
    </w:p>
    <w:p w14:paraId="47F13FBF" w14:textId="42041964" w:rsidR="00F13BAD" w:rsidRPr="00F441E4" w:rsidRDefault="00F13BAD" w:rsidP="00F775DA">
      <w:pPr>
        <w:jc w:val="both"/>
        <w:rPr>
          <w:rFonts w:cstheme="minorHAnsi"/>
          <w:b/>
        </w:rPr>
      </w:pPr>
      <w:r w:rsidRPr="00F441E4">
        <w:rPr>
          <w:rFonts w:cstheme="minorHAnsi"/>
          <w:b/>
        </w:rPr>
        <w:t>Culvert</w:t>
      </w:r>
      <w:r w:rsidR="00F441E4">
        <w:rPr>
          <w:rFonts w:cstheme="minorHAnsi"/>
          <w:b/>
        </w:rPr>
        <w:t>:</w:t>
      </w:r>
    </w:p>
    <w:p w14:paraId="4EDBF152" w14:textId="03498D11" w:rsidR="00F13BAD" w:rsidRPr="00FF428B" w:rsidRDefault="00F13BAD" w:rsidP="00F775DA">
      <w:pPr>
        <w:jc w:val="both"/>
        <w:rPr>
          <w:rFonts w:cstheme="minorHAnsi"/>
        </w:rPr>
      </w:pPr>
      <w:r w:rsidRPr="00FF428B">
        <w:rPr>
          <w:rFonts w:cstheme="minorHAnsi"/>
        </w:rPr>
        <w:t xml:space="preserve">MCC records highlight that the underground </w:t>
      </w:r>
      <w:r w:rsidR="0042408E">
        <w:rPr>
          <w:rFonts w:cstheme="minorHAnsi"/>
          <w:color w:val="0070C0"/>
        </w:rPr>
        <w:t>Brownley Brook</w:t>
      </w:r>
      <w:r w:rsidR="006A0377">
        <w:rPr>
          <w:rFonts w:cstheme="minorHAnsi"/>
        </w:rPr>
        <w:t xml:space="preserve"> </w:t>
      </w:r>
      <w:r w:rsidRPr="00FF428B">
        <w:rPr>
          <w:rFonts w:cstheme="minorHAnsi"/>
        </w:rPr>
        <w:t xml:space="preserve">is located within close proximity to the site (approximately </w:t>
      </w:r>
      <w:r w:rsidR="0042408E">
        <w:rPr>
          <w:rFonts w:cstheme="minorHAnsi"/>
          <w:color w:val="0070C0"/>
        </w:rPr>
        <w:t>8</w:t>
      </w:r>
      <w:r w:rsidR="006A0377">
        <w:rPr>
          <w:rFonts w:cstheme="minorHAnsi"/>
          <w:color w:val="0070C0"/>
        </w:rPr>
        <w:t xml:space="preserve"> </w:t>
      </w:r>
      <w:r w:rsidRPr="00FF428B">
        <w:rPr>
          <w:rFonts w:cstheme="minorHAnsi"/>
        </w:rPr>
        <w:t xml:space="preserve">m to the </w:t>
      </w:r>
      <w:r w:rsidR="0042408E">
        <w:rPr>
          <w:rFonts w:cstheme="minorHAnsi"/>
          <w:color w:val="0070C0"/>
        </w:rPr>
        <w:t>East</w:t>
      </w:r>
      <w:r w:rsidR="006A0377" w:rsidRPr="00FF428B">
        <w:rPr>
          <w:rFonts w:cstheme="minorHAnsi"/>
        </w:rPr>
        <w:t xml:space="preserve"> </w:t>
      </w:r>
      <w:r w:rsidRPr="00FF428B">
        <w:rPr>
          <w:rFonts w:cstheme="minorHAnsi"/>
        </w:rPr>
        <w:t xml:space="preserve">of the site), while our records are frequently updated to ensure the highest level of accuracy, the records cannot guarantee 100% accuracy for all </w:t>
      </w:r>
      <w:r w:rsidR="00126202">
        <w:rPr>
          <w:rFonts w:cstheme="minorHAnsi"/>
        </w:rPr>
        <w:t>culverted</w:t>
      </w:r>
      <w:r w:rsidRPr="00FF428B">
        <w:rPr>
          <w:rFonts w:cstheme="minorHAnsi"/>
        </w:rPr>
        <w:t xml:space="preserve"> assets. Therefore, we would request that the applicant informs the onsite contractor to remain observant and to take the appropriate safety precautions during excavation works. If any major unknown drainage assets are found beneath the site, then further investigation works should take place to identify the asset and MCC Lead Local Flood Authority (LLFA) should be contacted immediately. Any alterations to an ordinary watercourse will require consent from MCC LLFA under Land Drainage Act 1991. The developer can apply for land drainage consent (if required) via the following</w:t>
      </w:r>
      <w:r w:rsidR="00EA4D53">
        <w:rPr>
          <w:rFonts w:cstheme="minorHAnsi"/>
        </w:rPr>
        <w:t xml:space="preserve">. </w:t>
      </w:r>
      <w:r w:rsidRPr="00FF428B">
        <w:rPr>
          <w:rFonts w:cstheme="minorHAnsi"/>
        </w:rPr>
        <w:t>link:</w:t>
      </w:r>
      <w:r w:rsidR="00126202">
        <w:rPr>
          <w:rFonts w:cstheme="minorHAnsi"/>
        </w:rPr>
        <w:t xml:space="preserve"> </w:t>
      </w:r>
      <w:hyperlink r:id="rId8" w:history="1">
        <w:r w:rsidR="00B07EF0">
          <w:rPr>
            <w:rStyle w:val="Hyperlink"/>
            <w:rFonts w:cstheme="minorHAnsi"/>
          </w:rPr>
          <w:t>https://manchester.portal.uk.empro.verintcloudservices.com/site/myaccount/request/pr_watercourse_land</w:t>
        </w:r>
      </w:hyperlink>
      <w:r w:rsidRPr="00FF428B">
        <w:rPr>
          <w:rFonts w:cstheme="minorHAnsi"/>
        </w:rPr>
        <w:t>.</w:t>
      </w:r>
      <w:r w:rsidR="006A0377">
        <w:rPr>
          <w:rFonts w:cstheme="minorHAnsi"/>
        </w:rPr>
        <w:t xml:space="preserve"> </w:t>
      </w:r>
    </w:p>
    <w:p w14:paraId="7EABE98D" w14:textId="77777777" w:rsidR="00091EF2" w:rsidRDefault="00091EF2" w:rsidP="00FF428B">
      <w:pPr>
        <w:jc w:val="both"/>
      </w:pPr>
    </w:p>
    <w:sectPr w:rsidR="00091EF2">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EA6D3" w14:textId="77777777" w:rsidR="007E7EA7" w:rsidRDefault="007E7EA7" w:rsidP="007E7EA7">
      <w:pPr>
        <w:spacing w:after="0" w:line="240" w:lineRule="auto"/>
      </w:pPr>
      <w:r>
        <w:separator/>
      </w:r>
    </w:p>
  </w:endnote>
  <w:endnote w:type="continuationSeparator" w:id="0">
    <w:p w14:paraId="49E4715A" w14:textId="77777777" w:rsidR="007E7EA7" w:rsidRDefault="007E7EA7" w:rsidP="007E7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7737785"/>
      <w:docPartObj>
        <w:docPartGallery w:val="Page Numbers (Bottom of Page)"/>
        <w:docPartUnique/>
      </w:docPartObj>
    </w:sdtPr>
    <w:sdtEndPr>
      <w:rPr>
        <w:noProof/>
      </w:rPr>
    </w:sdtEndPr>
    <w:sdtContent>
      <w:p w14:paraId="5C99D720" w14:textId="452ACE31" w:rsidR="00AD6D0B" w:rsidRDefault="00AD6D0B">
        <w:pPr>
          <w:pStyle w:val="Footer"/>
        </w:pPr>
        <w:r>
          <w:fldChar w:fldCharType="begin"/>
        </w:r>
        <w:r>
          <w:instrText xml:space="preserve"> PAGE   \* MERGEFORMAT </w:instrText>
        </w:r>
        <w:r>
          <w:fldChar w:fldCharType="separate"/>
        </w:r>
        <w:r>
          <w:rPr>
            <w:noProof/>
          </w:rPr>
          <w:t>2</w:t>
        </w:r>
        <w:r>
          <w:rPr>
            <w:noProof/>
          </w:rPr>
          <w:fldChar w:fldCharType="end"/>
        </w:r>
      </w:p>
    </w:sdtContent>
  </w:sdt>
  <w:p w14:paraId="0C94102D" w14:textId="77777777" w:rsidR="007E7EA7" w:rsidRDefault="007E7E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CDB5C" w14:textId="77777777" w:rsidR="007E7EA7" w:rsidRDefault="007E7EA7" w:rsidP="007E7EA7">
      <w:pPr>
        <w:spacing w:after="0" w:line="240" w:lineRule="auto"/>
      </w:pPr>
      <w:r>
        <w:separator/>
      </w:r>
    </w:p>
  </w:footnote>
  <w:footnote w:type="continuationSeparator" w:id="0">
    <w:p w14:paraId="434FDF1D" w14:textId="77777777" w:rsidR="007E7EA7" w:rsidRDefault="007E7EA7" w:rsidP="007E7E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7A91" w14:textId="1A7B0F39" w:rsidR="00612B31" w:rsidRDefault="00612B31">
    <w:pPr>
      <w:pStyle w:val="Header"/>
    </w:pPr>
    <w:r>
      <w:t>Manchester City Council LLFA</w:t>
    </w:r>
    <w:r w:rsidR="004C7F52">
      <w:tab/>
    </w:r>
    <w:r>
      <w:tab/>
    </w:r>
    <w:r>
      <w:rPr>
        <w:noProof/>
      </w:rPr>
      <w:t xml:space="preserve"> </w:t>
    </w:r>
    <w:r>
      <w:rPr>
        <w:noProof/>
      </w:rPr>
      <w:drawing>
        <wp:inline distT="0" distB="0" distL="0" distR="0" wp14:anchorId="33869D0B" wp14:editId="4E438B28">
          <wp:extent cx="1837853" cy="403610"/>
          <wp:effectExtent l="0" t="0" r="0" b="0"/>
          <wp:docPr id="1552798985" name="Picture 155279898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076948" name="Picture 1" descr="A black and white 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29010" b="31449"/>
                  <a:stretch/>
                </pic:blipFill>
                <pic:spPr bwMode="auto">
                  <a:xfrm>
                    <a:off x="0" y="0"/>
                    <a:ext cx="1881691" cy="41323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0F3"/>
    <w:multiLevelType w:val="hybridMultilevel"/>
    <w:tmpl w:val="A5A8B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031E2A"/>
    <w:multiLevelType w:val="hybridMultilevel"/>
    <w:tmpl w:val="0218C9CA"/>
    <w:lvl w:ilvl="0" w:tplc="6A6898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050E1"/>
    <w:multiLevelType w:val="hybridMultilevel"/>
    <w:tmpl w:val="299CC50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49780E"/>
    <w:multiLevelType w:val="hybridMultilevel"/>
    <w:tmpl w:val="083C5066"/>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25A72B4E"/>
    <w:multiLevelType w:val="hybridMultilevel"/>
    <w:tmpl w:val="BC2A37D0"/>
    <w:lvl w:ilvl="0" w:tplc="99DE7A0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64D16EF"/>
    <w:multiLevelType w:val="hybridMultilevel"/>
    <w:tmpl w:val="090E9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6360E2"/>
    <w:multiLevelType w:val="hybridMultilevel"/>
    <w:tmpl w:val="43683E62"/>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359F50B8"/>
    <w:multiLevelType w:val="hybridMultilevel"/>
    <w:tmpl w:val="EFDEDF26"/>
    <w:lvl w:ilvl="0" w:tplc="4598571E">
      <w:start w:val="1"/>
      <w:numFmt w:val="decimal"/>
      <w:lvlText w:val="%1."/>
      <w:lvlJc w:val="left"/>
      <w:pPr>
        <w:ind w:left="360" w:hanging="360"/>
      </w:pPr>
      <w:rPr>
        <w:rFonts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7E73970"/>
    <w:multiLevelType w:val="hybridMultilevel"/>
    <w:tmpl w:val="5B043534"/>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4A530679"/>
    <w:multiLevelType w:val="hybridMultilevel"/>
    <w:tmpl w:val="0B10BD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A9B719A"/>
    <w:multiLevelType w:val="hybridMultilevel"/>
    <w:tmpl w:val="E91C6B7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204326"/>
    <w:multiLevelType w:val="hybridMultilevel"/>
    <w:tmpl w:val="A35ED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3302FC"/>
    <w:multiLevelType w:val="hybridMultilevel"/>
    <w:tmpl w:val="0476A2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8C71143"/>
    <w:multiLevelType w:val="hybridMultilevel"/>
    <w:tmpl w:val="E4424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1660BC"/>
    <w:multiLevelType w:val="hybridMultilevel"/>
    <w:tmpl w:val="A642D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243BDE"/>
    <w:multiLevelType w:val="hybridMultilevel"/>
    <w:tmpl w:val="C4C6511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09D0310"/>
    <w:multiLevelType w:val="hybridMultilevel"/>
    <w:tmpl w:val="71BC9D5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54190973">
    <w:abstractNumId w:val="14"/>
  </w:num>
  <w:num w:numId="2" w16cid:durableId="502089968">
    <w:abstractNumId w:val="10"/>
  </w:num>
  <w:num w:numId="3" w16cid:durableId="751512377">
    <w:abstractNumId w:val="7"/>
  </w:num>
  <w:num w:numId="4" w16cid:durableId="872115382">
    <w:abstractNumId w:val="2"/>
  </w:num>
  <w:num w:numId="5" w16cid:durableId="476459365">
    <w:abstractNumId w:val="9"/>
  </w:num>
  <w:num w:numId="6" w16cid:durableId="13575372">
    <w:abstractNumId w:val="0"/>
  </w:num>
  <w:num w:numId="7" w16cid:durableId="1730374001">
    <w:abstractNumId w:val="16"/>
  </w:num>
  <w:num w:numId="8" w16cid:durableId="1835797612">
    <w:abstractNumId w:val="8"/>
  </w:num>
  <w:num w:numId="9" w16cid:durableId="938565425">
    <w:abstractNumId w:val="3"/>
  </w:num>
  <w:num w:numId="10" w16cid:durableId="2032217136">
    <w:abstractNumId w:val="15"/>
  </w:num>
  <w:num w:numId="11" w16cid:durableId="295306617">
    <w:abstractNumId w:val="6"/>
  </w:num>
  <w:num w:numId="12" w16cid:durableId="901913546">
    <w:abstractNumId w:val="13"/>
  </w:num>
  <w:num w:numId="13" w16cid:durableId="306010806">
    <w:abstractNumId w:val="11"/>
  </w:num>
  <w:num w:numId="14" w16cid:durableId="768820243">
    <w:abstractNumId w:val="12"/>
  </w:num>
  <w:num w:numId="15" w16cid:durableId="1432093743">
    <w:abstractNumId w:val="5"/>
  </w:num>
  <w:num w:numId="16" w16cid:durableId="354431704">
    <w:abstractNumId w:val="1"/>
  </w:num>
  <w:num w:numId="17" w16cid:durableId="15020472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75E"/>
    <w:rsid w:val="000262E8"/>
    <w:rsid w:val="00050BD6"/>
    <w:rsid w:val="00091EF2"/>
    <w:rsid w:val="000B5A3C"/>
    <w:rsid w:val="000C4C95"/>
    <w:rsid w:val="00126202"/>
    <w:rsid w:val="001433AD"/>
    <w:rsid w:val="00193D43"/>
    <w:rsid w:val="00197019"/>
    <w:rsid w:val="001976D0"/>
    <w:rsid w:val="001F1673"/>
    <w:rsid w:val="00235B7B"/>
    <w:rsid w:val="00272EFA"/>
    <w:rsid w:val="002F276B"/>
    <w:rsid w:val="0034132E"/>
    <w:rsid w:val="003478F9"/>
    <w:rsid w:val="003A4AE3"/>
    <w:rsid w:val="003F148B"/>
    <w:rsid w:val="0042408E"/>
    <w:rsid w:val="00493C71"/>
    <w:rsid w:val="004A290C"/>
    <w:rsid w:val="004B3290"/>
    <w:rsid w:val="004C7F52"/>
    <w:rsid w:val="004E0E7D"/>
    <w:rsid w:val="004E3815"/>
    <w:rsid w:val="00574BAA"/>
    <w:rsid w:val="00581298"/>
    <w:rsid w:val="005F7A47"/>
    <w:rsid w:val="00612B31"/>
    <w:rsid w:val="00682BB3"/>
    <w:rsid w:val="006A0377"/>
    <w:rsid w:val="006B394B"/>
    <w:rsid w:val="00705EFF"/>
    <w:rsid w:val="00720D66"/>
    <w:rsid w:val="00724FCF"/>
    <w:rsid w:val="007403D6"/>
    <w:rsid w:val="00762251"/>
    <w:rsid w:val="00766ED8"/>
    <w:rsid w:val="007E64FC"/>
    <w:rsid w:val="007E7EA7"/>
    <w:rsid w:val="0084474B"/>
    <w:rsid w:val="00886CB5"/>
    <w:rsid w:val="00892341"/>
    <w:rsid w:val="00897FF1"/>
    <w:rsid w:val="008C2AD4"/>
    <w:rsid w:val="009E01E2"/>
    <w:rsid w:val="009E6474"/>
    <w:rsid w:val="00A33CC7"/>
    <w:rsid w:val="00A42D2F"/>
    <w:rsid w:val="00A43461"/>
    <w:rsid w:val="00A7330E"/>
    <w:rsid w:val="00AD6D0B"/>
    <w:rsid w:val="00AF0523"/>
    <w:rsid w:val="00B07EF0"/>
    <w:rsid w:val="00B129F2"/>
    <w:rsid w:val="00B328C8"/>
    <w:rsid w:val="00BD42C1"/>
    <w:rsid w:val="00C0075E"/>
    <w:rsid w:val="00C07478"/>
    <w:rsid w:val="00C12681"/>
    <w:rsid w:val="00CB6FDC"/>
    <w:rsid w:val="00CE5215"/>
    <w:rsid w:val="00D10445"/>
    <w:rsid w:val="00DF7734"/>
    <w:rsid w:val="00E006AF"/>
    <w:rsid w:val="00E0679C"/>
    <w:rsid w:val="00E46BFA"/>
    <w:rsid w:val="00E67D40"/>
    <w:rsid w:val="00E9048D"/>
    <w:rsid w:val="00EA4D53"/>
    <w:rsid w:val="00EC3506"/>
    <w:rsid w:val="00EF78A9"/>
    <w:rsid w:val="00F00C1B"/>
    <w:rsid w:val="00F13BAD"/>
    <w:rsid w:val="00F17578"/>
    <w:rsid w:val="00F441E4"/>
    <w:rsid w:val="00F67FDD"/>
    <w:rsid w:val="00F70C71"/>
    <w:rsid w:val="00F775DA"/>
    <w:rsid w:val="00F94D2D"/>
    <w:rsid w:val="00FB5442"/>
    <w:rsid w:val="00FF42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5C236"/>
  <w15:chartTrackingRefBased/>
  <w15:docId w15:val="{6FC5584F-5870-42EE-80FC-42C7A58DB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5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328C8"/>
    <w:pPr>
      <w:ind w:left="720"/>
      <w:contextualSpacing/>
    </w:pPr>
  </w:style>
  <w:style w:type="character" w:styleId="Hyperlink">
    <w:name w:val="Hyperlink"/>
    <w:basedOn w:val="DefaultParagraphFont"/>
    <w:uiPriority w:val="99"/>
    <w:rsid w:val="00897FF1"/>
    <w:rPr>
      <w:rFonts w:cs="Times New Roman"/>
      <w:color w:val="0000FF"/>
      <w:u w:val="single"/>
    </w:rPr>
  </w:style>
  <w:style w:type="character" w:styleId="UnresolvedMention">
    <w:name w:val="Unresolved Mention"/>
    <w:basedOn w:val="DefaultParagraphFont"/>
    <w:uiPriority w:val="99"/>
    <w:semiHidden/>
    <w:unhideWhenUsed/>
    <w:rsid w:val="009E6474"/>
    <w:rPr>
      <w:color w:val="605E5C"/>
      <w:shd w:val="clear" w:color="auto" w:fill="E1DFDD"/>
    </w:rPr>
  </w:style>
  <w:style w:type="character" w:styleId="FollowedHyperlink">
    <w:name w:val="FollowedHyperlink"/>
    <w:basedOn w:val="DefaultParagraphFont"/>
    <w:uiPriority w:val="99"/>
    <w:semiHidden/>
    <w:unhideWhenUsed/>
    <w:rsid w:val="009E6474"/>
    <w:rPr>
      <w:color w:val="954F72" w:themeColor="followedHyperlink"/>
      <w:u w:val="single"/>
    </w:rPr>
  </w:style>
  <w:style w:type="paragraph" w:styleId="Header">
    <w:name w:val="header"/>
    <w:basedOn w:val="Normal"/>
    <w:link w:val="HeaderChar"/>
    <w:uiPriority w:val="99"/>
    <w:unhideWhenUsed/>
    <w:rsid w:val="007E7E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7EA7"/>
  </w:style>
  <w:style w:type="paragraph" w:styleId="Footer">
    <w:name w:val="footer"/>
    <w:basedOn w:val="Normal"/>
    <w:link w:val="FooterChar"/>
    <w:uiPriority w:val="99"/>
    <w:unhideWhenUsed/>
    <w:rsid w:val="007E7E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7EA7"/>
  </w:style>
  <w:style w:type="table" w:styleId="TableGridLight">
    <w:name w:val="Grid Table Light"/>
    <w:basedOn w:val="TableNormal"/>
    <w:uiPriority w:val="40"/>
    <w:rsid w:val="00612B31"/>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FF428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E3815"/>
    <w:rPr>
      <w:sz w:val="16"/>
      <w:szCs w:val="16"/>
    </w:rPr>
  </w:style>
  <w:style w:type="paragraph" w:styleId="CommentText">
    <w:name w:val="annotation text"/>
    <w:basedOn w:val="Normal"/>
    <w:link w:val="CommentTextChar"/>
    <w:uiPriority w:val="99"/>
    <w:unhideWhenUsed/>
    <w:rsid w:val="004E3815"/>
    <w:pPr>
      <w:spacing w:line="240" w:lineRule="auto"/>
    </w:pPr>
    <w:rPr>
      <w:sz w:val="20"/>
      <w:szCs w:val="20"/>
    </w:rPr>
  </w:style>
  <w:style w:type="character" w:customStyle="1" w:styleId="CommentTextChar">
    <w:name w:val="Comment Text Char"/>
    <w:basedOn w:val="DefaultParagraphFont"/>
    <w:link w:val="CommentText"/>
    <w:uiPriority w:val="99"/>
    <w:rsid w:val="004E3815"/>
    <w:rPr>
      <w:sz w:val="20"/>
      <w:szCs w:val="20"/>
    </w:rPr>
  </w:style>
  <w:style w:type="paragraph" w:styleId="CommentSubject">
    <w:name w:val="annotation subject"/>
    <w:basedOn w:val="CommentText"/>
    <w:next w:val="CommentText"/>
    <w:link w:val="CommentSubjectChar"/>
    <w:uiPriority w:val="99"/>
    <w:semiHidden/>
    <w:unhideWhenUsed/>
    <w:rsid w:val="004E3815"/>
    <w:rPr>
      <w:b/>
      <w:bCs/>
    </w:rPr>
  </w:style>
  <w:style w:type="character" w:customStyle="1" w:styleId="CommentSubjectChar">
    <w:name w:val="Comment Subject Char"/>
    <w:basedOn w:val="CommentTextChar"/>
    <w:link w:val="CommentSubject"/>
    <w:uiPriority w:val="99"/>
    <w:semiHidden/>
    <w:rsid w:val="004E3815"/>
    <w:rPr>
      <w:b/>
      <w:bCs/>
      <w:sz w:val="20"/>
      <w:szCs w:val="20"/>
    </w:rPr>
  </w:style>
  <w:style w:type="paragraph" w:styleId="Revision">
    <w:name w:val="Revision"/>
    <w:hidden/>
    <w:uiPriority w:val="99"/>
    <w:semiHidden/>
    <w:rsid w:val="00886C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nchester.portal.uk.empro.verintcloudservices.com/site/myaccount/request/pr_watercourse_lan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B965F-15D8-4540-8F27-F210539BC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Pages>
  <Words>218</Words>
  <Characters>1345</Characters>
  <Application>Microsoft Office Word</Application>
  <DocSecurity>0</DocSecurity>
  <Lines>36</Lines>
  <Paragraphs>17</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Ainsworth</dc:creator>
  <cp:keywords/>
  <dc:description/>
  <cp:lastModifiedBy>Remya Raveendran Sobhana</cp:lastModifiedBy>
  <cp:revision>25</cp:revision>
  <dcterms:created xsi:type="dcterms:W3CDTF">2024-05-14T14:42:00Z</dcterms:created>
  <dcterms:modified xsi:type="dcterms:W3CDTF">2026-02-20T23:40:00Z</dcterms:modified>
</cp:coreProperties>
</file>