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E7CD1" w14:textId="77777777" w:rsidR="00D650F4" w:rsidRPr="00002954" w:rsidRDefault="00D650F4" w:rsidP="00DF614E"/>
    <w:p w14:paraId="53386BC9" w14:textId="55A7112E" w:rsidR="00D650F4" w:rsidRPr="00002954" w:rsidRDefault="000C5D38" w:rsidP="00D650F4">
      <w:pPr>
        <w:spacing w:after="0"/>
        <w:jc w:val="both"/>
        <w:rPr>
          <w:rFonts w:eastAsiaTheme="minorHAnsi"/>
          <w:color w:val="000000" w:themeColor="text1"/>
          <w:szCs w:val="20"/>
          <w:lang w:eastAsia="en-US"/>
        </w:rPr>
      </w:pPr>
      <w:r>
        <w:rPr>
          <w:rFonts w:eastAsiaTheme="minorHAnsi"/>
          <w:color w:val="000000" w:themeColor="text1"/>
          <w:szCs w:val="20"/>
          <w:lang w:eastAsia="en-US"/>
        </w:rPr>
        <w:t>7</w:t>
      </w:r>
      <w:r w:rsidR="00D650F4" w:rsidRPr="00002954">
        <w:rPr>
          <w:rFonts w:eastAsiaTheme="minorHAnsi"/>
          <w:color w:val="000000" w:themeColor="text1"/>
          <w:szCs w:val="20"/>
          <w:vertAlign w:val="superscript"/>
          <w:lang w:eastAsia="en-US"/>
        </w:rPr>
        <w:t>th</w:t>
      </w:r>
      <w:r w:rsidR="00D650F4" w:rsidRPr="00002954">
        <w:rPr>
          <w:rFonts w:eastAsiaTheme="minorHAnsi"/>
          <w:color w:val="000000" w:themeColor="text1"/>
          <w:szCs w:val="20"/>
          <w:lang w:eastAsia="en-US"/>
        </w:rPr>
        <w:t xml:space="preserve"> </w:t>
      </w:r>
      <w:r>
        <w:rPr>
          <w:rFonts w:eastAsiaTheme="minorHAnsi"/>
          <w:color w:val="000000" w:themeColor="text1"/>
          <w:szCs w:val="20"/>
          <w:lang w:eastAsia="en-US"/>
        </w:rPr>
        <w:t>February</w:t>
      </w:r>
      <w:r w:rsidR="001732A0" w:rsidRPr="00002954">
        <w:rPr>
          <w:rFonts w:eastAsiaTheme="minorHAnsi"/>
          <w:color w:val="000000" w:themeColor="text1"/>
          <w:szCs w:val="20"/>
          <w:lang w:eastAsia="en-US"/>
        </w:rPr>
        <w:t xml:space="preserve"> </w:t>
      </w:r>
      <w:r w:rsidR="00D650F4" w:rsidRPr="00002954">
        <w:rPr>
          <w:rFonts w:eastAsiaTheme="minorHAnsi"/>
          <w:color w:val="000000" w:themeColor="text1"/>
          <w:szCs w:val="20"/>
          <w:lang w:eastAsia="en-US"/>
        </w:rPr>
        <w:t>202</w:t>
      </w:r>
      <w:r>
        <w:rPr>
          <w:rFonts w:eastAsiaTheme="minorHAnsi"/>
          <w:color w:val="000000" w:themeColor="text1"/>
          <w:szCs w:val="20"/>
          <w:lang w:eastAsia="en-US"/>
        </w:rPr>
        <w:t>3</w:t>
      </w:r>
    </w:p>
    <w:p w14:paraId="368BE9D8" w14:textId="77777777" w:rsidR="00D650F4" w:rsidRPr="00002954" w:rsidRDefault="00D650F4" w:rsidP="00D650F4">
      <w:pPr>
        <w:spacing w:after="0"/>
        <w:jc w:val="both"/>
        <w:rPr>
          <w:rFonts w:eastAsiaTheme="minorHAnsi"/>
          <w:color w:val="000000" w:themeColor="text1"/>
          <w:szCs w:val="20"/>
          <w:highlight w:val="yellow"/>
          <w:lang w:eastAsia="en-US"/>
        </w:rPr>
      </w:pPr>
    </w:p>
    <w:p w14:paraId="396A0C66"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 xml:space="preserve">Rob Griffin </w:t>
      </w:r>
    </w:p>
    <w:p w14:paraId="346A8591"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Principal Planner</w:t>
      </w:r>
    </w:p>
    <w:p w14:paraId="7592D45A"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Development Management South</w:t>
      </w:r>
    </w:p>
    <w:p w14:paraId="1CE9883E"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Planning, Licensing and Building Control</w:t>
      </w:r>
    </w:p>
    <w:p w14:paraId="461C7CA1"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Growth and Development Directorate</w:t>
      </w:r>
    </w:p>
    <w:p w14:paraId="4DE5F89D"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Manchester City Council</w:t>
      </w:r>
    </w:p>
    <w:p w14:paraId="0A7F8DDC"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PO Box 532</w:t>
      </w:r>
    </w:p>
    <w:p w14:paraId="5A71D6D6"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 xml:space="preserve">Manchester </w:t>
      </w:r>
    </w:p>
    <w:p w14:paraId="5C4BA622" w14:textId="77777777" w:rsidR="008A1274" w:rsidRPr="00002954" w:rsidRDefault="008A1274" w:rsidP="008A1274">
      <w:pPr>
        <w:spacing w:after="0"/>
        <w:rPr>
          <w:rFonts w:eastAsia="Times New Roman"/>
          <w:color w:val="000000"/>
          <w:szCs w:val="20"/>
        </w:rPr>
      </w:pPr>
      <w:r w:rsidRPr="00002954">
        <w:rPr>
          <w:rFonts w:eastAsia="Times New Roman"/>
          <w:color w:val="000000"/>
          <w:szCs w:val="20"/>
        </w:rPr>
        <w:t>M60 2LA</w:t>
      </w:r>
    </w:p>
    <w:p w14:paraId="2F8238C2" w14:textId="77777777" w:rsidR="00D650F4" w:rsidRPr="00002954" w:rsidRDefault="00D650F4" w:rsidP="00D650F4">
      <w:pPr>
        <w:spacing w:after="0"/>
        <w:jc w:val="both"/>
        <w:rPr>
          <w:rFonts w:eastAsiaTheme="minorHAnsi"/>
          <w:color w:val="000000" w:themeColor="text1"/>
          <w:szCs w:val="20"/>
          <w:lang w:eastAsia="en-US"/>
        </w:rPr>
      </w:pPr>
    </w:p>
    <w:p w14:paraId="716E0E1E" w14:textId="77777777" w:rsidR="00511B89" w:rsidRPr="00002954" w:rsidRDefault="00511B89" w:rsidP="00511B89">
      <w:pPr>
        <w:pStyle w:val="Default"/>
        <w:rPr>
          <w:rFonts w:ascii="DM Sans" w:hAnsi="DM Sans"/>
        </w:rPr>
      </w:pPr>
    </w:p>
    <w:p w14:paraId="262080DF" w14:textId="3556DB97" w:rsidR="00511B89" w:rsidRPr="00002954" w:rsidRDefault="00511B89" w:rsidP="00A353DB">
      <w:pPr>
        <w:pStyle w:val="Default"/>
        <w:jc w:val="both"/>
        <w:rPr>
          <w:rFonts w:ascii="DM Sans" w:hAnsi="DM Sans"/>
          <w:sz w:val="20"/>
          <w:szCs w:val="20"/>
        </w:rPr>
      </w:pPr>
      <w:r w:rsidRPr="00002954">
        <w:rPr>
          <w:rFonts w:ascii="DM Sans" w:hAnsi="DM Sans"/>
          <w:sz w:val="28"/>
          <w:szCs w:val="28"/>
        </w:rPr>
        <w:t xml:space="preserve"> </w:t>
      </w:r>
      <w:r w:rsidRPr="00002954">
        <w:rPr>
          <w:rFonts w:ascii="DM Sans" w:hAnsi="DM Sans"/>
          <w:sz w:val="20"/>
          <w:szCs w:val="20"/>
        </w:rPr>
        <w:t xml:space="preserve">Dear Rob, </w:t>
      </w:r>
    </w:p>
    <w:p w14:paraId="60331143" w14:textId="77777777" w:rsidR="00511B89" w:rsidRPr="00002954" w:rsidRDefault="00511B89" w:rsidP="00A353DB">
      <w:pPr>
        <w:pStyle w:val="Default"/>
        <w:jc w:val="both"/>
        <w:rPr>
          <w:rFonts w:ascii="DM Sans" w:hAnsi="DM Sans"/>
          <w:sz w:val="20"/>
          <w:szCs w:val="20"/>
        </w:rPr>
      </w:pPr>
    </w:p>
    <w:p w14:paraId="47FCBB1C" w14:textId="37BB28CA" w:rsidR="00511B89" w:rsidRPr="00002954" w:rsidRDefault="00511B89" w:rsidP="00A353DB">
      <w:pPr>
        <w:pStyle w:val="Default"/>
        <w:jc w:val="both"/>
        <w:rPr>
          <w:rFonts w:ascii="DM Sans" w:hAnsi="DM Sans"/>
          <w:sz w:val="20"/>
          <w:szCs w:val="20"/>
        </w:rPr>
      </w:pPr>
      <w:r w:rsidRPr="00002954">
        <w:rPr>
          <w:rFonts w:ascii="DM Sans" w:hAnsi="DM Sans"/>
          <w:b/>
          <w:bCs/>
          <w:sz w:val="20"/>
          <w:szCs w:val="20"/>
        </w:rPr>
        <w:t xml:space="preserve">Discharge of condition 7 of planning permission 131147/FO/2021 </w:t>
      </w:r>
    </w:p>
    <w:p w14:paraId="45A301AE" w14:textId="77777777" w:rsidR="00511B89" w:rsidRPr="00002954" w:rsidRDefault="00511B89" w:rsidP="00A353DB">
      <w:pPr>
        <w:pStyle w:val="Default"/>
        <w:jc w:val="both"/>
        <w:rPr>
          <w:rFonts w:ascii="DM Sans" w:hAnsi="DM Sans"/>
          <w:sz w:val="20"/>
          <w:szCs w:val="20"/>
        </w:rPr>
      </w:pPr>
      <w:r w:rsidRPr="00002954">
        <w:rPr>
          <w:rFonts w:ascii="DM Sans" w:hAnsi="DM Sans"/>
          <w:b/>
          <w:bCs/>
          <w:sz w:val="20"/>
          <w:szCs w:val="20"/>
        </w:rPr>
        <w:t xml:space="preserve">Manchester College, Northenden Campus, Sale Road, Northenden, M23 0DD </w:t>
      </w:r>
    </w:p>
    <w:p w14:paraId="43A55A97" w14:textId="77777777" w:rsidR="00511B89" w:rsidRPr="00002954" w:rsidRDefault="00511B89" w:rsidP="00A353DB">
      <w:pPr>
        <w:pStyle w:val="Default"/>
        <w:jc w:val="both"/>
        <w:rPr>
          <w:rFonts w:ascii="DM Sans" w:hAnsi="DM Sans"/>
          <w:sz w:val="20"/>
          <w:szCs w:val="20"/>
        </w:rPr>
      </w:pPr>
    </w:p>
    <w:p w14:paraId="19844841" w14:textId="23A68BFB" w:rsidR="00511B89" w:rsidRPr="00002954" w:rsidRDefault="00511B89" w:rsidP="00A353DB">
      <w:pPr>
        <w:pStyle w:val="Default"/>
        <w:jc w:val="both"/>
        <w:rPr>
          <w:rFonts w:ascii="DM Sans" w:hAnsi="DM Sans"/>
          <w:sz w:val="20"/>
          <w:szCs w:val="20"/>
        </w:rPr>
      </w:pPr>
      <w:r w:rsidRPr="00002954">
        <w:rPr>
          <w:rFonts w:ascii="DM Sans" w:hAnsi="DM Sans"/>
          <w:sz w:val="20"/>
          <w:szCs w:val="20"/>
        </w:rPr>
        <w:t xml:space="preserve">Following the planning approval at Manchester College, Northenden, Pegasus Group has been instructed on behalf of their client, Miller Homes </w:t>
      </w:r>
      <w:proofErr w:type="gramStart"/>
      <w:r w:rsidRPr="00002954">
        <w:rPr>
          <w:rFonts w:ascii="DM Sans" w:hAnsi="DM Sans"/>
          <w:sz w:val="20"/>
          <w:szCs w:val="20"/>
        </w:rPr>
        <w:t>North West</w:t>
      </w:r>
      <w:proofErr w:type="gramEnd"/>
      <w:r w:rsidRPr="00002954">
        <w:rPr>
          <w:rFonts w:ascii="DM Sans" w:hAnsi="DM Sans"/>
          <w:sz w:val="20"/>
          <w:szCs w:val="20"/>
        </w:rPr>
        <w:t xml:space="preserve">, to submit a discharge of condition application following minor changes </w:t>
      </w:r>
      <w:r w:rsidR="004E371C" w:rsidRPr="00002954">
        <w:rPr>
          <w:rFonts w:ascii="DM Sans" w:hAnsi="DM Sans"/>
          <w:sz w:val="20"/>
          <w:szCs w:val="20"/>
        </w:rPr>
        <w:t>in relation to</w:t>
      </w:r>
      <w:r w:rsidRPr="00002954">
        <w:rPr>
          <w:rFonts w:ascii="DM Sans" w:hAnsi="DM Sans"/>
          <w:sz w:val="20"/>
          <w:szCs w:val="20"/>
        </w:rPr>
        <w:t xml:space="preserve"> the drainage strategy. This relates to condition 7 of planning permission 131147/FO/2021, which states: </w:t>
      </w:r>
    </w:p>
    <w:p w14:paraId="0F9ACF4A" w14:textId="77777777" w:rsidR="00511B89" w:rsidRPr="00002954" w:rsidRDefault="00511B89" w:rsidP="00A353DB">
      <w:pPr>
        <w:pStyle w:val="Default"/>
        <w:jc w:val="both"/>
        <w:rPr>
          <w:rFonts w:ascii="DM Sans" w:hAnsi="DM Sans"/>
          <w:i/>
          <w:iCs/>
          <w:sz w:val="20"/>
          <w:szCs w:val="20"/>
        </w:rPr>
      </w:pPr>
    </w:p>
    <w:p w14:paraId="02D4A981" w14:textId="3991208F"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 xml:space="preserve">“7) The greenfield areas of Phase 1 of the development (plots 90-125 &amp; 146-218), as shown on approved Drawing Reference: 40-01 P1, shall be carried out in accordance with the parameters and drainage strategy set out in Drainage Technical Note 882187 LLFA L02 and the Flood Risk Assessment 882187-R1(02)-FRA hereby approved. Prior to the commencement of any above ground works for the greenfield areas of Phase 1 (plots 90-125 &amp; 146-218), full details and locations of the soakaway plots shall be submitted to and approved in writing by the Local Planning Authority. This shall include: </w:t>
      </w:r>
    </w:p>
    <w:p w14:paraId="79596A3A" w14:textId="77777777" w:rsidR="00511B89" w:rsidRPr="00002954" w:rsidRDefault="00511B89" w:rsidP="003069AB">
      <w:pPr>
        <w:pStyle w:val="Default"/>
        <w:ind w:left="720"/>
        <w:jc w:val="both"/>
        <w:rPr>
          <w:rFonts w:ascii="DM Sans" w:hAnsi="DM Sans"/>
          <w:i/>
          <w:iCs/>
          <w:sz w:val="20"/>
          <w:szCs w:val="20"/>
        </w:rPr>
      </w:pPr>
    </w:p>
    <w:p w14:paraId="33775CB5" w14:textId="410F0C58"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 xml:space="preserve">- Detailed design drainage layout. </w:t>
      </w:r>
    </w:p>
    <w:p w14:paraId="052C50FE" w14:textId="77777777"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 xml:space="preserve">- Hydraulic calculation of the soakaways, which shall conform to the non-technical standards for </w:t>
      </w:r>
      <w:proofErr w:type="spellStart"/>
      <w:r w:rsidRPr="00002954">
        <w:rPr>
          <w:rFonts w:ascii="DM Sans" w:hAnsi="DM Sans"/>
          <w:i/>
          <w:iCs/>
          <w:sz w:val="20"/>
          <w:szCs w:val="20"/>
        </w:rPr>
        <w:t>SuDS</w:t>
      </w:r>
      <w:proofErr w:type="spellEnd"/>
      <w:r w:rsidRPr="00002954">
        <w:rPr>
          <w:rFonts w:ascii="DM Sans" w:hAnsi="DM Sans"/>
          <w:i/>
          <w:iCs/>
          <w:sz w:val="20"/>
          <w:szCs w:val="20"/>
        </w:rPr>
        <w:t xml:space="preserve">, include evidence that the drainage system has been designed (unless an area is designated to hold and/or convey water as part of the design) so that flooding does not occur during a 1 in </w:t>
      </w:r>
      <w:proofErr w:type="gramStart"/>
      <w:r w:rsidRPr="00002954">
        <w:rPr>
          <w:rFonts w:ascii="DM Sans" w:hAnsi="DM Sans"/>
          <w:i/>
          <w:iCs/>
          <w:sz w:val="20"/>
          <w:szCs w:val="20"/>
        </w:rPr>
        <w:t>100 year</w:t>
      </w:r>
      <w:proofErr w:type="gramEnd"/>
      <w:r w:rsidRPr="00002954">
        <w:rPr>
          <w:rFonts w:ascii="DM Sans" w:hAnsi="DM Sans"/>
          <w:i/>
          <w:iCs/>
          <w:sz w:val="20"/>
          <w:szCs w:val="20"/>
        </w:rPr>
        <w:t xml:space="preserve"> rainfall event with allowance for 40% climate change in any part of a building. </w:t>
      </w:r>
    </w:p>
    <w:p w14:paraId="102BE476" w14:textId="77777777"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 xml:space="preserve">- Where flooding is predicted by hydraulic calculation during a 1 in </w:t>
      </w:r>
      <w:proofErr w:type="gramStart"/>
      <w:r w:rsidRPr="00002954">
        <w:rPr>
          <w:rFonts w:ascii="DM Sans" w:hAnsi="DM Sans"/>
          <w:i/>
          <w:iCs/>
          <w:sz w:val="20"/>
          <w:szCs w:val="20"/>
        </w:rPr>
        <w:t>100 year</w:t>
      </w:r>
      <w:proofErr w:type="gramEnd"/>
      <w:r w:rsidRPr="00002954">
        <w:rPr>
          <w:rFonts w:ascii="DM Sans" w:hAnsi="DM Sans"/>
          <w:i/>
          <w:iCs/>
          <w:sz w:val="20"/>
          <w:szCs w:val="20"/>
        </w:rPr>
        <w:t xml:space="preserve"> rainfall event with allowance for 40% climate change, evidence of how the volume will be managed onsite. </w:t>
      </w:r>
    </w:p>
    <w:p w14:paraId="7EE84194" w14:textId="77777777"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 xml:space="preserve">- Assessment of overland flow routes for extreme events that is diverted away from buildings (including basements). Overland flow routes need to be designed to convey the flood water in a safe manner in the event of a blockage or exceedance of the proposed drainage system capacity including inlet structures. A layout with overland flow routes needs to be presented with appreciation of these overland flow routes with regards to the properties on site and adjacent properties off site. </w:t>
      </w:r>
    </w:p>
    <w:p w14:paraId="2F28CC3E" w14:textId="759DDAE6" w:rsidR="00511B89" w:rsidRPr="00002954" w:rsidRDefault="00511B89" w:rsidP="003069AB">
      <w:pPr>
        <w:pStyle w:val="Default"/>
        <w:ind w:left="720"/>
        <w:jc w:val="both"/>
        <w:rPr>
          <w:rFonts w:ascii="DM Sans" w:hAnsi="DM Sans"/>
          <w:sz w:val="20"/>
          <w:szCs w:val="20"/>
        </w:rPr>
      </w:pPr>
      <w:r w:rsidRPr="00002954">
        <w:rPr>
          <w:rFonts w:ascii="DM Sans" w:hAnsi="DM Sans"/>
          <w:i/>
          <w:iCs/>
          <w:sz w:val="20"/>
          <w:szCs w:val="20"/>
        </w:rPr>
        <w:t>The approved scheme shall be implemented prior to the first occupation of any greenfield areas in Phase 1 (plots 90-125 &amp; 146-218).</w:t>
      </w:r>
      <w:r w:rsidR="003069AB">
        <w:rPr>
          <w:rFonts w:ascii="DM Sans" w:hAnsi="DM Sans"/>
          <w:i/>
          <w:iCs/>
          <w:sz w:val="20"/>
          <w:szCs w:val="20"/>
        </w:rPr>
        <w:t>”</w:t>
      </w:r>
    </w:p>
    <w:p w14:paraId="2901A23A" w14:textId="77777777" w:rsidR="00511B89" w:rsidRPr="00002954" w:rsidRDefault="00511B89" w:rsidP="00A353DB">
      <w:pPr>
        <w:pStyle w:val="xmsonormal"/>
        <w:jc w:val="both"/>
        <w:rPr>
          <w:rFonts w:ascii="DM Sans" w:hAnsi="DM Sans"/>
          <w:sz w:val="20"/>
          <w:szCs w:val="20"/>
        </w:rPr>
      </w:pPr>
    </w:p>
    <w:p w14:paraId="0AAEC736" w14:textId="6E1D11E5" w:rsidR="00511B89" w:rsidRPr="00002954" w:rsidRDefault="00511B89" w:rsidP="00A353DB">
      <w:pPr>
        <w:spacing w:line="259" w:lineRule="auto"/>
        <w:jc w:val="both"/>
        <w:rPr>
          <w:rFonts w:cs="Verdana"/>
          <w:b/>
          <w:bCs/>
          <w:i/>
          <w:iCs/>
          <w:color w:val="000000"/>
          <w:szCs w:val="20"/>
        </w:rPr>
      </w:pPr>
    </w:p>
    <w:p w14:paraId="11482903" w14:textId="77777777" w:rsidR="001B7966" w:rsidRDefault="001B7966" w:rsidP="00A353DB">
      <w:pPr>
        <w:spacing w:line="259" w:lineRule="auto"/>
        <w:jc w:val="both"/>
        <w:rPr>
          <w:szCs w:val="20"/>
        </w:rPr>
      </w:pPr>
    </w:p>
    <w:p w14:paraId="61CFDF6F" w14:textId="77777777" w:rsidR="00CB4648" w:rsidRDefault="001B7966" w:rsidP="00A353DB">
      <w:pPr>
        <w:spacing w:line="259" w:lineRule="auto"/>
        <w:jc w:val="both"/>
        <w:rPr>
          <w:szCs w:val="20"/>
        </w:rPr>
      </w:pPr>
      <w:r>
        <w:rPr>
          <w:szCs w:val="20"/>
        </w:rPr>
        <w:t>As you will recall, condition 7 was formally discharged on 21</w:t>
      </w:r>
      <w:r w:rsidRPr="00876516">
        <w:rPr>
          <w:szCs w:val="20"/>
          <w:vertAlign w:val="superscript"/>
        </w:rPr>
        <w:t>st</w:t>
      </w:r>
      <w:r>
        <w:rPr>
          <w:szCs w:val="20"/>
        </w:rPr>
        <w:t xml:space="preserve"> March 2022, however</w:t>
      </w:r>
      <w:r w:rsidR="00A353DB">
        <w:rPr>
          <w:szCs w:val="20"/>
        </w:rPr>
        <w:t>,</w:t>
      </w:r>
      <w:r>
        <w:rPr>
          <w:szCs w:val="20"/>
        </w:rPr>
        <w:t xml:space="preserve"> there is now a need to re-discharge this condition following minor changes in the drainage strategy.</w:t>
      </w:r>
      <w:r w:rsidR="00D31B34">
        <w:rPr>
          <w:szCs w:val="20"/>
        </w:rPr>
        <w:t xml:space="preserve"> </w:t>
      </w:r>
    </w:p>
    <w:p w14:paraId="74C8BBCD" w14:textId="1D68218D" w:rsidR="001B7966" w:rsidRDefault="00D31B34" w:rsidP="00A353DB">
      <w:pPr>
        <w:spacing w:line="259" w:lineRule="auto"/>
        <w:jc w:val="both"/>
        <w:rPr>
          <w:szCs w:val="20"/>
        </w:rPr>
      </w:pPr>
      <w:r>
        <w:rPr>
          <w:szCs w:val="20"/>
        </w:rPr>
        <w:t xml:space="preserve">This application is the resubmission of the previously application - </w:t>
      </w:r>
      <w:r w:rsidRPr="00D31B34">
        <w:rPr>
          <w:szCs w:val="20"/>
        </w:rPr>
        <w:t>CDN/22/0754</w:t>
      </w:r>
      <w:r>
        <w:rPr>
          <w:szCs w:val="20"/>
        </w:rPr>
        <w:t xml:space="preserve"> following refusal due to </w:t>
      </w:r>
      <w:r w:rsidR="00CB4648">
        <w:rPr>
          <w:szCs w:val="20"/>
        </w:rPr>
        <w:t xml:space="preserve">insufficient </w:t>
      </w:r>
      <w:r>
        <w:rPr>
          <w:szCs w:val="20"/>
        </w:rPr>
        <w:t xml:space="preserve">information. </w:t>
      </w:r>
      <w:r w:rsidR="00CB4648">
        <w:rPr>
          <w:szCs w:val="20"/>
        </w:rPr>
        <w:t>On your email dated 07.12.2022, the following was stated</w:t>
      </w:r>
      <w:r w:rsidR="00843EDD">
        <w:rPr>
          <w:szCs w:val="20"/>
        </w:rPr>
        <w:t>:</w:t>
      </w:r>
    </w:p>
    <w:p w14:paraId="2F3D4D83" w14:textId="77777777" w:rsidR="00CB4648" w:rsidRPr="009733A9" w:rsidRDefault="00CB4648" w:rsidP="009733A9">
      <w:pPr>
        <w:pStyle w:val="contentpasted0"/>
        <w:ind w:left="720"/>
        <w:rPr>
          <w:rFonts w:ascii="DM Sans" w:eastAsiaTheme="minorEastAsia" w:hAnsi="DM Sans" w:cstheme="minorBidi"/>
          <w:i/>
          <w:iCs/>
          <w:sz w:val="20"/>
          <w:szCs w:val="20"/>
          <w:lang w:eastAsia="zh-TW"/>
        </w:rPr>
      </w:pPr>
      <w:r w:rsidRPr="009733A9">
        <w:rPr>
          <w:rFonts w:ascii="DM Sans" w:eastAsiaTheme="minorEastAsia" w:hAnsi="DM Sans" w:cstheme="minorBidi"/>
          <w:i/>
          <w:iCs/>
          <w:sz w:val="20"/>
          <w:szCs w:val="20"/>
          <w:lang w:eastAsia="zh-TW"/>
        </w:rPr>
        <w:t>"As the submitted documents indicate the strategy has been revised since the CDN/21/0980 and CDN/21/0981 approvals, please submit full details to meet the wording of Condition 7 in 131147/FO/2021. </w:t>
      </w:r>
    </w:p>
    <w:p w14:paraId="5DD367D7" w14:textId="77777777" w:rsidR="00CB4648" w:rsidRPr="009733A9" w:rsidRDefault="00CB4648" w:rsidP="009733A9">
      <w:pPr>
        <w:spacing w:after="0" w:line="240" w:lineRule="auto"/>
        <w:ind w:left="720"/>
        <w:rPr>
          <w:i/>
          <w:iCs/>
          <w:szCs w:val="20"/>
        </w:rPr>
      </w:pPr>
    </w:p>
    <w:p w14:paraId="1243875D" w14:textId="77777777" w:rsidR="00CB4648" w:rsidRPr="009733A9" w:rsidRDefault="00CB4648" w:rsidP="009733A9">
      <w:pPr>
        <w:spacing w:after="0" w:line="240" w:lineRule="auto"/>
        <w:ind w:left="720"/>
        <w:rPr>
          <w:i/>
          <w:iCs/>
          <w:szCs w:val="20"/>
        </w:rPr>
      </w:pPr>
      <w:r w:rsidRPr="009733A9">
        <w:rPr>
          <w:i/>
          <w:iCs/>
          <w:szCs w:val="20"/>
        </w:rPr>
        <w:t>Refer to the Decision Notice for details.</w:t>
      </w:r>
    </w:p>
    <w:p w14:paraId="43ACAF9C" w14:textId="77777777" w:rsidR="00CB4648" w:rsidRPr="009733A9" w:rsidRDefault="00CB4648" w:rsidP="009733A9">
      <w:pPr>
        <w:spacing w:after="0" w:line="240" w:lineRule="auto"/>
        <w:ind w:left="720"/>
        <w:rPr>
          <w:i/>
          <w:iCs/>
          <w:szCs w:val="20"/>
        </w:rPr>
      </w:pPr>
    </w:p>
    <w:p w14:paraId="52D9CFAF" w14:textId="77777777" w:rsidR="00CB4648" w:rsidRPr="009733A9" w:rsidRDefault="00CB4648" w:rsidP="009733A9">
      <w:pPr>
        <w:spacing w:after="0" w:line="240" w:lineRule="auto"/>
        <w:ind w:left="720"/>
        <w:rPr>
          <w:i/>
          <w:iCs/>
          <w:szCs w:val="20"/>
        </w:rPr>
      </w:pPr>
      <w:r w:rsidRPr="009733A9">
        <w:rPr>
          <w:i/>
          <w:iCs/>
          <w:szCs w:val="20"/>
        </w:rPr>
        <w:t>The submission will need to include full details of both the piped and the soakaway systems, and details of any revisions to accommodate the changes and where these have been made.</w:t>
      </w:r>
    </w:p>
    <w:p w14:paraId="09014884" w14:textId="77777777" w:rsidR="00CB4648" w:rsidRPr="009733A9" w:rsidRDefault="00CB4648" w:rsidP="009733A9">
      <w:pPr>
        <w:spacing w:after="0" w:line="240" w:lineRule="auto"/>
        <w:ind w:left="720"/>
        <w:rPr>
          <w:i/>
          <w:iCs/>
          <w:szCs w:val="20"/>
        </w:rPr>
      </w:pPr>
    </w:p>
    <w:p w14:paraId="11479E90" w14:textId="77777777" w:rsidR="00CB4648" w:rsidRPr="009733A9" w:rsidRDefault="00CB4648" w:rsidP="009733A9">
      <w:pPr>
        <w:spacing w:after="0" w:line="240" w:lineRule="auto"/>
        <w:ind w:left="720"/>
        <w:rPr>
          <w:i/>
          <w:iCs/>
          <w:szCs w:val="20"/>
        </w:rPr>
      </w:pPr>
      <w:r w:rsidRPr="009733A9">
        <w:rPr>
          <w:i/>
          <w:iCs/>
          <w:szCs w:val="20"/>
        </w:rPr>
        <w:t>A technical memo summarising the currently presented drainage strategy is required.</w:t>
      </w:r>
    </w:p>
    <w:p w14:paraId="039AAD0B" w14:textId="77777777" w:rsidR="00CB4648" w:rsidRPr="009733A9" w:rsidRDefault="00CB4648" w:rsidP="009733A9">
      <w:pPr>
        <w:spacing w:after="0" w:line="240" w:lineRule="auto"/>
        <w:ind w:left="720"/>
        <w:rPr>
          <w:i/>
          <w:iCs/>
          <w:szCs w:val="20"/>
        </w:rPr>
      </w:pPr>
    </w:p>
    <w:p w14:paraId="1441FA4F" w14:textId="337E9EBB" w:rsidR="00CB4648" w:rsidRPr="009733A9" w:rsidRDefault="00CB4648" w:rsidP="009733A9">
      <w:pPr>
        <w:spacing w:after="0" w:line="240" w:lineRule="auto"/>
        <w:ind w:left="720"/>
        <w:rPr>
          <w:i/>
          <w:iCs/>
          <w:szCs w:val="20"/>
        </w:rPr>
      </w:pPr>
      <w:r w:rsidRPr="009733A9">
        <w:rPr>
          <w:i/>
          <w:iCs/>
          <w:szCs w:val="20"/>
        </w:rPr>
        <w:t>Latest details of the adopting authority for the sewerage.</w:t>
      </w:r>
      <w:r>
        <w:rPr>
          <w:i/>
          <w:iCs/>
          <w:szCs w:val="20"/>
        </w:rPr>
        <w:t>"</w:t>
      </w:r>
    </w:p>
    <w:p w14:paraId="6C447B22" w14:textId="09C8BC6C" w:rsidR="00511B89" w:rsidRPr="00002954" w:rsidRDefault="00CB4648" w:rsidP="00A353DB">
      <w:pPr>
        <w:spacing w:line="259" w:lineRule="auto"/>
        <w:jc w:val="both"/>
        <w:rPr>
          <w:szCs w:val="20"/>
        </w:rPr>
      </w:pPr>
      <w:r>
        <w:rPr>
          <w:szCs w:val="20"/>
        </w:rPr>
        <w:t>To address these comments, the</w:t>
      </w:r>
      <w:r w:rsidRPr="00002954">
        <w:rPr>
          <w:szCs w:val="20"/>
        </w:rPr>
        <w:t xml:space="preserve"> </w:t>
      </w:r>
      <w:r w:rsidR="00511B89" w:rsidRPr="00002954">
        <w:rPr>
          <w:szCs w:val="20"/>
        </w:rPr>
        <w:t>following information has been submitted to discharge the condition:</w:t>
      </w:r>
    </w:p>
    <w:p w14:paraId="235A97FC" w14:textId="71A968A9" w:rsidR="003F391A" w:rsidRPr="00002954" w:rsidRDefault="003F391A" w:rsidP="00A353DB">
      <w:pPr>
        <w:pStyle w:val="ListParagraph"/>
        <w:numPr>
          <w:ilvl w:val="0"/>
          <w:numId w:val="43"/>
        </w:numPr>
        <w:spacing w:line="259" w:lineRule="auto"/>
        <w:jc w:val="both"/>
        <w:rPr>
          <w:rFonts w:cs="Verdana"/>
          <w:b/>
          <w:bCs/>
          <w:i/>
          <w:iCs/>
          <w:color w:val="000000"/>
          <w:szCs w:val="20"/>
        </w:rPr>
      </w:pPr>
      <w:r w:rsidRPr="00002954">
        <w:rPr>
          <w:rFonts w:cs="Verdana"/>
          <w:b/>
          <w:bCs/>
          <w:i/>
          <w:iCs/>
          <w:color w:val="000000"/>
          <w:szCs w:val="20"/>
        </w:rPr>
        <w:t>40-01 Adoptable Drainage Layout</w:t>
      </w:r>
    </w:p>
    <w:p w14:paraId="767B4658" w14:textId="77777777" w:rsidR="00A353DB" w:rsidRDefault="00A353DB" w:rsidP="00A353DB">
      <w:pPr>
        <w:pStyle w:val="ListParagraph"/>
        <w:numPr>
          <w:ilvl w:val="0"/>
          <w:numId w:val="43"/>
        </w:numPr>
        <w:spacing w:line="259" w:lineRule="auto"/>
        <w:jc w:val="both"/>
        <w:rPr>
          <w:rFonts w:cs="Verdana"/>
          <w:b/>
          <w:bCs/>
          <w:i/>
          <w:iCs/>
          <w:color w:val="000000"/>
          <w:szCs w:val="20"/>
        </w:rPr>
      </w:pPr>
      <w:r w:rsidRPr="00A353DB">
        <w:rPr>
          <w:rFonts w:cs="Verdana"/>
          <w:b/>
          <w:bCs/>
          <w:i/>
          <w:iCs/>
          <w:color w:val="000000"/>
          <w:szCs w:val="20"/>
        </w:rPr>
        <w:t>40-24 Private Soakaways-Sheet 1 P3</w:t>
      </w:r>
    </w:p>
    <w:p w14:paraId="3E05432B" w14:textId="69B2412D" w:rsidR="00A353DB" w:rsidRDefault="00A353DB" w:rsidP="00A353DB">
      <w:pPr>
        <w:pStyle w:val="ListParagraph"/>
        <w:numPr>
          <w:ilvl w:val="0"/>
          <w:numId w:val="43"/>
        </w:numPr>
        <w:spacing w:line="259" w:lineRule="auto"/>
        <w:jc w:val="both"/>
        <w:rPr>
          <w:rFonts w:cs="Verdana"/>
          <w:b/>
          <w:bCs/>
          <w:i/>
          <w:iCs/>
          <w:color w:val="000000"/>
          <w:szCs w:val="20"/>
        </w:rPr>
      </w:pPr>
      <w:r w:rsidRPr="00A353DB">
        <w:rPr>
          <w:rFonts w:cs="Verdana"/>
          <w:b/>
          <w:bCs/>
          <w:i/>
          <w:iCs/>
          <w:color w:val="000000"/>
          <w:szCs w:val="20"/>
        </w:rPr>
        <w:t>2023-02-03-RSK Technical Memo Con 7</w:t>
      </w:r>
    </w:p>
    <w:p w14:paraId="77A3C447" w14:textId="19D71286" w:rsidR="00A353DB" w:rsidRDefault="00A353DB" w:rsidP="00A353DB">
      <w:pPr>
        <w:pStyle w:val="ListParagraph"/>
        <w:numPr>
          <w:ilvl w:val="0"/>
          <w:numId w:val="43"/>
        </w:numPr>
        <w:spacing w:line="259" w:lineRule="auto"/>
        <w:jc w:val="both"/>
        <w:rPr>
          <w:rFonts w:cs="Verdana"/>
          <w:b/>
          <w:bCs/>
          <w:i/>
          <w:iCs/>
          <w:color w:val="000000"/>
          <w:szCs w:val="20"/>
        </w:rPr>
      </w:pPr>
      <w:r>
        <w:rPr>
          <w:rFonts w:cs="Verdana"/>
          <w:b/>
          <w:bCs/>
          <w:i/>
          <w:iCs/>
          <w:color w:val="000000"/>
          <w:szCs w:val="20"/>
        </w:rPr>
        <w:t>S</w:t>
      </w:r>
      <w:r w:rsidRPr="00A353DB">
        <w:rPr>
          <w:rFonts w:cs="Verdana"/>
          <w:b/>
          <w:bCs/>
          <w:i/>
          <w:iCs/>
          <w:color w:val="000000"/>
          <w:szCs w:val="20"/>
        </w:rPr>
        <w:t>oakaway Testing Locations Rev A</w:t>
      </w:r>
    </w:p>
    <w:p w14:paraId="6AEE6E07" w14:textId="0B99ECE3" w:rsidR="00A353DB" w:rsidRPr="00002954" w:rsidRDefault="00A353DB" w:rsidP="00A353DB">
      <w:pPr>
        <w:pStyle w:val="ListParagraph"/>
        <w:numPr>
          <w:ilvl w:val="0"/>
          <w:numId w:val="43"/>
        </w:numPr>
        <w:spacing w:line="259" w:lineRule="auto"/>
        <w:jc w:val="both"/>
        <w:rPr>
          <w:rFonts w:cs="Verdana"/>
          <w:b/>
          <w:bCs/>
          <w:i/>
          <w:iCs/>
          <w:color w:val="000000"/>
          <w:szCs w:val="20"/>
        </w:rPr>
      </w:pPr>
      <w:r w:rsidRPr="00A353DB">
        <w:rPr>
          <w:rFonts w:cs="Verdana"/>
          <w:b/>
          <w:bCs/>
          <w:i/>
          <w:iCs/>
          <w:color w:val="000000"/>
          <w:szCs w:val="20"/>
        </w:rPr>
        <w:t>Northenden - Infiltration Testing - July 22</w:t>
      </w:r>
    </w:p>
    <w:p w14:paraId="115B9972" w14:textId="2F8CA316" w:rsidR="00A353DB" w:rsidRDefault="00511B89" w:rsidP="00A353DB">
      <w:pPr>
        <w:pStyle w:val="NormalWeb"/>
        <w:shd w:val="clear" w:color="auto" w:fill="FFFFFF"/>
        <w:spacing w:before="0" w:beforeAutospacing="0" w:after="0" w:afterAutospacing="0"/>
        <w:jc w:val="both"/>
        <w:rPr>
          <w:rFonts w:ascii="DM Sans" w:eastAsiaTheme="minorEastAsia" w:hAnsi="DM Sans" w:cstheme="minorBidi"/>
          <w:sz w:val="20"/>
          <w:szCs w:val="20"/>
          <w:lang w:eastAsia="zh-TW"/>
        </w:rPr>
      </w:pPr>
      <w:r w:rsidRPr="00D31B34">
        <w:rPr>
          <w:rFonts w:ascii="DM Sans" w:eastAsiaTheme="minorEastAsia" w:hAnsi="DM Sans" w:cstheme="minorBidi"/>
          <w:sz w:val="20"/>
          <w:szCs w:val="20"/>
          <w:lang w:eastAsia="zh-TW"/>
        </w:rPr>
        <w:t>The changes to the amended plans have been made to the soakaways for plots 146-14</w:t>
      </w:r>
      <w:r w:rsidR="00CB4648">
        <w:rPr>
          <w:rFonts w:ascii="DM Sans" w:eastAsiaTheme="minorEastAsia" w:hAnsi="DM Sans" w:cstheme="minorBidi"/>
          <w:sz w:val="20"/>
          <w:szCs w:val="20"/>
          <w:lang w:eastAsia="zh-TW"/>
        </w:rPr>
        <w:t>7</w:t>
      </w:r>
      <w:r w:rsidRPr="00D31B34">
        <w:rPr>
          <w:rFonts w:ascii="DM Sans" w:eastAsiaTheme="minorEastAsia" w:hAnsi="DM Sans" w:cstheme="minorBidi"/>
          <w:sz w:val="20"/>
          <w:szCs w:val="20"/>
          <w:lang w:eastAsia="zh-TW"/>
        </w:rPr>
        <w:t xml:space="preserve"> &amp; 214-217 which were removed due to poor testing results. Soakaways for the remainder of the site have also been repositioned or made deeper to comply with building regulations, previously they were too close to adjacent plot boundaries.</w:t>
      </w:r>
    </w:p>
    <w:p w14:paraId="5F7E0FFD" w14:textId="1D57D29F" w:rsidR="00511B89" w:rsidRPr="00002954" w:rsidRDefault="00511B89" w:rsidP="00A353DB">
      <w:pPr>
        <w:spacing w:line="259" w:lineRule="auto"/>
        <w:jc w:val="both"/>
        <w:rPr>
          <w:rFonts w:cs="Verdana"/>
          <w:b/>
          <w:bCs/>
          <w:i/>
          <w:iCs/>
          <w:color w:val="000000"/>
          <w:szCs w:val="20"/>
        </w:rPr>
      </w:pPr>
      <w:r w:rsidRPr="00002954">
        <w:rPr>
          <w:szCs w:val="20"/>
        </w:rPr>
        <w:t xml:space="preserve">In reviewing the information detailed above, I trust you have all the information that you require to validate this application and approve the </w:t>
      </w:r>
      <w:r w:rsidR="00D3151A" w:rsidRPr="00002954">
        <w:rPr>
          <w:szCs w:val="20"/>
        </w:rPr>
        <w:t xml:space="preserve">updated </w:t>
      </w:r>
      <w:r w:rsidRPr="00002954">
        <w:rPr>
          <w:szCs w:val="20"/>
        </w:rPr>
        <w:t>details associated with condition 7 pursuant to planning permission 131147/FO/2021.</w:t>
      </w:r>
      <w:r w:rsidR="00843EDD">
        <w:rPr>
          <w:szCs w:val="20"/>
        </w:rPr>
        <w:t xml:space="preserve"> We also trust that the application can be promptly determined following the submission of the additional information requested on your email dated 07.12.2022. </w:t>
      </w:r>
    </w:p>
    <w:p w14:paraId="3222055D" w14:textId="08B309D1" w:rsidR="00511B89" w:rsidRPr="00002954" w:rsidRDefault="00511B89" w:rsidP="00A353DB">
      <w:pPr>
        <w:spacing w:line="259" w:lineRule="auto"/>
        <w:jc w:val="both"/>
        <w:rPr>
          <w:rFonts w:cs="Verdana"/>
          <w:b/>
          <w:bCs/>
          <w:i/>
          <w:iCs/>
          <w:color w:val="000000"/>
          <w:szCs w:val="20"/>
        </w:rPr>
      </w:pPr>
      <w:r w:rsidRPr="00002954">
        <w:rPr>
          <w:rFonts w:cs="Verdana"/>
          <w:color w:val="000000"/>
          <w:szCs w:val="20"/>
        </w:rPr>
        <w:t>I</w:t>
      </w:r>
      <w:r w:rsidRPr="00002954">
        <w:rPr>
          <w:rFonts w:cs="Verdana"/>
          <w:b/>
          <w:bCs/>
          <w:i/>
          <w:iCs/>
          <w:color w:val="000000"/>
          <w:szCs w:val="20"/>
        </w:rPr>
        <w:t xml:space="preserve"> </w:t>
      </w:r>
      <w:r w:rsidRPr="00002954">
        <w:rPr>
          <w:szCs w:val="20"/>
        </w:rPr>
        <w:t>look forward to receiving confirmation of validation of this application in due course, however; should you have any queries in the meantime please do not hesitate to contact me on the details provided below.</w:t>
      </w:r>
    </w:p>
    <w:p w14:paraId="4CDFD575" w14:textId="77777777" w:rsidR="000E380F" w:rsidRPr="00002954" w:rsidRDefault="000E380F" w:rsidP="00D650F4">
      <w:pPr>
        <w:spacing w:after="0" w:line="240" w:lineRule="auto"/>
        <w:jc w:val="both"/>
        <w:rPr>
          <w:rFonts w:eastAsia="Calibri" w:cs="Times New Roman"/>
          <w:bCs/>
          <w:szCs w:val="20"/>
          <w:lang w:eastAsia="en-US"/>
        </w:rPr>
      </w:pPr>
    </w:p>
    <w:p w14:paraId="16FD41CE" w14:textId="77777777" w:rsidR="00876516" w:rsidRPr="00260134" w:rsidRDefault="00876516" w:rsidP="00876516">
      <w:pPr>
        <w:spacing w:after="0" w:line="240" w:lineRule="auto"/>
        <w:jc w:val="both"/>
        <w:rPr>
          <w:rFonts w:eastAsia="Calibri" w:cs="Times New Roman"/>
          <w:bCs/>
          <w:szCs w:val="20"/>
          <w:lang w:eastAsia="en-US"/>
        </w:rPr>
      </w:pPr>
      <w:r w:rsidRPr="00260134">
        <w:rPr>
          <w:rFonts w:eastAsia="Calibri" w:cs="Times New Roman"/>
          <w:bCs/>
          <w:szCs w:val="20"/>
          <w:lang w:eastAsia="en-US"/>
        </w:rPr>
        <w:t>Yours sincerely</w:t>
      </w:r>
    </w:p>
    <w:p w14:paraId="0CD23ED3" w14:textId="77777777" w:rsidR="00876516" w:rsidRDefault="00876516" w:rsidP="00876516">
      <w:pPr>
        <w:spacing w:after="0"/>
        <w:jc w:val="both"/>
        <w:rPr>
          <w:rFonts w:eastAsia="Calibri" w:cs="Times New Roman"/>
          <w:szCs w:val="20"/>
          <w:lang w:eastAsia="en-US"/>
        </w:rPr>
      </w:pPr>
      <w:r>
        <w:rPr>
          <w:noProof/>
          <w:szCs w:val="20"/>
          <w:lang w:eastAsia="en-GB"/>
        </w:rPr>
        <w:drawing>
          <wp:inline distT="0" distB="0" distL="0" distR="0" wp14:anchorId="19C09BB4" wp14:editId="0D220709">
            <wp:extent cx="1200150" cy="561975"/>
            <wp:effectExtent l="0" t="0" r="0" b="9525"/>
            <wp:docPr id="1"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l="8688"/>
                    <a:stretch>
                      <a:fillRect/>
                    </a:stretch>
                  </pic:blipFill>
                  <pic:spPr bwMode="auto">
                    <a:xfrm>
                      <a:off x="0" y="0"/>
                      <a:ext cx="1200150" cy="561975"/>
                    </a:xfrm>
                    <a:prstGeom prst="rect">
                      <a:avLst/>
                    </a:prstGeom>
                    <a:noFill/>
                    <a:ln>
                      <a:noFill/>
                    </a:ln>
                  </pic:spPr>
                </pic:pic>
              </a:graphicData>
            </a:graphic>
          </wp:inline>
        </w:drawing>
      </w:r>
    </w:p>
    <w:p w14:paraId="78C0E6F6" w14:textId="77777777" w:rsidR="00876516" w:rsidRDefault="00876516" w:rsidP="00876516">
      <w:pPr>
        <w:spacing w:after="0" w:line="276" w:lineRule="auto"/>
        <w:jc w:val="both"/>
        <w:rPr>
          <w:rFonts w:eastAsia="Times New Roman" w:cs="Arial"/>
          <w:i/>
          <w:noProof/>
          <w:szCs w:val="20"/>
        </w:rPr>
      </w:pPr>
      <w:r>
        <w:rPr>
          <w:rFonts w:eastAsia="Times New Roman" w:cs="Arial"/>
          <w:noProof/>
          <w:szCs w:val="20"/>
        </w:rPr>
        <w:t>Kayleigh Healey</w:t>
      </w:r>
    </w:p>
    <w:p w14:paraId="1B69620E" w14:textId="77777777" w:rsidR="00876516" w:rsidRDefault="00876516" w:rsidP="00876516">
      <w:pPr>
        <w:spacing w:after="0" w:line="276" w:lineRule="auto"/>
        <w:jc w:val="both"/>
        <w:rPr>
          <w:rFonts w:eastAsia="Times New Roman" w:cs="Arial"/>
          <w:noProof/>
          <w:szCs w:val="20"/>
        </w:rPr>
      </w:pPr>
      <w:r>
        <w:rPr>
          <w:rFonts w:eastAsia="Times New Roman" w:cs="Arial"/>
          <w:b/>
          <w:noProof/>
          <w:szCs w:val="20"/>
        </w:rPr>
        <w:t xml:space="preserve">Planner </w:t>
      </w:r>
      <w:r>
        <w:rPr>
          <w:rFonts w:eastAsia="Times New Roman" w:cs="Arial"/>
          <w:noProof/>
          <w:szCs w:val="20"/>
        </w:rPr>
        <w:t xml:space="preserve">  </w:t>
      </w:r>
    </w:p>
    <w:p w14:paraId="34E38223" w14:textId="77777777" w:rsidR="00876516" w:rsidRDefault="003C64B0" w:rsidP="00876516">
      <w:pPr>
        <w:spacing w:after="0"/>
        <w:jc w:val="both"/>
        <w:rPr>
          <w:color w:val="4472C4" w:themeColor="accent1"/>
        </w:rPr>
      </w:pPr>
      <w:hyperlink r:id="rId12" w:history="1">
        <w:r w:rsidR="00876516">
          <w:rPr>
            <w:rStyle w:val="Hyperlink"/>
          </w:rPr>
          <w:t>kayleigh.healey@pegasusgroup.co.uk</w:t>
        </w:r>
      </w:hyperlink>
    </w:p>
    <w:p w14:paraId="17044465" w14:textId="77777777" w:rsidR="00876516" w:rsidRDefault="00876516" w:rsidP="00876516">
      <w:pPr>
        <w:spacing w:after="0" w:line="240" w:lineRule="auto"/>
        <w:jc w:val="both"/>
        <w:rPr>
          <w:rFonts w:eastAsia="Calibri" w:cs="Times New Roman"/>
          <w:b/>
          <w:szCs w:val="20"/>
          <w:u w:val="single"/>
          <w:lang w:eastAsia="en-US"/>
        </w:rPr>
      </w:pPr>
      <w:r>
        <w:rPr>
          <w:rFonts w:eastAsia="Calibri" w:cs="Times New Roman"/>
          <w:szCs w:val="20"/>
          <w:lang w:eastAsia="en-US"/>
        </w:rPr>
        <w:t xml:space="preserve">dd. </w:t>
      </w:r>
      <w:r>
        <w:rPr>
          <w:szCs w:val="20"/>
        </w:rPr>
        <w:t>0161 393 3339</w:t>
      </w:r>
    </w:p>
    <w:p w14:paraId="4EFABD6F" w14:textId="3E7494A0" w:rsidR="004A3231" w:rsidRPr="00002954" w:rsidRDefault="004A3231" w:rsidP="00DF614E"/>
    <w:sectPr w:rsidR="004A3231" w:rsidRPr="00002954" w:rsidSect="002D6456">
      <w:headerReference w:type="default" r:id="rId13"/>
      <w:footerReference w:type="default" r:id="rId14"/>
      <w:headerReference w:type="first" r:id="rId15"/>
      <w:footerReference w:type="first" r:id="rId16"/>
      <w:pgSz w:w="11906" w:h="16838"/>
      <w:pgMar w:top="1134" w:right="851" w:bottom="2836" w:left="851" w:header="709" w:footer="13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B9DE6" w14:textId="77777777" w:rsidR="00E807EB" w:rsidRDefault="00E807EB" w:rsidP="002E2EA9">
      <w:pPr>
        <w:spacing w:after="0" w:line="240" w:lineRule="auto"/>
      </w:pPr>
      <w:r>
        <w:separator/>
      </w:r>
    </w:p>
  </w:endnote>
  <w:endnote w:type="continuationSeparator" w:id="0">
    <w:p w14:paraId="0621BF33" w14:textId="77777777" w:rsidR="00E807EB" w:rsidRDefault="00E807EB" w:rsidP="002E2E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Device Font 10cpi"/>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M Sans">
    <w:panose1 w:val="00000000000000000000"/>
    <w:charset w:val="00"/>
    <w:family w:val="auto"/>
    <w:pitch w:val="variable"/>
    <w:sig w:usb0="8000002F" w:usb1="4000204B"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altName w:val=" 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CellMar>
        <w:left w:w="0" w:type="dxa"/>
        <w:right w:w="0" w:type="dxa"/>
      </w:tblCellMar>
      <w:tblLook w:val="04A0" w:firstRow="1" w:lastRow="0" w:firstColumn="1" w:lastColumn="0" w:noHBand="0" w:noVBand="1"/>
    </w:tblPr>
    <w:tblGrid>
      <w:gridCol w:w="1418"/>
      <w:gridCol w:w="6158"/>
    </w:tblGrid>
    <w:tr w:rsidR="00DF614E" w14:paraId="402F7128" w14:textId="77777777" w:rsidTr="00513F35">
      <w:trPr>
        <w:trHeight w:val="23"/>
      </w:trPr>
      <w:tc>
        <w:tcPr>
          <w:tcW w:w="7576" w:type="dxa"/>
          <w:gridSpan w:val="2"/>
          <w:tcBorders>
            <w:top w:val="nil"/>
            <w:left w:val="nil"/>
            <w:bottom w:val="nil"/>
            <w:right w:val="nil"/>
          </w:tcBorders>
        </w:tcPr>
        <w:p w14:paraId="20999D2C" w14:textId="77777777" w:rsidR="00DF614E" w:rsidRPr="002D6456" w:rsidRDefault="00AD712E" w:rsidP="00513F35">
          <w:pPr>
            <w:pStyle w:val="Footer"/>
            <w:rPr>
              <w:color w:val="2E3245"/>
              <w:sz w:val="16"/>
              <w:szCs w:val="16"/>
            </w:rPr>
          </w:pPr>
          <w:r w:rsidRPr="00AD712E">
            <w:rPr>
              <w:color w:val="2E3245"/>
              <w:sz w:val="16"/>
              <w:szCs w:val="16"/>
            </w:rPr>
            <w:t>Queens House, Queen Street, Manchester, M2 5HT</w:t>
          </w:r>
        </w:p>
      </w:tc>
    </w:tr>
    <w:tr w:rsidR="00DF614E" w14:paraId="25840F91" w14:textId="77777777" w:rsidTr="0070531A">
      <w:trPr>
        <w:trHeight w:val="23"/>
      </w:trPr>
      <w:tc>
        <w:tcPr>
          <w:tcW w:w="1418" w:type="dxa"/>
          <w:tcBorders>
            <w:top w:val="nil"/>
            <w:left w:val="nil"/>
            <w:bottom w:val="nil"/>
            <w:right w:val="nil"/>
          </w:tcBorders>
        </w:tcPr>
        <w:p w14:paraId="7714F301" w14:textId="77777777" w:rsidR="00DF614E" w:rsidRPr="002D6456" w:rsidRDefault="00DF614E" w:rsidP="00DF614E">
          <w:pPr>
            <w:pStyle w:val="Footer"/>
            <w:rPr>
              <w:b/>
              <w:bCs/>
              <w:color w:val="2E3245"/>
              <w:sz w:val="16"/>
              <w:szCs w:val="16"/>
            </w:rPr>
          </w:pPr>
          <w:r w:rsidRPr="002D6456">
            <w:rPr>
              <w:b/>
              <w:bCs/>
              <w:color w:val="2E3245"/>
              <w:sz w:val="16"/>
              <w:szCs w:val="16"/>
            </w:rPr>
            <w:t xml:space="preserve">T </w:t>
          </w:r>
          <w:r w:rsidR="00AD712E" w:rsidRPr="00AD712E">
            <w:rPr>
              <w:b/>
              <w:bCs/>
              <w:color w:val="2E3245"/>
              <w:sz w:val="16"/>
              <w:szCs w:val="16"/>
            </w:rPr>
            <w:t>0161 3933399</w:t>
          </w:r>
        </w:p>
      </w:tc>
      <w:tc>
        <w:tcPr>
          <w:tcW w:w="6158" w:type="dxa"/>
          <w:tcBorders>
            <w:top w:val="nil"/>
            <w:left w:val="nil"/>
            <w:bottom w:val="nil"/>
            <w:right w:val="nil"/>
          </w:tcBorders>
        </w:tcPr>
        <w:p w14:paraId="79BB67A5" w14:textId="77777777" w:rsidR="00DF614E" w:rsidRPr="002D6456" w:rsidRDefault="00513F35" w:rsidP="00DF614E">
          <w:pPr>
            <w:pStyle w:val="Footer"/>
            <w:rPr>
              <w:b/>
              <w:bCs/>
              <w:color w:val="2E3245"/>
              <w:sz w:val="16"/>
              <w:szCs w:val="16"/>
            </w:rPr>
          </w:pPr>
          <w:r w:rsidRPr="002D6456">
            <w:rPr>
              <w:b/>
              <w:bCs/>
              <w:color w:val="2E3245"/>
              <w:sz w:val="16"/>
              <w:szCs w:val="16"/>
            </w:rPr>
            <w:t xml:space="preserve">E </w:t>
          </w:r>
          <w:r w:rsidR="00AD712E">
            <w:rPr>
              <w:b/>
              <w:bCs/>
              <w:color w:val="2E3245"/>
              <w:sz w:val="16"/>
              <w:szCs w:val="16"/>
            </w:rPr>
            <w:t>Manchester</w:t>
          </w:r>
          <w:r w:rsidRPr="002D6456">
            <w:rPr>
              <w:b/>
              <w:bCs/>
              <w:color w:val="2E3245"/>
              <w:sz w:val="16"/>
              <w:szCs w:val="16"/>
            </w:rPr>
            <w:t>@pegasusgroup.co.uk</w:t>
          </w:r>
        </w:p>
      </w:tc>
    </w:tr>
    <w:tr w:rsidR="00DF614E" w14:paraId="3A68C749" w14:textId="77777777" w:rsidTr="00513F35">
      <w:trPr>
        <w:trHeight w:val="23"/>
      </w:trPr>
      <w:tc>
        <w:tcPr>
          <w:tcW w:w="7576" w:type="dxa"/>
          <w:gridSpan w:val="2"/>
          <w:tcBorders>
            <w:top w:val="nil"/>
            <w:left w:val="nil"/>
            <w:bottom w:val="nil"/>
            <w:right w:val="nil"/>
          </w:tcBorders>
        </w:tcPr>
        <w:p w14:paraId="5655F36F" w14:textId="77777777" w:rsidR="00DF614E" w:rsidRPr="002D6456" w:rsidRDefault="00513F35" w:rsidP="00DF614E">
          <w:pPr>
            <w:pStyle w:val="Footer"/>
            <w:rPr>
              <w:color w:val="2E3245"/>
              <w:sz w:val="14"/>
              <w:szCs w:val="14"/>
            </w:rPr>
          </w:pPr>
          <w:r w:rsidRPr="002D6456">
            <w:rPr>
              <w:color w:val="2E3245"/>
              <w:sz w:val="14"/>
              <w:szCs w:val="14"/>
            </w:rPr>
            <w:t>Offices throughout the UK and Ireland.</w:t>
          </w:r>
        </w:p>
      </w:tc>
    </w:tr>
    <w:tr w:rsidR="00DF614E" w14:paraId="5BB51692" w14:textId="77777777" w:rsidTr="00513F35">
      <w:trPr>
        <w:trHeight w:val="23"/>
      </w:trPr>
      <w:tc>
        <w:tcPr>
          <w:tcW w:w="7576" w:type="dxa"/>
          <w:gridSpan w:val="2"/>
          <w:tcBorders>
            <w:top w:val="nil"/>
            <w:left w:val="nil"/>
            <w:bottom w:val="nil"/>
            <w:right w:val="nil"/>
          </w:tcBorders>
        </w:tcPr>
        <w:p w14:paraId="60B20CD1" w14:textId="77777777" w:rsidR="00DF614E" w:rsidRPr="002D6456" w:rsidRDefault="00513F35" w:rsidP="00DF614E">
          <w:pPr>
            <w:pStyle w:val="Footer"/>
            <w:rPr>
              <w:color w:val="2E3245"/>
            </w:rPr>
          </w:pPr>
          <w:r w:rsidRPr="002D6456">
            <w:rPr>
              <w:color w:val="2E3245"/>
            </w:rPr>
            <w:t>Pegasus Group is a trading name of Pegasus Group Limited (07277000) registered in England and Wales</w:t>
          </w:r>
        </w:p>
        <w:p w14:paraId="29A28AD7" w14:textId="77777777" w:rsidR="00513F35" w:rsidRPr="002D6456" w:rsidRDefault="00513F35" w:rsidP="00DF614E">
          <w:pPr>
            <w:pStyle w:val="Footer"/>
            <w:rPr>
              <w:color w:val="2E3245"/>
            </w:rPr>
          </w:pPr>
          <w:r w:rsidRPr="002D6456">
            <w:rPr>
              <w:color w:val="2E3245"/>
            </w:rPr>
            <w:t>Registered Office: Pegasus House, Querns Business Centre, Whitworth Road, Cirencester, Gloucestershire, GL7 1RT</w:t>
          </w:r>
        </w:p>
      </w:tc>
    </w:tr>
  </w:tbl>
  <w:p w14:paraId="4D2FCF48" w14:textId="77777777" w:rsidR="00DF614E" w:rsidRDefault="00D1779B" w:rsidP="00513F35">
    <w:pPr>
      <w:pStyle w:val="Footer"/>
    </w:pPr>
    <w:r>
      <w:rPr>
        <w:noProof/>
        <w:lang w:eastAsia="en-GB"/>
      </w:rPr>
      <w:drawing>
        <wp:anchor distT="0" distB="0" distL="114300" distR="114300" simplePos="0" relativeHeight="251667456" behindDoc="1" locked="0" layoutInCell="1" allowOverlap="1" wp14:anchorId="495404B0" wp14:editId="3744A6F5">
          <wp:simplePos x="0" y="0"/>
          <wp:positionH relativeFrom="page">
            <wp:align>left</wp:align>
          </wp:positionH>
          <wp:positionV relativeFrom="paragraph">
            <wp:posOffset>-1920874</wp:posOffset>
          </wp:positionV>
          <wp:extent cx="7554740" cy="2877820"/>
          <wp:effectExtent l="0" t="0" r="8255" b="0"/>
          <wp:wrapNone/>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4740" cy="287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6456">
      <w:rPr>
        <w:noProof/>
        <w:lang w:eastAsia="en-GB"/>
      </w:rPr>
      <mc:AlternateContent>
        <mc:Choice Requires="wps">
          <w:drawing>
            <wp:anchor distT="0" distB="0" distL="114300" distR="114300" simplePos="0" relativeHeight="251666432" behindDoc="0" locked="0" layoutInCell="1" allowOverlap="1" wp14:anchorId="5FC5E8BB" wp14:editId="467E4512">
              <wp:simplePos x="0" y="0"/>
              <wp:positionH relativeFrom="column">
                <wp:posOffset>-78049</wp:posOffset>
              </wp:positionH>
              <wp:positionV relativeFrom="paragraph">
                <wp:posOffset>-551180</wp:posOffset>
              </wp:positionV>
              <wp:extent cx="18000" cy="522000"/>
              <wp:effectExtent l="0" t="0" r="20320" b="11430"/>
              <wp:wrapNone/>
              <wp:docPr id="38" name="Rectangle 38"/>
              <wp:cNvGraphicFramePr/>
              <a:graphic xmlns:a="http://schemas.openxmlformats.org/drawingml/2006/main">
                <a:graphicData uri="http://schemas.microsoft.com/office/word/2010/wordprocessingShape">
                  <wps:wsp>
                    <wps:cNvSpPr/>
                    <wps:spPr>
                      <a:xfrm>
                        <a:off x="0" y="0"/>
                        <a:ext cx="18000" cy="522000"/>
                      </a:xfrm>
                      <a:prstGeom prst="rect">
                        <a:avLst/>
                      </a:prstGeom>
                      <a:solidFill>
                        <a:srgbClr val="AE0040"/>
                      </a:solidFill>
                      <a:ln>
                        <a:solidFill>
                          <a:srgbClr val="AE00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580A4" id="Rectangle 38" o:spid="_x0000_s1026" style="position:absolute;margin-left:-6.15pt;margin-top:-43.4pt;width:1.4pt;height:4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" fillcolor="#ae0040" strokecolor="#ae0040" strokeweight="1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50B8" w14:textId="77777777" w:rsidR="002E2EA9" w:rsidRDefault="002E2EA9" w:rsidP="005C58B3">
    <w:pPr>
      <w:pStyle w:val="Footer"/>
    </w:pPr>
    <w:r w:rsidRPr="00F01C47">
      <w:rPr>
        <w:noProof/>
        <w:lang w:eastAsia="en-GB"/>
      </w:rPr>
      <w:drawing>
        <wp:anchor distT="0" distB="0" distL="0" distR="0" simplePos="0" relativeHeight="251661312" behindDoc="1" locked="0" layoutInCell="1" allowOverlap="1" wp14:anchorId="5F7731BF" wp14:editId="7ABC629F">
          <wp:simplePos x="0" y="0"/>
          <wp:positionH relativeFrom="page">
            <wp:align>right</wp:align>
          </wp:positionH>
          <wp:positionV relativeFrom="page">
            <wp:align>bottom</wp:align>
          </wp:positionV>
          <wp:extent cx="7010411" cy="2683389"/>
          <wp:effectExtent l="0" t="0" r="0" b="3175"/>
          <wp:wrapNone/>
          <wp:docPr id="94" name="image1.jpeg"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jpeg" descr="Graphical user interface, text&#10;&#10;Description automatically generated with medium confidence"/>
                  <pic:cNvPicPr/>
                </pic:nvPicPr>
                <pic:blipFill>
                  <a:blip r:embed="rId1" cstate="print"/>
                  <a:stretch>
                    <a:fillRect/>
                  </a:stretch>
                </pic:blipFill>
                <pic:spPr>
                  <a:xfrm>
                    <a:off x="0" y="0"/>
                    <a:ext cx="7010411" cy="26833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9BCD5" w14:textId="77777777" w:rsidR="00E807EB" w:rsidRDefault="00E807EB" w:rsidP="002E2EA9">
      <w:pPr>
        <w:spacing w:after="0" w:line="240" w:lineRule="auto"/>
      </w:pPr>
      <w:r>
        <w:separator/>
      </w:r>
    </w:p>
  </w:footnote>
  <w:footnote w:type="continuationSeparator" w:id="0">
    <w:p w14:paraId="1A1A06D3" w14:textId="77777777" w:rsidR="00E807EB" w:rsidRDefault="00E807EB" w:rsidP="002E2E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F21EE" w14:textId="7AA25933" w:rsidR="005C58B3" w:rsidRPr="00876516" w:rsidRDefault="00876516" w:rsidP="00876516">
    <w:pPr>
      <w:pStyle w:val="NoSpacing"/>
      <w:rPr>
        <w:sz w:val="16"/>
        <w:szCs w:val="16"/>
      </w:rPr>
    </w:pPr>
    <w:bookmarkStart w:id="0" w:name="_Hlk111797821"/>
    <w:bookmarkStart w:id="1" w:name="_Hlk111797822"/>
    <w:r>
      <w:rPr>
        <w:sz w:val="16"/>
        <w:szCs w:val="16"/>
      </w:rPr>
      <w:t>P20</w:t>
    </w:r>
    <w:r w:rsidR="00EF5B15">
      <w:rPr>
        <w:sz w:val="16"/>
        <w:szCs w:val="16"/>
      </w:rPr>
      <w:t>_</w:t>
    </w:r>
    <w:r>
      <w:rPr>
        <w:sz w:val="16"/>
        <w:szCs w:val="16"/>
      </w:rPr>
      <w:t>0518</w:t>
    </w:r>
    <w:r w:rsidR="00EF5B15">
      <w:rPr>
        <w:sz w:val="16"/>
        <w:szCs w:val="16"/>
      </w:rPr>
      <w:t>_L01</w:t>
    </w:r>
    <w:r w:rsidR="000C5D38">
      <w:rPr>
        <w:sz w:val="16"/>
        <w:szCs w:val="16"/>
      </w:rPr>
      <w:t>3</w:t>
    </w:r>
    <w:r w:rsidR="00EF5B15">
      <w:rPr>
        <w:sz w:val="16"/>
        <w:szCs w:val="16"/>
      </w:rPr>
      <w:t>v1_</w:t>
    </w:r>
    <w:r>
      <w:rPr>
        <w:sz w:val="16"/>
        <w:szCs w:val="16"/>
      </w:rPr>
      <w:t>PL</w:t>
    </w:r>
    <w:r w:rsidR="00EF5B15">
      <w:rPr>
        <w:sz w:val="16"/>
        <w:szCs w:val="16"/>
      </w:rPr>
      <w:t>_MAN_</w:t>
    </w:r>
    <w:r>
      <w:rPr>
        <w:sz w:val="16"/>
        <w:szCs w:val="16"/>
      </w:rPr>
      <w:t>KH</w:t>
    </w:r>
    <w:r w:rsidR="00EF5B15">
      <w:rPr>
        <w:sz w:val="16"/>
        <w:szCs w:val="16"/>
      </w:rPr>
      <w:t>_</w:t>
    </w:r>
    <w:r>
      <w:rPr>
        <w:sz w:val="16"/>
        <w:szCs w:val="16"/>
      </w:rPr>
      <w:t>KW</w:t>
    </w:r>
    <w:r w:rsidRPr="00183181">
      <w:rPr>
        <w:sz w:val="16"/>
        <w:szCs w:val="16"/>
      </w:rPr>
      <w:t xml:space="preserve"> </w:t>
    </w:r>
    <w:r w:rsidR="00E31A30" w:rsidRPr="00F041F1">
      <w:rPr>
        <w:noProof/>
        <w:lang w:eastAsia="en-GB"/>
      </w:rPr>
      <w:drawing>
        <wp:anchor distT="0" distB="0" distL="114300" distR="114300" simplePos="0" relativeHeight="251665408" behindDoc="0" locked="0" layoutInCell="1" allowOverlap="1" wp14:anchorId="0DB6BEE0" wp14:editId="36C5477B">
          <wp:simplePos x="0" y="0"/>
          <wp:positionH relativeFrom="margin">
            <wp:align>right</wp:align>
          </wp:positionH>
          <wp:positionV relativeFrom="paragraph">
            <wp:posOffset>8890</wp:posOffset>
          </wp:positionV>
          <wp:extent cx="1450975" cy="469265"/>
          <wp:effectExtent l="0" t="0" r="0" b="6985"/>
          <wp:wrapSquare wrapText="bothSides"/>
          <wp:docPr id="9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0975" cy="469265"/>
                  </a:xfrm>
                  <a:prstGeom prst="rect">
                    <a:avLst/>
                  </a:prstGeom>
                </pic:spPr>
              </pic:pic>
            </a:graphicData>
          </a:graphic>
        </wp:anchor>
      </w:drawing>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77FD8" w14:textId="77777777" w:rsidR="002E2EA9" w:rsidRDefault="002E2EA9" w:rsidP="005C58B3">
    <w:pPr>
      <w:pStyle w:val="Header"/>
    </w:pPr>
    <w:r w:rsidRPr="003F335A">
      <w:rPr>
        <w:noProof/>
        <w:lang w:eastAsia="en-GB"/>
      </w:rPr>
      <w:drawing>
        <wp:anchor distT="0" distB="0" distL="114300" distR="114300" simplePos="0" relativeHeight="251659264" behindDoc="0" locked="0" layoutInCell="1" allowOverlap="1" wp14:anchorId="752C9608" wp14:editId="4A84B095">
          <wp:simplePos x="0" y="0"/>
          <wp:positionH relativeFrom="margin">
            <wp:align>right</wp:align>
          </wp:positionH>
          <wp:positionV relativeFrom="paragraph">
            <wp:posOffset>8890</wp:posOffset>
          </wp:positionV>
          <wp:extent cx="1450975" cy="469265"/>
          <wp:effectExtent l="0" t="0" r="0" b="6985"/>
          <wp:wrapSquare wrapText="bothSides"/>
          <wp:docPr id="9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50975" cy="4692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2293D5E"/>
    <w:multiLevelType w:val="hybridMultilevel"/>
    <w:tmpl w:val="FFFFFFFF"/>
    <w:lvl w:ilvl="0" w:tplc="FFFFFFFF">
      <w:start w:val="1"/>
      <w:numFmt w:val="bullet"/>
      <w:lvlText w:val="•"/>
      <w:lvlJc w:val="left"/>
    </w:lvl>
    <w:lvl w:ilvl="1" w:tplc="FFFFFFFF">
      <w:start w:val="1"/>
      <w:numFmt w:val="ideographDigital"/>
      <w:lvlText w:val="•"/>
      <w:lvlJc w:val="left"/>
    </w:lvl>
    <w:lvl w:ilvl="2" w:tplc="771B5EA5">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BB152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716C28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7C"/>
    <w:multiLevelType w:val="singleLevel"/>
    <w:tmpl w:val="0BF86C88"/>
    <w:lvl w:ilvl="0">
      <w:start w:val="1"/>
      <w:numFmt w:val="decimal"/>
      <w:lvlText w:val="%1."/>
      <w:lvlJc w:val="left"/>
      <w:pPr>
        <w:tabs>
          <w:tab w:val="num" w:pos="1492"/>
        </w:tabs>
        <w:ind w:left="1492" w:hanging="360"/>
      </w:pPr>
    </w:lvl>
  </w:abstractNum>
  <w:abstractNum w:abstractNumId="4" w15:restartNumberingAfterBreak="0">
    <w:nsid w:val="FFFFFF7D"/>
    <w:multiLevelType w:val="singleLevel"/>
    <w:tmpl w:val="0FDEFE64"/>
    <w:lvl w:ilvl="0">
      <w:start w:val="1"/>
      <w:numFmt w:val="decimal"/>
      <w:lvlText w:val="%1."/>
      <w:lvlJc w:val="left"/>
      <w:pPr>
        <w:tabs>
          <w:tab w:val="num" w:pos="1209"/>
        </w:tabs>
        <w:ind w:left="1209" w:hanging="360"/>
      </w:pPr>
    </w:lvl>
  </w:abstractNum>
  <w:abstractNum w:abstractNumId="5" w15:restartNumberingAfterBreak="0">
    <w:nsid w:val="FFFFFF7E"/>
    <w:multiLevelType w:val="singleLevel"/>
    <w:tmpl w:val="CD46A76A"/>
    <w:lvl w:ilvl="0">
      <w:start w:val="1"/>
      <w:numFmt w:val="decimal"/>
      <w:lvlText w:val="%1."/>
      <w:lvlJc w:val="left"/>
      <w:pPr>
        <w:tabs>
          <w:tab w:val="num" w:pos="926"/>
        </w:tabs>
        <w:ind w:left="926" w:hanging="360"/>
      </w:pPr>
    </w:lvl>
  </w:abstractNum>
  <w:abstractNum w:abstractNumId="6" w15:restartNumberingAfterBreak="0">
    <w:nsid w:val="FFFFFF7F"/>
    <w:multiLevelType w:val="singleLevel"/>
    <w:tmpl w:val="EDB6E07E"/>
    <w:lvl w:ilvl="0">
      <w:start w:val="1"/>
      <w:numFmt w:val="decimal"/>
      <w:lvlText w:val="%1."/>
      <w:lvlJc w:val="left"/>
      <w:pPr>
        <w:tabs>
          <w:tab w:val="num" w:pos="643"/>
        </w:tabs>
        <w:ind w:left="643" w:hanging="360"/>
      </w:pPr>
    </w:lvl>
  </w:abstractNum>
  <w:abstractNum w:abstractNumId="7" w15:restartNumberingAfterBreak="0">
    <w:nsid w:val="FFFFFF80"/>
    <w:multiLevelType w:val="singleLevel"/>
    <w:tmpl w:val="61324FBE"/>
    <w:lvl w:ilvl="0">
      <w:start w:val="1"/>
      <w:numFmt w:val="bullet"/>
      <w:lvlText w:val=""/>
      <w:lvlJc w:val="left"/>
      <w:pPr>
        <w:tabs>
          <w:tab w:val="num" w:pos="1492"/>
        </w:tabs>
        <w:ind w:left="1492" w:hanging="360"/>
      </w:pPr>
      <w:rPr>
        <w:rFonts w:ascii="Symbol" w:hAnsi="Symbol" w:hint="default"/>
      </w:rPr>
    </w:lvl>
  </w:abstractNum>
  <w:abstractNum w:abstractNumId="8" w15:restartNumberingAfterBreak="0">
    <w:nsid w:val="FFFFFF81"/>
    <w:multiLevelType w:val="singleLevel"/>
    <w:tmpl w:val="A59E16BA"/>
    <w:lvl w:ilvl="0">
      <w:start w:val="1"/>
      <w:numFmt w:val="bullet"/>
      <w:lvlText w:val=""/>
      <w:lvlJc w:val="left"/>
      <w:pPr>
        <w:tabs>
          <w:tab w:val="num" w:pos="1209"/>
        </w:tabs>
        <w:ind w:left="1209" w:hanging="360"/>
      </w:pPr>
      <w:rPr>
        <w:rFonts w:ascii="Symbol" w:hAnsi="Symbol" w:hint="default"/>
      </w:rPr>
    </w:lvl>
  </w:abstractNum>
  <w:abstractNum w:abstractNumId="9" w15:restartNumberingAfterBreak="0">
    <w:nsid w:val="FFFFFF82"/>
    <w:multiLevelType w:val="singleLevel"/>
    <w:tmpl w:val="52B0A9EE"/>
    <w:lvl w:ilvl="0">
      <w:start w:val="1"/>
      <w:numFmt w:val="bullet"/>
      <w:lvlText w:val=""/>
      <w:lvlJc w:val="left"/>
      <w:pPr>
        <w:tabs>
          <w:tab w:val="num" w:pos="926"/>
        </w:tabs>
        <w:ind w:left="926" w:hanging="360"/>
      </w:pPr>
      <w:rPr>
        <w:rFonts w:ascii="Symbol" w:hAnsi="Symbol" w:hint="default"/>
      </w:rPr>
    </w:lvl>
  </w:abstractNum>
  <w:abstractNum w:abstractNumId="10" w15:restartNumberingAfterBreak="0">
    <w:nsid w:val="FFFFFF83"/>
    <w:multiLevelType w:val="singleLevel"/>
    <w:tmpl w:val="9E2ECF0A"/>
    <w:lvl w:ilvl="0">
      <w:start w:val="1"/>
      <w:numFmt w:val="bullet"/>
      <w:lvlText w:val=""/>
      <w:lvlJc w:val="left"/>
      <w:pPr>
        <w:tabs>
          <w:tab w:val="num" w:pos="643"/>
        </w:tabs>
        <w:ind w:left="643" w:hanging="360"/>
      </w:pPr>
      <w:rPr>
        <w:rFonts w:ascii="Symbol" w:hAnsi="Symbol" w:hint="default"/>
      </w:rPr>
    </w:lvl>
  </w:abstractNum>
  <w:abstractNum w:abstractNumId="11" w15:restartNumberingAfterBreak="0">
    <w:nsid w:val="FFFFFF88"/>
    <w:multiLevelType w:val="singleLevel"/>
    <w:tmpl w:val="BD1A3614"/>
    <w:lvl w:ilvl="0">
      <w:start w:val="1"/>
      <w:numFmt w:val="decimal"/>
      <w:lvlText w:val="%1."/>
      <w:lvlJc w:val="left"/>
      <w:pPr>
        <w:tabs>
          <w:tab w:val="num" w:pos="360"/>
        </w:tabs>
        <w:ind w:left="360" w:hanging="360"/>
      </w:pPr>
    </w:lvl>
  </w:abstractNum>
  <w:abstractNum w:abstractNumId="12" w15:restartNumberingAfterBreak="0">
    <w:nsid w:val="FFFFFF89"/>
    <w:multiLevelType w:val="singleLevel"/>
    <w:tmpl w:val="5010C426"/>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05C75DBE"/>
    <w:multiLevelType w:val="hybridMultilevel"/>
    <w:tmpl w:val="24869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61D37E3"/>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D49BE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13E74011"/>
    <w:multiLevelType w:val="hybridMultilevel"/>
    <w:tmpl w:val="29F4F646"/>
    <w:lvl w:ilvl="0" w:tplc="005AC07E">
      <w:numFmt w:val="bullet"/>
      <w:lvlText w:val="•"/>
      <w:lvlJc w:val="left"/>
      <w:pPr>
        <w:ind w:left="927" w:hanging="360"/>
      </w:pPr>
      <w:rPr>
        <w:rFonts w:ascii="DM Sans" w:eastAsiaTheme="minorEastAsia" w:hAnsi="DM Sans" w:cs="Verdana"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abstractNum w:abstractNumId="17" w15:restartNumberingAfterBreak="0">
    <w:nsid w:val="176A7CE9"/>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C2313CD"/>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FA24C7E"/>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3B161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4B1654E"/>
    <w:multiLevelType w:val="hybridMultilevel"/>
    <w:tmpl w:val="3EE07A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A05419B"/>
    <w:multiLevelType w:val="hybridMultilevel"/>
    <w:tmpl w:val="2D903F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2A8027A1"/>
    <w:multiLevelType w:val="hybridMultilevel"/>
    <w:tmpl w:val="FB1640D2"/>
    <w:lvl w:ilvl="0" w:tplc="005AC07E">
      <w:numFmt w:val="bullet"/>
      <w:lvlText w:val="•"/>
      <w:lvlJc w:val="left"/>
      <w:pPr>
        <w:ind w:left="927" w:hanging="360"/>
      </w:pPr>
      <w:rPr>
        <w:rFonts w:ascii="DM Sans" w:eastAsiaTheme="minorEastAsia" w:hAnsi="DM Sans" w:cs="Verdan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2E361942"/>
    <w:multiLevelType w:val="hybridMultilevel"/>
    <w:tmpl w:val="675E0944"/>
    <w:lvl w:ilvl="0" w:tplc="9E50F5A2">
      <w:numFmt w:val="bullet"/>
      <w:lvlText w:val="•"/>
      <w:lvlJc w:val="left"/>
      <w:pPr>
        <w:ind w:left="720" w:hanging="360"/>
      </w:pPr>
      <w:rPr>
        <w:rFonts w:ascii="DM Sans" w:eastAsia="Times New Roman" w:hAnsi="DM San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DE030A"/>
    <w:multiLevelType w:val="multilevel"/>
    <w:tmpl w:val="A21CB4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6C60B11"/>
    <w:multiLevelType w:val="hybridMultilevel"/>
    <w:tmpl w:val="69507F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38042EDF"/>
    <w:multiLevelType w:val="hybridMultilevel"/>
    <w:tmpl w:val="B60A1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B665C2"/>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6E5505"/>
    <w:multiLevelType w:val="multilevel"/>
    <w:tmpl w:val="1794054A"/>
    <w:lvl w:ilvl="0">
      <w:start w:val="1"/>
      <w:numFmt w:val="decimal"/>
      <w:isLgl/>
      <w:lvlText w:val="%1."/>
      <w:lvlJc w:val="left"/>
      <w:pPr>
        <w:tabs>
          <w:tab w:val="num" w:pos="862"/>
        </w:tabs>
        <w:ind w:left="862" w:hanging="720"/>
      </w:pPr>
      <w:rPr>
        <w:rFonts w:ascii="Verdana" w:hAnsi="Verdana" w:cs="Times New Roman" w:hint="default"/>
        <w:b/>
        <w:i w:val="0"/>
        <w:caps/>
        <w:sz w:val="18"/>
        <w:szCs w:val="18"/>
      </w:rPr>
    </w:lvl>
    <w:lvl w:ilvl="1">
      <w:start w:val="1"/>
      <w:numFmt w:val="decimal"/>
      <w:isLgl/>
      <w:lvlText w:val="%1.%2"/>
      <w:lvlJc w:val="left"/>
      <w:pPr>
        <w:tabs>
          <w:tab w:val="num" w:pos="720"/>
        </w:tabs>
        <w:ind w:left="720" w:hanging="720"/>
      </w:pPr>
      <w:rPr>
        <w:rFonts w:ascii="Verdana" w:hAnsi="Verdana" w:cs="Times New Roman" w:hint="default"/>
        <w:b w:val="0"/>
        <w:color w:val="auto"/>
        <w:sz w:val="18"/>
        <w:szCs w:val="18"/>
      </w:rPr>
    </w:lvl>
    <w:lvl w:ilvl="2">
      <w:start w:val="1"/>
      <w:numFmt w:val="none"/>
      <w:lvlText w:val=""/>
      <w:lvlJc w:val="left"/>
      <w:pPr>
        <w:tabs>
          <w:tab w:val="num" w:pos="720"/>
        </w:tabs>
        <w:ind w:left="720" w:hanging="648"/>
      </w:pPr>
      <w:rPr>
        <w:rFonts w:ascii="Arial" w:hAnsi="Arial" w:cs="Times New Roman" w:hint="default"/>
        <w:b/>
        <w:i w:val="0"/>
        <w:sz w:val="22"/>
        <w:u w:val="words"/>
      </w:rPr>
    </w:lvl>
    <w:lvl w:ilvl="3">
      <w:numFmt w:val="none"/>
      <w:lvlRestart w:val="0"/>
      <w:lvlText w:val=""/>
      <w:lvlJc w:val="left"/>
      <w:pPr>
        <w:tabs>
          <w:tab w:val="num" w:pos="720"/>
        </w:tabs>
        <w:ind w:left="720" w:hanging="648"/>
      </w:pPr>
      <w:rPr>
        <w:rFonts w:ascii="Arial" w:hAnsi="Arial" w:cs="Times New Roman" w:hint="default"/>
        <w:sz w:val="22"/>
        <w:u w:val="words"/>
      </w:rPr>
    </w:lvl>
    <w:lvl w:ilvl="4">
      <w:start w:val="1"/>
      <w:numFmt w:val="bullet"/>
      <w:lvlRestart w:val="0"/>
      <w:lvlText w:val=""/>
      <w:lvlJc w:val="left"/>
      <w:pPr>
        <w:tabs>
          <w:tab w:val="num" w:pos="720"/>
        </w:tabs>
        <w:ind w:left="1440" w:hanging="288"/>
      </w:pPr>
      <w:rPr>
        <w:rFonts w:ascii="Symbol" w:hAnsi="Symbol" w:hint="default"/>
        <w:b w:val="0"/>
        <w:i w:val="0"/>
        <w:sz w:val="22"/>
      </w:rPr>
    </w:lvl>
    <w:lvl w:ilvl="5">
      <w:start w:val="1"/>
      <w:numFmt w:val="bullet"/>
      <w:lvlRestart w:val="0"/>
      <w:lvlText w:val=""/>
      <w:lvlJc w:val="left"/>
      <w:pPr>
        <w:tabs>
          <w:tab w:val="num" w:pos="1152"/>
        </w:tabs>
        <w:ind w:left="1440" w:hanging="288"/>
      </w:pPr>
      <w:rPr>
        <w:rFonts w:ascii="Wingdings" w:hAnsi="Wingdings" w:hint="default"/>
        <w:b w:val="0"/>
        <w:i w:val="0"/>
        <w:sz w:val="22"/>
      </w:rPr>
    </w:lvl>
    <w:lvl w:ilvl="6">
      <w:start w:val="1"/>
      <w:numFmt w:val="lowerRoman"/>
      <w:lvlRestart w:val="0"/>
      <w:lvlText w:val="%7."/>
      <w:lvlJc w:val="left"/>
      <w:pPr>
        <w:tabs>
          <w:tab w:val="num" w:pos="1526"/>
        </w:tabs>
        <w:ind w:left="1526" w:hanging="374"/>
      </w:pPr>
      <w:rPr>
        <w:rFonts w:hint="default"/>
        <w:b/>
        <w:bCs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Restart w:val="0"/>
      <w:lvlText w:val="%8)"/>
      <w:lvlJc w:val="left"/>
      <w:pPr>
        <w:tabs>
          <w:tab w:val="num" w:pos="1152"/>
        </w:tabs>
        <w:ind w:left="1440" w:hanging="288"/>
      </w:pPr>
      <w:rPr>
        <w:rFonts w:hint="default"/>
        <w:b w:val="0"/>
        <w:bCs w:val="0"/>
        <w:i/>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Restart w:val="0"/>
      <w:lvlText w:val="%9)"/>
      <w:lvlJc w:val="left"/>
      <w:pPr>
        <w:tabs>
          <w:tab w:val="num" w:pos="1152"/>
        </w:tabs>
        <w:ind w:left="1440" w:hanging="288"/>
      </w:pPr>
      <w:rPr>
        <w:rFonts w:hint="default"/>
        <w:b w:val="0"/>
        <w:bCs w:val="0"/>
        <w:i w:val="0"/>
        <w:iCs w:val="0"/>
        <w:caps w:val="0"/>
        <w:smallCaps w:val="0"/>
        <w:strike w:val="0"/>
        <w:dstrike w:val="0"/>
        <w:noProof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3834DF3"/>
    <w:multiLevelType w:val="hybridMultilevel"/>
    <w:tmpl w:val="634AA198"/>
    <w:name w:val="sfnumbering222"/>
    <w:lvl w:ilvl="0" w:tplc="CBC4D33E">
      <w:start w:val="1"/>
      <w:numFmt w:val="decimal"/>
      <w:lvlText w:val="%1."/>
      <w:lvlJc w:val="left"/>
      <w:pPr>
        <w:ind w:left="720" w:hanging="360"/>
      </w:pPr>
      <w:rPr>
        <w:rFonts w:ascii="Verdana" w:eastAsia="Times New Roman" w:hAnsi="Verdana" w:cs="Arial" w:hint="default"/>
        <w:sz w:val="18"/>
        <w:szCs w:val="18"/>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4E777D15"/>
    <w:multiLevelType w:val="multilevel"/>
    <w:tmpl w:val="F33837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6DE5A4A"/>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83C4EA0"/>
    <w:multiLevelType w:val="hybridMultilevel"/>
    <w:tmpl w:val="4DC04F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5C7694"/>
    <w:multiLevelType w:val="hybridMultilevel"/>
    <w:tmpl w:val="A85C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C236DE"/>
    <w:multiLevelType w:val="hybridMultilevel"/>
    <w:tmpl w:val="448077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16F1D20"/>
    <w:multiLevelType w:val="hybridMultilevel"/>
    <w:tmpl w:val="2E9EDCA6"/>
    <w:lvl w:ilvl="0" w:tplc="08090001">
      <w:start w:val="1"/>
      <w:numFmt w:val="bullet"/>
      <w:lvlText w:val=""/>
      <w:lvlJc w:val="left"/>
      <w:pPr>
        <w:ind w:left="1562" w:hanging="360"/>
      </w:pPr>
      <w:rPr>
        <w:rFonts w:ascii="Symbol" w:hAnsi="Symbol" w:hint="default"/>
      </w:rPr>
    </w:lvl>
    <w:lvl w:ilvl="1" w:tplc="08090003" w:tentative="1">
      <w:start w:val="1"/>
      <w:numFmt w:val="bullet"/>
      <w:lvlText w:val="o"/>
      <w:lvlJc w:val="left"/>
      <w:pPr>
        <w:ind w:left="2282" w:hanging="360"/>
      </w:pPr>
      <w:rPr>
        <w:rFonts w:ascii="Courier New" w:hAnsi="Courier New" w:cs="Courier New" w:hint="default"/>
      </w:rPr>
    </w:lvl>
    <w:lvl w:ilvl="2" w:tplc="08090005" w:tentative="1">
      <w:start w:val="1"/>
      <w:numFmt w:val="bullet"/>
      <w:lvlText w:val=""/>
      <w:lvlJc w:val="left"/>
      <w:pPr>
        <w:ind w:left="3002" w:hanging="360"/>
      </w:pPr>
      <w:rPr>
        <w:rFonts w:ascii="Wingdings" w:hAnsi="Wingdings" w:hint="default"/>
      </w:rPr>
    </w:lvl>
    <w:lvl w:ilvl="3" w:tplc="08090001" w:tentative="1">
      <w:start w:val="1"/>
      <w:numFmt w:val="bullet"/>
      <w:lvlText w:val=""/>
      <w:lvlJc w:val="left"/>
      <w:pPr>
        <w:ind w:left="3722" w:hanging="360"/>
      </w:pPr>
      <w:rPr>
        <w:rFonts w:ascii="Symbol" w:hAnsi="Symbol" w:hint="default"/>
      </w:rPr>
    </w:lvl>
    <w:lvl w:ilvl="4" w:tplc="08090003" w:tentative="1">
      <w:start w:val="1"/>
      <w:numFmt w:val="bullet"/>
      <w:lvlText w:val="o"/>
      <w:lvlJc w:val="left"/>
      <w:pPr>
        <w:ind w:left="4442" w:hanging="360"/>
      </w:pPr>
      <w:rPr>
        <w:rFonts w:ascii="Courier New" w:hAnsi="Courier New" w:cs="Courier New" w:hint="default"/>
      </w:rPr>
    </w:lvl>
    <w:lvl w:ilvl="5" w:tplc="08090005" w:tentative="1">
      <w:start w:val="1"/>
      <w:numFmt w:val="bullet"/>
      <w:lvlText w:val=""/>
      <w:lvlJc w:val="left"/>
      <w:pPr>
        <w:ind w:left="5162" w:hanging="360"/>
      </w:pPr>
      <w:rPr>
        <w:rFonts w:ascii="Wingdings" w:hAnsi="Wingdings" w:hint="default"/>
      </w:rPr>
    </w:lvl>
    <w:lvl w:ilvl="6" w:tplc="08090001" w:tentative="1">
      <w:start w:val="1"/>
      <w:numFmt w:val="bullet"/>
      <w:lvlText w:val=""/>
      <w:lvlJc w:val="left"/>
      <w:pPr>
        <w:ind w:left="5882" w:hanging="360"/>
      </w:pPr>
      <w:rPr>
        <w:rFonts w:ascii="Symbol" w:hAnsi="Symbol" w:hint="default"/>
      </w:rPr>
    </w:lvl>
    <w:lvl w:ilvl="7" w:tplc="08090003" w:tentative="1">
      <w:start w:val="1"/>
      <w:numFmt w:val="bullet"/>
      <w:lvlText w:val="o"/>
      <w:lvlJc w:val="left"/>
      <w:pPr>
        <w:ind w:left="6602" w:hanging="360"/>
      </w:pPr>
      <w:rPr>
        <w:rFonts w:ascii="Courier New" w:hAnsi="Courier New" w:cs="Courier New" w:hint="default"/>
      </w:rPr>
    </w:lvl>
    <w:lvl w:ilvl="8" w:tplc="08090005" w:tentative="1">
      <w:start w:val="1"/>
      <w:numFmt w:val="bullet"/>
      <w:lvlText w:val=""/>
      <w:lvlJc w:val="left"/>
      <w:pPr>
        <w:ind w:left="7322" w:hanging="360"/>
      </w:pPr>
      <w:rPr>
        <w:rFonts w:ascii="Wingdings" w:hAnsi="Wingdings" w:hint="default"/>
      </w:rPr>
    </w:lvl>
  </w:abstractNum>
  <w:abstractNum w:abstractNumId="37" w15:restartNumberingAfterBreak="0">
    <w:nsid w:val="62C27F81"/>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8A0447"/>
    <w:multiLevelType w:val="hybridMultilevel"/>
    <w:tmpl w:val="8BD6110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201833"/>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F568A3"/>
    <w:multiLevelType w:val="hybridMultilevel"/>
    <w:tmpl w:val="8ACAED62"/>
    <w:lvl w:ilvl="0" w:tplc="08090001">
      <w:start w:val="1"/>
      <w:numFmt w:val="bullet"/>
      <w:lvlText w:val=""/>
      <w:lvlJc w:val="left"/>
      <w:pPr>
        <w:ind w:left="720" w:hanging="360"/>
      </w:pPr>
      <w:rPr>
        <w:rFonts w:ascii="Symbol" w:hAnsi="Symbol" w:hint="default"/>
      </w:rPr>
    </w:lvl>
    <w:lvl w:ilvl="1" w:tplc="2AD24154">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B801FF8"/>
    <w:multiLevelType w:val="hybridMultilevel"/>
    <w:tmpl w:val="8BD611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9798035">
    <w:abstractNumId w:val="12"/>
  </w:num>
  <w:num w:numId="2" w16cid:durableId="363478611">
    <w:abstractNumId w:val="10"/>
  </w:num>
  <w:num w:numId="3" w16cid:durableId="1138061986">
    <w:abstractNumId w:val="9"/>
  </w:num>
  <w:num w:numId="4" w16cid:durableId="1020813727">
    <w:abstractNumId w:val="8"/>
  </w:num>
  <w:num w:numId="5" w16cid:durableId="1976520870">
    <w:abstractNumId w:val="7"/>
  </w:num>
  <w:num w:numId="6" w16cid:durableId="135227031">
    <w:abstractNumId w:val="11"/>
  </w:num>
  <w:num w:numId="7" w16cid:durableId="12074832">
    <w:abstractNumId w:val="6"/>
  </w:num>
  <w:num w:numId="8" w16cid:durableId="870000639">
    <w:abstractNumId w:val="5"/>
  </w:num>
  <w:num w:numId="9" w16cid:durableId="991638314">
    <w:abstractNumId w:val="4"/>
  </w:num>
  <w:num w:numId="10" w16cid:durableId="1483161350">
    <w:abstractNumId w:val="3"/>
  </w:num>
  <w:num w:numId="11" w16cid:durableId="367875709">
    <w:abstractNumId w:val="19"/>
  </w:num>
  <w:num w:numId="12" w16cid:durableId="1400057365">
    <w:abstractNumId w:val="31"/>
  </w:num>
  <w:num w:numId="13" w16cid:durableId="913006182">
    <w:abstractNumId w:val="28"/>
  </w:num>
  <w:num w:numId="14" w16cid:durableId="831143295">
    <w:abstractNumId w:val="17"/>
  </w:num>
  <w:num w:numId="15" w16cid:durableId="1820460649">
    <w:abstractNumId w:val="14"/>
  </w:num>
  <w:num w:numId="16" w16cid:durableId="999236580">
    <w:abstractNumId w:val="18"/>
  </w:num>
  <w:num w:numId="17" w16cid:durableId="12154354">
    <w:abstractNumId w:val="38"/>
  </w:num>
  <w:num w:numId="18" w16cid:durableId="956259391">
    <w:abstractNumId w:val="37"/>
  </w:num>
  <w:num w:numId="19" w16cid:durableId="1557665192">
    <w:abstractNumId w:val="32"/>
  </w:num>
  <w:num w:numId="20" w16cid:durableId="1559702292">
    <w:abstractNumId w:val="39"/>
  </w:num>
  <w:num w:numId="21" w16cid:durableId="931932412">
    <w:abstractNumId w:val="41"/>
  </w:num>
  <w:num w:numId="22" w16cid:durableId="1317760297">
    <w:abstractNumId w:val="16"/>
  </w:num>
  <w:num w:numId="23" w16cid:durableId="19250197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3204528">
    <w:abstractNumId w:val="40"/>
  </w:num>
  <w:num w:numId="25" w16cid:durableId="1421364549">
    <w:abstractNumId w:val="23"/>
  </w:num>
  <w:num w:numId="26" w16cid:durableId="39136494">
    <w:abstractNumId w:val="29"/>
  </w:num>
  <w:num w:numId="27" w16cid:durableId="545609816">
    <w:abstractNumId w:val="22"/>
  </w:num>
  <w:num w:numId="28" w16cid:durableId="894849696">
    <w:abstractNumId w:val="16"/>
  </w:num>
  <w:num w:numId="29" w16cid:durableId="1590966681">
    <w:abstractNumId w:val="27"/>
  </w:num>
  <w:num w:numId="30" w16cid:durableId="1925457577">
    <w:abstractNumId w:val="35"/>
  </w:num>
  <w:num w:numId="31" w16cid:durableId="648903620">
    <w:abstractNumId w:val="30"/>
    <w:lvlOverride w:ilvl="0">
      <w:startOverride w:val="1"/>
    </w:lvlOverride>
  </w:num>
  <w:num w:numId="32" w16cid:durableId="1033728490">
    <w:abstractNumId w:val="21"/>
  </w:num>
  <w:num w:numId="33" w16cid:durableId="3677216">
    <w:abstractNumId w:val="36"/>
  </w:num>
  <w:num w:numId="34" w16cid:durableId="1880556815">
    <w:abstractNumId w:val="33"/>
  </w:num>
  <w:num w:numId="35" w16cid:durableId="1640568635">
    <w:abstractNumId w:val="20"/>
  </w:num>
  <w:num w:numId="36" w16cid:durableId="1192959739">
    <w:abstractNumId w:val="13"/>
  </w:num>
  <w:num w:numId="37" w16cid:durableId="1768840229">
    <w:abstractNumId w:val="24"/>
  </w:num>
  <w:num w:numId="38" w16cid:durableId="150677623">
    <w:abstractNumId w:val="15"/>
  </w:num>
  <w:num w:numId="39" w16cid:durableId="131026517">
    <w:abstractNumId w:val="2"/>
  </w:num>
  <w:num w:numId="40" w16cid:durableId="1865483310">
    <w:abstractNumId w:val="0"/>
  </w:num>
  <w:num w:numId="41" w16cid:durableId="1636135997">
    <w:abstractNumId w:val="1"/>
  </w:num>
  <w:num w:numId="42" w16cid:durableId="15038236">
    <w:abstractNumId w:val="25"/>
  </w:num>
  <w:num w:numId="43" w16cid:durableId="47068167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B4"/>
    <w:rsid w:val="00002954"/>
    <w:rsid w:val="00010059"/>
    <w:rsid w:val="00030805"/>
    <w:rsid w:val="0003190C"/>
    <w:rsid w:val="000B43D1"/>
    <w:rsid w:val="000C03EB"/>
    <w:rsid w:val="000C5D38"/>
    <w:rsid w:val="000E380F"/>
    <w:rsid w:val="000F1206"/>
    <w:rsid w:val="000F7F4C"/>
    <w:rsid w:val="001132BD"/>
    <w:rsid w:val="001268F1"/>
    <w:rsid w:val="00154B2E"/>
    <w:rsid w:val="00160317"/>
    <w:rsid w:val="001732A0"/>
    <w:rsid w:val="001A79FD"/>
    <w:rsid w:val="001B3123"/>
    <w:rsid w:val="001B4C93"/>
    <w:rsid w:val="001B7966"/>
    <w:rsid w:val="001F57DA"/>
    <w:rsid w:val="00214C78"/>
    <w:rsid w:val="0021662D"/>
    <w:rsid w:val="00250B0E"/>
    <w:rsid w:val="002672D9"/>
    <w:rsid w:val="002902E8"/>
    <w:rsid w:val="002B7C34"/>
    <w:rsid w:val="002C2674"/>
    <w:rsid w:val="002D304F"/>
    <w:rsid w:val="002D6456"/>
    <w:rsid w:val="002E2EA9"/>
    <w:rsid w:val="00302721"/>
    <w:rsid w:val="003069AB"/>
    <w:rsid w:val="00317053"/>
    <w:rsid w:val="0032496F"/>
    <w:rsid w:val="00336A44"/>
    <w:rsid w:val="003417FF"/>
    <w:rsid w:val="003D0505"/>
    <w:rsid w:val="003D6C11"/>
    <w:rsid w:val="003F391A"/>
    <w:rsid w:val="004307DE"/>
    <w:rsid w:val="004330B1"/>
    <w:rsid w:val="00434E40"/>
    <w:rsid w:val="004926A6"/>
    <w:rsid w:val="004A3231"/>
    <w:rsid w:val="004A3F21"/>
    <w:rsid w:val="004A5E70"/>
    <w:rsid w:val="004E371C"/>
    <w:rsid w:val="004E6222"/>
    <w:rsid w:val="004F3A5A"/>
    <w:rsid w:val="005006DB"/>
    <w:rsid w:val="00511B89"/>
    <w:rsid w:val="00513F35"/>
    <w:rsid w:val="005231DC"/>
    <w:rsid w:val="00534FA8"/>
    <w:rsid w:val="0056705D"/>
    <w:rsid w:val="00597A34"/>
    <w:rsid w:val="005B1CFF"/>
    <w:rsid w:val="005B7A60"/>
    <w:rsid w:val="005C58B3"/>
    <w:rsid w:val="005D5935"/>
    <w:rsid w:val="00656D13"/>
    <w:rsid w:val="00657327"/>
    <w:rsid w:val="006E5C5A"/>
    <w:rsid w:val="0070531A"/>
    <w:rsid w:val="00723C67"/>
    <w:rsid w:val="00750BC4"/>
    <w:rsid w:val="00791B15"/>
    <w:rsid w:val="007B3070"/>
    <w:rsid w:val="007B7CBB"/>
    <w:rsid w:val="007C37C3"/>
    <w:rsid w:val="007D08FA"/>
    <w:rsid w:val="007D3995"/>
    <w:rsid w:val="007F5CAA"/>
    <w:rsid w:val="0081480F"/>
    <w:rsid w:val="00843EDD"/>
    <w:rsid w:val="00851442"/>
    <w:rsid w:val="00876516"/>
    <w:rsid w:val="008A1274"/>
    <w:rsid w:val="008B2D7C"/>
    <w:rsid w:val="008B64CE"/>
    <w:rsid w:val="008E15C1"/>
    <w:rsid w:val="00931AD3"/>
    <w:rsid w:val="00952E54"/>
    <w:rsid w:val="009733A9"/>
    <w:rsid w:val="009A044E"/>
    <w:rsid w:val="009D4071"/>
    <w:rsid w:val="00A26743"/>
    <w:rsid w:val="00A353DB"/>
    <w:rsid w:val="00A62D25"/>
    <w:rsid w:val="00A93952"/>
    <w:rsid w:val="00AA1FB0"/>
    <w:rsid w:val="00AA73CF"/>
    <w:rsid w:val="00AB6C8F"/>
    <w:rsid w:val="00AD3D7D"/>
    <w:rsid w:val="00AD712E"/>
    <w:rsid w:val="00AF0A4D"/>
    <w:rsid w:val="00B23F14"/>
    <w:rsid w:val="00B25D92"/>
    <w:rsid w:val="00B57B7F"/>
    <w:rsid w:val="00B8083D"/>
    <w:rsid w:val="00B85826"/>
    <w:rsid w:val="00B87C69"/>
    <w:rsid w:val="00B906B4"/>
    <w:rsid w:val="00BB3CB8"/>
    <w:rsid w:val="00C037BA"/>
    <w:rsid w:val="00C1505A"/>
    <w:rsid w:val="00C37A07"/>
    <w:rsid w:val="00C37CB7"/>
    <w:rsid w:val="00C46224"/>
    <w:rsid w:val="00CB4648"/>
    <w:rsid w:val="00CC23C9"/>
    <w:rsid w:val="00CC4A81"/>
    <w:rsid w:val="00CC67D7"/>
    <w:rsid w:val="00CC7D83"/>
    <w:rsid w:val="00CD2CAC"/>
    <w:rsid w:val="00D15623"/>
    <w:rsid w:val="00D1779B"/>
    <w:rsid w:val="00D20321"/>
    <w:rsid w:val="00D20CC9"/>
    <w:rsid w:val="00D3151A"/>
    <w:rsid w:val="00D31B34"/>
    <w:rsid w:val="00D650F4"/>
    <w:rsid w:val="00D6562C"/>
    <w:rsid w:val="00D75A94"/>
    <w:rsid w:val="00D76500"/>
    <w:rsid w:val="00D93C71"/>
    <w:rsid w:val="00DE13D7"/>
    <w:rsid w:val="00DF614E"/>
    <w:rsid w:val="00E31A30"/>
    <w:rsid w:val="00E40681"/>
    <w:rsid w:val="00E53634"/>
    <w:rsid w:val="00E807EB"/>
    <w:rsid w:val="00E84FA7"/>
    <w:rsid w:val="00EA2B2F"/>
    <w:rsid w:val="00EC3445"/>
    <w:rsid w:val="00EF5B15"/>
    <w:rsid w:val="00F01E61"/>
    <w:rsid w:val="00F01F02"/>
    <w:rsid w:val="00F041F1"/>
    <w:rsid w:val="00F2383E"/>
    <w:rsid w:val="00F74CE9"/>
    <w:rsid w:val="00F80A9E"/>
    <w:rsid w:val="00F973CC"/>
    <w:rsid w:val="00FA6D34"/>
    <w:rsid w:val="00FF6DD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5470C"/>
  <w15:chartTrackingRefBased/>
  <w15:docId w15:val="{C39F5EA0-8EA9-43F6-87FB-2631C2A0C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0F4"/>
    <w:pPr>
      <w:spacing w:line="256" w:lineRule="auto"/>
    </w:pPr>
    <w:rPr>
      <w:rFonts w:ascii="DM Sans" w:hAnsi="DM Sans"/>
      <w:sz w:val="20"/>
    </w:rPr>
  </w:style>
  <w:style w:type="paragraph" w:styleId="Heading1">
    <w:name w:val="heading 1"/>
    <w:aliases w:val="1. PegChHeading,1. Pegasus Heading,Savell Bird..,Economics Section,Chapter Hdg,Section,New Section,Section Heading,Outline1,Report,Oscar Faber 1,Section 1,Heading,Chapter Heading,L1,RSKH1,RSKHeading 1,§1.,chap,AETC-H1,RSKH11,RSKH12,RSKH111,g,C"/>
    <w:basedOn w:val="Normal"/>
    <w:next w:val="Normal"/>
    <w:link w:val="Heading1Char"/>
    <w:qFormat/>
    <w:rsid w:val="00AB6C8F"/>
    <w:pPr>
      <w:snapToGrid w:val="0"/>
      <w:spacing w:after="0" w:line="240" w:lineRule="auto"/>
      <w:outlineLvl w:val="0"/>
    </w:pPr>
    <w:rPr>
      <w:b/>
      <w:bCs/>
      <w:sz w:val="40"/>
      <w:szCs w:val="40"/>
    </w:rPr>
  </w:style>
  <w:style w:type="paragraph" w:styleId="Heading2">
    <w:name w:val="heading 2"/>
    <w:aliases w:val="2. PegRText,2. Pegasus Report Text,Savel Bird..16pt,Heading 2 Char Char Char Char Char,Heading 2 Char Char Char Char Char Char Char Char,Heading 2 Char Char Char Char Char Char Char Char Char,Annex2,Oscar Faber 2,Tomhead 2,Outline2 Char,2,Char"/>
    <w:basedOn w:val="Normal"/>
    <w:next w:val="Normal"/>
    <w:link w:val="Heading2Char"/>
    <w:unhideWhenUsed/>
    <w:qFormat/>
    <w:rsid w:val="002E2EA9"/>
    <w:pPr>
      <w:spacing w:after="0" w:line="240" w:lineRule="auto"/>
      <w:outlineLvl w:val="1"/>
    </w:pPr>
    <w:rPr>
      <w:b/>
      <w:bCs/>
      <w:sz w:val="32"/>
      <w:szCs w:val="32"/>
    </w:rPr>
  </w:style>
  <w:style w:type="paragraph" w:styleId="Heading3">
    <w:name w:val="heading 3"/>
    <w:basedOn w:val="Normal"/>
    <w:next w:val="Normal"/>
    <w:link w:val="Heading3Char"/>
    <w:uiPriority w:val="9"/>
    <w:semiHidden/>
    <w:unhideWhenUsed/>
    <w:rsid w:val="00C37C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aliases w:val="4. PegSubHeading,4. Pegasus Sub Sub Heading,4 dash,d,dash,Oscar Faber Appendix,Heading 4a,Oscar Faber 4,level 3 subhead,Heading 4 Level 1,3,title 4,bulletext,Sub SubHeading,Sub SubHeading1,Sub SubHeading2,Sub SubHeading3,Sub SubHeading11"/>
    <w:basedOn w:val="Heading3"/>
    <w:next w:val="Heading2"/>
    <w:link w:val="Heading4Char"/>
    <w:qFormat/>
    <w:rsid w:val="00C37CB7"/>
    <w:pPr>
      <w:keepNext w:val="0"/>
      <w:keepLines w:val="0"/>
      <w:tabs>
        <w:tab w:val="num" w:pos="720"/>
      </w:tabs>
      <w:spacing w:before="240" w:after="240" w:line="240" w:lineRule="auto"/>
      <w:ind w:left="720" w:hanging="648"/>
      <w:jc w:val="both"/>
      <w:outlineLvl w:val="3"/>
    </w:pPr>
    <w:rPr>
      <w:rFonts w:ascii="Verdana" w:eastAsia="Times New Roman" w:hAnsi="Verdana" w:cs="Arial"/>
      <w:b/>
      <w:i/>
      <w:iCs/>
      <w:color w:val="auto"/>
      <w:kern w:val="32"/>
      <w:sz w:val="18"/>
      <w:szCs w:val="28"/>
      <w:lang w:eastAsia="en-GB"/>
    </w:rPr>
  </w:style>
  <w:style w:type="paragraph" w:styleId="Heading5">
    <w:name w:val="heading 5"/>
    <w:aliases w:val="5. PegB.List,5. Pegasus Report Bullet Point,12pt bold,Do Not Use 5,5 sub-bullet,sb,4,Level 3 - i,paragraph,標題 5 字元1,標題 5 字元 字元, 字元 字元 字元,y,Appendix Title,Paragraph Text,Paragraph Text Char Char Char,Heading 51,Paragraph Text1,Heading 5 Char2"/>
    <w:basedOn w:val="Heading2"/>
    <w:link w:val="Heading5Char"/>
    <w:qFormat/>
    <w:rsid w:val="00C37CB7"/>
    <w:pPr>
      <w:numPr>
        <w:ilvl w:val="4"/>
      </w:numPr>
      <w:spacing w:before="120" w:after="120" w:line="360" w:lineRule="auto"/>
      <w:jc w:val="both"/>
      <w:outlineLvl w:val="4"/>
    </w:pPr>
    <w:rPr>
      <w:rFonts w:ascii="Verdana" w:eastAsia="Times New Roman" w:hAnsi="Verdana" w:cs="Arial"/>
      <w:b w:val="0"/>
      <w:kern w:val="32"/>
      <w:sz w:val="18"/>
      <w:szCs w:val="26"/>
      <w:lang w:eastAsia="en-GB"/>
    </w:rPr>
  </w:style>
  <w:style w:type="paragraph" w:styleId="Heading6">
    <w:name w:val="heading 6"/>
    <w:basedOn w:val="Normal"/>
    <w:next w:val="Normal"/>
    <w:link w:val="Heading6Char"/>
    <w:uiPriority w:val="9"/>
    <w:semiHidden/>
    <w:unhideWhenUsed/>
    <w:qFormat/>
    <w:rsid w:val="00C37CB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aliases w:val="7. PegRNQList,7. Pegasus Report Roman Number,Do Not Use 7,L7,. [(1)],Ignore,Ignore!,RSK-H7,RSK-H71,RSK-H72,Legal Level 1.1.,Appendix 2,Economics List (i),level 2 bullets,Blank 3"/>
    <w:basedOn w:val="Heading6"/>
    <w:link w:val="Heading7Char"/>
    <w:qFormat/>
    <w:rsid w:val="00C37CB7"/>
    <w:pPr>
      <w:keepNext w:val="0"/>
      <w:keepLines w:val="0"/>
      <w:tabs>
        <w:tab w:val="num" w:pos="1526"/>
      </w:tabs>
      <w:spacing w:before="120" w:after="120" w:line="360" w:lineRule="auto"/>
      <w:ind w:left="1526" w:hanging="374"/>
      <w:jc w:val="both"/>
      <w:outlineLvl w:val="6"/>
    </w:pPr>
    <w:rPr>
      <w:rFonts w:ascii="Verdana" w:eastAsia="Times New Roman" w:hAnsi="Verdana" w:cs="Arial"/>
      <w:i/>
      <w:color w:val="auto"/>
      <w:kern w:val="32"/>
      <w:sz w:val="18"/>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PegChHeading Char,1. Pegasus Heading Char,Savell Bird.. Char,Economics Section Char,Chapter Hdg Char,Section Char,New Section Char,Section Heading Char,Outline1 Char,Report Char,Oscar Faber 1 Char,Section 1 Char,Heading Char,L1 Char"/>
    <w:basedOn w:val="DefaultParagraphFont"/>
    <w:link w:val="Heading1"/>
    <w:uiPriority w:val="9"/>
    <w:rsid w:val="00AB6C8F"/>
    <w:rPr>
      <w:rFonts w:ascii="DM Sans" w:hAnsi="DM Sans"/>
      <w:b/>
      <w:bCs/>
      <w:sz w:val="40"/>
      <w:szCs w:val="40"/>
    </w:rPr>
  </w:style>
  <w:style w:type="paragraph" w:styleId="NoSpacing">
    <w:name w:val="No Spacing"/>
    <w:link w:val="NoSpacingChar"/>
    <w:uiPriority w:val="1"/>
    <w:qFormat/>
    <w:rsid w:val="00AB6C8F"/>
    <w:pPr>
      <w:spacing w:after="0" w:line="240" w:lineRule="auto"/>
    </w:pPr>
    <w:rPr>
      <w:rFonts w:ascii="DM Sans" w:hAnsi="DM Sans"/>
      <w:sz w:val="20"/>
    </w:rPr>
  </w:style>
  <w:style w:type="character" w:customStyle="1" w:styleId="Heading2Char">
    <w:name w:val="Heading 2 Char"/>
    <w:aliases w:val="2. PegRText Char,2. Pegasus Report Text Char,Savel Bird..16pt Char,Heading 2 Char Char Char Char Char Char,Heading 2 Char Char Char Char Char Char Char Char Char1,Heading 2 Char Char Char Char Char Char Char Char Char Char,Annex2 Char"/>
    <w:basedOn w:val="DefaultParagraphFont"/>
    <w:link w:val="Heading2"/>
    <w:rsid w:val="002E2EA9"/>
    <w:rPr>
      <w:rFonts w:ascii="DM Sans" w:hAnsi="DM Sans"/>
      <w:b/>
      <w:bCs/>
      <w:sz w:val="32"/>
      <w:szCs w:val="32"/>
    </w:rPr>
  </w:style>
  <w:style w:type="paragraph" w:styleId="Header">
    <w:name w:val="header"/>
    <w:basedOn w:val="Normal"/>
    <w:link w:val="HeaderChar"/>
    <w:uiPriority w:val="99"/>
    <w:unhideWhenUsed/>
    <w:qFormat/>
    <w:rsid w:val="005C58B3"/>
    <w:pPr>
      <w:spacing w:after="0" w:line="240" w:lineRule="auto"/>
    </w:pPr>
    <w:rPr>
      <w:sz w:val="16"/>
      <w:szCs w:val="16"/>
    </w:rPr>
  </w:style>
  <w:style w:type="character" w:customStyle="1" w:styleId="HeaderChar">
    <w:name w:val="Header Char"/>
    <w:basedOn w:val="DefaultParagraphFont"/>
    <w:link w:val="Header"/>
    <w:uiPriority w:val="99"/>
    <w:rsid w:val="005C58B3"/>
    <w:rPr>
      <w:rFonts w:ascii="DM Sans" w:hAnsi="DM Sans"/>
      <w:sz w:val="16"/>
      <w:szCs w:val="16"/>
    </w:rPr>
  </w:style>
  <w:style w:type="paragraph" w:styleId="Footer">
    <w:name w:val="footer"/>
    <w:basedOn w:val="Normal"/>
    <w:link w:val="FooterChar"/>
    <w:uiPriority w:val="99"/>
    <w:unhideWhenUsed/>
    <w:qFormat/>
    <w:rsid w:val="005C58B3"/>
    <w:pPr>
      <w:spacing w:after="0"/>
    </w:pPr>
    <w:rPr>
      <w:sz w:val="12"/>
      <w:szCs w:val="12"/>
    </w:rPr>
  </w:style>
  <w:style w:type="character" w:customStyle="1" w:styleId="FooterChar">
    <w:name w:val="Footer Char"/>
    <w:basedOn w:val="DefaultParagraphFont"/>
    <w:link w:val="Footer"/>
    <w:uiPriority w:val="99"/>
    <w:rsid w:val="005C58B3"/>
    <w:rPr>
      <w:rFonts w:ascii="DM Sans" w:hAnsi="DM Sans"/>
      <w:sz w:val="12"/>
      <w:szCs w:val="12"/>
    </w:rPr>
  </w:style>
  <w:style w:type="table" w:styleId="TableGrid">
    <w:name w:val="Table Grid"/>
    <w:basedOn w:val="TableNormal"/>
    <w:uiPriority w:val="39"/>
    <w:rsid w:val="004A3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20CC9"/>
  </w:style>
  <w:style w:type="character" w:styleId="Strong">
    <w:name w:val="Strong"/>
    <w:uiPriority w:val="22"/>
    <w:qFormat/>
    <w:rsid w:val="00E53634"/>
    <w:rPr>
      <w:b/>
      <w:bCs/>
    </w:rPr>
  </w:style>
  <w:style w:type="character" w:styleId="SubtleEmphasis">
    <w:name w:val="Subtle Emphasis"/>
    <w:uiPriority w:val="19"/>
    <w:qFormat/>
    <w:rsid w:val="00AD3D7D"/>
    <w:rPr>
      <w:i/>
      <w:iCs/>
    </w:rPr>
  </w:style>
  <w:style w:type="character" w:styleId="Hyperlink">
    <w:name w:val="Hyperlink"/>
    <w:basedOn w:val="DefaultParagraphFont"/>
    <w:uiPriority w:val="99"/>
    <w:unhideWhenUsed/>
    <w:qFormat/>
    <w:rsid w:val="005B1CFF"/>
    <w:rPr>
      <w:rFonts w:ascii="DM Sans" w:hAnsi="DM Sans"/>
      <w:color w:val="AE0040"/>
      <w:u w:val="single"/>
    </w:rPr>
  </w:style>
  <w:style w:type="character" w:customStyle="1" w:styleId="UnresolvedMention1">
    <w:name w:val="Unresolved Mention1"/>
    <w:basedOn w:val="DefaultParagraphFont"/>
    <w:uiPriority w:val="99"/>
    <w:semiHidden/>
    <w:unhideWhenUsed/>
    <w:rsid w:val="005B1CFF"/>
    <w:rPr>
      <w:color w:val="605E5C"/>
      <w:shd w:val="clear" w:color="auto" w:fill="E1DFDD"/>
    </w:rPr>
  </w:style>
  <w:style w:type="character" w:styleId="FootnoteReference">
    <w:name w:val="footnote reference"/>
    <w:basedOn w:val="DefaultParagraphFont"/>
    <w:uiPriority w:val="99"/>
    <w:unhideWhenUsed/>
    <w:qFormat/>
    <w:rsid w:val="004E6222"/>
    <w:rPr>
      <w:rFonts w:ascii="DM Sans" w:hAnsi="DM Sans"/>
      <w:b w:val="0"/>
      <w:i w:val="0"/>
      <w:caps w:val="0"/>
      <w:smallCaps w:val="0"/>
      <w:strike w:val="0"/>
      <w:dstrike w:val="0"/>
      <w:sz w:val="16"/>
      <w:vertAlign w:val="superscript"/>
    </w:rPr>
  </w:style>
  <w:style w:type="paragraph" w:styleId="FootnoteText">
    <w:name w:val="footnote text"/>
    <w:basedOn w:val="Normal"/>
    <w:link w:val="FootnoteTextChar"/>
    <w:uiPriority w:val="99"/>
    <w:semiHidden/>
    <w:unhideWhenUsed/>
    <w:qFormat/>
    <w:rsid w:val="004E6222"/>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4E6222"/>
    <w:rPr>
      <w:rFonts w:ascii="DM Sans" w:hAnsi="DM Sans"/>
      <w:sz w:val="16"/>
      <w:szCs w:val="20"/>
    </w:rPr>
  </w:style>
  <w:style w:type="paragraph" w:styleId="Caption">
    <w:name w:val="caption"/>
    <w:basedOn w:val="Normal"/>
    <w:next w:val="Normal"/>
    <w:semiHidden/>
    <w:unhideWhenUsed/>
    <w:qFormat/>
    <w:rsid w:val="00D650F4"/>
    <w:pPr>
      <w:spacing w:after="200" w:line="240" w:lineRule="auto"/>
    </w:pPr>
    <w:rPr>
      <w:rFonts w:asciiTheme="minorHAnsi" w:eastAsiaTheme="minorHAnsi" w:hAnsiTheme="minorHAnsi"/>
      <w:i/>
      <w:iCs/>
      <w:color w:val="44546A" w:themeColor="text2"/>
      <w:sz w:val="18"/>
      <w:szCs w:val="18"/>
      <w:lang w:eastAsia="en-US"/>
    </w:rPr>
  </w:style>
  <w:style w:type="paragraph" w:styleId="ListParagraph">
    <w:name w:val="List Paragraph"/>
    <w:basedOn w:val="Normal"/>
    <w:uiPriority w:val="34"/>
    <w:qFormat/>
    <w:rsid w:val="00D650F4"/>
    <w:pPr>
      <w:ind w:left="720"/>
      <w:contextualSpacing/>
    </w:pPr>
  </w:style>
  <w:style w:type="paragraph" w:customStyle="1" w:styleId="Default">
    <w:name w:val="Default"/>
    <w:rsid w:val="00D650F4"/>
    <w:pPr>
      <w:autoSpaceDE w:val="0"/>
      <w:autoSpaceDN w:val="0"/>
      <w:adjustRightInd w:val="0"/>
      <w:spacing w:after="0" w:line="240" w:lineRule="auto"/>
    </w:pPr>
    <w:rPr>
      <w:rFonts w:ascii="Verdana" w:hAnsi="Verdana" w:cs="Verdana"/>
      <w:color w:val="000000"/>
      <w:sz w:val="24"/>
      <w:szCs w:val="24"/>
    </w:rPr>
  </w:style>
  <w:style w:type="character" w:customStyle="1" w:styleId="Heading4Char">
    <w:name w:val="Heading 4 Char"/>
    <w:aliases w:val="4. PegSubHeading Char,4. Pegasus Sub Sub Heading Char,4 dash Char,d Char,dash Char,Oscar Faber Appendix Char,Heading 4a Char,Oscar Faber 4 Char,level 3 subhead Char,Heading 4 Level 1 Char,3 Char,title 4 Char,bulletext Char"/>
    <w:basedOn w:val="DefaultParagraphFont"/>
    <w:link w:val="Heading4"/>
    <w:rsid w:val="00C37CB7"/>
    <w:rPr>
      <w:rFonts w:ascii="Verdana" w:eastAsia="Times New Roman" w:hAnsi="Verdana" w:cs="Arial"/>
      <w:b/>
      <w:i/>
      <w:iCs/>
      <w:kern w:val="32"/>
      <w:sz w:val="18"/>
      <w:szCs w:val="28"/>
      <w:lang w:eastAsia="en-GB"/>
    </w:rPr>
  </w:style>
  <w:style w:type="character" w:customStyle="1" w:styleId="Heading5Char">
    <w:name w:val="Heading 5 Char"/>
    <w:aliases w:val="5. PegB.List Char,5. Pegasus Report Bullet Point Char,12pt bold Char,Do Not Use 5 Char,5 sub-bullet Char,sb Char,4 Char,Level 3 - i Char,paragraph Char,標題 5 字元1 Char,標題 5 字元 字元 Char, 字元 字元 字元 Char,y Char,Appendix Title Char"/>
    <w:basedOn w:val="DefaultParagraphFont"/>
    <w:link w:val="Heading5"/>
    <w:rsid w:val="00C37CB7"/>
    <w:rPr>
      <w:rFonts w:ascii="Verdana" w:eastAsia="Times New Roman" w:hAnsi="Verdana" w:cs="Arial"/>
      <w:bCs/>
      <w:kern w:val="32"/>
      <w:sz w:val="18"/>
      <w:szCs w:val="26"/>
      <w:lang w:eastAsia="en-GB"/>
    </w:rPr>
  </w:style>
  <w:style w:type="character" w:customStyle="1" w:styleId="Heading7Char">
    <w:name w:val="Heading 7 Char"/>
    <w:aliases w:val="7. PegRNQList Char,7. Pegasus Report Roman Number Char,Do Not Use 7 Char,L7 Char,. [(1)] Char,Ignore Char,Ignore! Char,RSK-H7 Char,RSK-H71 Char,RSK-H72 Char,Legal Level 1.1. Char,Appendix 2 Char,Economics List (i) Char,Blank 3 Char"/>
    <w:basedOn w:val="DefaultParagraphFont"/>
    <w:link w:val="Heading7"/>
    <w:rsid w:val="00C37CB7"/>
    <w:rPr>
      <w:rFonts w:ascii="Verdana" w:eastAsia="Times New Roman" w:hAnsi="Verdana" w:cs="Arial"/>
      <w:i/>
      <w:kern w:val="32"/>
      <w:sz w:val="18"/>
      <w:szCs w:val="24"/>
      <w:lang w:eastAsia="en-GB"/>
    </w:rPr>
  </w:style>
  <w:style w:type="character" w:customStyle="1" w:styleId="Heading3Char">
    <w:name w:val="Heading 3 Char"/>
    <w:basedOn w:val="DefaultParagraphFont"/>
    <w:link w:val="Heading3"/>
    <w:uiPriority w:val="9"/>
    <w:semiHidden/>
    <w:rsid w:val="00C37CB7"/>
    <w:rPr>
      <w:rFonts w:asciiTheme="majorHAnsi" w:eastAsiaTheme="majorEastAsia" w:hAnsiTheme="majorHAnsi" w:cstheme="majorBidi"/>
      <w:color w:val="1F3763" w:themeColor="accent1" w:themeShade="7F"/>
      <w:sz w:val="24"/>
      <w:szCs w:val="24"/>
    </w:rPr>
  </w:style>
  <w:style w:type="character" w:customStyle="1" w:styleId="Heading6Char">
    <w:name w:val="Heading 6 Char"/>
    <w:basedOn w:val="DefaultParagraphFont"/>
    <w:link w:val="Heading6"/>
    <w:uiPriority w:val="9"/>
    <w:semiHidden/>
    <w:rsid w:val="00C37CB7"/>
    <w:rPr>
      <w:rFonts w:asciiTheme="majorHAnsi" w:eastAsiaTheme="majorEastAsia" w:hAnsiTheme="majorHAnsi" w:cstheme="majorBidi"/>
      <w:color w:val="1F3763" w:themeColor="accent1" w:themeShade="7F"/>
      <w:sz w:val="20"/>
    </w:rPr>
  </w:style>
  <w:style w:type="character" w:styleId="CommentReference">
    <w:name w:val="annotation reference"/>
    <w:basedOn w:val="DefaultParagraphFont"/>
    <w:uiPriority w:val="99"/>
    <w:semiHidden/>
    <w:unhideWhenUsed/>
    <w:rsid w:val="00CC67D7"/>
    <w:rPr>
      <w:sz w:val="16"/>
      <w:szCs w:val="16"/>
    </w:rPr>
  </w:style>
  <w:style w:type="paragraph" w:styleId="CommentText">
    <w:name w:val="annotation text"/>
    <w:basedOn w:val="Normal"/>
    <w:link w:val="CommentTextChar"/>
    <w:uiPriority w:val="99"/>
    <w:unhideWhenUsed/>
    <w:rsid w:val="00CC67D7"/>
    <w:pPr>
      <w:spacing w:line="240" w:lineRule="auto"/>
    </w:pPr>
    <w:rPr>
      <w:szCs w:val="20"/>
    </w:rPr>
  </w:style>
  <w:style w:type="character" w:customStyle="1" w:styleId="CommentTextChar">
    <w:name w:val="Comment Text Char"/>
    <w:basedOn w:val="DefaultParagraphFont"/>
    <w:link w:val="CommentText"/>
    <w:uiPriority w:val="99"/>
    <w:rsid w:val="00CC67D7"/>
    <w:rPr>
      <w:rFonts w:ascii="DM Sans" w:hAnsi="DM Sans"/>
      <w:sz w:val="20"/>
      <w:szCs w:val="20"/>
    </w:rPr>
  </w:style>
  <w:style w:type="paragraph" w:styleId="CommentSubject">
    <w:name w:val="annotation subject"/>
    <w:basedOn w:val="CommentText"/>
    <w:next w:val="CommentText"/>
    <w:link w:val="CommentSubjectChar"/>
    <w:uiPriority w:val="99"/>
    <w:semiHidden/>
    <w:unhideWhenUsed/>
    <w:rsid w:val="00CC67D7"/>
    <w:rPr>
      <w:b/>
      <w:bCs/>
    </w:rPr>
  </w:style>
  <w:style w:type="character" w:customStyle="1" w:styleId="CommentSubjectChar">
    <w:name w:val="Comment Subject Char"/>
    <w:basedOn w:val="CommentTextChar"/>
    <w:link w:val="CommentSubject"/>
    <w:uiPriority w:val="99"/>
    <w:semiHidden/>
    <w:rsid w:val="00CC67D7"/>
    <w:rPr>
      <w:rFonts w:ascii="DM Sans" w:hAnsi="DM Sans"/>
      <w:b/>
      <w:bCs/>
      <w:sz w:val="20"/>
      <w:szCs w:val="20"/>
    </w:rPr>
  </w:style>
  <w:style w:type="paragraph" w:styleId="Revision">
    <w:name w:val="Revision"/>
    <w:hidden/>
    <w:uiPriority w:val="99"/>
    <w:semiHidden/>
    <w:rsid w:val="00791B15"/>
    <w:pPr>
      <w:spacing w:after="0" w:line="240" w:lineRule="auto"/>
    </w:pPr>
    <w:rPr>
      <w:rFonts w:ascii="DM Sans" w:hAnsi="DM Sans"/>
      <w:sz w:val="20"/>
    </w:rPr>
  </w:style>
  <w:style w:type="paragraph" w:customStyle="1" w:styleId="xmsonormal">
    <w:name w:val="x_msonormal"/>
    <w:basedOn w:val="Normal"/>
    <w:rsid w:val="00214C78"/>
    <w:pPr>
      <w:spacing w:after="0" w:line="240" w:lineRule="auto"/>
    </w:pPr>
    <w:rPr>
      <w:rFonts w:ascii="Calibri" w:eastAsiaTheme="minorHAnsi" w:hAnsi="Calibri" w:cs="Calibri"/>
      <w:sz w:val="22"/>
      <w:lang w:eastAsia="en-GB"/>
    </w:rPr>
  </w:style>
  <w:style w:type="paragraph" w:customStyle="1" w:styleId="xmsolistparagraph">
    <w:name w:val="x_msolistparagraph"/>
    <w:basedOn w:val="Normal"/>
    <w:rsid w:val="00214C78"/>
    <w:pPr>
      <w:spacing w:after="0" w:line="240" w:lineRule="auto"/>
      <w:ind w:left="720"/>
    </w:pPr>
    <w:rPr>
      <w:rFonts w:ascii="Calibri" w:eastAsiaTheme="minorHAnsi" w:hAnsi="Calibri" w:cs="Calibri"/>
      <w:sz w:val="22"/>
      <w:lang w:eastAsia="en-GB"/>
    </w:rPr>
  </w:style>
  <w:style w:type="paragraph" w:styleId="NormalWeb">
    <w:name w:val="Normal (Web)"/>
    <w:basedOn w:val="Normal"/>
    <w:uiPriority w:val="99"/>
    <w:unhideWhenUsed/>
    <w:rsid w:val="00511B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34E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E40"/>
    <w:rPr>
      <w:rFonts w:ascii="Segoe UI" w:hAnsi="Segoe UI" w:cs="Segoe UI"/>
      <w:sz w:val="18"/>
      <w:szCs w:val="18"/>
    </w:rPr>
  </w:style>
  <w:style w:type="character" w:customStyle="1" w:styleId="NoSpacingChar">
    <w:name w:val="No Spacing Char"/>
    <w:link w:val="NoSpacing"/>
    <w:uiPriority w:val="1"/>
    <w:rsid w:val="00876516"/>
    <w:rPr>
      <w:rFonts w:ascii="DM Sans" w:hAnsi="DM Sans"/>
      <w:sz w:val="20"/>
    </w:rPr>
  </w:style>
  <w:style w:type="paragraph" w:customStyle="1" w:styleId="contentpasted0">
    <w:name w:val="contentpasted0"/>
    <w:basedOn w:val="Normal"/>
    <w:rsid w:val="00CB4648"/>
    <w:pPr>
      <w:spacing w:after="0" w:line="240" w:lineRule="auto"/>
    </w:pPr>
    <w:rPr>
      <w:rFonts w:ascii="Calibri" w:eastAsia="Calibri" w:hAnsi="Calibri" w:cs="Calibr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307506">
      <w:bodyDiv w:val="1"/>
      <w:marLeft w:val="0"/>
      <w:marRight w:val="0"/>
      <w:marTop w:val="0"/>
      <w:marBottom w:val="0"/>
      <w:divBdr>
        <w:top w:val="none" w:sz="0" w:space="0" w:color="auto"/>
        <w:left w:val="none" w:sz="0" w:space="0" w:color="auto"/>
        <w:bottom w:val="none" w:sz="0" w:space="0" w:color="auto"/>
        <w:right w:val="none" w:sz="0" w:space="0" w:color="auto"/>
      </w:divBdr>
    </w:div>
    <w:div w:id="468983232">
      <w:bodyDiv w:val="1"/>
      <w:marLeft w:val="0"/>
      <w:marRight w:val="0"/>
      <w:marTop w:val="0"/>
      <w:marBottom w:val="0"/>
      <w:divBdr>
        <w:top w:val="none" w:sz="0" w:space="0" w:color="auto"/>
        <w:left w:val="none" w:sz="0" w:space="0" w:color="auto"/>
        <w:bottom w:val="none" w:sz="0" w:space="0" w:color="auto"/>
        <w:right w:val="none" w:sz="0" w:space="0" w:color="auto"/>
      </w:divBdr>
    </w:div>
    <w:div w:id="870534937">
      <w:bodyDiv w:val="1"/>
      <w:marLeft w:val="0"/>
      <w:marRight w:val="0"/>
      <w:marTop w:val="0"/>
      <w:marBottom w:val="0"/>
      <w:divBdr>
        <w:top w:val="none" w:sz="0" w:space="0" w:color="auto"/>
        <w:left w:val="none" w:sz="0" w:space="0" w:color="auto"/>
        <w:bottom w:val="none" w:sz="0" w:space="0" w:color="auto"/>
        <w:right w:val="none" w:sz="0" w:space="0" w:color="auto"/>
      </w:divBdr>
    </w:div>
    <w:div w:id="1231230353">
      <w:bodyDiv w:val="1"/>
      <w:marLeft w:val="0"/>
      <w:marRight w:val="0"/>
      <w:marTop w:val="0"/>
      <w:marBottom w:val="0"/>
      <w:divBdr>
        <w:top w:val="none" w:sz="0" w:space="0" w:color="auto"/>
        <w:left w:val="none" w:sz="0" w:space="0" w:color="auto"/>
        <w:bottom w:val="none" w:sz="0" w:space="0" w:color="auto"/>
        <w:right w:val="none" w:sz="0" w:space="0" w:color="auto"/>
      </w:divBdr>
    </w:div>
    <w:div w:id="1528829522">
      <w:bodyDiv w:val="1"/>
      <w:marLeft w:val="0"/>
      <w:marRight w:val="0"/>
      <w:marTop w:val="0"/>
      <w:marBottom w:val="0"/>
      <w:divBdr>
        <w:top w:val="none" w:sz="0" w:space="0" w:color="auto"/>
        <w:left w:val="none" w:sz="0" w:space="0" w:color="auto"/>
        <w:bottom w:val="none" w:sz="0" w:space="0" w:color="auto"/>
        <w:right w:val="none" w:sz="0" w:space="0" w:color="auto"/>
      </w:divBdr>
    </w:div>
    <w:div w:id="1681152489">
      <w:bodyDiv w:val="1"/>
      <w:marLeft w:val="0"/>
      <w:marRight w:val="0"/>
      <w:marTop w:val="0"/>
      <w:marBottom w:val="0"/>
      <w:divBdr>
        <w:top w:val="none" w:sz="0" w:space="0" w:color="auto"/>
        <w:left w:val="none" w:sz="0" w:space="0" w:color="auto"/>
        <w:bottom w:val="none" w:sz="0" w:space="0" w:color="auto"/>
        <w:right w:val="none" w:sz="0" w:space="0" w:color="auto"/>
      </w:divBdr>
    </w:div>
    <w:div w:id="1962758664">
      <w:bodyDiv w:val="1"/>
      <w:marLeft w:val="0"/>
      <w:marRight w:val="0"/>
      <w:marTop w:val="0"/>
      <w:marBottom w:val="0"/>
      <w:divBdr>
        <w:top w:val="none" w:sz="0" w:space="0" w:color="auto"/>
        <w:left w:val="none" w:sz="0" w:space="0" w:color="auto"/>
        <w:bottom w:val="none" w:sz="0" w:space="0" w:color="auto"/>
        <w:right w:val="none" w:sz="0" w:space="0" w:color="auto"/>
      </w:divBdr>
    </w:div>
    <w:div w:id="1979408300">
      <w:bodyDiv w:val="1"/>
      <w:marLeft w:val="0"/>
      <w:marRight w:val="0"/>
      <w:marTop w:val="0"/>
      <w:marBottom w:val="0"/>
      <w:divBdr>
        <w:top w:val="none" w:sz="0" w:space="0" w:color="auto"/>
        <w:left w:val="none" w:sz="0" w:space="0" w:color="auto"/>
        <w:bottom w:val="none" w:sz="0" w:space="0" w:color="auto"/>
        <w:right w:val="none" w:sz="0" w:space="0" w:color="auto"/>
      </w:divBdr>
    </w:div>
    <w:div w:id="2067413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yleigh.healey@pegasusgroup.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X:\Admin\Templates\New%20Branding%20Templates\Letterhead%20(Manches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D8643554954641AADF4E85BB58C1E0" ma:contentTypeVersion="2" ma:contentTypeDescription="Create a new document." ma:contentTypeScope="" ma:versionID="2e738d8a827ee3af8c9fcf19f3881dce">
  <xsd:schema xmlns:xsd="http://www.w3.org/2001/XMLSchema" xmlns:xs="http://www.w3.org/2001/XMLSchema" xmlns:p="http://schemas.microsoft.com/office/2006/metadata/properties" xmlns:ns2="eb49fddc-e43b-4302-9c60-f76b7560ec69" targetNamespace="http://schemas.microsoft.com/office/2006/metadata/properties" ma:root="true" ma:fieldsID="3185ba7f2bdb6d653cf31587609a8eca" ns2:_="">
    <xsd:import namespace="eb49fddc-e43b-4302-9c60-f76b7560ec6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49fddc-e43b-4302-9c60-f76b7560e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DC460A-8609-462A-8F7E-7162184D89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05C516-6D6B-4603-AD15-29CB0FF15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49fddc-e43b-4302-9c60-f76b7560e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86D0BC-CCF5-451E-A86D-7E518719FE7A}">
  <ds:schemaRefs>
    <ds:schemaRef ds:uri="http://schemas.openxmlformats.org/officeDocument/2006/bibliography"/>
  </ds:schemaRefs>
</ds:datastoreItem>
</file>

<file path=customXml/itemProps4.xml><?xml version="1.0" encoding="utf-8"?>
<ds:datastoreItem xmlns:ds="http://schemas.openxmlformats.org/officeDocument/2006/customXml" ds:itemID="{B64ACFE2-EE91-4460-9FEA-8CF30774E4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(Manchester)</Template>
  <TotalTime>1</TotalTime>
  <Pages>2</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Healey</dc:creator>
  <cp:keywords/>
  <dc:description/>
  <cp:lastModifiedBy>Kayleigh Healey</cp:lastModifiedBy>
  <cp:revision>2</cp:revision>
  <dcterms:created xsi:type="dcterms:W3CDTF">2023-02-07T10:17:00Z</dcterms:created>
  <dcterms:modified xsi:type="dcterms:W3CDTF">2023-02-07T10:17:00Z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0x010100D5D8643554954641AADF4E85BB58C1E0</vt:lpwstr>
  </property>
</Properties>
</file>