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4EA5DD" w14:textId="77777777" w:rsidR="00982574" w:rsidRDefault="00982574"/>
    <w:p w14:paraId="2AC69214" w14:textId="77777777" w:rsidR="00982574" w:rsidRDefault="00982574"/>
    <w:p w14:paraId="75A83948" w14:textId="7D84EFB6" w:rsidR="00583E9B" w:rsidRPr="00BF57BA" w:rsidRDefault="00982574" w:rsidP="00982574">
      <w:pPr>
        <w:jc w:val="center"/>
        <w:rPr>
          <w:b/>
          <w:bCs/>
          <w:sz w:val="28"/>
          <w:szCs w:val="28"/>
          <w:u w:val="single"/>
        </w:rPr>
      </w:pPr>
      <w:r w:rsidRPr="00BF57BA">
        <w:rPr>
          <w:b/>
          <w:bCs/>
          <w:noProof/>
          <w:sz w:val="28"/>
          <w:szCs w:val="28"/>
          <w:u w:val="single"/>
        </w:rPr>
        <w:drawing>
          <wp:anchor distT="0" distB="0" distL="0" distR="0" simplePos="0" relativeHeight="251657216" behindDoc="0" locked="0" layoutInCell="1" hidden="0" allowOverlap="1" wp14:anchorId="0B2342F9" wp14:editId="124647D3">
            <wp:simplePos x="0" y="0"/>
            <wp:positionH relativeFrom="page">
              <wp:posOffset>137160</wp:posOffset>
            </wp:positionH>
            <wp:positionV relativeFrom="page">
              <wp:posOffset>449580</wp:posOffset>
            </wp:positionV>
            <wp:extent cx="356870" cy="654685"/>
            <wp:effectExtent l="0" t="0" r="0" b="0"/>
            <wp:wrapTopAndBottom distT="0" distB="0"/>
            <wp:docPr id="1" name="image2.png" descr="A picture containing line, parallel, design&#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2.png" descr="A picture containing line, parallel, design&#10;&#10;Description automatically generated"/>
                    <pic:cNvPicPr preferRelativeResize="0"/>
                  </pic:nvPicPr>
                  <pic:blipFill>
                    <a:blip r:embed="rId5"/>
                    <a:srcRect t="5865"/>
                    <a:stretch>
                      <a:fillRect/>
                    </a:stretch>
                  </pic:blipFill>
                  <pic:spPr>
                    <a:xfrm>
                      <a:off x="0" y="0"/>
                      <a:ext cx="356870" cy="654685"/>
                    </a:xfrm>
                    <a:prstGeom prst="rect">
                      <a:avLst/>
                    </a:prstGeom>
                    <a:ln/>
                  </pic:spPr>
                </pic:pic>
              </a:graphicData>
            </a:graphic>
          </wp:anchor>
        </w:drawing>
      </w:r>
      <w:r w:rsidRPr="00BF57BA">
        <w:rPr>
          <w:b/>
          <w:bCs/>
          <w:noProof/>
          <w:sz w:val="28"/>
          <w:szCs w:val="28"/>
          <w:u w:val="single"/>
        </w:rPr>
        <w:drawing>
          <wp:anchor distT="0" distB="0" distL="0" distR="0" simplePos="0" relativeHeight="251677696" behindDoc="0" locked="0" layoutInCell="1" hidden="0" allowOverlap="1" wp14:anchorId="6E58DE6F" wp14:editId="6684DE05">
            <wp:simplePos x="0" y="0"/>
            <wp:positionH relativeFrom="page">
              <wp:posOffset>5113020</wp:posOffset>
            </wp:positionH>
            <wp:positionV relativeFrom="page">
              <wp:posOffset>449580</wp:posOffset>
            </wp:positionV>
            <wp:extent cx="2300288" cy="509155"/>
            <wp:effectExtent l="0" t="0" r="0" b="0"/>
            <wp:wrapTopAndBottom distT="0" distB="0"/>
            <wp:docPr id="2" name="image1.png" descr="A close-up of a logo&#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2" name="image1.png" descr="A close-up of a logo&#10;&#10;Description automatically generated with medium confidence"/>
                    <pic:cNvPicPr preferRelativeResize="0"/>
                  </pic:nvPicPr>
                  <pic:blipFill>
                    <a:blip r:embed="rId6"/>
                    <a:srcRect b="44752"/>
                    <a:stretch>
                      <a:fillRect/>
                    </a:stretch>
                  </pic:blipFill>
                  <pic:spPr>
                    <a:xfrm>
                      <a:off x="0" y="0"/>
                      <a:ext cx="2300288" cy="509155"/>
                    </a:xfrm>
                    <a:prstGeom prst="rect">
                      <a:avLst/>
                    </a:prstGeom>
                    <a:ln/>
                  </pic:spPr>
                </pic:pic>
              </a:graphicData>
            </a:graphic>
          </wp:anchor>
        </w:drawing>
      </w:r>
      <w:r w:rsidRPr="00BF57BA">
        <w:rPr>
          <w:b/>
          <w:bCs/>
          <w:sz w:val="28"/>
          <w:szCs w:val="28"/>
          <w:u w:val="single"/>
        </w:rPr>
        <w:t xml:space="preserve">Phase </w:t>
      </w:r>
      <w:r w:rsidR="00BF57BA" w:rsidRPr="00BF57BA">
        <w:rPr>
          <w:b/>
          <w:bCs/>
          <w:sz w:val="28"/>
          <w:szCs w:val="28"/>
          <w:u w:val="single"/>
        </w:rPr>
        <w:t>T</w:t>
      </w:r>
      <w:r w:rsidRPr="00BF57BA">
        <w:rPr>
          <w:b/>
          <w:bCs/>
          <w:sz w:val="28"/>
          <w:szCs w:val="28"/>
          <w:u w:val="single"/>
        </w:rPr>
        <w:t xml:space="preserve">wo Mosley Street Front Door </w:t>
      </w:r>
      <w:r w:rsidR="00BF57BA" w:rsidRPr="00BF57BA">
        <w:rPr>
          <w:b/>
          <w:bCs/>
          <w:sz w:val="28"/>
          <w:szCs w:val="28"/>
          <w:u w:val="single"/>
        </w:rPr>
        <w:t>M</w:t>
      </w:r>
      <w:r w:rsidRPr="00BF57BA">
        <w:rPr>
          <w:b/>
          <w:bCs/>
          <w:sz w:val="28"/>
          <w:szCs w:val="28"/>
          <w:u w:val="single"/>
        </w:rPr>
        <w:t xml:space="preserve">ethodology </w:t>
      </w:r>
    </w:p>
    <w:p w14:paraId="5D76AF2C" w14:textId="77777777" w:rsidR="00982574" w:rsidRDefault="00982574" w:rsidP="00982574">
      <w:pPr>
        <w:jc w:val="center"/>
      </w:pPr>
    </w:p>
    <w:p w14:paraId="661747D0" w14:textId="27AD50E5" w:rsidR="00982574" w:rsidRDefault="00982574" w:rsidP="00982574">
      <w:pPr>
        <w:rPr>
          <w:rFonts w:cstheme="minorHAnsi"/>
        </w:rPr>
      </w:pPr>
      <w:r>
        <w:t xml:space="preserve">Now the front doors have been removed and taken to the specialist joinery workshop, the doors have been fully assessed, </w:t>
      </w:r>
      <w:r w:rsidR="00E7450A">
        <w:t xml:space="preserve">one of </w:t>
      </w:r>
      <w:r>
        <w:t>the rear plywood section</w:t>
      </w:r>
      <w:r w:rsidR="00E7450A">
        <w:t>s</w:t>
      </w:r>
      <w:r>
        <w:t xml:space="preserve"> has been removed to fully access the timber construction, the mouldings and the stiles of the door are made from </w:t>
      </w:r>
      <w:r w:rsidRPr="00982574">
        <w:rPr>
          <w:rFonts w:cstheme="minorHAnsi"/>
          <w:color w:val="1D1D1B"/>
        </w:rPr>
        <w:t>Accoya</w:t>
      </w:r>
      <w:r w:rsidRPr="00982574">
        <w:rPr>
          <w:rFonts w:cstheme="minorHAnsi"/>
        </w:rPr>
        <w:t xml:space="preserve"> </w:t>
      </w:r>
      <w:r>
        <w:rPr>
          <w:rFonts w:cstheme="minorHAnsi"/>
        </w:rPr>
        <w:t>which will be used in the construction of the new sections of the door</w:t>
      </w:r>
      <w:r w:rsidR="001E1F42">
        <w:rPr>
          <w:rFonts w:cstheme="minorHAnsi"/>
        </w:rPr>
        <w:t xml:space="preserve"> and frame</w:t>
      </w:r>
      <w:r w:rsidR="00E7450A">
        <w:rPr>
          <w:rFonts w:cstheme="minorHAnsi"/>
        </w:rPr>
        <w:t xml:space="preserve">, the backing sections that form the internal flat </w:t>
      </w:r>
      <w:r w:rsidR="00BF57BA">
        <w:rPr>
          <w:rFonts w:cstheme="minorHAnsi"/>
        </w:rPr>
        <w:t>panels</w:t>
      </w:r>
      <w:r w:rsidR="00E7450A">
        <w:rPr>
          <w:rFonts w:cstheme="minorHAnsi"/>
        </w:rPr>
        <w:t xml:space="preserve"> are plywood</w:t>
      </w:r>
      <w:r w:rsidR="001E1F42">
        <w:rPr>
          <w:rFonts w:cstheme="minorHAnsi"/>
        </w:rPr>
        <w:t>. The timber of the door is in good condition with the exception of the bottom stile which shows signs of water damage to the 1</w:t>
      </w:r>
      <w:r w:rsidR="001E1F42" w:rsidRPr="001E1F42">
        <w:rPr>
          <w:rFonts w:cstheme="minorHAnsi"/>
          <w:vertAlign w:val="superscript"/>
        </w:rPr>
        <w:t>st</w:t>
      </w:r>
      <w:r w:rsidR="001E1F42">
        <w:rPr>
          <w:rFonts w:cstheme="minorHAnsi"/>
        </w:rPr>
        <w:t xml:space="preserve"> 5-10 mm, we are planning to trim this and replace with a new strip of Accoya that will be fixed using specialist external grade wood glue and hardwood dowels. </w:t>
      </w:r>
    </w:p>
    <w:p w14:paraId="4ABD13E0" w14:textId="77777777" w:rsidR="00982574" w:rsidRDefault="00982574" w:rsidP="00982574">
      <w:pPr>
        <w:rPr>
          <w:rFonts w:cstheme="minorHAnsi"/>
        </w:rPr>
      </w:pPr>
    </w:p>
    <w:p w14:paraId="51E452ED" w14:textId="1B55E8E2" w:rsidR="00982574" w:rsidRDefault="00982574" w:rsidP="00982574">
      <w:pPr>
        <w:rPr>
          <w:rFonts w:cstheme="minorHAnsi"/>
        </w:rPr>
      </w:pPr>
      <w:r>
        <w:rPr>
          <w:rFonts w:cstheme="minorHAnsi"/>
        </w:rPr>
        <w:t xml:space="preserve">Methodology. </w:t>
      </w:r>
    </w:p>
    <w:p w14:paraId="5ED8F9BD" w14:textId="017D6C67" w:rsidR="00982574" w:rsidRDefault="00982574" w:rsidP="00982574">
      <w:pPr>
        <w:pStyle w:val="ListParagraph"/>
        <w:numPr>
          <w:ilvl w:val="0"/>
          <w:numId w:val="1"/>
        </w:numPr>
      </w:pPr>
      <w:r>
        <w:t>Stage 1</w:t>
      </w:r>
      <w:r w:rsidR="007D241F">
        <w:t>. Fully trained professional painter will</w:t>
      </w:r>
      <w:r>
        <w:t xml:space="preserve"> strip the paint finish to the doors, this will be done using a chemical paint stripper in a controlled ventilated paint booth. The stripped sections will then be sanded using a random orbital sander with </w:t>
      </w:r>
      <w:r w:rsidR="007D241F">
        <w:t xml:space="preserve">increased grit levels starting at 120 grit and increasing to 400grit to ensure that no damage is caused to the timber. </w:t>
      </w:r>
    </w:p>
    <w:p w14:paraId="0096D871" w14:textId="77947EB5" w:rsidR="00BF57BA" w:rsidRDefault="00BF57BA" w:rsidP="00982574">
      <w:pPr>
        <w:pStyle w:val="ListParagraph"/>
        <w:numPr>
          <w:ilvl w:val="0"/>
          <w:numId w:val="1"/>
        </w:numPr>
      </w:pPr>
      <w:r>
        <w:t xml:space="preserve">Stage 2 the roses that are installed to the right hand edge of the door will be carefully removed by hand they are screwed into the door so this can be done with ease. The roses will then be installed 35mm inwards so that they replicate the rose position on the opposite edge of the door, this is due to the fact that the door used to be on a sliding mechanism the two sections of the door were not identical, during this process two of the roses that have historical damage to them will be repaired using an epoxy resin. </w:t>
      </w:r>
    </w:p>
    <w:p w14:paraId="4472A140" w14:textId="676B7A74" w:rsidR="007D241F" w:rsidRPr="001E1F42" w:rsidRDefault="007D241F" w:rsidP="00982574">
      <w:pPr>
        <w:pStyle w:val="ListParagraph"/>
        <w:numPr>
          <w:ilvl w:val="0"/>
          <w:numId w:val="1"/>
        </w:numPr>
      </w:pPr>
      <w:r>
        <w:t xml:space="preserve">Stage </w:t>
      </w:r>
      <w:r w:rsidR="00BF57BA">
        <w:t>3</w:t>
      </w:r>
      <w:r>
        <w:t xml:space="preserve">. Using an </w:t>
      </w:r>
      <w:r w:rsidRPr="007D241F">
        <w:rPr>
          <w:rFonts w:cstheme="minorHAnsi"/>
          <w:color w:val="4D5156"/>
          <w:shd w:val="clear" w:color="auto" w:fill="FFFFFF"/>
        </w:rPr>
        <w:t>Altendorf</w:t>
      </w:r>
      <w:r>
        <w:rPr>
          <w:rFonts w:cstheme="minorHAnsi"/>
          <w:color w:val="4D5156"/>
          <w:shd w:val="clear" w:color="auto" w:fill="FFFFFF"/>
        </w:rPr>
        <w:t xml:space="preserve"> flatbed table saw </w:t>
      </w:r>
      <w:r w:rsidR="00E7450A">
        <w:rPr>
          <w:rFonts w:cstheme="minorHAnsi"/>
          <w:color w:val="4D5156"/>
          <w:shd w:val="clear" w:color="auto" w:fill="FFFFFF"/>
        </w:rPr>
        <w:t>65</w:t>
      </w:r>
      <w:r>
        <w:rPr>
          <w:rFonts w:cstheme="minorHAnsi"/>
          <w:color w:val="4D5156"/>
          <w:shd w:val="clear" w:color="auto" w:fill="FFFFFF"/>
        </w:rPr>
        <w:t>mm will be cut off the doors long edge to create the correct width to suit the door aperture and allow for the new frame</w:t>
      </w:r>
      <w:r w:rsidR="003C4B49">
        <w:rPr>
          <w:rFonts w:cstheme="minorHAnsi"/>
          <w:color w:val="4D5156"/>
          <w:shd w:val="clear" w:color="auto" w:fill="FFFFFF"/>
        </w:rPr>
        <w:t xml:space="preserve">, as per Axi Drawing </w:t>
      </w:r>
      <w:r w:rsidR="003C4B49" w:rsidRPr="00320CE4">
        <w:rPr>
          <w:rFonts w:cstheme="minorHAnsi"/>
          <w:color w:val="4D5156"/>
          <w:shd w:val="clear" w:color="auto" w:fill="FFFFFF"/>
        </w:rPr>
        <w:t>number</w:t>
      </w:r>
      <w:r w:rsidR="003C4B49">
        <w:rPr>
          <w:rFonts w:cstheme="minorHAnsi"/>
          <w:color w:val="4D5156"/>
          <w:shd w:val="clear" w:color="auto" w:fill="FFFFFF"/>
        </w:rPr>
        <w:t xml:space="preserve"> </w:t>
      </w:r>
      <w:r w:rsidR="00320CE4">
        <w:rPr>
          <w:rFonts w:cstheme="minorHAnsi"/>
          <w:color w:val="4D5156"/>
          <w:shd w:val="clear" w:color="auto" w:fill="FFFFFF"/>
        </w:rPr>
        <w:t>AXI-536-3-03</w:t>
      </w:r>
    </w:p>
    <w:p w14:paraId="345BBCD3" w14:textId="79D14E1F" w:rsidR="001E1F42" w:rsidRPr="007D241F" w:rsidRDefault="001E1F42" w:rsidP="00982574">
      <w:pPr>
        <w:pStyle w:val="ListParagraph"/>
        <w:numPr>
          <w:ilvl w:val="0"/>
          <w:numId w:val="1"/>
        </w:numPr>
      </w:pPr>
      <w:r>
        <w:t xml:space="preserve">Stage </w:t>
      </w:r>
      <w:r w:rsidR="00BF57BA">
        <w:t>4</w:t>
      </w:r>
      <w:r>
        <w:t xml:space="preserve"> </w:t>
      </w:r>
      <w:r>
        <w:t xml:space="preserve">Using an </w:t>
      </w:r>
      <w:r w:rsidRPr="007D241F">
        <w:rPr>
          <w:rFonts w:cstheme="minorHAnsi"/>
          <w:color w:val="4D5156"/>
          <w:shd w:val="clear" w:color="auto" w:fill="FFFFFF"/>
        </w:rPr>
        <w:t>Altendorf</w:t>
      </w:r>
      <w:r>
        <w:rPr>
          <w:rFonts w:cstheme="minorHAnsi"/>
          <w:color w:val="4D5156"/>
          <w:shd w:val="clear" w:color="auto" w:fill="FFFFFF"/>
        </w:rPr>
        <w:t xml:space="preserve"> flatbed table saw</w:t>
      </w:r>
      <w:r>
        <w:rPr>
          <w:rFonts w:cstheme="minorHAnsi"/>
          <w:color w:val="4D5156"/>
          <w:shd w:val="clear" w:color="auto" w:fill="FFFFFF"/>
        </w:rPr>
        <w:t xml:space="preserve"> 20mm will be cut from the base stile of the door, this is to remove the section that shows signs of water ingress, this section will then be replaced with a new section of Accoya that will be glued into position using external grade wood glue and hardwood dowels. </w:t>
      </w:r>
    </w:p>
    <w:p w14:paraId="7D57839B" w14:textId="1639A5CC" w:rsidR="007D241F" w:rsidRPr="003C4B49" w:rsidRDefault="007D241F" w:rsidP="00982574">
      <w:pPr>
        <w:pStyle w:val="ListParagraph"/>
        <w:numPr>
          <w:ilvl w:val="0"/>
          <w:numId w:val="1"/>
        </w:numPr>
      </w:pPr>
      <w:r>
        <w:rPr>
          <w:rFonts w:cstheme="minorHAnsi"/>
          <w:color w:val="4D5156"/>
          <w:shd w:val="clear" w:color="auto" w:fill="FFFFFF"/>
        </w:rPr>
        <w:t xml:space="preserve">Stage </w:t>
      </w:r>
      <w:r w:rsidR="00BF57BA">
        <w:rPr>
          <w:rFonts w:cstheme="minorHAnsi"/>
          <w:color w:val="4D5156"/>
          <w:shd w:val="clear" w:color="auto" w:fill="FFFFFF"/>
        </w:rPr>
        <w:t>5</w:t>
      </w:r>
      <w:r>
        <w:rPr>
          <w:rFonts w:cstheme="minorHAnsi"/>
          <w:color w:val="4D5156"/>
          <w:shd w:val="clear" w:color="auto" w:fill="FFFFFF"/>
        </w:rPr>
        <w:t xml:space="preserve"> A new frame will be constructed to suit the doors, this will be constructed from Accoya, this will replicate the current timber that the doors are constructed from, it is an extremely strong timber and has a 50 year guarantee when used above ground, it is also a highly sustainable timber. The Altendorf flatbed saw along with a </w:t>
      </w:r>
      <w:r w:rsidR="00763480">
        <w:rPr>
          <w:rFonts w:cstheme="minorHAnsi"/>
          <w:color w:val="4D5156"/>
          <w:shd w:val="clear" w:color="auto" w:fill="FFFFFF"/>
        </w:rPr>
        <w:t>Minimax spindle moulder will be used to create the frame and highly skilled bench joiners will fix the frame together</w:t>
      </w:r>
      <w:r w:rsidR="003C4B49">
        <w:rPr>
          <w:rFonts w:cstheme="minorHAnsi"/>
          <w:color w:val="4D5156"/>
          <w:shd w:val="clear" w:color="auto" w:fill="FFFFFF"/>
        </w:rPr>
        <w:t xml:space="preserve">, </w:t>
      </w:r>
      <w:r w:rsidR="003C4B49">
        <w:rPr>
          <w:rFonts w:cstheme="minorHAnsi"/>
          <w:color w:val="4D5156"/>
          <w:shd w:val="clear" w:color="auto" w:fill="FFFFFF"/>
        </w:rPr>
        <w:t xml:space="preserve">As per the Axi Drawing </w:t>
      </w:r>
      <w:r w:rsidR="003C4B49" w:rsidRPr="00320CE4">
        <w:rPr>
          <w:rFonts w:cstheme="minorHAnsi"/>
          <w:color w:val="4D5156"/>
        </w:rPr>
        <w:t>number</w:t>
      </w:r>
      <w:r w:rsidR="00320CE4">
        <w:rPr>
          <w:rFonts w:cstheme="minorHAnsi"/>
          <w:color w:val="4D5156"/>
        </w:rPr>
        <w:t xml:space="preserve"> </w:t>
      </w:r>
      <w:r w:rsidR="00320CE4">
        <w:rPr>
          <w:rFonts w:cstheme="minorHAnsi"/>
          <w:color w:val="4D5156"/>
          <w:shd w:val="clear" w:color="auto" w:fill="FFFFFF"/>
        </w:rPr>
        <w:t>AXI-536-3-03</w:t>
      </w:r>
    </w:p>
    <w:p w14:paraId="7CC2485C" w14:textId="01F67823" w:rsidR="003C4B49" w:rsidRPr="00763480" w:rsidRDefault="003C4B49" w:rsidP="00982574">
      <w:pPr>
        <w:pStyle w:val="ListParagraph"/>
        <w:numPr>
          <w:ilvl w:val="0"/>
          <w:numId w:val="1"/>
        </w:numPr>
      </w:pPr>
      <w:r>
        <w:rPr>
          <w:rFonts w:cstheme="minorHAnsi"/>
          <w:color w:val="4D5156"/>
          <w:shd w:val="clear" w:color="auto" w:fill="FFFFFF"/>
        </w:rPr>
        <w:t xml:space="preserve">Stage </w:t>
      </w:r>
      <w:r w:rsidR="00BF57BA">
        <w:rPr>
          <w:rFonts w:cstheme="minorHAnsi"/>
          <w:color w:val="4D5156"/>
          <w:shd w:val="clear" w:color="auto" w:fill="FFFFFF"/>
        </w:rPr>
        <w:t>6</w:t>
      </w:r>
      <w:r>
        <w:rPr>
          <w:rFonts w:cstheme="minorHAnsi"/>
          <w:color w:val="4D5156"/>
          <w:shd w:val="clear" w:color="auto" w:fill="FFFFFF"/>
        </w:rPr>
        <w:t xml:space="preserve"> using the Minimax spindle moulder </w:t>
      </w:r>
      <w:r w:rsidR="001F5D30">
        <w:rPr>
          <w:rFonts w:cstheme="minorHAnsi"/>
          <w:color w:val="4D5156"/>
          <w:shd w:val="clear" w:color="auto" w:fill="FFFFFF"/>
        </w:rPr>
        <w:t xml:space="preserve">a rebate will be formed in the adjoining edges of the doors to create the shut line of the doors, this will also be replicated in the header panel using the same method </w:t>
      </w:r>
      <w:r w:rsidR="001F5D30">
        <w:rPr>
          <w:rFonts w:cstheme="minorHAnsi"/>
          <w:color w:val="4D5156"/>
          <w:shd w:val="clear" w:color="auto" w:fill="FFFFFF"/>
        </w:rPr>
        <w:t xml:space="preserve">As per the Axi Drawing </w:t>
      </w:r>
      <w:r w:rsidR="001F5D30" w:rsidRPr="00320CE4">
        <w:rPr>
          <w:rFonts w:cstheme="minorHAnsi"/>
          <w:color w:val="4D5156"/>
          <w:shd w:val="clear" w:color="auto" w:fill="FFFFFF"/>
        </w:rPr>
        <w:t>number</w:t>
      </w:r>
      <w:r w:rsidR="00320CE4">
        <w:rPr>
          <w:rFonts w:cstheme="minorHAnsi"/>
          <w:color w:val="4D5156"/>
          <w:shd w:val="clear" w:color="auto" w:fill="FFFFFF"/>
        </w:rPr>
        <w:t xml:space="preserve"> </w:t>
      </w:r>
      <w:r w:rsidR="00320CE4">
        <w:rPr>
          <w:rFonts w:cstheme="minorHAnsi"/>
          <w:color w:val="4D5156"/>
          <w:shd w:val="clear" w:color="auto" w:fill="FFFFFF"/>
        </w:rPr>
        <w:t>AXI-536-3-03</w:t>
      </w:r>
    </w:p>
    <w:p w14:paraId="17F6EB2E" w14:textId="77777777" w:rsidR="00761EF5" w:rsidRDefault="00761EF5" w:rsidP="00761EF5">
      <w:pPr>
        <w:pStyle w:val="ListParagraph"/>
      </w:pPr>
    </w:p>
    <w:p w14:paraId="078FCC1C" w14:textId="77777777" w:rsidR="00761EF5" w:rsidRDefault="00761EF5" w:rsidP="00761EF5">
      <w:pPr>
        <w:pStyle w:val="ListParagraph"/>
      </w:pPr>
    </w:p>
    <w:p w14:paraId="4122FF75" w14:textId="77777777" w:rsidR="00761EF5" w:rsidRPr="00761EF5" w:rsidRDefault="00761EF5" w:rsidP="00761EF5">
      <w:pPr>
        <w:pStyle w:val="ListParagraph"/>
      </w:pPr>
    </w:p>
    <w:p w14:paraId="2653E15E" w14:textId="0964982F" w:rsidR="00763480" w:rsidRPr="003C4B49" w:rsidRDefault="00763480" w:rsidP="00982574">
      <w:pPr>
        <w:pStyle w:val="ListParagraph"/>
        <w:numPr>
          <w:ilvl w:val="0"/>
          <w:numId w:val="1"/>
        </w:numPr>
      </w:pPr>
      <w:r>
        <w:rPr>
          <w:rFonts w:cstheme="minorHAnsi"/>
          <w:color w:val="4D5156"/>
          <w:shd w:val="clear" w:color="auto" w:fill="FFFFFF"/>
        </w:rPr>
        <w:lastRenderedPageBreak/>
        <w:t xml:space="preserve">Stage </w:t>
      </w:r>
      <w:r w:rsidR="00BF57BA">
        <w:rPr>
          <w:rFonts w:cstheme="minorHAnsi"/>
          <w:color w:val="4D5156"/>
          <w:shd w:val="clear" w:color="auto" w:fill="FFFFFF"/>
        </w:rPr>
        <w:t>7</w:t>
      </w:r>
      <w:r>
        <w:rPr>
          <w:rFonts w:cstheme="minorHAnsi"/>
          <w:color w:val="4D5156"/>
          <w:shd w:val="clear" w:color="auto" w:fill="FFFFFF"/>
        </w:rPr>
        <w:t xml:space="preserve"> an external specialist moulding manufacturer will manufacture timber mouldings to match the outer face of the doors, these will also be constructed from Accoya these will then be installed to the inside face of the door to replicate the external face</w:t>
      </w:r>
      <w:r w:rsidR="003C4B49">
        <w:rPr>
          <w:rFonts w:cstheme="minorHAnsi"/>
          <w:color w:val="4D5156"/>
          <w:shd w:val="clear" w:color="auto" w:fill="FFFFFF"/>
        </w:rPr>
        <w:t xml:space="preserve">, these will be glued and pinned into position. As per the Axi Drawing </w:t>
      </w:r>
      <w:r w:rsidR="003C4B49" w:rsidRPr="00320CE4">
        <w:rPr>
          <w:rFonts w:cstheme="minorHAnsi"/>
          <w:color w:val="4D5156"/>
          <w:shd w:val="clear" w:color="auto" w:fill="FFFFFF"/>
        </w:rPr>
        <w:t>number</w:t>
      </w:r>
      <w:r w:rsidR="003C4B49">
        <w:rPr>
          <w:rFonts w:cstheme="minorHAnsi"/>
          <w:color w:val="4D5156"/>
          <w:shd w:val="clear" w:color="auto" w:fill="FFFFFF"/>
        </w:rPr>
        <w:t xml:space="preserve"> </w:t>
      </w:r>
      <w:r w:rsidR="00320CE4">
        <w:rPr>
          <w:rFonts w:cstheme="minorHAnsi"/>
          <w:color w:val="4D5156"/>
          <w:shd w:val="clear" w:color="auto" w:fill="FFFFFF"/>
        </w:rPr>
        <w:t>AXI-536-3-03</w:t>
      </w:r>
    </w:p>
    <w:p w14:paraId="42F8590B" w14:textId="0C9A2C30" w:rsidR="007D241F" w:rsidRPr="00F32FAB" w:rsidRDefault="003C4B49" w:rsidP="00F32FAB">
      <w:pPr>
        <w:pStyle w:val="ListParagraph"/>
        <w:numPr>
          <w:ilvl w:val="0"/>
          <w:numId w:val="1"/>
        </w:numPr>
      </w:pPr>
      <w:r w:rsidRPr="00F32FAB">
        <w:rPr>
          <w:rFonts w:cstheme="minorHAnsi"/>
          <w:color w:val="4D5156"/>
          <w:shd w:val="clear" w:color="auto" w:fill="FFFFFF"/>
        </w:rPr>
        <w:t xml:space="preserve">Stage </w:t>
      </w:r>
      <w:r w:rsidR="00BF57BA">
        <w:rPr>
          <w:rFonts w:cstheme="minorHAnsi"/>
          <w:color w:val="4D5156"/>
          <w:shd w:val="clear" w:color="auto" w:fill="FFFFFF"/>
        </w:rPr>
        <w:t>8</w:t>
      </w:r>
      <w:r w:rsidRPr="00F32FAB">
        <w:rPr>
          <w:rFonts w:cstheme="minorHAnsi"/>
          <w:color w:val="4D5156"/>
          <w:shd w:val="clear" w:color="auto" w:fill="FFFFFF"/>
        </w:rPr>
        <w:t xml:space="preserve"> the doors will be pre hung into the frame using 100mm 202 grade stainless steel parliament hinges </w:t>
      </w:r>
      <w:r w:rsidR="00C7631E">
        <w:rPr>
          <w:rFonts w:cstheme="minorHAnsi"/>
          <w:color w:val="4D5156"/>
          <w:shd w:val="clear" w:color="auto" w:fill="FFFFFF"/>
        </w:rPr>
        <w:t>6</w:t>
      </w:r>
      <w:r w:rsidRPr="00F32FAB">
        <w:rPr>
          <w:rFonts w:cstheme="minorHAnsi"/>
          <w:color w:val="4D5156"/>
          <w:shd w:val="clear" w:color="auto" w:fill="FFFFFF"/>
        </w:rPr>
        <w:t xml:space="preserve"> will be installed per door leaf</w:t>
      </w:r>
      <w:r w:rsidR="00F32FAB" w:rsidRPr="00F32FAB">
        <w:rPr>
          <w:rFonts w:cstheme="minorHAnsi"/>
          <w:color w:val="4D5156"/>
          <w:shd w:val="clear" w:color="auto" w:fill="FFFFFF"/>
        </w:rPr>
        <w:t>. Using a hand held router and hammer and chisel’s a rebate will be cut into the door to house a sash</w:t>
      </w:r>
      <w:r w:rsidR="00F32FAB">
        <w:rPr>
          <w:rFonts w:cstheme="minorHAnsi"/>
          <w:color w:val="4D5156"/>
          <w:shd w:val="clear" w:color="auto" w:fill="FFFFFF"/>
        </w:rPr>
        <w:t xml:space="preserve"> </w:t>
      </w:r>
      <w:r w:rsidR="00F32FAB" w:rsidRPr="00F32FAB">
        <w:rPr>
          <w:rFonts w:cstheme="minorHAnsi"/>
          <w:color w:val="4D5156"/>
          <w:shd w:val="clear" w:color="auto" w:fill="FFFFFF"/>
        </w:rPr>
        <w:t>lock</w:t>
      </w:r>
      <w:r w:rsidR="00F32FAB">
        <w:rPr>
          <w:rFonts w:cstheme="minorHAnsi"/>
          <w:color w:val="4D5156"/>
          <w:shd w:val="clear" w:color="auto" w:fill="FFFFFF"/>
        </w:rPr>
        <w:t xml:space="preserve">. </w:t>
      </w:r>
    </w:p>
    <w:p w14:paraId="74C3E19C" w14:textId="47478F4A" w:rsidR="00F32FAB" w:rsidRPr="00BE3113" w:rsidRDefault="00F32FAB" w:rsidP="00F32FAB">
      <w:pPr>
        <w:pStyle w:val="ListParagraph"/>
        <w:numPr>
          <w:ilvl w:val="0"/>
          <w:numId w:val="1"/>
        </w:numPr>
      </w:pPr>
      <w:r>
        <w:rPr>
          <w:rFonts w:cstheme="minorHAnsi"/>
          <w:color w:val="4D5156"/>
          <w:shd w:val="clear" w:color="auto" w:fill="FFFFFF"/>
        </w:rPr>
        <w:t xml:space="preserve">Stage </w:t>
      </w:r>
      <w:r w:rsidR="00BF57BA">
        <w:rPr>
          <w:rFonts w:cstheme="minorHAnsi"/>
          <w:color w:val="4D5156"/>
          <w:shd w:val="clear" w:color="auto" w:fill="FFFFFF"/>
        </w:rPr>
        <w:t>9</w:t>
      </w:r>
      <w:r>
        <w:rPr>
          <w:rFonts w:cstheme="minorHAnsi"/>
          <w:color w:val="4D5156"/>
          <w:shd w:val="clear" w:color="auto" w:fill="FFFFFF"/>
        </w:rPr>
        <w:t xml:space="preserve"> the doors are removed from the frame and all section are prepared for painting, this involves </w:t>
      </w:r>
      <w:r w:rsidR="00BE3113">
        <w:rPr>
          <w:rFonts w:cstheme="minorHAnsi"/>
          <w:color w:val="4D5156"/>
          <w:shd w:val="clear" w:color="auto" w:fill="FFFFFF"/>
        </w:rPr>
        <w:t xml:space="preserve">a light sanding using a palm sander, the doors and frame are then wiped down with paint preparation wipes. </w:t>
      </w:r>
    </w:p>
    <w:p w14:paraId="0291DE6D" w14:textId="04AD6A98" w:rsidR="00BE3113" w:rsidRPr="00BE3113" w:rsidRDefault="00BE3113" w:rsidP="00F32FAB">
      <w:pPr>
        <w:pStyle w:val="ListParagraph"/>
        <w:numPr>
          <w:ilvl w:val="0"/>
          <w:numId w:val="1"/>
        </w:numPr>
      </w:pPr>
      <w:r>
        <w:rPr>
          <w:rFonts w:cstheme="minorHAnsi"/>
          <w:color w:val="4D5156"/>
          <w:shd w:val="clear" w:color="auto" w:fill="FFFFFF"/>
        </w:rPr>
        <w:t xml:space="preserve">Stage </w:t>
      </w:r>
      <w:r w:rsidR="00BF57BA">
        <w:rPr>
          <w:rFonts w:cstheme="minorHAnsi"/>
          <w:color w:val="4D5156"/>
          <w:shd w:val="clear" w:color="auto" w:fill="FFFFFF"/>
        </w:rPr>
        <w:t>10</w:t>
      </w:r>
      <w:r>
        <w:rPr>
          <w:rFonts w:cstheme="minorHAnsi"/>
          <w:color w:val="4D5156"/>
          <w:shd w:val="clear" w:color="auto" w:fill="FFFFFF"/>
        </w:rPr>
        <w:t xml:space="preserve"> The doors and frame are spray painted in a specialist paint booth, one coat of undercoat/ primer is applied and allowed to cure as per the manufacturers specification, then two coats of </w:t>
      </w:r>
      <w:r w:rsidR="00E7450A">
        <w:rPr>
          <w:rFonts w:cstheme="minorHAnsi"/>
          <w:color w:val="4D5156"/>
          <w:shd w:val="clear" w:color="auto" w:fill="FFFFFF"/>
        </w:rPr>
        <w:t>Dulux weather shield multi surface paint</w:t>
      </w:r>
      <w:r>
        <w:rPr>
          <w:rFonts w:cstheme="minorHAnsi"/>
          <w:color w:val="4D5156"/>
          <w:shd w:val="clear" w:color="auto" w:fill="FFFFFF"/>
        </w:rPr>
        <w:t xml:space="preserve"> are applied as per the manufacturers specification with the correct curing time between coats. </w:t>
      </w:r>
    </w:p>
    <w:p w14:paraId="1962593D" w14:textId="57A75787" w:rsidR="00BE3113" w:rsidRDefault="00BF57BA" w:rsidP="00F32FAB">
      <w:pPr>
        <w:pStyle w:val="ListParagraph"/>
        <w:numPr>
          <w:ilvl w:val="0"/>
          <w:numId w:val="1"/>
        </w:numPr>
      </w:pPr>
      <w:r>
        <w:rPr>
          <w:rFonts w:cstheme="minorHAnsi"/>
          <w:color w:val="4D5156"/>
          <w:shd w:val="clear" w:color="auto" w:fill="FFFFFF"/>
        </w:rPr>
        <w:t xml:space="preserve">Stage 11 </w:t>
      </w:r>
      <w:r w:rsidR="00BE3113">
        <w:rPr>
          <w:rFonts w:cstheme="minorHAnsi"/>
          <w:color w:val="4D5156"/>
          <w:shd w:val="clear" w:color="auto" w:fill="FFFFFF"/>
        </w:rPr>
        <w:t xml:space="preserve">The doors and frame are then protected to the edges and the corners using foam corner protection then wrapped in bubble wrap and two layers of polypropylene wrap. The doors are now ready to be returned to site. </w:t>
      </w:r>
    </w:p>
    <w:sectPr w:rsidR="00BE31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90287C"/>
    <w:multiLevelType w:val="hybridMultilevel"/>
    <w:tmpl w:val="8BB881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66466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982574"/>
    <w:rsid w:val="001E1F42"/>
    <w:rsid w:val="001F5D30"/>
    <w:rsid w:val="00320CE4"/>
    <w:rsid w:val="003C4B49"/>
    <w:rsid w:val="00583E9B"/>
    <w:rsid w:val="00761EF5"/>
    <w:rsid w:val="00763480"/>
    <w:rsid w:val="007D241F"/>
    <w:rsid w:val="00982574"/>
    <w:rsid w:val="00BE3113"/>
    <w:rsid w:val="00BF57BA"/>
    <w:rsid w:val="00C7631E"/>
    <w:rsid w:val="00E7450A"/>
    <w:rsid w:val="00EB48CC"/>
    <w:rsid w:val="00F32F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CFC5C"/>
  <w15:docId w15:val="{93F1BFF8-26D9-41CC-A6B9-7F57DA505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25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643</Words>
  <Characters>3668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McGarry</dc:creator>
  <cp:keywords/>
  <dc:description/>
  <cp:lastModifiedBy>Matthew McGarry</cp:lastModifiedBy>
  <cp:revision>5</cp:revision>
  <dcterms:created xsi:type="dcterms:W3CDTF">2023-06-12T09:52:00Z</dcterms:created>
  <dcterms:modified xsi:type="dcterms:W3CDTF">2023-06-13T11:47:00Z</dcterms:modified>
</cp:coreProperties>
</file>