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1B1" w:rsidRPr="003C01B1" w:rsidRDefault="003C01B1" w:rsidP="00263B92">
      <w:pPr>
        <w:jc w:val="center"/>
        <w:rPr>
          <w:b/>
          <w:lang w:val="en-US"/>
        </w:rPr>
      </w:pPr>
      <w:r w:rsidRPr="003C01B1">
        <w:rPr>
          <w:b/>
          <w:lang w:val="en-US"/>
        </w:rPr>
        <w:t>HERITAGE STATEMENT</w:t>
      </w:r>
    </w:p>
    <w:p w:rsidR="003C01B1" w:rsidRPr="003C01B1" w:rsidRDefault="003C01B1" w:rsidP="003C01B1">
      <w:pPr>
        <w:jc w:val="center"/>
        <w:rPr>
          <w:b/>
          <w:lang w:val="en-US"/>
        </w:rPr>
      </w:pPr>
      <w:r w:rsidRPr="003C01B1">
        <w:rPr>
          <w:b/>
          <w:lang w:val="en-US"/>
        </w:rPr>
        <w:t>Axford,</w:t>
      </w:r>
      <w:r w:rsidR="00F15197">
        <w:rPr>
          <w:b/>
          <w:lang w:val="en-US"/>
        </w:rPr>
        <w:t xml:space="preserve"> </w:t>
      </w:r>
      <w:r w:rsidRPr="003C01B1">
        <w:rPr>
          <w:b/>
          <w:lang w:val="en-US"/>
        </w:rPr>
        <w:t>Ford lane, Manchester M22 4NX</w:t>
      </w:r>
    </w:p>
    <w:p w:rsidR="003C01B1" w:rsidRDefault="003C01B1" w:rsidP="003C01B1">
      <w:pPr>
        <w:jc w:val="center"/>
        <w:rPr>
          <w:b/>
          <w:lang w:val="en-US"/>
        </w:rPr>
      </w:pPr>
      <w:r w:rsidRPr="003C01B1">
        <w:rPr>
          <w:b/>
          <w:lang w:val="en-US"/>
        </w:rPr>
        <w:t>Application Ref</w:t>
      </w:r>
      <w:r>
        <w:rPr>
          <w:b/>
          <w:lang w:val="en-US"/>
        </w:rPr>
        <w:t xml:space="preserve">. </w:t>
      </w:r>
      <w:r w:rsidR="00F35AAB">
        <w:rPr>
          <w:b/>
          <w:lang w:val="en-US"/>
        </w:rPr>
        <w:t>PP-12596303</w:t>
      </w:r>
      <w:bookmarkStart w:id="0" w:name="_GoBack"/>
      <w:bookmarkEnd w:id="0"/>
    </w:p>
    <w:p w:rsidR="003C01B1" w:rsidRDefault="003C01B1" w:rsidP="003C01B1">
      <w:pPr>
        <w:rPr>
          <w:b/>
          <w:u w:val="single"/>
          <w:lang w:val="en-US"/>
        </w:rPr>
      </w:pPr>
      <w:r>
        <w:rPr>
          <w:b/>
          <w:u w:val="single"/>
          <w:lang w:val="en-US"/>
        </w:rPr>
        <w:t>INTRODUCTION</w:t>
      </w:r>
    </w:p>
    <w:p w:rsidR="003C01B1" w:rsidRDefault="003C01B1" w:rsidP="003C01B1">
      <w:pPr>
        <w:rPr>
          <w:lang w:val="en-US"/>
        </w:rPr>
      </w:pPr>
      <w:r>
        <w:rPr>
          <w:lang w:val="en-US"/>
        </w:rPr>
        <w:t>The property in question (Axford) was constructed in the grounds of the Old Rectory of St. Wilfrid’s Church along with the adjacent property Norton.</w:t>
      </w:r>
    </w:p>
    <w:p w:rsidR="003C01B1" w:rsidRDefault="003C01B1" w:rsidP="003C01B1">
      <w:pPr>
        <w:rPr>
          <w:lang w:val="en-US"/>
        </w:rPr>
      </w:pPr>
      <w:r>
        <w:rPr>
          <w:lang w:val="en-US"/>
        </w:rPr>
        <w:t>The properties share a drive which accesses Copper Beech C</w:t>
      </w:r>
      <w:r w:rsidR="00EC0891">
        <w:rPr>
          <w:lang w:val="en-US"/>
        </w:rPr>
        <w:t>lose</w:t>
      </w:r>
      <w:r>
        <w:rPr>
          <w:lang w:val="en-US"/>
        </w:rPr>
        <w:t xml:space="preserve"> to the east of the Old Rectory and St. Wilfrid’s Church.</w:t>
      </w:r>
    </w:p>
    <w:p w:rsidR="003C01B1" w:rsidRDefault="003C01B1" w:rsidP="003C01B1">
      <w:pPr>
        <w:rPr>
          <w:lang w:val="en-US"/>
        </w:rPr>
      </w:pPr>
      <w:r>
        <w:rPr>
          <w:lang w:val="en-US"/>
        </w:rPr>
        <w:t>The Church itself is an Anglican Church of late medieval origin which has been substantially rebuilt in the 19</w:t>
      </w:r>
      <w:r w:rsidRPr="003C01B1">
        <w:rPr>
          <w:vertAlign w:val="superscript"/>
          <w:lang w:val="en-US"/>
        </w:rPr>
        <w:t>th</w:t>
      </w:r>
      <w:r>
        <w:rPr>
          <w:lang w:val="en-US"/>
        </w:rPr>
        <w:t xml:space="preserve"> Century and was given Listed Building status in 1952.</w:t>
      </w:r>
    </w:p>
    <w:p w:rsidR="003C01B1" w:rsidRDefault="003C01B1" w:rsidP="003C01B1">
      <w:pPr>
        <w:rPr>
          <w:lang w:val="en-US"/>
        </w:rPr>
      </w:pPr>
      <w:r>
        <w:rPr>
          <w:lang w:val="en-US"/>
        </w:rPr>
        <w:t>At the time of the construction of the Axford and Norton bungalows, little consideration was given to their relationship to the dominant structures of the Old Rectory or the Church.</w:t>
      </w:r>
    </w:p>
    <w:p w:rsidR="003C01B1" w:rsidRDefault="003C01B1" w:rsidP="003C01B1">
      <w:pPr>
        <w:rPr>
          <w:lang w:val="en-US"/>
        </w:rPr>
      </w:pPr>
      <w:r>
        <w:rPr>
          <w:lang w:val="en-US"/>
        </w:rPr>
        <w:t xml:space="preserve">The roof pitches were kept to a minimum </w:t>
      </w:r>
      <w:r w:rsidR="001E136C">
        <w:rPr>
          <w:lang w:val="en-US"/>
        </w:rPr>
        <w:t>to limit the imposition of the properties on the surrounding buildings.</w:t>
      </w:r>
    </w:p>
    <w:p w:rsidR="001E136C" w:rsidRDefault="001E136C" w:rsidP="003C01B1">
      <w:pPr>
        <w:rPr>
          <w:b/>
          <w:u w:val="single"/>
          <w:lang w:val="en-US"/>
        </w:rPr>
      </w:pPr>
      <w:r>
        <w:rPr>
          <w:b/>
          <w:u w:val="single"/>
          <w:lang w:val="en-US"/>
        </w:rPr>
        <w:t>PREVIOUS HISTORIC UPGRADE</w:t>
      </w:r>
    </w:p>
    <w:p w:rsidR="001E136C" w:rsidRDefault="001E136C" w:rsidP="003C01B1">
      <w:pPr>
        <w:rPr>
          <w:lang w:val="en-US"/>
        </w:rPr>
      </w:pPr>
      <w:r>
        <w:rPr>
          <w:lang w:val="en-US"/>
        </w:rPr>
        <w:t>At some point after the initial construction a lean to side porch was added, constructed of ½ brick, ½ glazed timber windows with a shallow tiled roof. This structure is on the easterly side elevation.</w:t>
      </w:r>
    </w:p>
    <w:p w:rsidR="001E136C" w:rsidRDefault="001E136C" w:rsidP="003C01B1">
      <w:pPr>
        <w:rPr>
          <w:lang w:val="en-US"/>
        </w:rPr>
      </w:pPr>
      <w:r>
        <w:rPr>
          <w:lang w:val="en-US"/>
        </w:rPr>
        <w:t>The porch was</w:t>
      </w:r>
      <w:r w:rsidR="00EC0891">
        <w:rPr>
          <w:lang w:val="en-US"/>
        </w:rPr>
        <w:t xml:space="preserve"> of poor quality</w:t>
      </w:r>
      <w:r>
        <w:rPr>
          <w:lang w:val="en-US"/>
        </w:rPr>
        <w:t xml:space="preserve"> and needed demolishing and updating. </w:t>
      </w:r>
    </w:p>
    <w:p w:rsidR="001E136C" w:rsidRDefault="001E136C" w:rsidP="003C01B1">
      <w:pPr>
        <w:rPr>
          <w:lang w:val="en-US"/>
        </w:rPr>
      </w:pPr>
      <w:r>
        <w:rPr>
          <w:lang w:val="en-US"/>
        </w:rPr>
        <w:t>Planning Permission was granted in 2020 ( Ref. 126370/FH/2020 ) to demolish and replace the porch with a larger extension of a similar design with 21</w:t>
      </w:r>
      <w:r w:rsidRPr="001E136C">
        <w:rPr>
          <w:vertAlign w:val="superscript"/>
          <w:lang w:val="en-US"/>
        </w:rPr>
        <w:t>st</w:t>
      </w:r>
      <w:r>
        <w:rPr>
          <w:lang w:val="en-US"/>
        </w:rPr>
        <w:t xml:space="preserve"> century materials that match the updated window frames within the existing property envelope. </w:t>
      </w:r>
    </w:p>
    <w:p w:rsidR="00F15197" w:rsidRDefault="00F15197" w:rsidP="003C01B1">
      <w:pPr>
        <w:rPr>
          <w:b/>
          <w:u w:val="single"/>
          <w:lang w:val="en-US"/>
        </w:rPr>
      </w:pPr>
      <w:r>
        <w:rPr>
          <w:b/>
          <w:u w:val="single"/>
          <w:lang w:val="en-US"/>
        </w:rPr>
        <w:t>PROPOSAL</w:t>
      </w:r>
    </w:p>
    <w:p w:rsidR="004F2056" w:rsidRDefault="00F15197" w:rsidP="003C01B1">
      <w:pPr>
        <w:rPr>
          <w:lang w:val="en-US"/>
        </w:rPr>
      </w:pPr>
      <w:r>
        <w:rPr>
          <w:lang w:val="en-US"/>
        </w:rPr>
        <w:t xml:space="preserve">It is intended to take down the existing unsightly Pagoda to the rear of the property and replace it with a </w:t>
      </w:r>
      <w:r w:rsidR="00EC0891">
        <w:rPr>
          <w:lang w:val="en-US"/>
        </w:rPr>
        <w:t xml:space="preserve">more </w:t>
      </w:r>
      <w:r w:rsidR="004F2056">
        <w:rPr>
          <w:lang w:val="en-US"/>
        </w:rPr>
        <w:t xml:space="preserve">contemporary Conservatory sited over the lounge double doors to enhance the amenity of the existing bungalow without having the dramatic impact of a solid </w:t>
      </w:r>
      <w:r w:rsidR="00EC0891">
        <w:rPr>
          <w:lang w:val="en-US"/>
        </w:rPr>
        <w:t>brickwork and tiled roof extension.</w:t>
      </w:r>
    </w:p>
    <w:p w:rsidR="00EC0891" w:rsidRDefault="004F2056" w:rsidP="003C01B1">
      <w:pPr>
        <w:rPr>
          <w:lang w:val="en-US"/>
        </w:rPr>
      </w:pPr>
      <w:r>
        <w:rPr>
          <w:lang w:val="en-US"/>
        </w:rPr>
        <w:t>The Conservatory is to be constructed of fully glazed wall frames and a glass roof with Upvc frames to replicate the frames of the property</w:t>
      </w:r>
      <w:r w:rsidR="00EC0891">
        <w:rPr>
          <w:lang w:val="en-US"/>
        </w:rPr>
        <w:t xml:space="preserve">. </w:t>
      </w:r>
    </w:p>
    <w:p w:rsidR="004F2056" w:rsidRPr="004F2056" w:rsidRDefault="004F2056" w:rsidP="003C01B1">
      <w:pPr>
        <w:rPr>
          <w:b/>
          <w:u w:val="single"/>
          <w:lang w:val="en-US"/>
        </w:rPr>
      </w:pPr>
      <w:r>
        <w:rPr>
          <w:b/>
          <w:u w:val="single"/>
          <w:lang w:val="en-US"/>
        </w:rPr>
        <w:t>IMPACT</w:t>
      </w:r>
    </w:p>
    <w:p w:rsidR="00F15197" w:rsidRDefault="004F2056" w:rsidP="003C01B1">
      <w:pPr>
        <w:rPr>
          <w:lang w:val="en-US"/>
        </w:rPr>
      </w:pPr>
      <w:r>
        <w:rPr>
          <w:lang w:val="en-US"/>
        </w:rPr>
        <w:t>The Conservatory is to have a proportionate projection to the overall depth of the rear garden which in turn minimizes the overall height of the new pitched roof design.</w:t>
      </w:r>
    </w:p>
    <w:p w:rsidR="00E96D43" w:rsidRDefault="00EC0891" w:rsidP="003C01B1">
      <w:pPr>
        <w:rPr>
          <w:lang w:val="en-US"/>
        </w:rPr>
      </w:pPr>
      <w:r>
        <w:rPr>
          <w:lang w:val="en-US"/>
        </w:rPr>
        <w:t>The proposed Conservatory is not visible from the front of the property and hidden from view on the side elevations due to the existing high boundary wall to the westerly elevation and the existing double garage to the easterly elevation.</w:t>
      </w:r>
    </w:p>
    <w:p w:rsidR="00900F4C" w:rsidRDefault="00EC0891" w:rsidP="00E96D43">
      <w:pPr>
        <w:rPr>
          <w:b/>
          <w:u w:val="single"/>
          <w:lang w:val="en-US"/>
        </w:rPr>
      </w:pPr>
      <w:r>
        <w:rPr>
          <w:b/>
          <w:u w:val="single"/>
          <w:lang w:val="en-US"/>
        </w:rPr>
        <w:t>JUSTIFICATION</w:t>
      </w:r>
    </w:p>
    <w:p w:rsidR="001E136C" w:rsidRPr="001E136C" w:rsidRDefault="00E96D43" w:rsidP="003C01B1">
      <w:pPr>
        <w:rPr>
          <w:lang w:val="en-US"/>
        </w:rPr>
      </w:pPr>
      <w:r>
        <w:rPr>
          <w:lang w:val="en-US"/>
        </w:rPr>
        <w:t>The fully glazed design will have the least impact on the overall envelope of the property</w:t>
      </w:r>
      <w:r>
        <w:rPr>
          <w:lang w:val="en-US"/>
        </w:rPr>
        <w:t xml:space="preserve"> </w:t>
      </w:r>
      <w:r w:rsidR="00413E19">
        <w:rPr>
          <w:lang w:val="en-US"/>
        </w:rPr>
        <w:t xml:space="preserve">whilst </w:t>
      </w:r>
      <w:r>
        <w:rPr>
          <w:lang w:val="en-US"/>
        </w:rPr>
        <w:t>provid</w:t>
      </w:r>
      <w:r w:rsidR="00413E19">
        <w:rPr>
          <w:lang w:val="en-US"/>
        </w:rPr>
        <w:t>ing</w:t>
      </w:r>
      <w:r>
        <w:rPr>
          <w:lang w:val="en-US"/>
        </w:rPr>
        <w:t xml:space="preserve"> the additional living space the property requires.</w:t>
      </w:r>
    </w:p>
    <w:sectPr w:rsidR="001E136C" w:rsidRPr="001E13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1B1"/>
    <w:rsid w:val="001E136C"/>
    <w:rsid w:val="00263B92"/>
    <w:rsid w:val="003C01B1"/>
    <w:rsid w:val="00413E19"/>
    <w:rsid w:val="004F2056"/>
    <w:rsid w:val="00690E1E"/>
    <w:rsid w:val="00900F4C"/>
    <w:rsid w:val="00E96D43"/>
    <w:rsid w:val="00EC0891"/>
    <w:rsid w:val="00F15197"/>
    <w:rsid w:val="00F35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9FF1"/>
  <w15:chartTrackingRefBased/>
  <w15:docId w15:val="{561ADB64-9349-4277-933A-88E678A46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Joyce</dc:creator>
  <cp:keywords/>
  <dc:description/>
  <cp:lastModifiedBy>Stephen Joyce</cp:lastModifiedBy>
  <cp:revision>5</cp:revision>
  <cp:lastPrinted>2023-11-13T08:49:00Z</cp:lastPrinted>
  <dcterms:created xsi:type="dcterms:W3CDTF">2023-11-13T07:57:00Z</dcterms:created>
  <dcterms:modified xsi:type="dcterms:W3CDTF">2023-11-13T08:52:00Z</dcterms:modified>
</cp:coreProperties>
</file>