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A4F6" w14:textId="5E17AAD9" w:rsidR="005C7A20" w:rsidRDefault="005C7A20" w:rsidP="00E05CF9"/>
    <w:p w14:paraId="0F736DF0" w14:textId="5B95302B" w:rsidR="00E05CF9" w:rsidRDefault="00E05CF9" w:rsidP="00E05CF9">
      <w:r>
        <w:t xml:space="preserve">As part of the Crown St development, the intention was to design a building that would achieve internal ambient noise levels of 30dB in bedrooms at night time. </w:t>
      </w:r>
    </w:p>
    <w:p w14:paraId="2A82134B" w14:textId="77777777" w:rsidR="00E05CF9" w:rsidRDefault="00E05CF9" w:rsidP="00E05CF9"/>
    <w:p w14:paraId="163AFF07" w14:textId="06A668E8" w:rsidR="00E05CF9" w:rsidRDefault="00E05CF9" w:rsidP="00E05CF9">
      <w:r>
        <w:t>In practice that has been difficult to achieve. Below is a summary of the steps taken at design, manufacturing and installation stages in order to achieve this target.</w:t>
      </w:r>
    </w:p>
    <w:p w14:paraId="341FB487" w14:textId="77777777" w:rsidR="00E05CF9" w:rsidRDefault="00E05CF9" w:rsidP="00E05CF9"/>
    <w:p w14:paraId="7D302796" w14:textId="7851A2F9" w:rsidR="00E05CF9" w:rsidRDefault="00E05CF9" w:rsidP="00E05CF9">
      <w:pPr>
        <w:rPr>
          <w:b/>
          <w:bCs/>
          <w:u w:val="single"/>
        </w:rPr>
      </w:pPr>
      <w:r w:rsidRPr="00E05CF9">
        <w:rPr>
          <w:b/>
          <w:bCs/>
          <w:u w:val="single"/>
        </w:rPr>
        <w:t>Building Envelope</w:t>
      </w:r>
    </w:p>
    <w:p w14:paraId="0EF3E7A9" w14:textId="77777777" w:rsidR="00E05CF9" w:rsidRPr="00E05CF9" w:rsidRDefault="00E05CF9" w:rsidP="00E05CF9">
      <w:pPr>
        <w:rPr>
          <w:b/>
          <w:bCs/>
          <w:u w:val="single"/>
        </w:rPr>
      </w:pPr>
    </w:p>
    <w:p w14:paraId="1EA4FB65" w14:textId="77777777" w:rsidR="00E05CF9" w:rsidRDefault="00E05CF9" w:rsidP="00E05CF9">
      <w:proofErr w:type="spellStart"/>
      <w:r>
        <w:rPr>
          <w:color w:val="000000"/>
        </w:rPr>
        <w:t>Focchi</w:t>
      </w:r>
      <w:proofErr w:type="spellEnd"/>
      <w:r>
        <w:rPr>
          <w:color w:val="000000"/>
        </w:rPr>
        <w:t xml:space="preserve"> have designed the facade as best as is practicably possible in order to meet the acoustic requirements required, without the need to introduce other less desirable options i.e. secondary glazing.</w:t>
      </w:r>
    </w:p>
    <w:p w14:paraId="3A4D0338" w14:textId="77777777" w:rsidR="00E05CF9" w:rsidRDefault="00E05CF9" w:rsidP="00E05CF9"/>
    <w:p w14:paraId="378157A8" w14:textId="77777777" w:rsidR="00E05CF9" w:rsidRDefault="00E05CF9" w:rsidP="00E05CF9">
      <w:r>
        <w:rPr>
          <w:color w:val="000000"/>
        </w:rPr>
        <w:t>The facade is triple glazed with a 'heavy' typical unit thickness of 66.5 mm.</w:t>
      </w:r>
    </w:p>
    <w:p w14:paraId="780C997A" w14:textId="77777777" w:rsidR="00E05CF9" w:rsidRDefault="00E05CF9" w:rsidP="00E05CF9"/>
    <w:p w14:paraId="1668C82C" w14:textId="77777777" w:rsidR="00E05CF9" w:rsidRDefault="00E05CF9" w:rsidP="00E05CF9">
      <w:r>
        <w:rPr>
          <w:color w:val="000000"/>
        </w:rPr>
        <w:t>The laminated glass has a 0.76mm acoustic PVB to the external laminate in order to increase acoustic performance. Note that testing confirmed that the same acoustic PVB to the inner laminate gave no appreciable benefit.</w:t>
      </w:r>
    </w:p>
    <w:p w14:paraId="4CD3F45C" w14:textId="77777777" w:rsidR="00E05CF9" w:rsidRDefault="00E05CF9" w:rsidP="00E05CF9"/>
    <w:p w14:paraId="7A5245FC" w14:textId="77777777" w:rsidR="00E05CF9" w:rsidRDefault="00E05CF9" w:rsidP="00E05CF9">
      <w:r>
        <w:rPr>
          <w:color w:val="000000"/>
        </w:rPr>
        <w:t>The aluminium mullion cavities have been filled with acoustic mineral wool</w:t>
      </w:r>
    </w:p>
    <w:p w14:paraId="4153C936" w14:textId="77777777" w:rsidR="00E05CF9" w:rsidRDefault="00E05CF9" w:rsidP="00E05CF9"/>
    <w:p w14:paraId="465AEF6A" w14:textId="77777777" w:rsidR="00E05CF9" w:rsidRDefault="00E05CF9" w:rsidP="00E05CF9">
      <w:r>
        <w:rPr>
          <w:color w:val="000000"/>
        </w:rPr>
        <w:t>An additional steel sheet and plasterboard have been introduced within the Purge Vent door to increase its density, whilst still being light enough to manually operate without the need for automation.</w:t>
      </w:r>
    </w:p>
    <w:p w14:paraId="299F8456" w14:textId="77777777" w:rsidR="00E05CF9" w:rsidRDefault="00E05CF9" w:rsidP="00E05CF9"/>
    <w:p w14:paraId="67A48E03" w14:textId="77777777" w:rsidR="00E05CF9" w:rsidRDefault="00E05CF9" w:rsidP="00E05CF9">
      <w:r>
        <w:rPr>
          <w:color w:val="000000"/>
        </w:rPr>
        <w:t>The Purge Vents have been adjusted on site to enable the maximum compression between the door and the frame. Both gaskets and junctions have been checked post installation with no deviation found from that designed. </w:t>
      </w:r>
    </w:p>
    <w:p w14:paraId="2EE900D4" w14:textId="77777777" w:rsidR="00E05CF9" w:rsidRDefault="00E05CF9" w:rsidP="00E05CF9"/>
    <w:p w14:paraId="3BD18288" w14:textId="77777777" w:rsidR="00E05CF9" w:rsidRDefault="00E05CF9" w:rsidP="00E05CF9">
      <w:pPr>
        <w:rPr>
          <w:color w:val="000000"/>
        </w:rPr>
      </w:pPr>
      <w:r>
        <w:rPr>
          <w:color w:val="000000"/>
        </w:rPr>
        <w:t>The inclusion of the above enhancements have resulted in a facade, approved at the design stage, which performs acoustically to its maximum capability.</w:t>
      </w:r>
    </w:p>
    <w:p w14:paraId="486321DA" w14:textId="77777777" w:rsidR="00E05CF9" w:rsidRDefault="00E05CF9" w:rsidP="00E05CF9">
      <w:pPr>
        <w:rPr>
          <w:color w:val="000000"/>
        </w:rPr>
      </w:pPr>
    </w:p>
    <w:p w14:paraId="5FF7AB68" w14:textId="46D9614E" w:rsidR="00E05CF9" w:rsidRPr="00387BBA" w:rsidRDefault="00E05CF9" w:rsidP="00E05CF9">
      <w:pPr>
        <w:rPr>
          <w:b/>
          <w:bCs/>
          <w:color w:val="000000"/>
          <w:u w:val="single"/>
        </w:rPr>
      </w:pPr>
      <w:r w:rsidRPr="00387BBA">
        <w:rPr>
          <w:b/>
          <w:bCs/>
          <w:color w:val="000000"/>
          <w:u w:val="single"/>
        </w:rPr>
        <w:t>Internal Finishes</w:t>
      </w:r>
    </w:p>
    <w:p w14:paraId="11B8B28F" w14:textId="77777777" w:rsidR="00E05CF9" w:rsidRDefault="00E05CF9" w:rsidP="00E05CF9">
      <w:pPr>
        <w:rPr>
          <w:color w:val="000000"/>
        </w:rPr>
      </w:pPr>
    </w:p>
    <w:p w14:paraId="1DF04294" w14:textId="3F079135" w:rsidR="00E05CF9" w:rsidRDefault="00E05CF9" w:rsidP="00E05CF9">
      <w:pPr>
        <w:rPr>
          <w:color w:val="000000"/>
        </w:rPr>
      </w:pPr>
      <w:r>
        <w:rPr>
          <w:color w:val="000000"/>
        </w:rPr>
        <w:t xml:space="preserve">Internal finishes have been designed to </w:t>
      </w:r>
      <w:r w:rsidR="00387BBA">
        <w:rPr>
          <w:color w:val="000000"/>
        </w:rPr>
        <w:t>assist</w:t>
      </w:r>
      <w:r>
        <w:rPr>
          <w:color w:val="000000"/>
        </w:rPr>
        <w:t xml:space="preserve"> the </w:t>
      </w:r>
      <w:r w:rsidR="00387BBA">
        <w:rPr>
          <w:color w:val="000000"/>
        </w:rPr>
        <w:t xml:space="preserve">acoustic </w:t>
      </w:r>
      <w:r>
        <w:rPr>
          <w:color w:val="000000"/>
        </w:rPr>
        <w:t>performance of the façade</w:t>
      </w:r>
      <w:r w:rsidR="00387BBA">
        <w:rPr>
          <w:color w:val="000000"/>
        </w:rPr>
        <w:t>. The solid panels in the building envelope have an internal plasterboard lining to further improve the performance of these panels. This lining could not be added to the glazed panels or opening doors.</w:t>
      </w:r>
    </w:p>
    <w:p w14:paraId="485F522B" w14:textId="77777777" w:rsidR="00387BBA" w:rsidRDefault="00387BBA" w:rsidP="00E05CF9">
      <w:pPr>
        <w:rPr>
          <w:color w:val="000000"/>
        </w:rPr>
      </w:pPr>
    </w:p>
    <w:p w14:paraId="34F7A843" w14:textId="77777777" w:rsidR="00387BBA" w:rsidRDefault="00387BBA" w:rsidP="00E05CF9">
      <w:pPr>
        <w:rPr>
          <w:color w:val="000000"/>
        </w:rPr>
      </w:pPr>
      <w:r>
        <w:rPr>
          <w:color w:val="000000"/>
        </w:rPr>
        <w:t>All junctions between the façade and internal linings have been thoroughly checked including junctions to plasterboard linings and junctions to timber infills and flooring.</w:t>
      </w:r>
    </w:p>
    <w:p w14:paraId="1D195980" w14:textId="77777777" w:rsidR="00387BBA" w:rsidRDefault="00387BBA" w:rsidP="00E05CF9">
      <w:pPr>
        <w:rPr>
          <w:color w:val="000000"/>
        </w:rPr>
      </w:pPr>
    </w:p>
    <w:p w14:paraId="2F2E1B55" w14:textId="06944E7E" w:rsidR="00387BBA" w:rsidRPr="00387BBA" w:rsidRDefault="00387BBA" w:rsidP="00E05CF9">
      <w:pPr>
        <w:rPr>
          <w:color w:val="000000"/>
        </w:rPr>
      </w:pPr>
      <w:r>
        <w:rPr>
          <w:color w:val="000000"/>
        </w:rPr>
        <w:t xml:space="preserve">Following the results of the acoustic testing, floor finishes were removed and the areas rechecked to ensure there are no gaps or missing seals. All internal linings and finishes were found to be constructed correctly.  </w:t>
      </w:r>
    </w:p>
    <w:p w14:paraId="45ED7AE9" w14:textId="77777777" w:rsidR="00E05CF9" w:rsidRPr="005C7A20" w:rsidRDefault="00E05CF9" w:rsidP="00E05CF9"/>
    <w:sectPr w:rsidR="00E05CF9" w:rsidRPr="005C7A20" w:rsidSect="00E05CF9">
      <w:headerReference w:type="default" r:id="rId6"/>
      <w:footerReference w:type="default" r:id="rId7"/>
      <w:pgSz w:w="16838" w:h="23811" w:code="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E473B" w14:textId="77777777" w:rsidR="00CE3405" w:rsidRDefault="00CE3405" w:rsidP="00CE3405">
      <w:pPr>
        <w:spacing w:after="0" w:line="240" w:lineRule="auto"/>
      </w:pPr>
      <w:r>
        <w:separator/>
      </w:r>
    </w:p>
  </w:endnote>
  <w:endnote w:type="continuationSeparator" w:id="0">
    <w:p w14:paraId="1FE54981" w14:textId="77777777" w:rsidR="00CE3405" w:rsidRDefault="00CE3405" w:rsidP="00CE3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19066"/>
      <w:docPartObj>
        <w:docPartGallery w:val="Page Numbers (Bottom of Page)"/>
        <w:docPartUnique/>
      </w:docPartObj>
    </w:sdtPr>
    <w:sdtEndPr>
      <w:rPr>
        <w:color w:val="7F7F7F" w:themeColor="background1" w:themeShade="7F"/>
        <w:spacing w:val="60"/>
      </w:rPr>
    </w:sdtEndPr>
    <w:sdtContent>
      <w:p w14:paraId="024DCA72" w14:textId="5364E452" w:rsidR="00CE3405" w:rsidRDefault="00CE340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F661D7D" w14:textId="77777777" w:rsidR="00CE3405" w:rsidRDefault="00CE3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C08F1" w14:textId="77777777" w:rsidR="00CE3405" w:rsidRDefault="00CE3405" w:rsidP="00CE3405">
      <w:pPr>
        <w:spacing w:after="0" w:line="240" w:lineRule="auto"/>
      </w:pPr>
      <w:r>
        <w:separator/>
      </w:r>
    </w:p>
  </w:footnote>
  <w:footnote w:type="continuationSeparator" w:id="0">
    <w:p w14:paraId="2AE683F7" w14:textId="77777777" w:rsidR="00CE3405" w:rsidRDefault="00CE3405" w:rsidP="00CE3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1D42E" w14:textId="19AFE699" w:rsidR="00A13794" w:rsidRPr="000C546D" w:rsidRDefault="000C546D">
    <w:pPr>
      <w:pStyle w:val="Header"/>
      <w:rPr>
        <w:b/>
        <w:bCs/>
      </w:rPr>
    </w:pPr>
    <w:r w:rsidRPr="000C546D">
      <w:rPr>
        <w:b/>
        <w:bCs/>
      </w:rPr>
      <w:t>Crown Street Phase 0</w:t>
    </w:r>
    <w:r w:rsidR="00A13794">
      <w:rPr>
        <w:b/>
        <w:bCs/>
      </w:rPr>
      <w:t>2</w:t>
    </w:r>
    <w:r w:rsidRPr="000C546D">
      <w:rPr>
        <w:b/>
        <w:bCs/>
      </w:rPr>
      <w:ptab w:relativeTo="margin" w:alignment="center" w:leader="none"/>
    </w:r>
    <w:r w:rsidRPr="000C546D">
      <w:rPr>
        <w:b/>
        <w:bCs/>
      </w:rPr>
      <w:t xml:space="preserve">Planning Condition </w:t>
    </w:r>
    <w:r w:rsidR="00E05CF9">
      <w:rPr>
        <w:b/>
        <w:bCs/>
      </w:rPr>
      <w:t>19 - Acoustics</w:t>
    </w:r>
    <w:r w:rsidRPr="000C546D">
      <w:rPr>
        <w:b/>
        <w:bCs/>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717"/>
    <w:rsid w:val="00000047"/>
    <w:rsid w:val="00067400"/>
    <w:rsid w:val="000C546D"/>
    <w:rsid w:val="00207AB5"/>
    <w:rsid w:val="00217A64"/>
    <w:rsid w:val="002A6CE3"/>
    <w:rsid w:val="002D72EF"/>
    <w:rsid w:val="00360451"/>
    <w:rsid w:val="00381621"/>
    <w:rsid w:val="00387BBA"/>
    <w:rsid w:val="003B674A"/>
    <w:rsid w:val="00474EE3"/>
    <w:rsid w:val="00586A5C"/>
    <w:rsid w:val="005C7A20"/>
    <w:rsid w:val="0061043E"/>
    <w:rsid w:val="00613D46"/>
    <w:rsid w:val="00613DA0"/>
    <w:rsid w:val="00694D66"/>
    <w:rsid w:val="008C7AAF"/>
    <w:rsid w:val="009E19CF"/>
    <w:rsid w:val="00A13794"/>
    <w:rsid w:val="00A32717"/>
    <w:rsid w:val="00A62BD6"/>
    <w:rsid w:val="00B2074B"/>
    <w:rsid w:val="00C05E44"/>
    <w:rsid w:val="00CE3405"/>
    <w:rsid w:val="00DE6CA1"/>
    <w:rsid w:val="00E05CF9"/>
    <w:rsid w:val="00EC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E3CA"/>
  <w15:chartTrackingRefBased/>
  <w15:docId w15:val="{FCD8E16B-3CAB-4226-8379-BA8ECEE70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2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3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405"/>
  </w:style>
  <w:style w:type="paragraph" w:styleId="Footer">
    <w:name w:val="footer"/>
    <w:basedOn w:val="Normal"/>
    <w:link w:val="FooterChar"/>
    <w:uiPriority w:val="99"/>
    <w:unhideWhenUsed/>
    <w:rsid w:val="00CE3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83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Wallbank</dc:creator>
  <cp:keywords/>
  <dc:description/>
  <cp:lastModifiedBy>James Daycock</cp:lastModifiedBy>
  <cp:revision>2</cp:revision>
  <dcterms:created xsi:type="dcterms:W3CDTF">2023-06-22T14:59:00Z</dcterms:created>
  <dcterms:modified xsi:type="dcterms:W3CDTF">2023-06-22T14:59:00Z</dcterms:modified>
</cp:coreProperties>
</file>