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29E64F" w14:textId="5EC673C7" w:rsidR="00836D1A" w:rsidRPr="008E7279" w:rsidRDefault="000431AE" w:rsidP="008E7279">
      <w:pPr>
        <w:pStyle w:val="Heading1"/>
        <w:tabs>
          <w:tab w:val="left" w:pos="1529"/>
          <w:tab w:val="left" w:pos="1530"/>
        </w:tabs>
        <w:spacing w:before="81"/>
        <w:rPr>
          <w:color w:val="35909E"/>
        </w:rPr>
      </w:pPr>
      <w:bookmarkStart w:id="0" w:name="_Hlk164172929"/>
      <w:r>
        <w:rPr>
          <w:color w:val="35909E"/>
        </w:rPr>
        <w:t>5</w:t>
      </w:r>
      <w:r w:rsidR="008E7279">
        <w:rPr>
          <w:color w:val="35909E"/>
        </w:rPr>
        <w:t xml:space="preserve">.0 </w:t>
      </w:r>
      <w:bookmarkEnd w:id="0"/>
      <w:r w:rsidR="004476F3">
        <w:rPr>
          <w:color w:val="35909E"/>
        </w:rPr>
        <w:t>Environmental Standards Statement</w:t>
      </w:r>
    </w:p>
    <w:p w14:paraId="113E8E10" w14:textId="77777777" w:rsidR="003E2687" w:rsidRPr="0068115D" w:rsidRDefault="003E2687" w:rsidP="003E2687">
      <w:pPr>
        <w:spacing w:after="0"/>
        <w:rPr>
          <w:rFonts w:ascii="Tahoma" w:hAnsi="Tahoma" w:cs="Tahoma"/>
          <w:u w:val="single"/>
        </w:rPr>
      </w:pPr>
    </w:p>
    <w:p w14:paraId="19918DF4" w14:textId="0DB70FA5" w:rsidR="003E2687" w:rsidRPr="0068115D" w:rsidRDefault="000431AE" w:rsidP="003E2687">
      <w:pPr>
        <w:spacing w:after="0"/>
        <w:rPr>
          <w:rFonts w:ascii="Tahoma" w:hAnsi="Tahoma" w:cs="Tahoma"/>
          <w:b/>
          <w:bCs/>
        </w:rPr>
      </w:pPr>
      <w:r>
        <w:rPr>
          <w:rFonts w:ascii="Tahoma" w:hAnsi="Tahoma" w:cs="Tahoma"/>
          <w:b/>
          <w:bCs/>
        </w:rPr>
        <w:t>5</w:t>
      </w:r>
      <w:r w:rsidR="004476F3">
        <w:rPr>
          <w:rFonts w:ascii="Tahoma" w:hAnsi="Tahoma" w:cs="Tahoma"/>
          <w:b/>
          <w:bCs/>
        </w:rPr>
        <w:t>.</w:t>
      </w:r>
      <w:r>
        <w:rPr>
          <w:rFonts w:ascii="Tahoma" w:hAnsi="Tahoma" w:cs="Tahoma"/>
          <w:b/>
          <w:bCs/>
        </w:rPr>
        <w:t xml:space="preserve">1    </w:t>
      </w:r>
      <w:r w:rsidR="003E2687" w:rsidRPr="0068115D">
        <w:rPr>
          <w:rFonts w:ascii="Tahoma" w:hAnsi="Tahoma" w:cs="Tahoma"/>
          <w:b/>
          <w:bCs/>
        </w:rPr>
        <w:t>Energy Efficiency</w:t>
      </w:r>
    </w:p>
    <w:p w14:paraId="56888F36" w14:textId="04CF228B" w:rsidR="003E2687" w:rsidRPr="0068115D" w:rsidRDefault="003E2687" w:rsidP="003E2687">
      <w:pPr>
        <w:spacing w:after="0"/>
        <w:rPr>
          <w:rFonts w:ascii="Tahoma" w:hAnsi="Tahoma" w:cs="Tahoma"/>
        </w:rPr>
      </w:pPr>
    </w:p>
    <w:p w14:paraId="4140472E" w14:textId="77777777" w:rsidR="00EB540D" w:rsidRPr="0068115D" w:rsidRDefault="00F853EB" w:rsidP="000915D8">
      <w:pPr>
        <w:jc w:val="both"/>
        <w:rPr>
          <w:rFonts w:ascii="Tahoma" w:hAnsi="Tahoma" w:cs="Tahoma"/>
        </w:rPr>
      </w:pPr>
      <w:r w:rsidRPr="0068115D">
        <w:rPr>
          <w:rFonts w:ascii="Tahoma" w:hAnsi="Tahoma" w:cs="Tahoma"/>
        </w:rPr>
        <w:t xml:space="preserve">The building has been designed to increase energy efficiencies wherever possible by selecting materials and components which have high thermal efficiencies which reduces CO2 emissions </w:t>
      </w:r>
      <w:r w:rsidR="000915D8" w:rsidRPr="0068115D">
        <w:rPr>
          <w:rFonts w:ascii="Tahoma" w:hAnsi="Tahoma" w:cs="Tahoma"/>
        </w:rPr>
        <w:t>by at least 25% more than the requirements of Building Regulations: Approved Document L2B 2006 as Part 1 Policy E1.5 and Guide to Development in Manchester - Supplementary Planning Document and Planning Guidance (SPD). This has been achieved by implementing</w:t>
      </w:r>
      <w:r w:rsidR="00EB540D" w:rsidRPr="0068115D">
        <w:rPr>
          <w:rFonts w:ascii="Tahoma" w:hAnsi="Tahoma" w:cs="Tahoma"/>
        </w:rPr>
        <w:t xml:space="preserve"> the following design principles:</w:t>
      </w:r>
    </w:p>
    <w:tbl>
      <w:tblPr>
        <w:tblStyle w:val="TableGrid"/>
        <w:tblW w:w="0" w:type="auto"/>
        <w:tblLook w:val="04A0" w:firstRow="1" w:lastRow="0" w:firstColumn="1" w:lastColumn="0" w:noHBand="0" w:noVBand="1"/>
      </w:tblPr>
      <w:tblGrid>
        <w:gridCol w:w="4508"/>
        <w:gridCol w:w="4508"/>
      </w:tblGrid>
      <w:tr w:rsidR="00EB540D" w:rsidRPr="0068115D" w14:paraId="247E08FB" w14:textId="77777777" w:rsidTr="00EB540D">
        <w:trPr>
          <w:trHeight w:val="801"/>
        </w:trPr>
        <w:tc>
          <w:tcPr>
            <w:tcW w:w="9016" w:type="dxa"/>
            <w:gridSpan w:val="2"/>
            <w:vAlign w:val="center"/>
          </w:tcPr>
          <w:p w14:paraId="329BF7CC" w14:textId="1F475008" w:rsidR="00EB540D" w:rsidRPr="0068115D" w:rsidRDefault="00EB540D" w:rsidP="00EB540D">
            <w:pPr>
              <w:rPr>
                <w:rFonts w:ascii="Tahoma" w:hAnsi="Tahoma" w:cs="Tahoma"/>
                <w:b/>
                <w:bCs/>
              </w:rPr>
            </w:pPr>
            <w:r w:rsidRPr="0068115D">
              <w:rPr>
                <w:rFonts w:ascii="Tahoma" w:hAnsi="Tahoma" w:cs="Tahoma"/>
                <w:b/>
                <w:bCs/>
              </w:rPr>
              <w:t>The performance of the building fabric and fixed building services will achieve the below overall standards of energy efficiency:</w:t>
            </w:r>
          </w:p>
        </w:tc>
      </w:tr>
      <w:tr w:rsidR="00EB540D" w:rsidRPr="0068115D" w14:paraId="2115A980" w14:textId="77777777" w:rsidTr="00EB540D">
        <w:tc>
          <w:tcPr>
            <w:tcW w:w="4508" w:type="dxa"/>
            <w:tcBorders>
              <w:top w:val="nil"/>
              <w:left w:val="nil"/>
              <w:bottom w:val="single" w:sz="4" w:space="0" w:color="auto"/>
              <w:right w:val="nil"/>
            </w:tcBorders>
          </w:tcPr>
          <w:p w14:paraId="6D30EBCD" w14:textId="77777777" w:rsidR="00EB540D" w:rsidRPr="0068115D" w:rsidRDefault="00EB540D" w:rsidP="000915D8">
            <w:pPr>
              <w:jc w:val="both"/>
              <w:rPr>
                <w:rFonts w:ascii="Tahoma" w:hAnsi="Tahoma" w:cs="Tahoma"/>
                <w:b/>
                <w:bCs/>
              </w:rPr>
            </w:pPr>
          </w:p>
        </w:tc>
        <w:tc>
          <w:tcPr>
            <w:tcW w:w="4508" w:type="dxa"/>
            <w:tcBorders>
              <w:top w:val="nil"/>
              <w:left w:val="nil"/>
              <w:bottom w:val="single" w:sz="4" w:space="0" w:color="auto"/>
              <w:right w:val="nil"/>
            </w:tcBorders>
          </w:tcPr>
          <w:p w14:paraId="08D2FBE1" w14:textId="77777777" w:rsidR="00EB540D" w:rsidRPr="0068115D" w:rsidRDefault="00EB540D" w:rsidP="000915D8">
            <w:pPr>
              <w:jc w:val="both"/>
              <w:rPr>
                <w:rFonts w:ascii="Tahoma" w:hAnsi="Tahoma" w:cs="Tahoma"/>
                <w:b/>
                <w:bCs/>
              </w:rPr>
            </w:pPr>
          </w:p>
        </w:tc>
      </w:tr>
      <w:tr w:rsidR="00EB540D" w:rsidRPr="0068115D" w14:paraId="2B766F87" w14:textId="77777777" w:rsidTr="00EB540D">
        <w:trPr>
          <w:trHeight w:val="418"/>
        </w:trPr>
        <w:tc>
          <w:tcPr>
            <w:tcW w:w="4508" w:type="dxa"/>
            <w:tcBorders>
              <w:top w:val="single" w:sz="4" w:space="0" w:color="auto"/>
            </w:tcBorders>
            <w:vAlign w:val="center"/>
          </w:tcPr>
          <w:p w14:paraId="23259768" w14:textId="35A891C5" w:rsidR="00EB540D" w:rsidRPr="0068115D" w:rsidRDefault="00EB540D" w:rsidP="00EB540D">
            <w:pPr>
              <w:rPr>
                <w:rFonts w:ascii="Tahoma" w:hAnsi="Tahoma" w:cs="Tahoma"/>
                <w:b/>
                <w:bCs/>
              </w:rPr>
            </w:pPr>
            <w:r w:rsidRPr="0068115D">
              <w:rPr>
                <w:rFonts w:ascii="Tahoma" w:hAnsi="Tahoma" w:cs="Tahoma"/>
                <w:b/>
                <w:bCs/>
              </w:rPr>
              <w:t>Fabric Element</w:t>
            </w:r>
          </w:p>
        </w:tc>
        <w:tc>
          <w:tcPr>
            <w:tcW w:w="4508" w:type="dxa"/>
            <w:tcBorders>
              <w:top w:val="single" w:sz="4" w:space="0" w:color="auto"/>
            </w:tcBorders>
            <w:vAlign w:val="center"/>
          </w:tcPr>
          <w:p w14:paraId="742E3364" w14:textId="54DFBE8A" w:rsidR="00EB540D" w:rsidRPr="0068115D" w:rsidRDefault="00EB540D" w:rsidP="00EB540D">
            <w:pPr>
              <w:rPr>
                <w:rFonts w:ascii="Tahoma" w:hAnsi="Tahoma" w:cs="Tahoma"/>
                <w:b/>
                <w:bCs/>
              </w:rPr>
            </w:pPr>
            <w:r w:rsidRPr="0068115D">
              <w:rPr>
                <w:rFonts w:ascii="Tahoma" w:hAnsi="Tahoma" w:cs="Tahoma"/>
                <w:b/>
                <w:bCs/>
              </w:rPr>
              <w:t>U-Value</w:t>
            </w:r>
          </w:p>
        </w:tc>
      </w:tr>
      <w:tr w:rsidR="00EB540D" w:rsidRPr="0068115D" w14:paraId="1EC06745" w14:textId="77777777" w:rsidTr="00EB540D">
        <w:trPr>
          <w:trHeight w:val="451"/>
        </w:trPr>
        <w:tc>
          <w:tcPr>
            <w:tcW w:w="4508" w:type="dxa"/>
            <w:vAlign w:val="center"/>
          </w:tcPr>
          <w:p w14:paraId="79A14C9B" w14:textId="77D0F092" w:rsidR="00EB540D" w:rsidRPr="0068115D" w:rsidRDefault="00EB540D" w:rsidP="00EB540D">
            <w:pPr>
              <w:rPr>
                <w:rFonts w:ascii="Tahoma" w:hAnsi="Tahoma" w:cs="Tahoma"/>
              </w:rPr>
            </w:pPr>
            <w:r w:rsidRPr="0068115D">
              <w:rPr>
                <w:rFonts w:ascii="Tahoma" w:hAnsi="Tahoma" w:cs="Tahoma"/>
              </w:rPr>
              <w:t>Walls</w:t>
            </w:r>
          </w:p>
        </w:tc>
        <w:tc>
          <w:tcPr>
            <w:tcW w:w="4508" w:type="dxa"/>
            <w:vAlign w:val="center"/>
          </w:tcPr>
          <w:p w14:paraId="3C04C9D9" w14:textId="28D667CD" w:rsidR="00EB540D" w:rsidRPr="0068115D" w:rsidRDefault="00EB540D" w:rsidP="00EB540D">
            <w:pPr>
              <w:rPr>
                <w:rFonts w:ascii="Tahoma" w:hAnsi="Tahoma" w:cs="Tahoma"/>
              </w:rPr>
            </w:pPr>
            <w:r w:rsidRPr="0068115D">
              <w:rPr>
                <w:rFonts w:ascii="Tahoma" w:hAnsi="Tahoma" w:cs="Tahoma"/>
              </w:rPr>
              <w:t>0.19 W/(m²K)</w:t>
            </w:r>
          </w:p>
        </w:tc>
      </w:tr>
      <w:tr w:rsidR="00EB540D" w:rsidRPr="0068115D" w14:paraId="12E097B2" w14:textId="77777777" w:rsidTr="00EB540D">
        <w:trPr>
          <w:trHeight w:val="426"/>
        </w:trPr>
        <w:tc>
          <w:tcPr>
            <w:tcW w:w="4508" w:type="dxa"/>
            <w:vAlign w:val="center"/>
          </w:tcPr>
          <w:p w14:paraId="564688F3" w14:textId="3AC976A6" w:rsidR="00EB540D" w:rsidRPr="0068115D" w:rsidRDefault="00EB540D" w:rsidP="00EB540D">
            <w:pPr>
              <w:rPr>
                <w:rFonts w:ascii="Tahoma" w:hAnsi="Tahoma" w:cs="Tahoma"/>
              </w:rPr>
            </w:pPr>
            <w:r w:rsidRPr="0068115D">
              <w:rPr>
                <w:rFonts w:ascii="Tahoma" w:hAnsi="Tahoma" w:cs="Tahoma"/>
              </w:rPr>
              <w:t>Floors</w:t>
            </w:r>
          </w:p>
        </w:tc>
        <w:tc>
          <w:tcPr>
            <w:tcW w:w="4508" w:type="dxa"/>
            <w:vAlign w:val="center"/>
          </w:tcPr>
          <w:p w14:paraId="6B00A5AC" w14:textId="193ED402" w:rsidR="00EB540D" w:rsidRPr="0068115D" w:rsidRDefault="00EB540D" w:rsidP="00EB540D">
            <w:pPr>
              <w:rPr>
                <w:rFonts w:ascii="Tahoma" w:hAnsi="Tahoma" w:cs="Tahoma"/>
              </w:rPr>
            </w:pPr>
            <w:r w:rsidRPr="0068115D">
              <w:rPr>
                <w:rFonts w:ascii="Tahoma" w:hAnsi="Tahoma" w:cs="Tahoma"/>
              </w:rPr>
              <w:t>0.17 W/(m²K)</w:t>
            </w:r>
          </w:p>
        </w:tc>
      </w:tr>
      <w:tr w:rsidR="00EB540D" w:rsidRPr="0068115D" w14:paraId="69D88B74" w14:textId="77777777" w:rsidTr="00EB540D">
        <w:trPr>
          <w:trHeight w:val="405"/>
        </w:trPr>
        <w:tc>
          <w:tcPr>
            <w:tcW w:w="4508" w:type="dxa"/>
            <w:vAlign w:val="center"/>
          </w:tcPr>
          <w:p w14:paraId="4D2843D5" w14:textId="32323DB7" w:rsidR="00EB540D" w:rsidRPr="0068115D" w:rsidRDefault="00EB540D" w:rsidP="00EB540D">
            <w:pPr>
              <w:rPr>
                <w:rFonts w:ascii="Tahoma" w:hAnsi="Tahoma" w:cs="Tahoma"/>
              </w:rPr>
            </w:pPr>
            <w:r w:rsidRPr="0068115D">
              <w:rPr>
                <w:rFonts w:ascii="Tahoma" w:hAnsi="Tahoma" w:cs="Tahoma"/>
              </w:rPr>
              <w:t>Pitched Roofs</w:t>
            </w:r>
          </w:p>
        </w:tc>
        <w:tc>
          <w:tcPr>
            <w:tcW w:w="4508" w:type="dxa"/>
            <w:vAlign w:val="center"/>
          </w:tcPr>
          <w:p w14:paraId="1CBF16C0" w14:textId="3CBA5B2B" w:rsidR="00EB540D" w:rsidRPr="0068115D" w:rsidRDefault="00EB540D" w:rsidP="00EB540D">
            <w:pPr>
              <w:rPr>
                <w:rFonts w:ascii="Tahoma" w:hAnsi="Tahoma" w:cs="Tahoma"/>
              </w:rPr>
            </w:pPr>
            <w:r w:rsidRPr="0068115D">
              <w:rPr>
                <w:rFonts w:ascii="Tahoma" w:hAnsi="Tahoma" w:cs="Tahoma"/>
              </w:rPr>
              <w:t>0.16 W/(m²K)</w:t>
            </w:r>
          </w:p>
        </w:tc>
      </w:tr>
      <w:tr w:rsidR="00EB540D" w:rsidRPr="0068115D" w14:paraId="7BD7767A" w14:textId="77777777" w:rsidTr="00EB540D">
        <w:trPr>
          <w:trHeight w:val="412"/>
        </w:trPr>
        <w:tc>
          <w:tcPr>
            <w:tcW w:w="4508" w:type="dxa"/>
            <w:vAlign w:val="center"/>
          </w:tcPr>
          <w:p w14:paraId="336ADAD3" w14:textId="1EF4E385" w:rsidR="00EB540D" w:rsidRPr="0068115D" w:rsidRDefault="00EB540D" w:rsidP="00EB540D">
            <w:pPr>
              <w:rPr>
                <w:rFonts w:ascii="Tahoma" w:hAnsi="Tahoma" w:cs="Tahoma"/>
              </w:rPr>
            </w:pPr>
            <w:r w:rsidRPr="0068115D">
              <w:rPr>
                <w:rFonts w:ascii="Tahoma" w:hAnsi="Tahoma" w:cs="Tahoma"/>
              </w:rPr>
              <w:t>Flat Roofs</w:t>
            </w:r>
          </w:p>
        </w:tc>
        <w:tc>
          <w:tcPr>
            <w:tcW w:w="4508" w:type="dxa"/>
            <w:vAlign w:val="center"/>
          </w:tcPr>
          <w:p w14:paraId="2559A9E5" w14:textId="75983FFC" w:rsidR="00EB540D" w:rsidRPr="0068115D" w:rsidRDefault="00EB540D" w:rsidP="00EB540D">
            <w:pPr>
              <w:rPr>
                <w:rFonts w:ascii="Tahoma" w:hAnsi="Tahoma" w:cs="Tahoma"/>
              </w:rPr>
            </w:pPr>
            <w:r w:rsidRPr="0068115D">
              <w:rPr>
                <w:rFonts w:ascii="Tahoma" w:hAnsi="Tahoma" w:cs="Tahoma"/>
              </w:rPr>
              <w:t>0.18 W/(m²K)</w:t>
            </w:r>
          </w:p>
        </w:tc>
      </w:tr>
      <w:tr w:rsidR="00EB540D" w:rsidRPr="0068115D" w14:paraId="5BDD567B" w14:textId="77777777" w:rsidTr="00EB540D">
        <w:trPr>
          <w:trHeight w:val="419"/>
        </w:trPr>
        <w:tc>
          <w:tcPr>
            <w:tcW w:w="4508" w:type="dxa"/>
            <w:vAlign w:val="center"/>
          </w:tcPr>
          <w:p w14:paraId="13E920AE" w14:textId="6D36B911" w:rsidR="00EB540D" w:rsidRPr="0068115D" w:rsidRDefault="00EB540D" w:rsidP="00EB540D">
            <w:pPr>
              <w:rPr>
                <w:rFonts w:ascii="Tahoma" w:hAnsi="Tahoma" w:cs="Tahoma"/>
              </w:rPr>
            </w:pPr>
            <w:r w:rsidRPr="0068115D">
              <w:rPr>
                <w:rFonts w:ascii="Tahoma" w:hAnsi="Tahoma" w:cs="Tahoma"/>
              </w:rPr>
              <w:t>Windows</w:t>
            </w:r>
          </w:p>
        </w:tc>
        <w:tc>
          <w:tcPr>
            <w:tcW w:w="4508" w:type="dxa"/>
            <w:vAlign w:val="center"/>
          </w:tcPr>
          <w:p w14:paraId="71977E83" w14:textId="42849AE4" w:rsidR="00EB540D" w:rsidRPr="0068115D" w:rsidRDefault="00EB540D" w:rsidP="00EB540D">
            <w:pPr>
              <w:rPr>
                <w:rFonts w:ascii="Tahoma" w:hAnsi="Tahoma" w:cs="Tahoma"/>
              </w:rPr>
            </w:pPr>
            <w:r w:rsidRPr="0068115D">
              <w:rPr>
                <w:rFonts w:ascii="Tahoma" w:hAnsi="Tahoma" w:cs="Tahoma"/>
              </w:rPr>
              <w:t>1.5 W/(m²K)</w:t>
            </w:r>
          </w:p>
        </w:tc>
      </w:tr>
      <w:tr w:rsidR="00EB540D" w:rsidRPr="0068115D" w14:paraId="3FAC9B23" w14:textId="77777777" w:rsidTr="00EB540D">
        <w:trPr>
          <w:trHeight w:val="411"/>
        </w:trPr>
        <w:tc>
          <w:tcPr>
            <w:tcW w:w="4508" w:type="dxa"/>
            <w:vAlign w:val="center"/>
          </w:tcPr>
          <w:p w14:paraId="4FBCA808" w14:textId="3C7ABEEF" w:rsidR="00EB540D" w:rsidRPr="0068115D" w:rsidRDefault="00EB540D" w:rsidP="00EB540D">
            <w:pPr>
              <w:rPr>
                <w:rFonts w:ascii="Tahoma" w:hAnsi="Tahoma" w:cs="Tahoma"/>
              </w:rPr>
            </w:pPr>
            <w:r w:rsidRPr="0068115D">
              <w:rPr>
                <w:rFonts w:ascii="Tahoma" w:hAnsi="Tahoma" w:cs="Tahoma"/>
              </w:rPr>
              <w:t>High Usage Entrance Doors</w:t>
            </w:r>
          </w:p>
        </w:tc>
        <w:tc>
          <w:tcPr>
            <w:tcW w:w="4508" w:type="dxa"/>
            <w:vAlign w:val="center"/>
          </w:tcPr>
          <w:p w14:paraId="1387113A" w14:textId="7DB877BC" w:rsidR="00EB540D" w:rsidRPr="0068115D" w:rsidRDefault="00EB540D" w:rsidP="00EB540D">
            <w:pPr>
              <w:rPr>
                <w:rFonts w:ascii="Tahoma" w:hAnsi="Tahoma" w:cs="Tahoma"/>
              </w:rPr>
            </w:pPr>
            <w:r w:rsidRPr="0068115D">
              <w:rPr>
                <w:rFonts w:ascii="Tahoma" w:hAnsi="Tahoma" w:cs="Tahoma"/>
              </w:rPr>
              <w:t>2.82 W/(m²K)</w:t>
            </w:r>
          </w:p>
        </w:tc>
      </w:tr>
    </w:tbl>
    <w:p w14:paraId="1E6533EB" w14:textId="6B96AC8D" w:rsidR="003E2687" w:rsidRPr="0068115D" w:rsidRDefault="003E2687" w:rsidP="000915D8">
      <w:pPr>
        <w:jc w:val="both"/>
        <w:rPr>
          <w:rFonts w:ascii="Tahoma" w:hAnsi="Tahoma" w:cs="Tahoma"/>
        </w:rPr>
      </w:pPr>
    </w:p>
    <w:p w14:paraId="385921A1" w14:textId="6A7A9D10" w:rsidR="000915D8" w:rsidRPr="0068115D" w:rsidRDefault="00EC239F" w:rsidP="00EC239F">
      <w:pPr>
        <w:jc w:val="both"/>
        <w:rPr>
          <w:rFonts w:ascii="Tahoma" w:hAnsi="Tahoma" w:cs="Tahoma"/>
        </w:rPr>
      </w:pPr>
      <w:r w:rsidRPr="0068115D">
        <w:rPr>
          <w:rFonts w:ascii="Tahoma" w:hAnsi="Tahoma" w:cs="Tahoma"/>
        </w:rPr>
        <w:t>In addition to the above building fabric design principles, energy efficient building services have been chosen both mechanically and electrically to heat and power the building along with energy generation from solar panels located on the roof of the building. The buildings primary source of heat generation will be from air source heat pumps located externally within a fenced enclosure, high efficiency fan convectors have been selected for heat emission within the building to improve thermal convection and in-turn thermal efficiencies of the building.</w:t>
      </w:r>
    </w:p>
    <w:p w14:paraId="56571B26" w14:textId="77777777" w:rsidR="00A849C1" w:rsidRPr="0068115D" w:rsidRDefault="00A849C1" w:rsidP="00EC239F">
      <w:pPr>
        <w:jc w:val="both"/>
        <w:rPr>
          <w:rFonts w:ascii="Tahoma" w:hAnsi="Tahoma" w:cs="Tahoma"/>
        </w:rPr>
      </w:pPr>
    </w:p>
    <w:p w14:paraId="1F0BB2DB" w14:textId="1AF8D02D" w:rsidR="00EC239F" w:rsidRPr="0068115D" w:rsidRDefault="00EC239F" w:rsidP="00EC239F">
      <w:pPr>
        <w:jc w:val="both"/>
        <w:rPr>
          <w:rFonts w:ascii="Tahoma" w:hAnsi="Tahoma" w:cs="Tahoma"/>
        </w:rPr>
      </w:pPr>
      <w:r w:rsidRPr="0068115D">
        <w:rPr>
          <w:rFonts w:ascii="Tahoma" w:hAnsi="Tahoma" w:cs="Tahoma"/>
        </w:rPr>
        <w:lastRenderedPageBreak/>
        <w:t xml:space="preserve">High efficiency LED lighting with absence detection, daylight sensors and dimming controls will be installed to ensure that energy usage will be kept to a minimum within the building wherever possible. </w:t>
      </w:r>
    </w:p>
    <w:p w14:paraId="34D5F2B9" w14:textId="25398679" w:rsidR="00AC45B5" w:rsidRPr="0068115D" w:rsidRDefault="00AC45B5" w:rsidP="00EC239F">
      <w:pPr>
        <w:jc w:val="both"/>
        <w:rPr>
          <w:rFonts w:ascii="Tahoma" w:hAnsi="Tahoma" w:cs="Tahoma"/>
        </w:rPr>
      </w:pPr>
      <w:r w:rsidRPr="0068115D">
        <w:rPr>
          <w:rFonts w:ascii="Tahoma" w:hAnsi="Tahoma" w:cs="Tahoma"/>
        </w:rPr>
        <w:t xml:space="preserve">The site layout has been included within the design principles to maximise the use of natural light, as indicated on the sun calculations below, three elevations will </w:t>
      </w:r>
      <w:proofErr w:type="gramStart"/>
      <w:r w:rsidRPr="0068115D">
        <w:rPr>
          <w:rFonts w:ascii="Tahoma" w:hAnsi="Tahoma" w:cs="Tahoma"/>
        </w:rPr>
        <w:t>receive natural daylight at all times</w:t>
      </w:r>
      <w:proofErr w:type="gramEnd"/>
      <w:r w:rsidRPr="0068115D">
        <w:rPr>
          <w:rFonts w:ascii="Tahoma" w:hAnsi="Tahoma" w:cs="Tahoma"/>
        </w:rPr>
        <w:t xml:space="preserve"> with windows positioned strategically to maximise natural light. </w:t>
      </w:r>
    </w:p>
    <w:p w14:paraId="58ABF590" w14:textId="6E1615B7" w:rsidR="00017C0F" w:rsidRPr="0068115D" w:rsidRDefault="00DF15F1" w:rsidP="00EC239F">
      <w:pPr>
        <w:jc w:val="both"/>
        <w:rPr>
          <w:rFonts w:ascii="Tahoma" w:hAnsi="Tahoma" w:cs="Tahoma"/>
        </w:rPr>
      </w:pPr>
      <w:r w:rsidRPr="0068115D">
        <w:rPr>
          <w:rFonts w:ascii="Tahoma" w:hAnsi="Tahoma" w:cs="Tahoma"/>
          <w:noProof/>
        </w:rPr>
        <w:drawing>
          <wp:anchor distT="0" distB="0" distL="114300" distR="114300" simplePos="0" relativeHeight="251658240" behindDoc="0" locked="0" layoutInCell="1" allowOverlap="1" wp14:anchorId="1170FB85" wp14:editId="7BD60000">
            <wp:simplePos x="0" y="0"/>
            <wp:positionH relativeFrom="column">
              <wp:posOffset>735330</wp:posOffset>
            </wp:positionH>
            <wp:positionV relativeFrom="paragraph">
              <wp:posOffset>93041</wp:posOffset>
            </wp:positionV>
            <wp:extent cx="3067050" cy="2974964"/>
            <wp:effectExtent l="0" t="0" r="0" b="0"/>
            <wp:wrapSquare wrapText="bothSides"/>
            <wp:docPr id="342866063" name="Picture 1"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4461046" name="Picture 1" descr="A map of a city&#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67050" cy="2974964"/>
                    </a:xfrm>
                    <a:prstGeom prst="rect">
                      <a:avLst/>
                    </a:prstGeom>
                  </pic:spPr>
                </pic:pic>
              </a:graphicData>
            </a:graphic>
            <wp14:sizeRelH relativeFrom="page">
              <wp14:pctWidth>0</wp14:pctWidth>
            </wp14:sizeRelH>
            <wp14:sizeRelV relativeFrom="page">
              <wp14:pctHeight>0</wp14:pctHeight>
            </wp14:sizeRelV>
          </wp:anchor>
        </w:drawing>
      </w:r>
      <w:r w:rsidRPr="0068115D">
        <w:rPr>
          <w:rFonts w:ascii="Tahoma" w:hAnsi="Tahoma" w:cs="Tahoma"/>
          <w:noProof/>
        </w:rPr>
        <w:drawing>
          <wp:anchor distT="0" distB="0" distL="114300" distR="114300" simplePos="0" relativeHeight="251658241" behindDoc="0" locked="0" layoutInCell="1" allowOverlap="1" wp14:anchorId="197A2F66" wp14:editId="55A1D9D0">
            <wp:simplePos x="0" y="0"/>
            <wp:positionH relativeFrom="column">
              <wp:posOffset>5247612</wp:posOffset>
            </wp:positionH>
            <wp:positionV relativeFrom="paragraph">
              <wp:posOffset>85090</wp:posOffset>
            </wp:positionV>
            <wp:extent cx="3179445" cy="2967990"/>
            <wp:effectExtent l="0" t="0" r="1905" b="3810"/>
            <wp:wrapSquare wrapText="bothSides"/>
            <wp:docPr id="19566631" name="Picture 1"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6631" name="Picture 1" descr="A map of a city&#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79445" cy="2967990"/>
                    </a:xfrm>
                    <a:prstGeom prst="rect">
                      <a:avLst/>
                    </a:prstGeom>
                  </pic:spPr>
                </pic:pic>
              </a:graphicData>
            </a:graphic>
            <wp14:sizeRelH relativeFrom="page">
              <wp14:pctWidth>0</wp14:pctWidth>
            </wp14:sizeRelH>
            <wp14:sizeRelV relativeFrom="page">
              <wp14:pctHeight>0</wp14:pctHeight>
            </wp14:sizeRelV>
          </wp:anchor>
        </w:drawing>
      </w:r>
    </w:p>
    <w:p w14:paraId="48645956" w14:textId="3EC2B6C2" w:rsidR="00017C0F" w:rsidRPr="0068115D" w:rsidRDefault="00017C0F" w:rsidP="00EC239F">
      <w:pPr>
        <w:jc w:val="both"/>
        <w:rPr>
          <w:rFonts w:ascii="Tahoma" w:hAnsi="Tahoma" w:cs="Tahoma"/>
        </w:rPr>
      </w:pPr>
    </w:p>
    <w:p w14:paraId="0B910888" w14:textId="40E8EFFD" w:rsidR="00A849C1" w:rsidRPr="0068115D" w:rsidRDefault="00A849C1" w:rsidP="00EC239F">
      <w:pPr>
        <w:jc w:val="both"/>
        <w:rPr>
          <w:rFonts w:ascii="Tahoma" w:hAnsi="Tahoma" w:cs="Tahoma"/>
        </w:rPr>
      </w:pPr>
    </w:p>
    <w:p w14:paraId="1A18EB3F" w14:textId="6E0601BB" w:rsidR="00017C0F" w:rsidRPr="0068115D" w:rsidRDefault="00017C0F" w:rsidP="00EC239F">
      <w:pPr>
        <w:jc w:val="both"/>
        <w:rPr>
          <w:rFonts w:ascii="Tahoma" w:hAnsi="Tahoma" w:cs="Tahoma"/>
        </w:rPr>
      </w:pPr>
    </w:p>
    <w:p w14:paraId="72FD9EEC" w14:textId="28CD7BE0" w:rsidR="00017C0F" w:rsidRPr="0068115D" w:rsidRDefault="00017C0F" w:rsidP="00EC239F">
      <w:pPr>
        <w:jc w:val="both"/>
        <w:rPr>
          <w:rFonts w:ascii="Tahoma" w:hAnsi="Tahoma" w:cs="Tahoma"/>
        </w:rPr>
      </w:pPr>
    </w:p>
    <w:p w14:paraId="11D03751" w14:textId="77777777" w:rsidR="00DF15F1" w:rsidRDefault="00DF15F1" w:rsidP="00EC239F">
      <w:pPr>
        <w:jc w:val="both"/>
        <w:rPr>
          <w:rFonts w:ascii="Tahoma" w:hAnsi="Tahoma" w:cs="Tahoma"/>
          <w:b/>
          <w:bCs/>
        </w:rPr>
      </w:pPr>
    </w:p>
    <w:p w14:paraId="62AA6A18" w14:textId="77777777" w:rsidR="00DF15F1" w:rsidRDefault="00DF15F1" w:rsidP="00EC239F">
      <w:pPr>
        <w:jc w:val="both"/>
        <w:rPr>
          <w:rFonts w:ascii="Tahoma" w:hAnsi="Tahoma" w:cs="Tahoma"/>
          <w:b/>
          <w:bCs/>
        </w:rPr>
      </w:pPr>
    </w:p>
    <w:p w14:paraId="42B479FA" w14:textId="77777777" w:rsidR="00DF15F1" w:rsidRDefault="00DF15F1" w:rsidP="00EC239F">
      <w:pPr>
        <w:jc w:val="both"/>
        <w:rPr>
          <w:rFonts w:ascii="Tahoma" w:hAnsi="Tahoma" w:cs="Tahoma"/>
          <w:b/>
          <w:bCs/>
        </w:rPr>
      </w:pPr>
    </w:p>
    <w:p w14:paraId="5A9F9BAF" w14:textId="77777777" w:rsidR="00DF15F1" w:rsidRDefault="00DF15F1" w:rsidP="00EC239F">
      <w:pPr>
        <w:jc w:val="both"/>
        <w:rPr>
          <w:rFonts w:ascii="Tahoma" w:hAnsi="Tahoma" w:cs="Tahoma"/>
          <w:b/>
          <w:bCs/>
        </w:rPr>
      </w:pPr>
    </w:p>
    <w:p w14:paraId="674D8943" w14:textId="77777777" w:rsidR="00DF15F1" w:rsidRDefault="00DF15F1" w:rsidP="00EC239F">
      <w:pPr>
        <w:jc w:val="both"/>
        <w:rPr>
          <w:rFonts w:ascii="Tahoma" w:hAnsi="Tahoma" w:cs="Tahoma"/>
          <w:b/>
          <w:bCs/>
        </w:rPr>
      </w:pPr>
    </w:p>
    <w:p w14:paraId="6E77DF60" w14:textId="77777777" w:rsidR="00DF15F1" w:rsidRDefault="00DF15F1" w:rsidP="00EC239F">
      <w:pPr>
        <w:jc w:val="both"/>
        <w:rPr>
          <w:rFonts w:ascii="Tahoma" w:hAnsi="Tahoma" w:cs="Tahoma"/>
          <w:b/>
          <w:bCs/>
        </w:rPr>
      </w:pPr>
    </w:p>
    <w:p w14:paraId="1C8AD7A9" w14:textId="77777777" w:rsidR="00DF15F1" w:rsidRDefault="00DF15F1" w:rsidP="00EC239F">
      <w:pPr>
        <w:jc w:val="both"/>
        <w:rPr>
          <w:rFonts w:ascii="Tahoma" w:hAnsi="Tahoma" w:cs="Tahoma"/>
          <w:b/>
          <w:bCs/>
        </w:rPr>
      </w:pPr>
    </w:p>
    <w:p w14:paraId="70E50B11" w14:textId="77777777" w:rsidR="00DF15F1" w:rsidRDefault="00DF15F1" w:rsidP="00EC239F">
      <w:pPr>
        <w:jc w:val="both"/>
        <w:rPr>
          <w:rFonts w:ascii="Tahoma" w:hAnsi="Tahoma" w:cs="Tahoma"/>
          <w:b/>
          <w:bCs/>
        </w:rPr>
      </w:pPr>
    </w:p>
    <w:p w14:paraId="2FA08405" w14:textId="77777777" w:rsidR="00DF15F1" w:rsidRDefault="00DF15F1" w:rsidP="00EC239F">
      <w:pPr>
        <w:jc w:val="both"/>
        <w:rPr>
          <w:rFonts w:ascii="Tahoma" w:hAnsi="Tahoma" w:cs="Tahoma"/>
          <w:b/>
          <w:bCs/>
        </w:rPr>
      </w:pPr>
    </w:p>
    <w:p w14:paraId="541D70A9" w14:textId="77777777" w:rsidR="00DF15F1" w:rsidRDefault="00DF15F1" w:rsidP="00EC239F">
      <w:pPr>
        <w:jc w:val="both"/>
        <w:rPr>
          <w:rFonts w:ascii="Tahoma" w:hAnsi="Tahoma" w:cs="Tahoma"/>
          <w:b/>
          <w:bCs/>
        </w:rPr>
      </w:pPr>
    </w:p>
    <w:p w14:paraId="6011EBC4" w14:textId="77777777" w:rsidR="00DF15F1" w:rsidRDefault="00DF15F1" w:rsidP="00EC239F">
      <w:pPr>
        <w:jc w:val="both"/>
        <w:rPr>
          <w:rFonts w:ascii="Tahoma" w:hAnsi="Tahoma" w:cs="Tahoma"/>
          <w:b/>
          <w:bCs/>
        </w:rPr>
      </w:pPr>
    </w:p>
    <w:p w14:paraId="2D613193" w14:textId="77777777" w:rsidR="00DF15F1" w:rsidRDefault="00DF15F1" w:rsidP="00EC239F">
      <w:pPr>
        <w:jc w:val="both"/>
        <w:rPr>
          <w:rFonts w:ascii="Tahoma" w:hAnsi="Tahoma" w:cs="Tahoma"/>
          <w:b/>
          <w:bCs/>
        </w:rPr>
      </w:pPr>
    </w:p>
    <w:p w14:paraId="0EA8CA5B" w14:textId="72B0AE67" w:rsidR="00017C0F" w:rsidRPr="0068115D" w:rsidRDefault="0036007B" w:rsidP="00EC239F">
      <w:pPr>
        <w:jc w:val="both"/>
        <w:rPr>
          <w:rFonts w:ascii="Tahoma" w:hAnsi="Tahoma" w:cs="Tahoma"/>
          <w:b/>
          <w:bCs/>
        </w:rPr>
      </w:pPr>
      <w:r>
        <w:rPr>
          <w:rFonts w:ascii="Tahoma" w:hAnsi="Tahoma" w:cs="Tahoma"/>
          <w:b/>
          <w:bCs/>
        </w:rPr>
        <w:lastRenderedPageBreak/>
        <w:t xml:space="preserve">5.2 </w:t>
      </w:r>
      <w:r w:rsidR="00017C0F" w:rsidRPr="0068115D">
        <w:rPr>
          <w:rFonts w:ascii="Tahoma" w:hAnsi="Tahoma" w:cs="Tahoma"/>
          <w:b/>
          <w:bCs/>
        </w:rPr>
        <w:t>Renewable Energy</w:t>
      </w:r>
    </w:p>
    <w:p w14:paraId="528F99B0" w14:textId="791480CD" w:rsidR="00A849C1" w:rsidRDefault="00017C0F" w:rsidP="00EC239F">
      <w:pPr>
        <w:jc w:val="both"/>
        <w:rPr>
          <w:rFonts w:ascii="Tahoma" w:hAnsi="Tahoma" w:cs="Tahoma"/>
        </w:rPr>
      </w:pPr>
      <w:r w:rsidRPr="0068115D">
        <w:rPr>
          <w:rFonts w:ascii="Tahoma" w:hAnsi="Tahoma" w:cs="Tahoma"/>
        </w:rPr>
        <w:t xml:space="preserve">As previously </w:t>
      </w:r>
      <w:proofErr w:type="gramStart"/>
      <w:r w:rsidRPr="0068115D">
        <w:rPr>
          <w:rFonts w:ascii="Tahoma" w:hAnsi="Tahoma" w:cs="Tahoma"/>
        </w:rPr>
        <w:t>mentioned</w:t>
      </w:r>
      <w:proofErr w:type="gramEnd"/>
      <w:r w:rsidRPr="0068115D">
        <w:rPr>
          <w:rFonts w:ascii="Tahoma" w:hAnsi="Tahoma" w:cs="Tahoma"/>
        </w:rPr>
        <w:t xml:space="preserve"> solar arrays will be incorporated into both buildings to generate power for air source heat pumps which will in-turn generate heat for the buildings. In addition to the new installations, the main block of the school is heated via air source heat pumps which are also powered by a solar array with battery storage which can be used as a backup should exceptionally adverse weather conditions occur. The final site energy demand for the school </w:t>
      </w:r>
      <w:proofErr w:type="gramStart"/>
      <w:r w:rsidRPr="0068115D">
        <w:rPr>
          <w:rFonts w:ascii="Tahoma" w:hAnsi="Tahoma" w:cs="Tahoma"/>
        </w:rPr>
        <w:t>utilise</w:t>
      </w:r>
      <w:proofErr w:type="gramEnd"/>
      <w:r w:rsidRPr="0068115D">
        <w:rPr>
          <w:rFonts w:ascii="Tahoma" w:hAnsi="Tahoma" w:cs="Tahoma"/>
        </w:rPr>
        <w:t xml:space="preserve"> renewable energy sources which equates to 60% of the site energy demand being generated by sources on-site.</w:t>
      </w:r>
    </w:p>
    <w:p w14:paraId="4A80E2BB" w14:textId="73CD5DB2" w:rsidR="00017C0F" w:rsidRPr="0068115D" w:rsidRDefault="0036007B" w:rsidP="00EC239F">
      <w:pPr>
        <w:jc w:val="both"/>
        <w:rPr>
          <w:rFonts w:ascii="Tahoma" w:hAnsi="Tahoma" w:cs="Tahoma"/>
          <w:b/>
          <w:bCs/>
        </w:rPr>
      </w:pPr>
      <w:r>
        <w:rPr>
          <w:rFonts w:ascii="Tahoma" w:hAnsi="Tahoma" w:cs="Tahoma"/>
          <w:b/>
          <w:bCs/>
        </w:rPr>
        <w:t xml:space="preserve">5.3 </w:t>
      </w:r>
      <w:r w:rsidR="00017C0F" w:rsidRPr="0068115D">
        <w:rPr>
          <w:rFonts w:ascii="Tahoma" w:hAnsi="Tahoma" w:cs="Tahoma"/>
          <w:b/>
          <w:bCs/>
        </w:rPr>
        <w:t>Environmental Design</w:t>
      </w:r>
    </w:p>
    <w:p w14:paraId="3BCDFC17" w14:textId="41E772F0" w:rsidR="00DF3B70" w:rsidRDefault="00017C0F" w:rsidP="00EC239F">
      <w:pPr>
        <w:jc w:val="both"/>
        <w:rPr>
          <w:rFonts w:ascii="Tahoma" w:hAnsi="Tahoma" w:cs="Tahoma"/>
        </w:rPr>
      </w:pPr>
      <w:r w:rsidRPr="0068115D">
        <w:rPr>
          <w:rFonts w:ascii="Tahoma" w:hAnsi="Tahoma" w:cs="Tahoma"/>
        </w:rPr>
        <w:t xml:space="preserve">When selecting materials for the projects, wherever reasonably practical materials must achieve a BRE Green Guide Rating of A+ which represents the </w:t>
      </w:r>
      <w:r w:rsidR="00DF3B70" w:rsidRPr="0068115D">
        <w:rPr>
          <w:rFonts w:ascii="Tahoma" w:hAnsi="Tahoma" w:cs="Tahoma"/>
        </w:rPr>
        <w:t>best environmental performance / least environmental impact. The primary materials of the building have been specified from recycled sources with high content of future recyclable opportunities.</w:t>
      </w:r>
    </w:p>
    <w:p w14:paraId="4407FC7F" w14:textId="40A84231" w:rsidR="00DF15F1" w:rsidRPr="0068115D" w:rsidRDefault="0036007B" w:rsidP="00EC239F">
      <w:pPr>
        <w:jc w:val="both"/>
        <w:rPr>
          <w:rFonts w:ascii="Tahoma" w:hAnsi="Tahoma" w:cs="Tahoma"/>
          <w:b/>
          <w:bCs/>
        </w:rPr>
      </w:pPr>
      <w:r>
        <w:rPr>
          <w:rFonts w:ascii="Tahoma" w:hAnsi="Tahoma" w:cs="Tahoma"/>
          <w:b/>
          <w:bCs/>
        </w:rPr>
        <w:t xml:space="preserve">5.4 </w:t>
      </w:r>
      <w:r w:rsidR="00DF3B70" w:rsidRPr="0068115D">
        <w:rPr>
          <w:rFonts w:ascii="Tahoma" w:hAnsi="Tahoma" w:cs="Tahoma"/>
          <w:b/>
          <w:bCs/>
        </w:rPr>
        <w:t>Water Management</w:t>
      </w:r>
    </w:p>
    <w:p w14:paraId="65C41910" w14:textId="3CF3ECD1" w:rsidR="000F548C" w:rsidRDefault="00DF3B70" w:rsidP="00EC239F">
      <w:pPr>
        <w:jc w:val="both"/>
        <w:rPr>
          <w:rFonts w:ascii="Tahoma" w:hAnsi="Tahoma" w:cs="Tahoma"/>
        </w:rPr>
      </w:pPr>
      <w:r w:rsidRPr="0068115D">
        <w:rPr>
          <w:rFonts w:ascii="Tahoma" w:hAnsi="Tahoma" w:cs="Tahoma"/>
        </w:rPr>
        <w:t xml:space="preserve">The water management plan has been submitted with this planning application, a revised drainage solution has been included to ensure that surface water run off if kept to a minimum to protect waterways and local sewer systems. Calculations have been undertaken which have determined that attenuation tanks are not required with permeable solutions being used where hardstanding has been introduced to promote natural filtration to soakaways. </w:t>
      </w:r>
    </w:p>
    <w:p w14:paraId="182B8903" w14:textId="1FFA17DA" w:rsidR="00DF3B70" w:rsidRPr="0068115D" w:rsidRDefault="0036007B" w:rsidP="00EC239F">
      <w:pPr>
        <w:jc w:val="both"/>
        <w:rPr>
          <w:rFonts w:ascii="Tahoma" w:hAnsi="Tahoma" w:cs="Tahoma"/>
          <w:b/>
          <w:bCs/>
        </w:rPr>
      </w:pPr>
      <w:r>
        <w:rPr>
          <w:rFonts w:ascii="Tahoma" w:hAnsi="Tahoma" w:cs="Tahoma"/>
          <w:b/>
          <w:bCs/>
        </w:rPr>
        <w:t xml:space="preserve">5.5 </w:t>
      </w:r>
      <w:r w:rsidR="00DF3B70" w:rsidRPr="0068115D">
        <w:rPr>
          <w:rFonts w:ascii="Tahoma" w:hAnsi="Tahoma" w:cs="Tahoma"/>
          <w:b/>
          <w:bCs/>
        </w:rPr>
        <w:t>Waste &amp; Construction Management</w:t>
      </w:r>
    </w:p>
    <w:p w14:paraId="1183D958" w14:textId="7340E0B1" w:rsidR="00E23CED" w:rsidRPr="0068115D" w:rsidRDefault="000F548C" w:rsidP="00EC239F">
      <w:pPr>
        <w:jc w:val="both"/>
        <w:rPr>
          <w:rFonts w:ascii="Tahoma" w:hAnsi="Tahoma" w:cs="Tahoma"/>
        </w:rPr>
      </w:pPr>
      <w:r w:rsidRPr="0068115D">
        <w:rPr>
          <w:rFonts w:ascii="Tahoma" w:hAnsi="Tahoma" w:cs="Tahoma"/>
        </w:rPr>
        <w:t>The Principal Contractor will setup recycling centres within the construction site with a waste management strategy which allows for separation of materials into categories for recycling at waste collection sites. A target has been set for this project to achieve at least 60% recycling of waste materials used as part of the construction process.</w:t>
      </w:r>
      <w:r w:rsidR="00B9518A" w:rsidRPr="0068115D">
        <w:rPr>
          <w:rFonts w:ascii="Tahoma" w:hAnsi="Tahoma" w:cs="Tahoma"/>
        </w:rPr>
        <w:t xml:space="preserve"> Th</w:t>
      </w:r>
      <w:r w:rsidR="004E6C91" w:rsidRPr="0068115D">
        <w:rPr>
          <w:rFonts w:ascii="Tahoma" w:hAnsi="Tahoma" w:cs="Tahoma"/>
        </w:rPr>
        <w:t>e waste collection area will be located within the contractor</w:t>
      </w:r>
      <w:r w:rsidR="00C675FC" w:rsidRPr="0068115D">
        <w:rPr>
          <w:rFonts w:ascii="Tahoma" w:hAnsi="Tahoma" w:cs="Tahoma"/>
        </w:rPr>
        <w:t>’s compound which will be accessible from a temporary roadway for recycling vehicles to collect waste.</w:t>
      </w:r>
    </w:p>
    <w:p w14:paraId="11D5DE0A" w14:textId="77777777" w:rsidR="00DF15F1" w:rsidRDefault="00DF15F1" w:rsidP="00EC239F">
      <w:pPr>
        <w:jc w:val="both"/>
        <w:rPr>
          <w:rFonts w:ascii="Tahoma" w:hAnsi="Tahoma" w:cs="Tahoma"/>
          <w:b/>
          <w:bCs/>
        </w:rPr>
      </w:pPr>
    </w:p>
    <w:p w14:paraId="14EFDE14" w14:textId="77777777" w:rsidR="00DF15F1" w:rsidRDefault="00DF15F1" w:rsidP="00EC239F">
      <w:pPr>
        <w:jc w:val="both"/>
        <w:rPr>
          <w:rFonts w:ascii="Tahoma" w:hAnsi="Tahoma" w:cs="Tahoma"/>
          <w:b/>
          <w:bCs/>
        </w:rPr>
      </w:pPr>
    </w:p>
    <w:p w14:paraId="6C17331E" w14:textId="77777777" w:rsidR="00DF15F1" w:rsidRDefault="00DF15F1" w:rsidP="00EC239F">
      <w:pPr>
        <w:jc w:val="both"/>
        <w:rPr>
          <w:rFonts w:ascii="Tahoma" w:hAnsi="Tahoma" w:cs="Tahoma"/>
          <w:b/>
          <w:bCs/>
        </w:rPr>
      </w:pPr>
    </w:p>
    <w:p w14:paraId="13049DB6" w14:textId="77777777" w:rsidR="00DF15F1" w:rsidRDefault="00DF15F1" w:rsidP="00EC239F">
      <w:pPr>
        <w:jc w:val="both"/>
        <w:rPr>
          <w:rFonts w:ascii="Tahoma" w:hAnsi="Tahoma" w:cs="Tahoma"/>
          <w:b/>
          <w:bCs/>
        </w:rPr>
      </w:pPr>
    </w:p>
    <w:p w14:paraId="4C58E369" w14:textId="0FDE7C05" w:rsidR="00E23CED" w:rsidRPr="0068115D" w:rsidRDefault="0036007B" w:rsidP="00EC239F">
      <w:pPr>
        <w:jc w:val="both"/>
        <w:rPr>
          <w:rFonts w:ascii="Tahoma" w:hAnsi="Tahoma" w:cs="Tahoma"/>
          <w:b/>
          <w:bCs/>
        </w:rPr>
      </w:pPr>
      <w:r>
        <w:rPr>
          <w:rFonts w:ascii="Tahoma" w:hAnsi="Tahoma" w:cs="Tahoma"/>
          <w:b/>
          <w:bCs/>
        </w:rPr>
        <w:lastRenderedPageBreak/>
        <w:t xml:space="preserve">5.6 </w:t>
      </w:r>
      <w:r w:rsidR="00835F80" w:rsidRPr="0068115D">
        <w:rPr>
          <w:rFonts w:ascii="Tahoma" w:hAnsi="Tahoma" w:cs="Tahoma"/>
          <w:b/>
          <w:bCs/>
        </w:rPr>
        <w:t>Biodiversity</w:t>
      </w:r>
    </w:p>
    <w:p w14:paraId="706C52B8" w14:textId="0E606632" w:rsidR="00835F80" w:rsidRPr="0068115D" w:rsidRDefault="00EB4060" w:rsidP="00EC239F">
      <w:pPr>
        <w:jc w:val="both"/>
        <w:rPr>
          <w:rFonts w:ascii="Tahoma" w:hAnsi="Tahoma" w:cs="Tahoma"/>
        </w:rPr>
      </w:pPr>
      <w:r w:rsidRPr="0068115D">
        <w:rPr>
          <w:rFonts w:ascii="Tahoma" w:hAnsi="Tahoma" w:cs="Tahoma"/>
        </w:rPr>
        <w:t>In line with UDP Part 1 Policies</w:t>
      </w:r>
      <w:r w:rsidR="00414D89" w:rsidRPr="0068115D">
        <w:rPr>
          <w:rFonts w:ascii="Tahoma" w:hAnsi="Tahoma" w:cs="Tahoma"/>
        </w:rPr>
        <w:t xml:space="preserve"> E2.3 and E2.4 </w:t>
      </w:r>
      <w:r w:rsidR="00FE1941" w:rsidRPr="0068115D">
        <w:rPr>
          <w:rFonts w:ascii="Tahoma" w:hAnsi="Tahoma" w:cs="Tahoma"/>
        </w:rPr>
        <w:t>an ecological appraisal</w:t>
      </w:r>
      <w:r w:rsidR="00B30367" w:rsidRPr="0068115D">
        <w:rPr>
          <w:rFonts w:ascii="Tahoma" w:hAnsi="Tahoma" w:cs="Tahoma"/>
        </w:rPr>
        <w:t xml:space="preserve"> and Biodiversity Assessment</w:t>
      </w:r>
      <w:r w:rsidR="00FE1941" w:rsidRPr="0068115D">
        <w:rPr>
          <w:rFonts w:ascii="Tahoma" w:hAnsi="Tahoma" w:cs="Tahoma"/>
        </w:rPr>
        <w:t xml:space="preserve"> has been completed by an ecologist </w:t>
      </w:r>
      <w:r w:rsidR="00F219C1" w:rsidRPr="0068115D">
        <w:rPr>
          <w:rFonts w:ascii="Tahoma" w:hAnsi="Tahoma" w:cs="Tahoma"/>
        </w:rPr>
        <w:t xml:space="preserve">which has been appended to this document. </w:t>
      </w:r>
      <w:r w:rsidR="00B116C1" w:rsidRPr="0068115D">
        <w:rPr>
          <w:rFonts w:ascii="Tahoma" w:hAnsi="Tahoma" w:cs="Tahoma"/>
        </w:rPr>
        <w:t>The results determined that the existing habitat opportunities on-site are poor with most areas being poorly moderated grassland</w:t>
      </w:r>
      <w:r w:rsidR="001400BF" w:rsidRPr="0068115D">
        <w:rPr>
          <w:rFonts w:ascii="Tahoma" w:hAnsi="Tahoma" w:cs="Tahoma"/>
        </w:rPr>
        <w:t xml:space="preserve"> and</w:t>
      </w:r>
      <w:r w:rsidR="003F018D" w:rsidRPr="0068115D">
        <w:rPr>
          <w:rFonts w:ascii="Tahoma" w:hAnsi="Tahoma" w:cs="Tahoma"/>
        </w:rPr>
        <w:t xml:space="preserve"> developed land</w:t>
      </w:r>
      <w:r w:rsidR="001400BF" w:rsidRPr="0068115D">
        <w:rPr>
          <w:rFonts w:ascii="Tahoma" w:hAnsi="Tahoma" w:cs="Tahoma"/>
        </w:rPr>
        <w:t xml:space="preserve"> with sealed surfaces. It is proposed that as part of this development habitats are </w:t>
      </w:r>
      <w:r w:rsidR="00C54599" w:rsidRPr="0068115D">
        <w:rPr>
          <w:rFonts w:ascii="Tahoma" w:hAnsi="Tahoma" w:cs="Tahoma"/>
        </w:rPr>
        <w:t>created including:</w:t>
      </w:r>
    </w:p>
    <w:p w14:paraId="1E7AE2C4" w14:textId="58CB75AC" w:rsidR="00C54599" w:rsidRPr="0068115D" w:rsidRDefault="00C54599" w:rsidP="00C54599">
      <w:pPr>
        <w:pStyle w:val="ListParagraph"/>
        <w:numPr>
          <w:ilvl w:val="0"/>
          <w:numId w:val="1"/>
        </w:numPr>
        <w:jc w:val="both"/>
        <w:rPr>
          <w:rFonts w:ascii="Tahoma" w:hAnsi="Tahoma" w:cs="Tahoma"/>
        </w:rPr>
      </w:pPr>
      <w:r w:rsidRPr="0068115D">
        <w:rPr>
          <w:rFonts w:ascii="Tahoma" w:hAnsi="Tahoma" w:cs="Tahoma"/>
        </w:rPr>
        <w:t>Urban – Developed Land; Sealed Surface</w:t>
      </w:r>
    </w:p>
    <w:p w14:paraId="700C1044" w14:textId="497C4563" w:rsidR="00C54599" w:rsidRPr="0068115D" w:rsidRDefault="006D5D55" w:rsidP="00C54599">
      <w:pPr>
        <w:pStyle w:val="ListParagraph"/>
        <w:numPr>
          <w:ilvl w:val="0"/>
          <w:numId w:val="1"/>
        </w:numPr>
        <w:jc w:val="both"/>
        <w:rPr>
          <w:rFonts w:ascii="Tahoma" w:hAnsi="Tahoma" w:cs="Tahoma"/>
        </w:rPr>
      </w:pPr>
      <w:r w:rsidRPr="0068115D">
        <w:rPr>
          <w:rFonts w:ascii="Tahoma" w:hAnsi="Tahoma" w:cs="Tahoma"/>
        </w:rPr>
        <w:t>Grassland – Modified Grassland</w:t>
      </w:r>
    </w:p>
    <w:p w14:paraId="7F35AACC" w14:textId="45AB0CE1" w:rsidR="006D5D55" w:rsidRPr="0068115D" w:rsidRDefault="00936C7B" w:rsidP="00C54599">
      <w:pPr>
        <w:pStyle w:val="ListParagraph"/>
        <w:numPr>
          <w:ilvl w:val="0"/>
          <w:numId w:val="1"/>
        </w:numPr>
        <w:jc w:val="both"/>
        <w:rPr>
          <w:rFonts w:ascii="Tahoma" w:hAnsi="Tahoma" w:cs="Tahoma"/>
        </w:rPr>
      </w:pPr>
      <w:r w:rsidRPr="0068115D">
        <w:rPr>
          <w:rFonts w:ascii="Tahoma" w:hAnsi="Tahoma" w:cs="Tahoma"/>
        </w:rPr>
        <w:t>Hedgerows</w:t>
      </w:r>
    </w:p>
    <w:p w14:paraId="5115B6F5" w14:textId="4426573F" w:rsidR="00936C7B" w:rsidRPr="0068115D" w:rsidRDefault="00936C7B" w:rsidP="00C54599">
      <w:pPr>
        <w:pStyle w:val="ListParagraph"/>
        <w:numPr>
          <w:ilvl w:val="0"/>
          <w:numId w:val="1"/>
        </w:numPr>
        <w:jc w:val="both"/>
        <w:rPr>
          <w:rFonts w:ascii="Tahoma" w:hAnsi="Tahoma" w:cs="Tahoma"/>
        </w:rPr>
      </w:pPr>
      <w:r w:rsidRPr="0068115D">
        <w:rPr>
          <w:rFonts w:ascii="Tahoma" w:hAnsi="Tahoma" w:cs="Tahoma"/>
        </w:rPr>
        <w:t>Trees</w:t>
      </w:r>
    </w:p>
    <w:p w14:paraId="03DB65D2" w14:textId="27B8D2FC" w:rsidR="00936C7B" w:rsidRPr="0068115D" w:rsidRDefault="00936C7B" w:rsidP="00936C7B">
      <w:pPr>
        <w:jc w:val="both"/>
        <w:rPr>
          <w:rFonts w:ascii="Tahoma" w:hAnsi="Tahoma" w:cs="Tahoma"/>
        </w:rPr>
      </w:pPr>
      <w:r w:rsidRPr="0068115D">
        <w:rPr>
          <w:rFonts w:ascii="Tahoma" w:hAnsi="Tahoma" w:cs="Tahoma"/>
        </w:rPr>
        <w:t>The above habitats will</w:t>
      </w:r>
      <w:r w:rsidR="009672A1" w:rsidRPr="0068115D">
        <w:rPr>
          <w:rFonts w:ascii="Tahoma" w:hAnsi="Tahoma" w:cs="Tahoma"/>
        </w:rPr>
        <w:t xml:space="preserve"> create a bio-diversity net gain </w:t>
      </w:r>
      <w:r w:rsidR="007E7C61" w:rsidRPr="0068115D">
        <w:rPr>
          <w:rFonts w:ascii="Tahoma" w:hAnsi="Tahoma" w:cs="Tahoma"/>
        </w:rPr>
        <w:t xml:space="preserve">of 0.22 </w:t>
      </w:r>
      <w:r w:rsidR="00B61835" w:rsidRPr="0068115D">
        <w:rPr>
          <w:rFonts w:ascii="Tahoma" w:hAnsi="Tahoma" w:cs="Tahoma"/>
        </w:rPr>
        <w:t>habitat units (10.81%)</w:t>
      </w:r>
      <w:r w:rsidR="007D3F35" w:rsidRPr="0068115D">
        <w:rPr>
          <w:rFonts w:ascii="Tahoma" w:hAnsi="Tahoma" w:cs="Tahoma"/>
        </w:rPr>
        <w:t xml:space="preserve"> which </w:t>
      </w:r>
      <w:r w:rsidR="00126248" w:rsidRPr="0068115D">
        <w:rPr>
          <w:rFonts w:ascii="Tahoma" w:hAnsi="Tahoma" w:cs="Tahoma"/>
        </w:rPr>
        <w:t xml:space="preserve">meets the requirements of planning policy and legislation. </w:t>
      </w:r>
    </w:p>
    <w:p w14:paraId="7900D1BF" w14:textId="5A5A05FD" w:rsidR="00017C0F" w:rsidRPr="0068115D" w:rsidRDefault="00017C0F" w:rsidP="00EC239F">
      <w:pPr>
        <w:jc w:val="both"/>
        <w:rPr>
          <w:rFonts w:ascii="Tahoma" w:hAnsi="Tahoma" w:cs="Tahoma"/>
        </w:rPr>
      </w:pPr>
    </w:p>
    <w:p w14:paraId="2E3E17AD" w14:textId="28E0706B" w:rsidR="00017C0F" w:rsidRPr="0068115D" w:rsidRDefault="00017C0F" w:rsidP="00EC239F">
      <w:pPr>
        <w:jc w:val="both"/>
        <w:rPr>
          <w:rFonts w:ascii="Tahoma" w:hAnsi="Tahoma" w:cs="Tahoma"/>
        </w:rPr>
      </w:pPr>
    </w:p>
    <w:p w14:paraId="04EF760F" w14:textId="45D801A3" w:rsidR="00017C0F" w:rsidRPr="0068115D" w:rsidRDefault="00017C0F" w:rsidP="00EC239F">
      <w:pPr>
        <w:jc w:val="both"/>
        <w:rPr>
          <w:rFonts w:ascii="Tahoma" w:hAnsi="Tahoma" w:cs="Tahoma"/>
        </w:rPr>
      </w:pPr>
    </w:p>
    <w:p w14:paraId="5A3ED631" w14:textId="6AF4BE96" w:rsidR="00017C0F" w:rsidRPr="0068115D" w:rsidRDefault="00017C0F" w:rsidP="00EC239F">
      <w:pPr>
        <w:jc w:val="both"/>
        <w:rPr>
          <w:rFonts w:ascii="Tahoma" w:hAnsi="Tahoma" w:cs="Tahoma"/>
        </w:rPr>
      </w:pPr>
    </w:p>
    <w:p w14:paraId="1038780D" w14:textId="5DAE8076" w:rsidR="00EC239F" w:rsidRPr="0068115D" w:rsidRDefault="00EC239F" w:rsidP="00EC239F">
      <w:pPr>
        <w:jc w:val="both"/>
        <w:rPr>
          <w:rFonts w:ascii="Tahoma" w:hAnsi="Tahoma" w:cs="Tahoma"/>
        </w:rPr>
      </w:pPr>
    </w:p>
    <w:p w14:paraId="7AE3CA89" w14:textId="7B43CCFF" w:rsidR="00EC239F" w:rsidRPr="0068115D" w:rsidRDefault="00EC239F" w:rsidP="00EC239F">
      <w:pPr>
        <w:jc w:val="both"/>
        <w:rPr>
          <w:rFonts w:ascii="Tahoma" w:hAnsi="Tahoma" w:cs="Tahoma"/>
          <w:lang w:val="en-US"/>
        </w:rPr>
      </w:pPr>
      <w:r w:rsidRPr="0068115D">
        <w:rPr>
          <w:rFonts w:ascii="Tahoma" w:hAnsi="Tahoma" w:cs="Tahoma"/>
        </w:rPr>
        <w:t xml:space="preserve"> </w:t>
      </w:r>
    </w:p>
    <w:sectPr w:rsidR="00EC239F" w:rsidRPr="0068115D" w:rsidSect="00925FA2">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5557155"/>
    <w:multiLevelType w:val="multilevel"/>
    <w:tmpl w:val="59E05DD2"/>
    <w:lvl w:ilvl="0">
      <w:start w:val="1"/>
      <w:numFmt w:val="decimal"/>
      <w:lvlText w:val="%1"/>
      <w:lvlJc w:val="left"/>
      <w:pPr>
        <w:ind w:left="1529" w:hanging="720"/>
      </w:pPr>
      <w:rPr>
        <w:rFonts w:hint="default"/>
        <w:lang w:val="en-US" w:eastAsia="en-US" w:bidi="ar-SA"/>
      </w:rPr>
    </w:lvl>
    <w:lvl w:ilvl="1">
      <w:numFmt w:val="decimal"/>
      <w:lvlText w:val="%1.%2"/>
      <w:lvlJc w:val="left"/>
      <w:pPr>
        <w:ind w:left="1529" w:hanging="720"/>
      </w:pPr>
      <w:rPr>
        <w:rFonts w:hint="default"/>
        <w:b/>
        <w:bCs/>
        <w:spacing w:val="0"/>
        <w:w w:val="100"/>
        <w:lang w:val="en-US" w:eastAsia="en-US" w:bidi="ar-SA"/>
      </w:rPr>
    </w:lvl>
    <w:lvl w:ilvl="2">
      <w:numFmt w:val="bullet"/>
      <w:lvlText w:val="•"/>
      <w:lvlJc w:val="left"/>
      <w:pPr>
        <w:ind w:left="5728" w:hanging="720"/>
      </w:pPr>
      <w:rPr>
        <w:rFonts w:hint="default"/>
        <w:lang w:val="en-US" w:eastAsia="en-US" w:bidi="ar-SA"/>
      </w:rPr>
    </w:lvl>
    <w:lvl w:ilvl="3">
      <w:numFmt w:val="bullet"/>
      <w:lvlText w:val="•"/>
      <w:lvlJc w:val="left"/>
      <w:pPr>
        <w:ind w:left="7832" w:hanging="720"/>
      </w:pPr>
      <w:rPr>
        <w:rFonts w:hint="default"/>
        <w:lang w:val="en-US" w:eastAsia="en-US" w:bidi="ar-SA"/>
      </w:rPr>
    </w:lvl>
    <w:lvl w:ilvl="4">
      <w:numFmt w:val="bullet"/>
      <w:lvlText w:val="•"/>
      <w:lvlJc w:val="left"/>
      <w:pPr>
        <w:ind w:left="9936" w:hanging="720"/>
      </w:pPr>
      <w:rPr>
        <w:rFonts w:hint="default"/>
        <w:lang w:val="en-US" w:eastAsia="en-US" w:bidi="ar-SA"/>
      </w:rPr>
    </w:lvl>
    <w:lvl w:ilvl="5">
      <w:numFmt w:val="bullet"/>
      <w:lvlText w:val="•"/>
      <w:lvlJc w:val="left"/>
      <w:pPr>
        <w:ind w:left="12040" w:hanging="720"/>
      </w:pPr>
      <w:rPr>
        <w:rFonts w:hint="default"/>
        <w:lang w:val="en-US" w:eastAsia="en-US" w:bidi="ar-SA"/>
      </w:rPr>
    </w:lvl>
    <w:lvl w:ilvl="6">
      <w:numFmt w:val="bullet"/>
      <w:lvlText w:val="•"/>
      <w:lvlJc w:val="left"/>
      <w:pPr>
        <w:ind w:left="14144" w:hanging="720"/>
      </w:pPr>
      <w:rPr>
        <w:rFonts w:hint="default"/>
        <w:lang w:val="en-US" w:eastAsia="en-US" w:bidi="ar-SA"/>
      </w:rPr>
    </w:lvl>
    <w:lvl w:ilvl="7">
      <w:numFmt w:val="bullet"/>
      <w:lvlText w:val="•"/>
      <w:lvlJc w:val="left"/>
      <w:pPr>
        <w:ind w:left="16248" w:hanging="720"/>
      </w:pPr>
      <w:rPr>
        <w:rFonts w:hint="default"/>
        <w:lang w:val="en-US" w:eastAsia="en-US" w:bidi="ar-SA"/>
      </w:rPr>
    </w:lvl>
    <w:lvl w:ilvl="8">
      <w:numFmt w:val="bullet"/>
      <w:lvlText w:val="•"/>
      <w:lvlJc w:val="left"/>
      <w:pPr>
        <w:ind w:left="18352" w:hanging="720"/>
      </w:pPr>
      <w:rPr>
        <w:rFonts w:hint="default"/>
        <w:lang w:val="en-US" w:eastAsia="en-US" w:bidi="ar-SA"/>
      </w:rPr>
    </w:lvl>
  </w:abstractNum>
  <w:abstractNum w:abstractNumId="1" w15:restartNumberingAfterBreak="0">
    <w:nsid w:val="7415240E"/>
    <w:multiLevelType w:val="hybridMultilevel"/>
    <w:tmpl w:val="A6C8CD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08624840">
    <w:abstractNumId w:val="1"/>
  </w:num>
  <w:num w:numId="2" w16cid:durableId="10838400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687"/>
    <w:rsid w:val="00017C0F"/>
    <w:rsid w:val="000431AE"/>
    <w:rsid w:val="000915D8"/>
    <w:rsid w:val="000A4B96"/>
    <w:rsid w:val="000C1AAB"/>
    <w:rsid w:val="000F548C"/>
    <w:rsid w:val="00126248"/>
    <w:rsid w:val="001400BF"/>
    <w:rsid w:val="001B125B"/>
    <w:rsid w:val="00201F20"/>
    <w:rsid w:val="0036007B"/>
    <w:rsid w:val="003E2687"/>
    <w:rsid w:val="003F018D"/>
    <w:rsid w:val="003F65EB"/>
    <w:rsid w:val="00414D89"/>
    <w:rsid w:val="004476F3"/>
    <w:rsid w:val="004E6C91"/>
    <w:rsid w:val="005C0A05"/>
    <w:rsid w:val="005D0F5E"/>
    <w:rsid w:val="0068115D"/>
    <w:rsid w:val="006D5D55"/>
    <w:rsid w:val="00743A43"/>
    <w:rsid w:val="007D3F35"/>
    <w:rsid w:val="007E7C61"/>
    <w:rsid w:val="00835F80"/>
    <w:rsid w:val="00836D1A"/>
    <w:rsid w:val="008E7279"/>
    <w:rsid w:val="00925FA2"/>
    <w:rsid w:val="00936C7B"/>
    <w:rsid w:val="00944521"/>
    <w:rsid w:val="009672A1"/>
    <w:rsid w:val="009D63A9"/>
    <w:rsid w:val="00A849C1"/>
    <w:rsid w:val="00AC45B5"/>
    <w:rsid w:val="00B116C1"/>
    <w:rsid w:val="00B30367"/>
    <w:rsid w:val="00B61835"/>
    <w:rsid w:val="00B80E16"/>
    <w:rsid w:val="00B9518A"/>
    <w:rsid w:val="00C54599"/>
    <w:rsid w:val="00C675FC"/>
    <w:rsid w:val="00DF15F1"/>
    <w:rsid w:val="00DF3B70"/>
    <w:rsid w:val="00DF57C9"/>
    <w:rsid w:val="00E23CED"/>
    <w:rsid w:val="00EB4060"/>
    <w:rsid w:val="00EB540D"/>
    <w:rsid w:val="00EC239F"/>
    <w:rsid w:val="00F219C1"/>
    <w:rsid w:val="00F53935"/>
    <w:rsid w:val="00F853EB"/>
    <w:rsid w:val="00FE19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4C0278"/>
  <w15:chartTrackingRefBased/>
  <w15:docId w15:val="{A394DB41-22CF-443C-AEF2-5581A08FA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26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E26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E26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E26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E26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E26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26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26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26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26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E26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E26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26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E268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26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26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26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2687"/>
    <w:rPr>
      <w:rFonts w:eastAsiaTheme="majorEastAsia" w:cstheme="majorBidi"/>
      <w:color w:val="272727" w:themeColor="text1" w:themeTint="D8"/>
    </w:rPr>
  </w:style>
  <w:style w:type="paragraph" w:styleId="Title">
    <w:name w:val="Title"/>
    <w:basedOn w:val="Normal"/>
    <w:next w:val="Normal"/>
    <w:link w:val="TitleChar"/>
    <w:uiPriority w:val="10"/>
    <w:qFormat/>
    <w:rsid w:val="003E26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26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26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26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2687"/>
    <w:pPr>
      <w:spacing w:before="160"/>
      <w:jc w:val="center"/>
    </w:pPr>
    <w:rPr>
      <w:i/>
      <w:iCs/>
      <w:color w:val="404040" w:themeColor="text1" w:themeTint="BF"/>
    </w:rPr>
  </w:style>
  <w:style w:type="character" w:customStyle="1" w:styleId="QuoteChar">
    <w:name w:val="Quote Char"/>
    <w:basedOn w:val="DefaultParagraphFont"/>
    <w:link w:val="Quote"/>
    <w:uiPriority w:val="29"/>
    <w:rsid w:val="003E2687"/>
    <w:rPr>
      <w:i/>
      <w:iCs/>
      <w:color w:val="404040" w:themeColor="text1" w:themeTint="BF"/>
    </w:rPr>
  </w:style>
  <w:style w:type="paragraph" w:styleId="ListParagraph">
    <w:name w:val="List Paragraph"/>
    <w:basedOn w:val="Normal"/>
    <w:uiPriority w:val="34"/>
    <w:qFormat/>
    <w:rsid w:val="003E2687"/>
    <w:pPr>
      <w:ind w:left="720"/>
      <w:contextualSpacing/>
    </w:pPr>
  </w:style>
  <w:style w:type="character" w:styleId="IntenseEmphasis">
    <w:name w:val="Intense Emphasis"/>
    <w:basedOn w:val="DefaultParagraphFont"/>
    <w:uiPriority w:val="21"/>
    <w:qFormat/>
    <w:rsid w:val="003E2687"/>
    <w:rPr>
      <w:i/>
      <w:iCs/>
      <w:color w:val="0F4761" w:themeColor="accent1" w:themeShade="BF"/>
    </w:rPr>
  </w:style>
  <w:style w:type="paragraph" w:styleId="IntenseQuote">
    <w:name w:val="Intense Quote"/>
    <w:basedOn w:val="Normal"/>
    <w:next w:val="Normal"/>
    <w:link w:val="IntenseQuoteChar"/>
    <w:uiPriority w:val="30"/>
    <w:qFormat/>
    <w:rsid w:val="003E26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2687"/>
    <w:rPr>
      <w:i/>
      <w:iCs/>
      <w:color w:val="0F4761" w:themeColor="accent1" w:themeShade="BF"/>
    </w:rPr>
  </w:style>
  <w:style w:type="character" w:styleId="IntenseReference">
    <w:name w:val="Intense Reference"/>
    <w:basedOn w:val="DefaultParagraphFont"/>
    <w:uiPriority w:val="32"/>
    <w:qFormat/>
    <w:rsid w:val="003E2687"/>
    <w:rPr>
      <w:b/>
      <w:bCs/>
      <w:smallCaps/>
      <w:color w:val="0F4761" w:themeColor="accent1" w:themeShade="BF"/>
      <w:spacing w:val="5"/>
    </w:rPr>
  </w:style>
  <w:style w:type="table" w:styleId="TableGrid">
    <w:name w:val="Table Grid"/>
    <w:basedOn w:val="TableNormal"/>
    <w:uiPriority w:val="39"/>
    <w:rsid w:val="00EB54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8E7279"/>
    <w:pPr>
      <w:widowControl w:val="0"/>
      <w:autoSpaceDE w:val="0"/>
      <w:autoSpaceDN w:val="0"/>
      <w:spacing w:after="0" w:line="240" w:lineRule="auto"/>
    </w:pPr>
    <w:rPr>
      <w:rFonts w:ascii="Tahoma" w:eastAsia="Tahoma" w:hAnsi="Tahoma" w:cs="Tahoma"/>
      <w:kern w:val="0"/>
      <w:lang w:val="en-US"/>
      <w14:ligatures w14:val="none"/>
    </w:rPr>
  </w:style>
  <w:style w:type="character" w:customStyle="1" w:styleId="BodyTextChar">
    <w:name w:val="Body Text Char"/>
    <w:basedOn w:val="DefaultParagraphFont"/>
    <w:link w:val="BodyText"/>
    <w:uiPriority w:val="1"/>
    <w:rsid w:val="008E7279"/>
    <w:rPr>
      <w:rFonts w:ascii="Tahoma" w:eastAsia="Tahoma" w:hAnsi="Tahoma" w:cs="Tahoma"/>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9340e8-161c-4be0-8e3c-340fbc2b0312">
      <Terms xmlns="http://schemas.microsoft.com/office/infopath/2007/PartnerControls"/>
    </lcf76f155ced4ddcb4097134ff3c332f>
    <TaxCatchAll xmlns="4476c1ff-1524-4814-97f4-8cf778325a4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0C0630900DE754C8EA1D575018B1EAA" ma:contentTypeVersion="13" ma:contentTypeDescription="Create a new document." ma:contentTypeScope="" ma:versionID="cf5a02cdb2015d5fe98866dc99458f54">
  <xsd:schema xmlns:xsd="http://www.w3.org/2001/XMLSchema" xmlns:xs="http://www.w3.org/2001/XMLSchema" xmlns:p="http://schemas.microsoft.com/office/2006/metadata/properties" xmlns:ns2="059340e8-161c-4be0-8e3c-340fbc2b0312" xmlns:ns3="4476c1ff-1524-4814-97f4-8cf778325a46" targetNamespace="http://schemas.microsoft.com/office/2006/metadata/properties" ma:root="true" ma:fieldsID="dc4cbaff9d96dbaede47598d14634632" ns2:_="" ns3:_="">
    <xsd:import namespace="059340e8-161c-4be0-8e3c-340fbc2b0312"/>
    <xsd:import namespace="4476c1ff-1524-4814-97f4-8cf778325a46"/>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9340e8-161c-4be0-8e3c-340fbc2b03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6cb616e-f10d-4aba-aac8-eaf216571e3d"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476c1ff-1524-4814-97f4-8cf778325a4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2cfbbc1-94cc-40ae-9f3a-4b7d5d2ae94d}" ma:internalName="TaxCatchAll" ma:showField="CatchAllData" ma:web="4476c1ff-1524-4814-97f4-8cf778325a4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8A56F2-8DBA-4E28-9964-17606955689F}">
  <ds:schemaRefs>
    <ds:schemaRef ds:uri="http://schemas.microsoft.com/office/2006/metadata/properties"/>
    <ds:schemaRef ds:uri="http://schemas.microsoft.com/office/infopath/2007/PartnerControls"/>
    <ds:schemaRef ds:uri="059340e8-161c-4be0-8e3c-340fbc2b0312"/>
    <ds:schemaRef ds:uri="4476c1ff-1524-4814-97f4-8cf778325a46"/>
  </ds:schemaRefs>
</ds:datastoreItem>
</file>

<file path=customXml/itemProps2.xml><?xml version="1.0" encoding="utf-8"?>
<ds:datastoreItem xmlns:ds="http://schemas.openxmlformats.org/officeDocument/2006/customXml" ds:itemID="{1DE70032-9579-4849-AA40-1BBDEB88036C}">
  <ds:schemaRefs>
    <ds:schemaRef ds:uri="http://schemas.microsoft.com/sharepoint/v3/contenttype/forms"/>
  </ds:schemaRefs>
</ds:datastoreItem>
</file>

<file path=customXml/itemProps3.xml><?xml version="1.0" encoding="utf-8"?>
<ds:datastoreItem xmlns:ds="http://schemas.openxmlformats.org/officeDocument/2006/customXml" ds:itemID="{5584FA33-5DC1-445D-A661-34B2671BE3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9340e8-161c-4be0-8e3c-340fbc2b0312"/>
    <ds:schemaRef ds:uri="4476c1ff-1524-4814-97f4-8cf778325a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283</TotalTime>
  <Pages>4</Pages>
  <Words>684</Words>
  <Characters>3902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 Martin</dc:creator>
  <cp:keywords/>
  <dc:description/>
  <cp:lastModifiedBy>Dylan Wood</cp:lastModifiedBy>
  <cp:revision>30</cp:revision>
  <dcterms:created xsi:type="dcterms:W3CDTF">2024-04-16T06:20:00Z</dcterms:created>
  <dcterms:modified xsi:type="dcterms:W3CDTF">2024-04-16T14:19:00Z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0x01010060C0630900DE754C8EA1D575018B1EAA</vt:lpwstr>
  </property>
  <property fmtid="{D5CDD505-2E9C-101B-9397-08002B2CF9AE}" pid="3" name="MediaServiceImageTags">
    <vt:lpwstr/>
  </property>
</Properties>
</file>