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tblInd w:w="-1026" w:type="dxa"/>
        <w:tblLook w:val="00A0" w:firstRow="1" w:lastRow="0" w:firstColumn="1" w:lastColumn="0" w:noHBand="0" w:noVBand="0"/>
      </w:tblPr>
      <w:tblGrid>
        <w:gridCol w:w="5603"/>
        <w:gridCol w:w="5029"/>
      </w:tblGrid>
      <w:tr w:rsidR="00AF35DE" w:rsidRPr="00470EF7" w14:paraId="4D3D7440" w14:textId="77777777">
        <w:trPr>
          <w:trHeight w:val="2953"/>
        </w:trPr>
        <w:tc>
          <w:tcPr>
            <w:tcW w:w="5603" w:type="dxa"/>
          </w:tcPr>
          <w:p w14:paraId="7862CC24" w14:textId="77777777" w:rsidR="00B4692F" w:rsidRPr="00470EF7" w:rsidRDefault="00B4692F" w:rsidP="00AF35DE">
            <w:pPr>
              <w:rPr>
                <w:rFonts w:ascii="Calibri" w:hAnsi="Calibri"/>
                <w:sz w:val="20"/>
              </w:rPr>
            </w:pPr>
            <w:r w:rsidRPr="00470EF7">
              <w:rPr>
                <w:rFonts w:ascii="Calibri" w:hAnsi="Calibri"/>
                <w:sz w:val="20"/>
              </w:rPr>
              <w:br/>
            </w:r>
          </w:p>
          <w:p w14:paraId="013E6975" w14:textId="77777777" w:rsidR="00AF35DE" w:rsidRPr="00470EF7" w:rsidRDefault="00AF35DE" w:rsidP="00AF35DE">
            <w:pPr>
              <w:rPr>
                <w:rFonts w:ascii="Calibri" w:hAnsi="Calibri"/>
                <w:sz w:val="20"/>
              </w:rPr>
            </w:pPr>
          </w:p>
          <w:p w14:paraId="52606207" w14:textId="77777777" w:rsidR="00AF35DE" w:rsidRPr="00470EF7" w:rsidRDefault="00AF35DE" w:rsidP="00AF35DE">
            <w:pPr>
              <w:rPr>
                <w:rFonts w:ascii="Calibri" w:hAnsi="Calibri"/>
                <w:sz w:val="20"/>
              </w:rPr>
            </w:pPr>
            <w:r w:rsidRPr="00470EF7">
              <w:rPr>
                <w:rFonts w:ascii="Calibri" w:hAnsi="Calibri"/>
                <w:sz w:val="20"/>
              </w:rPr>
              <w:t>0161 2828430</w:t>
            </w:r>
          </w:p>
          <w:p w14:paraId="569D8D0C" w14:textId="77777777" w:rsidR="00AF35DE" w:rsidRPr="00470EF7" w:rsidRDefault="00AF35DE" w:rsidP="00AF35DE">
            <w:pPr>
              <w:rPr>
                <w:rFonts w:ascii="Calibri" w:hAnsi="Calibri"/>
                <w:sz w:val="20"/>
              </w:rPr>
            </w:pPr>
            <w:r w:rsidRPr="00470EF7">
              <w:rPr>
                <w:rFonts w:ascii="Calibri" w:hAnsi="Calibri"/>
                <w:sz w:val="20"/>
              </w:rPr>
              <w:t>07808070485</w:t>
            </w:r>
          </w:p>
          <w:p w14:paraId="7538D6E1" w14:textId="77777777" w:rsidR="00AF35DE" w:rsidRPr="00470EF7" w:rsidRDefault="00AF35DE" w:rsidP="00AF35DE">
            <w:pPr>
              <w:rPr>
                <w:rFonts w:ascii="Calibri" w:hAnsi="Calibri"/>
                <w:sz w:val="20"/>
              </w:rPr>
            </w:pPr>
            <w:r w:rsidRPr="00470EF7">
              <w:rPr>
                <w:rFonts w:ascii="Calibri" w:hAnsi="Calibri"/>
                <w:sz w:val="20"/>
              </w:rPr>
              <w:t>@TreestyleArb</w:t>
            </w:r>
          </w:p>
          <w:p w14:paraId="2098678E" w14:textId="77777777" w:rsidR="00AF35DE" w:rsidRPr="00470EF7" w:rsidRDefault="00F95E13" w:rsidP="00AF35DE">
            <w:pPr>
              <w:rPr>
                <w:rFonts w:ascii="Calibri" w:hAnsi="Calibri"/>
                <w:sz w:val="20"/>
              </w:rPr>
            </w:pPr>
            <w:hyperlink r:id="rId5" w:history="1">
              <w:r w:rsidR="00AF35DE" w:rsidRPr="00470EF7">
                <w:rPr>
                  <w:rStyle w:val="Hyperlink"/>
                  <w:rFonts w:ascii="Calibri" w:hAnsi="Calibri"/>
                  <w:color w:val="auto"/>
                  <w:sz w:val="20"/>
                  <w:u w:val="none"/>
                </w:rPr>
                <w:t>www.treestylearb.com</w:t>
              </w:r>
            </w:hyperlink>
          </w:p>
          <w:p w14:paraId="11C98922" w14:textId="77777777" w:rsidR="00AF35DE" w:rsidRPr="00470EF7" w:rsidRDefault="00AF35DE" w:rsidP="00AF35DE">
            <w:pPr>
              <w:rPr>
                <w:rFonts w:ascii="Calibri" w:hAnsi="Calibri"/>
                <w:sz w:val="20"/>
              </w:rPr>
            </w:pPr>
            <w:r w:rsidRPr="00470EF7">
              <w:rPr>
                <w:rFonts w:ascii="Calibri" w:hAnsi="Calibri"/>
                <w:sz w:val="20"/>
              </w:rPr>
              <w:t>21 Lincoln Avenue, Stretford, Manchester, M32 9TU</w:t>
            </w:r>
          </w:p>
          <w:p w14:paraId="4CB86245" w14:textId="36733DF9" w:rsidR="00063B45" w:rsidRDefault="00063B45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  <w:p w14:paraId="73DBEBEB" w14:textId="48645908" w:rsidR="003A099C" w:rsidRPr="00845E5F" w:rsidRDefault="003A099C">
            <w:pPr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  <w:tc>
          <w:tcPr>
            <w:tcW w:w="5029" w:type="dxa"/>
          </w:tcPr>
          <w:p w14:paraId="56F6984C" w14:textId="77777777" w:rsidR="00AF35DE" w:rsidRPr="00470EF7" w:rsidRDefault="00DC5684">
            <w:pPr>
              <w:rPr>
                <w:rFonts w:ascii="Calibri" w:hAnsi="Calibri"/>
              </w:rPr>
            </w:pPr>
            <w:r w:rsidRPr="00470EF7">
              <w:rPr>
                <w:rFonts w:ascii="Calibri" w:hAnsi="Calibri"/>
                <w:noProof/>
                <w:lang w:val="en-US"/>
              </w:rPr>
              <w:drawing>
                <wp:inline distT="0" distB="0" distL="0" distR="0" wp14:anchorId="235A4805" wp14:editId="59899B4A">
                  <wp:extent cx="2946400" cy="1424305"/>
                  <wp:effectExtent l="0" t="0" r="0" b="0"/>
                  <wp:docPr id="1" name="Picture 1" descr="logo letter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" descr="logo letter.jpg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0" cy="142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52BC5E" w14:textId="04D999B3" w:rsidR="008C15B8" w:rsidRDefault="00F51309" w:rsidP="008C15B8">
      <w:pPr>
        <w:ind w:left="-993" w:right="-1056"/>
      </w:pPr>
      <w:r w:rsidRPr="00F24773">
        <w:rPr>
          <w:b/>
          <w:bCs/>
        </w:rPr>
        <w:t>Client</w:t>
      </w:r>
      <w:r>
        <w:t xml:space="preserve"> </w:t>
      </w:r>
      <w:r w:rsidR="003A099C">
        <w:t>–</w:t>
      </w:r>
      <w:r>
        <w:t xml:space="preserve"> </w:t>
      </w:r>
      <w:r w:rsidR="003D2DE2">
        <w:t>Gail</w:t>
      </w:r>
    </w:p>
    <w:p w14:paraId="11C6B8C2" w14:textId="52CB5345" w:rsidR="008C15B8" w:rsidRDefault="008C15B8" w:rsidP="003A099C">
      <w:pPr>
        <w:ind w:right="-1056"/>
      </w:pPr>
    </w:p>
    <w:p w14:paraId="1AEA3B6D" w14:textId="26F69034" w:rsidR="00A26B46" w:rsidRDefault="003D2DE2" w:rsidP="00A26B46">
      <w:pPr>
        <w:ind w:left="-993" w:right="-1056"/>
        <w:rPr>
          <w:b/>
          <w:bCs/>
        </w:rPr>
      </w:pPr>
      <w:r>
        <w:rPr>
          <w:b/>
          <w:bCs/>
        </w:rPr>
        <w:t xml:space="preserve">Site </w:t>
      </w:r>
      <w:r w:rsidR="008C15B8" w:rsidRPr="002D4CF2">
        <w:rPr>
          <w:b/>
          <w:bCs/>
        </w:rPr>
        <w:t>Address</w:t>
      </w:r>
      <w:r w:rsidR="008C15B8">
        <w:t>:</w:t>
      </w:r>
      <w:r w:rsidR="002D41F5" w:rsidRPr="002D41F5">
        <w:rPr>
          <w:rFonts w:ascii="Tahoma" w:eastAsia="Times New Roman" w:hAnsi="Tahoma" w:cs="Tahoma"/>
          <w:color w:val="676767"/>
          <w:sz w:val="21"/>
          <w:szCs w:val="21"/>
          <w:shd w:val="clear" w:color="auto" w:fill="EFEFEF"/>
          <w:lang w:eastAsia="en-GB"/>
        </w:rPr>
        <w:t xml:space="preserve"> </w:t>
      </w:r>
      <w:r w:rsidR="002D41F5">
        <w:rPr>
          <w:b/>
          <w:bCs/>
        </w:rPr>
        <w:t xml:space="preserve">562 Wilbraham road </w:t>
      </w:r>
      <w:r w:rsidR="00A26B46">
        <w:rPr>
          <w:b/>
          <w:bCs/>
        </w:rPr>
        <w:t>M219LB</w:t>
      </w:r>
    </w:p>
    <w:p w14:paraId="0DBD0B97" w14:textId="77777777" w:rsidR="00A26B46" w:rsidRDefault="00A26B46" w:rsidP="00A26B46">
      <w:pPr>
        <w:ind w:left="-993" w:right="-1056"/>
        <w:rPr>
          <w:b/>
          <w:bCs/>
        </w:rPr>
      </w:pPr>
    </w:p>
    <w:p w14:paraId="45A4DFC8" w14:textId="54DB035F" w:rsidR="00126885" w:rsidRDefault="00D86A6E" w:rsidP="00E27230">
      <w:pPr>
        <w:ind w:left="-993" w:right="-1056"/>
        <w:rPr>
          <w:b/>
          <w:bCs/>
        </w:rPr>
      </w:pPr>
      <w:r w:rsidRPr="00A14152">
        <w:rPr>
          <w:b/>
          <w:bCs/>
        </w:rPr>
        <w:t xml:space="preserve">Report on condition of </w:t>
      </w:r>
      <w:proofErr w:type="spellStart"/>
      <w:r w:rsidR="00DE57B3" w:rsidRPr="00A14152">
        <w:rPr>
          <w:b/>
          <w:bCs/>
        </w:rPr>
        <w:t>Leylandii</w:t>
      </w:r>
      <w:proofErr w:type="spellEnd"/>
      <w:r w:rsidR="00DE57B3" w:rsidRPr="00A14152">
        <w:rPr>
          <w:b/>
          <w:bCs/>
        </w:rPr>
        <w:t xml:space="preserve"> </w:t>
      </w:r>
      <w:r w:rsidRPr="00A14152">
        <w:rPr>
          <w:b/>
          <w:bCs/>
        </w:rPr>
        <w:t xml:space="preserve">group </w:t>
      </w:r>
      <w:r w:rsidR="00907DDD" w:rsidRPr="00A14152">
        <w:rPr>
          <w:b/>
          <w:bCs/>
        </w:rPr>
        <w:t xml:space="preserve">dividing number </w:t>
      </w:r>
      <w:r w:rsidR="00D915E3" w:rsidRPr="00A14152">
        <w:rPr>
          <w:b/>
          <w:bCs/>
        </w:rPr>
        <w:t xml:space="preserve">562 and </w:t>
      </w:r>
      <w:r w:rsidR="00A14152" w:rsidRPr="00A14152">
        <w:rPr>
          <w:b/>
          <w:bCs/>
        </w:rPr>
        <w:t>564</w:t>
      </w:r>
    </w:p>
    <w:p w14:paraId="09197395" w14:textId="77777777" w:rsidR="00A14152" w:rsidRDefault="00A14152" w:rsidP="00E27230">
      <w:pPr>
        <w:ind w:left="-993" w:right="-1056"/>
        <w:rPr>
          <w:b/>
          <w:bCs/>
        </w:rPr>
      </w:pPr>
    </w:p>
    <w:p w14:paraId="059E711E" w14:textId="2A664E5D" w:rsidR="00CC2014" w:rsidRDefault="005B4070" w:rsidP="00CC2014">
      <w:pPr>
        <w:ind w:left="-993" w:right="-1056"/>
        <w:rPr>
          <w:b/>
          <w:bCs/>
        </w:rPr>
      </w:pPr>
      <w:r>
        <w:rPr>
          <w:b/>
          <w:bCs/>
        </w:rPr>
        <w:t>Condition</w:t>
      </w:r>
    </w:p>
    <w:p w14:paraId="360544BB" w14:textId="31930A3A" w:rsidR="005B4070" w:rsidRDefault="00C20A29" w:rsidP="00E27230">
      <w:pPr>
        <w:ind w:left="-993" w:right="-1056"/>
        <w:rPr>
          <w:b/>
          <w:bCs/>
        </w:rPr>
      </w:pPr>
      <w:r>
        <w:rPr>
          <w:b/>
          <w:bCs/>
        </w:rPr>
        <w:t xml:space="preserve">The trees in question are a </w:t>
      </w:r>
      <w:r w:rsidR="005B4070">
        <w:rPr>
          <w:b/>
          <w:bCs/>
        </w:rPr>
        <w:t xml:space="preserve"> </w:t>
      </w:r>
      <w:r>
        <w:rPr>
          <w:b/>
          <w:bCs/>
        </w:rPr>
        <w:t xml:space="preserve">single row </w:t>
      </w:r>
      <w:r w:rsidR="00CC2014">
        <w:rPr>
          <w:b/>
          <w:bCs/>
        </w:rPr>
        <w:t xml:space="preserve">of </w:t>
      </w:r>
      <w:proofErr w:type="spellStart"/>
      <w:r>
        <w:rPr>
          <w:b/>
          <w:bCs/>
        </w:rPr>
        <w:t>Leylandii</w:t>
      </w:r>
      <w:proofErr w:type="spellEnd"/>
      <w:r>
        <w:rPr>
          <w:b/>
          <w:bCs/>
        </w:rPr>
        <w:t xml:space="preserve"> hedge</w:t>
      </w:r>
      <w:r w:rsidR="00CC2014">
        <w:rPr>
          <w:b/>
          <w:bCs/>
        </w:rPr>
        <w:t xml:space="preserve">. </w:t>
      </w:r>
      <w:r w:rsidR="000D4B44">
        <w:rPr>
          <w:b/>
          <w:bCs/>
        </w:rPr>
        <w:t xml:space="preserve">The trees </w:t>
      </w:r>
      <w:r w:rsidR="000D0FC1">
        <w:rPr>
          <w:b/>
          <w:bCs/>
        </w:rPr>
        <w:t xml:space="preserve"> </w:t>
      </w:r>
      <w:r w:rsidR="000D4B44">
        <w:rPr>
          <w:b/>
          <w:bCs/>
        </w:rPr>
        <w:t>have</w:t>
      </w:r>
      <w:r w:rsidR="000D0FC1">
        <w:rPr>
          <w:b/>
          <w:bCs/>
        </w:rPr>
        <w:t xml:space="preserve"> </w:t>
      </w:r>
      <w:r w:rsidR="00CB2A1C">
        <w:rPr>
          <w:b/>
          <w:bCs/>
        </w:rPr>
        <w:t xml:space="preserve">been </w:t>
      </w:r>
      <w:r w:rsidR="000D0FC1">
        <w:rPr>
          <w:b/>
          <w:bCs/>
        </w:rPr>
        <w:t>neglected</w:t>
      </w:r>
      <w:r w:rsidR="00D51C4C">
        <w:rPr>
          <w:b/>
          <w:bCs/>
        </w:rPr>
        <w:t xml:space="preserve"> </w:t>
      </w:r>
      <w:r w:rsidR="00FD250E">
        <w:rPr>
          <w:b/>
          <w:bCs/>
        </w:rPr>
        <w:t xml:space="preserve">and </w:t>
      </w:r>
      <w:r w:rsidR="000D4B44">
        <w:rPr>
          <w:b/>
          <w:bCs/>
        </w:rPr>
        <w:t>are</w:t>
      </w:r>
      <w:r w:rsidR="00FD250E">
        <w:rPr>
          <w:b/>
          <w:bCs/>
        </w:rPr>
        <w:t xml:space="preserve"> now</w:t>
      </w:r>
      <w:r w:rsidR="00D51C4C">
        <w:rPr>
          <w:b/>
          <w:bCs/>
        </w:rPr>
        <w:t xml:space="preserve"> beyond </w:t>
      </w:r>
      <w:r w:rsidR="00745AFF">
        <w:rPr>
          <w:b/>
          <w:bCs/>
        </w:rPr>
        <w:t xml:space="preserve">a size that is </w:t>
      </w:r>
      <w:r w:rsidR="00781A7F">
        <w:rPr>
          <w:b/>
          <w:bCs/>
        </w:rPr>
        <w:t>practical</w:t>
      </w:r>
      <w:r w:rsidR="000D4B44">
        <w:rPr>
          <w:b/>
          <w:bCs/>
        </w:rPr>
        <w:t xml:space="preserve"> or safe for the owner</w:t>
      </w:r>
      <w:r w:rsidR="00781A7F">
        <w:rPr>
          <w:b/>
          <w:bCs/>
        </w:rPr>
        <w:t xml:space="preserve"> </w:t>
      </w:r>
      <w:r w:rsidR="00745AFF">
        <w:rPr>
          <w:b/>
          <w:bCs/>
        </w:rPr>
        <w:t>to manage as a hedge.</w:t>
      </w:r>
    </w:p>
    <w:p w14:paraId="506A028D" w14:textId="0747739A" w:rsidR="00781A7F" w:rsidRDefault="00944E1A" w:rsidP="00E27230">
      <w:pPr>
        <w:ind w:left="-993" w:right="-1056"/>
        <w:rPr>
          <w:b/>
          <w:bCs/>
        </w:rPr>
      </w:pPr>
      <w:r>
        <w:rPr>
          <w:b/>
          <w:bCs/>
        </w:rPr>
        <w:t xml:space="preserve">Crown condition is mixed but on the whole , poor form is evident.  Numerous included unions and </w:t>
      </w:r>
      <w:r w:rsidR="009617FA">
        <w:rPr>
          <w:b/>
          <w:bCs/>
        </w:rPr>
        <w:t xml:space="preserve">overextended limbs </w:t>
      </w:r>
      <w:r w:rsidR="00E4044B">
        <w:rPr>
          <w:b/>
          <w:bCs/>
        </w:rPr>
        <w:t>lead to a tangled</w:t>
      </w:r>
      <w:r w:rsidR="000D4B44">
        <w:rPr>
          <w:b/>
          <w:bCs/>
        </w:rPr>
        <w:t xml:space="preserve"> and weak</w:t>
      </w:r>
      <w:r w:rsidR="00E4044B">
        <w:rPr>
          <w:b/>
          <w:bCs/>
        </w:rPr>
        <w:t xml:space="preserve"> branch framework</w:t>
      </w:r>
      <w:r w:rsidR="001F28C0">
        <w:rPr>
          <w:b/>
          <w:bCs/>
        </w:rPr>
        <w:t>,</w:t>
      </w:r>
      <w:r w:rsidR="00E4044B">
        <w:rPr>
          <w:b/>
          <w:bCs/>
        </w:rPr>
        <w:t xml:space="preserve"> which in the past has been heavily topped</w:t>
      </w:r>
      <w:r w:rsidR="00C11D50">
        <w:rPr>
          <w:b/>
          <w:bCs/>
        </w:rPr>
        <w:t>.</w:t>
      </w:r>
    </w:p>
    <w:p w14:paraId="32A7AE5D" w14:textId="4FED717B" w:rsidR="00C11D50" w:rsidRDefault="00C11D50" w:rsidP="00E27230">
      <w:pPr>
        <w:ind w:left="-993" w:right="-1056"/>
        <w:rPr>
          <w:b/>
          <w:bCs/>
        </w:rPr>
      </w:pPr>
      <w:r>
        <w:rPr>
          <w:b/>
          <w:bCs/>
        </w:rPr>
        <w:t xml:space="preserve">The </w:t>
      </w:r>
      <w:r w:rsidR="001F28C0">
        <w:rPr>
          <w:b/>
          <w:bCs/>
        </w:rPr>
        <w:t>trees</w:t>
      </w:r>
      <w:r>
        <w:rPr>
          <w:b/>
          <w:bCs/>
        </w:rPr>
        <w:t xml:space="preserve"> border a retaining wall which could lead to structural issues.</w:t>
      </w:r>
      <w:r w:rsidR="000B4AAC">
        <w:rPr>
          <w:b/>
          <w:bCs/>
        </w:rPr>
        <w:t xml:space="preserve"> This renders the trees anchor as inherently </w:t>
      </w:r>
      <w:r w:rsidR="0005231C">
        <w:rPr>
          <w:b/>
          <w:bCs/>
        </w:rPr>
        <w:t xml:space="preserve">weak on </w:t>
      </w:r>
      <w:r w:rsidR="00883231">
        <w:rPr>
          <w:b/>
          <w:bCs/>
        </w:rPr>
        <w:t>side facing the prevailing wind.</w:t>
      </w:r>
    </w:p>
    <w:p w14:paraId="08307E7F" w14:textId="77777777" w:rsidR="001F28C0" w:rsidRDefault="001F28C0" w:rsidP="00E27230">
      <w:pPr>
        <w:ind w:left="-993" w:right="-1056"/>
        <w:rPr>
          <w:b/>
          <w:bCs/>
        </w:rPr>
      </w:pPr>
    </w:p>
    <w:p w14:paraId="6A0A443F" w14:textId="276A3C95" w:rsidR="001F28C0" w:rsidRDefault="00985174" w:rsidP="00E27230">
      <w:pPr>
        <w:ind w:left="-993" w:right="-1056"/>
        <w:rPr>
          <w:b/>
          <w:bCs/>
        </w:rPr>
      </w:pPr>
      <w:r>
        <w:rPr>
          <w:b/>
          <w:bCs/>
        </w:rPr>
        <w:t xml:space="preserve">Both </w:t>
      </w:r>
      <w:r w:rsidR="001F28C0">
        <w:rPr>
          <w:b/>
          <w:bCs/>
        </w:rPr>
        <w:t xml:space="preserve">affected </w:t>
      </w:r>
      <w:r>
        <w:rPr>
          <w:b/>
          <w:bCs/>
        </w:rPr>
        <w:t>neighbours are heavily inconvenienced by constant branch and foliage drop.</w:t>
      </w:r>
    </w:p>
    <w:p w14:paraId="09AA7B63" w14:textId="77777777" w:rsidR="00B27B78" w:rsidRDefault="00B27B78" w:rsidP="00E27230">
      <w:pPr>
        <w:ind w:left="-993" w:right="-1056"/>
        <w:rPr>
          <w:b/>
          <w:bCs/>
        </w:rPr>
      </w:pPr>
    </w:p>
    <w:p w14:paraId="51AFCDF4" w14:textId="51CCF003" w:rsidR="00745AFF" w:rsidRDefault="00EC459D" w:rsidP="00B27B78">
      <w:pPr>
        <w:ind w:left="-993" w:right="-1056"/>
        <w:rPr>
          <w:b/>
          <w:bCs/>
        </w:rPr>
      </w:pPr>
      <w:r>
        <w:rPr>
          <w:b/>
          <w:bCs/>
        </w:rPr>
        <w:t xml:space="preserve">Topping </w:t>
      </w:r>
      <w:r w:rsidR="00B27B78">
        <w:rPr>
          <w:b/>
          <w:bCs/>
        </w:rPr>
        <w:t xml:space="preserve">these tree again was discussed but I recommended removal as a preference </w:t>
      </w:r>
      <w:r>
        <w:rPr>
          <w:b/>
          <w:bCs/>
        </w:rPr>
        <w:t xml:space="preserve">due </w:t>
      </w:r>
      <w:r w:rsidR="00B27B78">
        <w:rPr>
          <w:b/>
          <w:bCs/>
        </w:rPr>
        <w:t xml:space="preserve"> to the </w:t>
      </w:r>
      <w:r w:rsidR="00924725">
        <w:rPr>
          <w:b/>
          <w:bCs/>
        </w:rPr>
        <w:t xml:space="preserve">unsuitability of </w:t>
      </w:r>
      <w:r>
        <w:rPr>
          <w:b/>
          <w:bCs/>
        </w:rPr>
        <w:t>this</w:t>
      </w:r>
      <w:r w:rsidR="00924725">
        <w:rPr>
          <w:b/>
          <w:bCs/>
        </w:rPr>
        <w:t xml:space="preserve"> </w:t>
      </w:r>
      <w:r w:rsidR="00E857B9">
        <w:rPr>
          <w:b/>
          <w:bCs/>
        </w:rPr>
        <w:t>particular</w:t>
      </w:r>
      <w:r w:rsidR="00924725">
        <w:rPr>
          <w:b/>
          <w:bCs/>
        </w:rPr>
        <w:t xml:space="preserve"> species to heavy pruning. </w:t>
      </w:r>
    </w:p>
    <w:p w14:paraId="337A5CFE" w14:textId="498CE244" w:rsidR="00924725" w:rsidRDefault="0061284B" w:rsidP="00B27B78">
      <w:pPr>
        <w:ind w:left="-993" w:right="-1056"/>
        <w:rPr>
          <w:b/>
          <w:bCs/>
        </w:rPr>
      </w:pPr>
      <w:r>
        <w:rPr>
          <w:b/>
          <w:bCs/>
        </w:rPr>
        <w:t xml:space="preserve">Cutting back past the foliage in any portion of the crown will result in limb or branch neurosis and channel the growth </w:t>
      </w:r>
      <w:r w:rsidR="005E797B">
        <w:rPr>
          <w:b/>
          <w:bCs/>
        </w:rPr>
        <w:t>into</w:t>
      </w:r>
      <w:r>
        <w:rPr>
          <w:b/>
          <w:bCs/>
        </w:rPr>
        <w:t xml:space="preserve"> the remaining </w:t>
      </w:r>
      <w:r w:rsidR="005E797B">
        <w:rPr>
          <w:b/>
          <w:bCs/>
        </w:rPr>
        <w:t>foliage which would trend in an unsuitable direction. (Sideways)</w:t>
      </w:r>
    </w:p>
    <w:p w14:paraId="3FAA2C33" w14:textId="77777777" w:rsidR="005E797B" w:rsidRDefault="005E797B" w:rsidP="00B27B78">
      <w:pPr>
        <w:ind w:left="-993" w:right="-1056"/>
        <w:rPr>
          <w:b/>
          <w:bCs/>
        </w:rPr>
      </w:pPr>
    </w:p>
    <w:p w14:paraId="296B3D95" w14:textId="268F2D11" w:rsidR="008335B2" w:rsidRDefault="008335B2" w:rsidP="00B27B78">
      <w:pPr>
        <w:ind w:left="-993" w:right="-1056"/>
        <w:rPr>
          <w:b/>
          <w:bCs/>
        </w:rPr>
      </w:pPr>
      <w:r>
        <w:rPr>
          <w:b/>
          <w:bCs/>
        </w:rPr>
        <w:t>Risk to the public.</w:t>
      </w:r>
    </w:p>
    <w:p w14:paraId="71926036" w14:textId="3A798547" w:rsidR="005E797B" w:rsidRPr="00A14152" w:rsidRDefault="008335B2" w:rsidP="00B27B78">
      <w:pPr>
        <w:ind w:left="-993" w:right="-1056"/>
        <w:rPr>
          <w:b/>
          <w:bCs/>
        </w:rPr>
      </w:pPr>
      <w:r>
        <w:rPr>
          <w:b/>
          <w:bCs/>
        </w:rPr>
        <w:t>The shallow rooted nature of  these trees</w:t>
      </w:r>
      <w:r w:rsidR="00BC0376">
        <w:rPr>
          <w:b/>
          <w:bCs/>
        </w:rPr>
        <w:t>,</w:t>
      </w:r>
      <w:r>
        <w:rPr>
          <w:b/>
          <w:bCs/>
        </w:rPr>
        <w:t xml:space="preserve"> along with their propensity to shed leaders where weak unions are present</w:t>
      </w:r>
      <w:r w:rsidR="00035791">
        <w:rPr>
          <w:b/>
          <w:bCs/>
        </w:rPr>
        <w:t>,</w:t>
      </w:r>
      <w:r>
        <w:rPr>
          <w:b/>
          <w:bCs/>
        </w:rPr>
        <w:t xml:space="preserve"> presents a significant risk to the users of the </w:t>
      </w:r>
      <w:r w:rsidR="00035791">
        <w:rPr>
          <w:b/>
          <w:bCs/>
        </w:rPr>
        <w:t xml:space="preserve">main </w:t>
      </w:r>
      <w:r>
        <w:rPr>
          <w:b/>
          <w:bCs/>
        </w:rPr>
        <w:t>highway</w:t>
      </w:r>
      <w:r w:rsidR="00035791">
        <w:rPr>
          <w:b/>
          <w:bCs/>
        </w:rPr>
        <w:t xml:space="preserve"> and footpath</w:t>
      </w:r>
      <w:r w:rsidR="00BC0376">
        <w:rPr>
          <w:b/>
          <w:bCs/>
        </w:rPr>
        <w:t>. This risk also applies to users of the owners frontage and the Hotel users on the other side.</w:t>
      </w:r>
    </w:p>
    <w:p w14:paraId="67CA3702" w14:textId="77777777" w:rsidR="00430581" w:rsidRDefault="00430581" w:rsidP="00557BBE">
      <w:pPr>
        <w:ind w:left="-993" w:right="-1056"/>
        <w:rPr>
          <w:b/>
          <w:bCs/>
        </w:rPr>
      </w:pPr>
    </w:p>
    <w:p w14:paraId="494C3B56" w14:textId="5470699D" w:rsidR="00A94F1F" w:rsidRPr="00A14152" w:rsidRDefault="00A94F1F" w:rsidP="00557BBE">
      <w:pPr>
        <w:ind w:left="-993" w:right="-1056"/>
        <w:rPr>
          <w:b/>
          <w:bCs/>
        </w:rPr>
      </w:pPr>
      <w:r>
        <w:rPr>
          <w:b/>
          <w:bCs/>
        </w:rPr>
        <w:t>Subsidence</w:t>
      </w:r>
    </w:p>
    <w:p w14:paraId="76920B30" w14:textId="62AFC322" w:rsidR="00907DDD" w:rsidRDefault="00A94F1F" w:rsidP="00557BBE">
      <w:pPr>
        <w:ind w:left="-993" w:right="-1056"/>
        <w:rPr>
          <w:b/>
          <w:bCs/>
        </w:rPr>
      </w:pPr>
      <w:r>
        <w:rPr>
          <w:b/>
          <w:bCs/>
        </w:rPr>
        <w:t xml:space="preserve">Whilst no subsidence has been </w:t>
      </w:r>
      <w:r w:rsidR="000269F3">
        <w:rPr>
          <w:b/>
          <w:bCs/>
        </w:rPr>
        <w:t>reported, the</w:t>
      </w:r>
      <w:r w:rsidR="002C42A5">
        <w:rPr>
          <w:b/>
          <w:bCs/>
        </w:rPr>
        <w:t xml:space="preserve"> crowns of these </w:t>
      </w:r>
      <w:proofErr w:type="spellStart"/>
      <w:r w:rsidR="002C42A5">
        <w:rPr>
          <w:b/>
          <w:bCs/>
        </w:rPr>
        <w:t>Leylandii</w:t>
      </w:r>
      <w:proofErr w:type="spellEnd"/>
      <w:r w:rsidR="002C42A5">
        <w:rPr>
          <w:b/>
          <w:bCs/>
        </w:rPr>
        <w:t xml:space="preserve"> are of a mass that would </w:t>
      </w:r>
      <w:r w:rsidR="006B5859">
        <w:rPr>
          <w:b/>
          <w:bCs/>
        </w:rPr>
        <w:t>drastically increase the likelihood of shrinkage during any drought.</w:t>
      </w:r>
    </w:p>
    <w:p w14:paraId="3CE37ABD" w14:textId="136063FB" w:rsidR="002960AA" w:rsidRDefault="002960AA" w:rsidP="00557BBE">
      <w:pPr>
        <w:ind w:left="-993" w:right="-1056"/>
        <w:rPr>
          <w:b/>
          <w:bCs/>
        </w:rPr>
      </w:pPr>
      <w:r>
        <w:rPr>
          <w:b/>
          <w:bCs/>
        </w:rPr>
        <w:t xml:space="preserve">This is especially likely in the presence of any clay soil within </w:t>
      </w:r>
      <w:r w:rsidR="00DF69CF">
        <w:rPr>
          <w:b/>
          <w:bCs/>
        </w:rPr>
        <w:t xml:space="preserve">certain ranges of </w:t>
      </w:r>
      <w:proofErr w:type="spellStart"/>
      <w:r w:rsidR="00DF69CF">
        <w:rPr>
          <w:b/>
          <w:bCs/>
        </w:rPr>
        <w:t>shrinkability</w:t>
      </w:r>
      <w:proofErr w:type="spellEnd"/>
      <w:r w:rsidR="00DF69CF">
        <w:rPr>
          <w:b/>
          <w:bCs/>
        </w:rPr>
        <w:t>.</w:t>
      </w:r>
    </w:p>
    <w:p w14:paraId="33763485" w14:textId="77777777" w:rsidR="00DF69CF" w:rsidRDefault="00DF69CF" w:rsidP="00557BBE">
      <w:pPr>
        <w:ind w:left="-993" w:right="-1056"/>
        <w:rPr>
          <w:b/>
          <w:bCs/>
        </w:rPr>
      </w:pPr>
    </w:p>
    <w:p w14:paraId="4C7F44F6" w14:textId="15A3DE5D" w:rsidR="00DF69CF" w:rsidRDefault="00DF69CF" w:rsidP="00557BBE">
      <w:pPr>
        <w:ind w:left="-993" w:right="-1056"/>
        <w:rPr>
          <w:b/>
          <w:bCs/>
        </w:rPr>
      </w:pPr>
      <w:r>
        <w:rPr>
          <w:b/>
          <w:bCs/>
        </w:rPr>
        <w:t xml:space="preserve">Recommendation </w:t>
      </w:r>
    </w:p>
    <w:p w14:paraId="4E30AA76" w14:textId="6DAF2185" w:rsidR="00DF69CF" w:rsidRDefault="00DF69CF" w:rsidP="00557BBE">
      <w:pPr>
        <w:ind w:left="-993" w:right="-1056"/>
        <w:rPr>
          <w:b/>
          <w:bCs/>
        </w:rPr>
      </w:pPr>
      <w:r>
        <w:rPr>
          <w:b/>
          <w:bCs/>
        </w:rPr>
        <w:t xml:space="preserve">Remove trees to ground level </w:t>
      </w:r>
      <w:r w:rsidR="00132035">
        <w:rPr>
          <w:b/>
          <w:bCs/>
        </w:rPr>
        <w:t>and replant with a mixed native hedge.</w:t>
      </w:r>
    </w:p>
    <w:p w14:paraId="33433972" w14:textId="77777777" w:rsidR="000269F3" w:rsidRDefault="000269F3" w:rsidP="00557BBE">
      <w:pPr>
        <w:ind w:left="-993" w:right="-1056"/>
        <w:rPr>
          <w:b/>
          <w:bCs/>
        </w:rPr>
      </w:pPr>
    </w:p>
    <w:p w14:paraId="4D39CF31" w14:textId="5F92ACD0" w:rsidR="00430581" w:rsidRDefault="00A21643" w:rsidP="00430581">
      <w:pPr>
        <w:ind w:left="-993" w:right="-1056"/>
        <w:rPr>
          <w:b/>
          <w:bCs/>
        </w:rPr>
      </w:pPr>
      <w:r>
        <w:rPr>
          <w:b/>
          <w:bCs/>
        </w:rPr>
        <w:t xml:space="preserve">Steve </w:t>
      </w:r>
      <w:proofErr w:type="spellStart"/>
      <w:r>
        <w:rPr>
          <w:b/>
          <w:bCs/>
        </w:rPr>
        <w:t>Canham</w:t>
      </w:r>
      <w:proofErr w:type="spellEnd"/>
    </w:p>
    <w:p w14:paraId="2B788D05" w14:textId="70DF2008" w:rsidR="00A21643" w:rsidRDefault="00F95E13" w:rsidP="00430581">
      <w:pPr>
        <w:ind w:left="-993" w:right="-1056"/>
        <w:rPr>
          <w:b/>
          <w:bCs/>
        </w:rPr>
      </w:pPr>
      <w:hyperlink r:id="rId7" w:history="1">
        <w:r w:rsidR="00A21643" w:rsidRPr="002142B5">
          <w:rPr>
            <w:rStyle w:val="Hyperlink"/>
            <w:b/>
            <w:bCs/>
          </w:rPr>
          <w:t>Http://treestylearb.com/</w:t>
        </w:r>
      </w:hyperlink>
      <w:r w:rsidR="00A21643">
        <w:rPr>
          <w:b/>
          <w:bCs/>
        </w:rPr>
        <w:t xml:space="preserve"> </w:t>
      </w:r>
    </w:p>
    <w:p w14:paraId="4009BF7B" w14:textId="77777777" w:rsidR="00A21643" w:rsidRPr="00430581" w:rsidRDefault="00A21643" w:rsidP="00430581">
      <w:pPr>
        <w:ind w:left="-993" w:right="-1056"/>
        <w:rPr>
          <w:b/>
          <w:bCs/>
        </w:rPr>
      </w:pPr>
    </w:p>
    <w:sectPr w:rsidR="00A21643" w:rsidRPr="00430581" w:rsidSect="007335D8">
      <w:pgSz w:w="11900" w:h="16840"/>
      <w:pgMar w:top="142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77BFD"/>
    <w:multiLevelType w:val="hybridMultilevel"/>
    <w:tmpl w:val="DB56217E"/>
    <w:lvl w:ilvl="0" w:tplc="08090001">
      <w:start w:val="1"/>
      <w:numFmt w:val="bullet"/>
      <w:lvlText w:val=""/>
      <w:lvlJc w:val="left"/>
      <w:pPr>
        <w:ind w:left="-2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</w:abstractNum>
  <w:num w:numId="1" w16cid:durableId="1630084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revisionView w:inkAnnotation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F85"/>
    <w:rsid w:val="000164D5"/>
    <w:rsid w:val="000269F3"/>
    <w:rsid w:val="00035791"/>
    <w:rsid w:val="00046392"/>
    <w:rsid w:val="0005231C"/>
    <w:rsid w:val="00053E9A"/>
    <w:rsid w:val="00063B45"/>
    <w:rsid w:val="0007080B"/>
    <w:rsid w:val="00070F14"/>
    <w:rsid w:val="00081C6C"/>
    <w:rsid w:val="00084756"/>
    <w:rsid w:val="00094B11"/>
    <w:rsid w:val="000A72AE"/>
    <w:rsid w:val="000B4AAC"/>
    <w:rsid w:val="000C6B99"/>
    <w:rsid w:val="000D0FC1"/>
    <w:rsid w:val="000D4B44"/>
    <w:rsid w:val="000D7454"/>
    <w:rsid w:val="000E4CB4"/>
    <w:rsid w:val="0010085E"/>
    <w:rsid w:val="00105068"/>
    <w:rsid w:val="00107FD3"/>
    <w:rsid w:val="0011516E"/>
    <w:rsid w:val="00122A4F"/>
    <w:rsid w:val="00126885"/>
    <w:rsid w:val="00132035"/>
    <w:rsid w:val="001432AD"/>
    <w:rsid w:val="00180E25"/>
    <w:rsid w:val="00192C9B"/>
    <w:rsid w:val="001B39C0"/>
    <w:rsid w:val="001B71CB"/>
    <w:rsid w:val="001C2DCF"/>
    <w:rsid w:val="001F28C0"/>
    <w:rsid w:val="001F61C9"/>
    <w:rsid w:val="00221D72"/>
    <w:rsid w:val="00227DCB"/>
    <w:rsid w:val="00235ED2"/>
    <w:rsid w:val="0024759C"/>
    <w:rsid w:val="00252F18"/>
    <w:rsid w:val="00262C43"/>
    <w:rsid w:val="00271EC3"/>
    <w:rsid w:val="002960AA"/>
    <w:rsid w:val="002A4845"/>
    <w:rsid w:val="002C04A9"/>
    <w:rsid w:val="002C42A5"/>
    <w:rsid w:val="002D41F5"/>
    <w:rsid w:val="002D4CF2"/>
    <w:rsid w:val="002E570F"/>
    <w:rsid w:val="002E59AA"/>
    <w:rsid w:val="00305C99"/>
    <w:rsid w:val="0036569F"/>
    <w:rsid w:val="003721AE"/>
    <w:rsid w:val="00385C53"/>
    <w:rsid w:val="0039739C"/>
    <w:rsid w:val="00397447"/>
    <w:rsid w:val="003A099C"/>
    <w:rsid w:val="003A3BC6"/>
    <w:rsid w:val="003D1619"/>
    <w:rsid w:val="003D2911"/>
    <w:rsid w:val="003D2DE2"/>
    <w:rsid w:val="00405402"/>
    <w:rsid w:val="00414590"/>
    <w:rsid w:val="00430581"/>
    <w:rsid w:val="00432567"/>
    <w:rsid w:val="00447904"/>
    <w:rsid w:val="00466A4B"/>
    <w:rsid w:val="004674C5"/>
    <w:rsid w:val="004757E4"/>
    <w:rsid w:val="004B6A56"/>
    <w:rsid w:val="004F1E40"/>
    <w:rsid w:val="005122EF"/>
    <w:rsid w:val="00513096"/>
    <w:rsid w:val="00530848"/>
    <w:rsid w:val="00532D12"/>
    <w:rsid w:val="0055423F"/>
    <w:rsid w:val="00557BBE"/>
    <w:rsid w:val="005607B4"/>
    <w:rsid w:val="005B4070"/>
    <w:rsid w:val="005B4EE9"/>
    <w:rsid w:val="005E797B"/>
    <w:rsid w:val="005F46DD"/>
    <w:rsid w:val="00607196"/>
    <w:rsid w:val="0061284B"/>
    <w:rsid w:val="00612ED4"/>
    <w:rsid w:val="00632ABD"/>
    <w:rsid w:val="00657FED"/>
    <w:rsid w:val="0066047C"/>
    <w:rsid w:val="0066775B"/>
    <w:rsid w:val="00672B7E"/>
    <w:rsid w:val="00677E94"/>
    <w:rsid w:val="00682568"/>
    <w:rsid w:val="00684DE8"/>
    <w:rsid w:val="006A3125"/>
    <w:rsid w:val="006B5859"/>
    <w:rsid w:val="006B7873"/>
    <w:rsid w:val="006C442E"/>
    <w:rsid w:val="007335D8"/>
    <w:rsid w:val="007354B5"/>
    <w:rsid w:val="00737F1E"/>
    <w:rsid w:val="00745AFF"/>
    <w:rsid w:val="00766233"/>
    <w:rsid w:val="00781A7F"/>
    <w:rsid w:val="00782872"/>
    <w:rsid w:val="00784C7E"/>
    <w:rsid w:val="007A393F"/>
    <w:rsid w:val="007B122F"/>
    <w:rsid w:val="007C2BD3"/>
    <w:rsid w:val="007F135F"/>
    <w:rsid w:val="00817272"/>
    <w:rsid w:val="008335B2"/>
    <w:rsid w:val="00845E5F"/>
    <w:rsid w:val="00883231"/>
    <w:rsid w:val="008B79B8"/>
    <w:rsid w:val="008C15B8"/>
    <w:rsid w:val="008E0C11"/>
    <w:rsid w:val="00907DDD"/>
    <w:rsid w:val="00924725"/>
    <w:rsid w:val="009270CE"/>
    <w:rsid w:val="0093132F"/>
    <w:rsid w:val="00943C2B"/>
    <w:rsid w:val="00944E1A"/>
    <w:rsid w:val="009617FA"/>
    <w:rsid w:val="00984497"/>
    <w:rsid w:val="00985174"/>
    <w:rsid w:val="009A149F"/>
    <w:rsid w:val="009A217D"/>
    <w:rsid w:val="009A5EDF"/>
    <w:rsid w:val="009B0973"/>
    <w:rsid w:val="009B289E"/>
    <w:rsid w:val="009C2C36"/>
    <w:rsid w:val="009F00E7"/>
    <w:rsid w:val="009F0FBF"/>
    <w:rsid w:val="009F314B"/>
    <w:rsid w:val="00A07480"/>
    <w:rsid w:val="00A14152"/>
    <w:rsid w:val="00A21643"/>
    <w:rsid w:val="00A26B46"/>
    <w:rsid w:val="00A63DE4"/>
    <w:rsid w:val="00A768DB"/>
    <w:rsid w:val="00A85341"/>
    <w:rsid w:val="00A931F6"/>
    <w:rsid w:val="00A94F1F"/>
    <w:rsid w:val="00AD45B2"/>
    <w:rsid w:val="00AE5C9C"/>
    <w:rsid w:val="00AF35DE"/>
    <w:rsid w:val="00AF48F4"/>
    <w:rsid w:val="00AF6F2E"/>
    <w:rsid w:val="00B17949"/>
    <w:rsid w:val="00B17C76"/>
    <w:rsid w:val="00B27B78"/>
    <w:rsid w:val="00B4692F"/>
    <w:rsid w:val="00B83D6D"/>
    <w:rsid w:val="00B93F40"/>
    <w:rsid w:val="00BC0376"/>
    <w:rsid w:val="00BD50E3"/>
    <w:rsid w:val="00BE2644"/>
    <w:rsid w:val="00BF68CC"/>
    <w:rsid w:val="00C030CE"/>
    <w:rsid w:val="00C11D50"/>
    <w:rsid w:val="00C20A29"/>
    <w:rsid w:val="00C26B57"/>
    <w:rsid w:val="00C272DA"/>
    <w:rsid w:val="00C33468"/>
    <w:rsid w:val="00C53F9C"/>
    <w:rsid w:val="00CA3F85"/>
    <w:rsid w:val="00CB0284"/>
    <w:rsid w:val="00CB2A1C"/>
    <w:rsid w:val="00CC2014"/>
    <w:rsid w:val="00CC7339"/>
    <w:rsid w:val="00D01A36"/>
    <w:rsid w:val="00D14735"/>
    <w:rsid w:val="00D21616"/>
    <w:rsid w:val="00D309A8"/>
    <w:rsid w:val="00D34A75"/>
    <w:rsid w:val="00D3553C"/>
    <w:rsid w:val="00D40AB5"/>
    <w:rsid w:val="00D51C4C"/>
    <w:rsid w:val="00D86A6E"/>
    <w:rsid w:val="00D915E3"/>
    <w:rsid w:val="00DC5684"/>
    <w:rsid w:val="00DC5D17"/>
    <w:rsid w:val="00DE420E"/>
    <w:rsid w:val="00DE57B3"/>
    <w:rsid w:val="00DF39C2"/>
    <w:rsid w:val="00DF69CF"/>
    <w:rsid w:val="00E0027A"/>
    <w:rsid w:val="00E27230"/>
    <w:rsid w:val="00E4044B"/>
    <w:rsid w:val="00E75E05"/>
    <w:rsid w:val="00E80B5A"/>
    <w:rsid w:val="00E857B9"/>
    <w:rsid w:val="00E90FE3"/>
    <w:rsid w:val="00EA41DB"/>
    <w:rsid w:val="00EC459D"/>
    <w:rsid w:val="00EC5196"/>
    <w:rsid w:val="00EC53D6"/>
    <w:rsid w:val="00EE6296"/>
    <w:rsid w:val="00EF6175"/>
    <w:rsid w:val="00EF74B8"/>
    <w:rsid w:val="00F22902"/>
    <w:rsid w:val="00F24773"/>
    <w:rsid w:val="00F42634"/>
    <w:rsid w:val="00F471A0"/>
    <w:rsid w:val="00F51309"/>
    <w:rsid w:val="00F95E13"/>
    <w:rsid w:val="00FB686E"/>
    <w:rsid w:val="00FC615B"/>
    <w:rsid w:val="00FD250E"/>
    <w:rsid w:val="00FE1B2D"/>
    <w:rsid w:val="00FF67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FCB04B"/>
  <w15:chartTrackingRefBased/>
  <w15:docId w15:val="{471AB252-A118-F54B-B770-D95A4E155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F8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A3F85"/>
    <w:rPr>
      <w:color w:val="0000FF"/>
      <w:u w:val="single"/>
    </w:rPr>
  </w:style>
  <w:style w:type="table" w:styleId="TableGrid">
    <w:name w:val="Table Grid"/>
    <w:basedOn w:val="TableNormal"/>
    <w:rsid w:val="00CA3F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72"/>
    <w:qFormat/>
    <w:rsid w:val="00943C2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216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treestylearb.com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1.jpeg" /><Relationship Id="rId5" Type="http://schemas.openxmlformats.org/officeDocument/2006/relationships/hyperlink" Target="http://www.treestylearb.com" TargetMode="Externa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Links>
    <vt:vector size="6" baseType="variant">
      <vt:variant>
        <vt:i4>4784210</vt:i4>
      </vt:variant>
      <vt:variant>
        <vt:i4>0</vt:i4>
      </vt:variant>
      <vt:variant>
        <vt:i4>0</vt:i4>
      </vt:variant>
      <vt:variant>
        <vt:i4>5</vt:i4>
      </vt:variant>
      <vt:variant>
        <vt:lpwstr>http://www.treestylearb.com/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Speight</dc:creator>
  <cp:keywords/>
  <cp:lastModifiedBy>treestyle@yahoo.co.uk</cp:lastModifiedBy>
  <cp:revision>2</cp:revision>
  <cp:lastPrinted>2012-06-06T15:34:00Z</cp:lastPrinted>
  <dcterms:created xsi:type="dcterms:W3CDTF">2024-05-13T20:20:00Z</dcterms:created>
  <dcterms:modified xsi:type="dcterms:W3CDTF">2024-05-13T20:20:00Z</dcterms:modified>
</cp:coreProperties>
</file>