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B0E" w:rsidRDefault="002F7B0E" w:rsidP="002F7B0E">
      <w:pPr>
        <w:jc w:val="center"/>
        <w:rPr>
          <w:b/>
          <w:sz w:val="28"/>
          <w:szCs w:val="28"/>
          <w:lang w:val="en-US"/>
        </w:rPr>
      </w:pPr>
      <w:bookmarkStart w:id="0" w:name="_GoBack"/>
      <w:bookmarkEnd w:id="0"/>
    </w:p>
    <w:p w:rsidR="002F7B0E" w:rsidRDefault="002F7B0E" w:rsidP="002F7B0E">
      <w:pPr>
        <w:jc w:val="center"/>
        <w:rPr>
          <w:b/>
          <w:sz w:val="28"/>
          <w:szCs w:val="28"/>
          <w:lang w:val="en-US"/>
        </w:rPr>
      </w:pPr>
    </w:p>
    <w:p w:rsidR="00651E94" w:rsidRDefault="002F7B0E" w:rsidP="002F7B0E">
      <w:pPr>
        <w:jc w:val="center"/>
        <w:rPr>
          <w:b/>
          <w:sz w:val="28"/>
          <w:szCs w:val="28"/>
          <w:lang w:val="en-US"/>
        </w:rPr>
      </w:pPr>
      <w:r w:rsidRPr="002F7B0E">
        <w:rPr>
          <w:b/>
          <w:sz w:val="28"/>
          <w:szCs w:val="28"/>
          <w:lang w:val="en-US"/>
        </w:rPr>
        <w:t>Servicing Strategy 68 Derby Street Manchester M8 88AT</w:t>
      </w:r>
    </w:p>
    <w:p w:rsidR="002F7B0E" w:rsidRPr="002F7B0E" w:rsidRDefault="002F7B0E" w:rsidP="002F7B0E">
      <w:pPr>
        <w:jc w:val="center"/>
        <w:rPr>
          <w:b/>
          <w:sz w:val="24"/>
          <w:szCs w:val="24"/>
          <w:lang w:val="en-US"/>
        </w:rPr>
      </w:pPr>
    </w:p>
    <w:p w:rsidR="002F7B0E" w:rsidRDefault="002F7B0E" w:rsidP="002F7B0E">
      <w:pPr>
        <w:kinsoku w:val="0"/>
        <w:overflowPunct w:val="0"/>
        <w:autoSpaceDE w:val="0"/>
        <w:autoSpaceDN w:val="0"/>
        <w:adjustRightInd w:val="0"/>
        <w:spacing w:after="0" w:line="190" w:lineRule="exact"/>
        <w:ind w:left="47" w:hanging="15"/>
        <w:rPr>
          <w:rFonts w:ascii="Times New Roman" w:hAnsi="Times New Roman" w:cs="Times New Roman"/>
          <w:spacing w:val="-11"/>
          <w:w w:val="105"/>
          <w:sz w:val="24"/>
          <w:szCs w:val="24"/>
        </w:rPr>
      </w:pPr>
      <w:r w:rsidRPr="002F7B0E">
        <w:rPr>
          <w:rFonts w:ascii="Times New Roman" w:hAnsi="Times New Roman" w:cs="Times New Roman"/>
          <w:w w:val="105"/>
          <w:sz w:val="24"/>
          <w:szCs w:val="24"/>
        </w:rPr>
        <w:t>Waste</w:t>
      </w:r>
      <w:r w:rsidRPr="002F7B0E">
        <w:rPr>
          <w:rFonts w:ascii="Times New Roman" w:hAnsi="Times New Roman" w:cs="Times New Roman"/>
          <w:spacing w:val="17"/>
          <w:w w:val="105"/>
          <w:sz w:val="24"/>
          <w:szCs w:val="24"/>
        </w:rPr>
        <w:t xml:space="preserve"> </w:t>
      </w:r>
      <w:r w:rsidRPr="002F7B0E">
        <w:rPr>
          <w:rFonts w:ascii="Times New Roman" w:hAnsi="Times New Roman" w:cs="Times New Roman"/>
          <w:w w:val="105"/>
          <w:sz w:val="24"/>
          <w:szCs w:val="24"/>
        </w:rPr>
        <w:t>is</w:t>
      </w:r>
      <w:r w:rsidRPr="002F7B0E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Pr="002F7B0E">
        <w:rPr>
          <w:rFonts w:ascii="Times New Roman" w:hAnsi="Times New Roman" w:cs="Times New Roman"/>
          <w:w w:val="105"/>
          <w:sz w:val="24"/>
          <w:szCs w:val="24"/>
        </w:rPr>
        <w:t>to</w:t>
      </w:r>
      <w:r w:rsidRPr="002F7B0E">
        <w:rPr>
          <w:rFonts w:ascii="Times New Roman" w:hAnsi="Times New Roman" w:cs="Times New Roman"/>
          <w:spacing w:val="4"/>
          <w:w w:val="105"/>
          <w:sz w:val="24"/>
          <w:szCs w:val="24"/>
        </w:rPr>
        <w:t xml:space="preserve"> </w:t>
      </w:r>
      <w:r w:rsidRPr="002F7B0E">
        <w:rPr>
          <w:rFonts w:ascii="Times New Roman" w:hAnsi="Times New Roman" w:cs="Times New Roman"/>
          <w:w w:val="105"/>
          <w:sz w:val="24"/>
          <w:szCs w:val="24"/>
        </w:rPr>
        <w:t>be</w:t>
      </w:r>
      <w:r w:rsidRPr="002F7B0E">
        <w:rPr>
          <w:rFonts w:ascii="Times New Roman" w:hAnsi="Times New Roman" w:cs="Times New Roman"/>
          <w:spacing w:val="7"/>
          <w:w w:val="105"/>
          <w:sz w:val="24"/>
          <w:szCs w:val="24"/>
        </w:rPr>
        <w:t xml:space="preserve"> </w:t>
      </w:r>
      <w:r w:rsidRPr="002F7B0E">
        <w:rPr>
          <w:rFonts w:ascii="Times New Roman" w:hAnsi="Times New Roman" w:cs="Times New Roman"/>
          <w:w w:val="105"/>
          <w:sz w:val="24"/>
          <w:szCs w:val="24"/>
        </w:rPr>
        <w:t>placed</w:t>
      </w:r>
      <w:r w:rsidRPr="002F7B0E">
        <w:rPr>
          <w:rFonts w:ascii="Times New Roman" w:hAnsi="Times New Roman" w:cs="Times New Roman"/>
          <w:spacing w:val="27"/>
          <w:w w:val="105"/>
          <w:sz w:val="24"/>
          <w:szCs w:val="24"/>
        </w:rPr>
        <w:t xml:space="preserve"> </w:t>
      </w:r>
      <w:r w:rsidRPr="002F7B0E">
        <w:rPr>
          <w:rFonts w:ascii="Times New Roman" w:hAnsi="Times New Roman" w:cs="Times New Roman"/>
          <w:w w:val="105"/>
          <w:sz w:val="24"/>
          <w:szCs w:val="24"/>
        </w:rPr>
        <w:t>in</w:t>
      </w:r>
      <w:r>
        <w:rPr>
          <w:rFonts w:ascii="Times New Roman" w:hAnsi="Times New Roman" w:cs="Times New Roman"/>
          <w:spacing w:val="6"/>
          <w:w w:val="105"/>
          <w:sz w:val="24"/>
          <w:szCs w:val="24"/>
        </w:rPr>
        <w:t>to</w:t>
      </w:r>
      <w:r w:rsidRPr="002F7B0E">
        <w:rPr>
          <w:rFonts w:ascii="Times New Roman" w:hAnsi="Times New Roman" w:cs="Times New Roman"/>
          <w:spacing w:val="4"/>
          <w:w w:val="105"/>
          <w:sz w:val="24"/>
          <w:szCs w:val="24"/>
        </w:rPr>
        <w:t xml:space="preserve"> </w:t>
      </w:r>
      <w:r w:rsidRPr="002F7B0E">
        <w:rPr>
          <w:rFonts w:ascii="Times New Roman" w:hAnsi="Times New Roman" w:cs="Times New Roman"/>
          <w:w w:val="105"/>
          <w:sz w:val="24"/>
          <w:szCs w:val="24"/>
        </w:rPr>
        <w:t>waste</w:t>
      </w:r>
      <w:r w:rsidRPr="002F7B0E">
        <w:rPr>
          <w:rFonts w:ascii="Times New Roman" w:hAnsi="Times New Roman" w:cs="Times New Roman"/>
          <w:spacing w:val="17"/>
          <w:w w:val="105"/>
          <w:sz w:val="24"/>
          <w:szCs w:val="24"/>
        </w:rPr>
        <w:t xml:space="preserve"> </w:t>
      </w:r>
      <w:r w:rsidRPr="002F7B0E">
        <w:rPr>
          <w:rFonts w:ascii="Times New Roman" w:hAnsi="Times New Roman" w:cs="Times New Roman"/>
          <w:w w:val="105"/>
          <w:sz w:val="24"/>
          <w:szCs w:val="24"/>
        </w:rPr>
        <w:t>bins</w:t>
      </w:r>
      <w:r w:rsidRPr="002F7B0E">
        <w:rPr>
          <w:rFonts w:ascii="Times New Roman" w:hAnsi="Times New Roman" w:cs="Times New Roman"/>
          <w:spacing w:val="2"/>
          <w:w w:val="105"/>
          <w:sz w:val="24"/>
          <w:szCs w:val="24"/>
        </w:rPr>
        <w:t xml:space="preserve"> </w:t>
      </w:r>
      <w:r w:rsidRPr="002F7B0E">
        <w:rPr>
          <w:rFonts w:ascii="Times New Roman" w:hAnsi="Times New Roman" w:cs="Times New Roman"/>
          <w:w w:val="105"/>
          <w:sz w:val="24"/>
          <w:szCs w:val="24"/>
        </w:rPr>
        <w:t>at</w:t>
      </w:r>
      <w:r w:rsidRPr="002F7B0E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2F7B0E">
        <w:rPr>
          <w:rFonts w:ascii="Times New Roman" w:hAnsi="Times New Roman" w:cs="Times New Roman"/>
          <w:w w:val="105"/>
          <w:sz w:val="24"/>
          <w:szCs w:val="24"/>
        </w:rPr>
        <w:t>the</w:t>
      </w:r>
      <w:r w:rsidRPr="002F7B0E">
        <w:rPr>
          <w:rFonts w:ascii="Times New Roman" w:hAnsi="Times New Roman" w:cs="Times New Roman"/>
          <w:spacing w:val="-2"/>
          <w:w w:val="105"/>
          <w:sz w:val="24"/>
          <w:szCs w:val="24"/>
        </w:rPr>
        <w:t xml:space="preserve"> </w:t>
      </w:r>
      <w:r w:rsidRPr="002F7B0E">
        <w:rPr>
          <w:rFonts w:ascii="Times New Roman" w:hAnsi="Times New Roman" w:cs="Times New Roman"/>
          <w:w w:val="105"/>
          <w:sz w:val="24"/>
          <w:szCs w:val="24"/>
        </w:rPr>
        <w:t>rear</w:t>
      </w:r>
      <w:r w:rsidRPr="002F7B0E">
        <w:rPr>
          <w:rFonts w:ascii="Times New Roman" w:hAnsi="Times New Roman" w:cs="Times New Roman"/>
          <w:spacing w:val="-1"/>
          <w:w w:val="105"/>
          <w:sz w:val="24"/>
          <w:szCs w:val="24"/>
        </w:rPr>
        <w:t xml:space="preserve"> </w:t>
      </w:r>
      <w:r w:rsidRPr="002F7B0E">
        <w:rPr>
          <w:rFonts w:ascii="Times New Roman" w:hAnsi="Times New Roman" w:cs="Times New Roman"/>
          <w:w w:val="105"/>
          <w:sz w:val="24"/>
          <w:szCs w:val="24"/>
        </w:rPr>
        <w:t>of</w:t>
      </w:r>
      <w:r w:rsidRPr="002F7B0E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 </w:t>
      </w:r>
      <w:r w:rsidRPr="002F7B0E">
        <w:rPr>
          <w:rFonts w:ascii="Times New Roman" w:hAnsi="Times New Roman" w:cs="Times New Roman"/>
          <w:w w:val="105"/>
          <w:sz w:val="24"/>
          <w:szCs w:val="24"/>
        </w:rPr>
        <w:t>the</w:t>
      </w:r>
      <w:r w:rsidRPr="002F7B0E">
        <w:rPr>
          <w:rFonts w:ascii="Times New Roman" w:hAnsi="Times New Roman" w:cs="Times New Roman"/>
          <w:spacing w:val="4"/>
          <w:w w:val="105"/>
          <w:sz w:val="24"/>
          <w:szCs w:val="24"/>
        </w:rPr>
        <w:t xml:space="preserve"> </w:t>
      </w:r>
      <w:r w:rsidRPr="002F7B0E">
        <w:rPr>
          <w:rFonts w:ascii="Times New Roman" w:hAnsi="Times New Roman" w:cs="Times New Roman"/>
          <w:w w:val="105"/>
          <w:sz w:val="24"/>
          <w:szCs w:val="24"/>
        </w:rPr>
        <w:t>buildings,</w:t>
      </w:r>
      <w:r w:rsidRPr="002F7B0E">
        <w:rPr>
          <w:rFonts w:ascii="Times New Roman" w:hAnsi="Times New Roman" w:cs="Times New Roman"/>
          <w:spacing w:val="18"/>
          <w:w w:val="105"/>
          <w:sz w:val="24"/>
          <w:szCs w:val="24"/>
        </w:rPr>
        <w:t xml:space="preserve"> </w:t>
      </w:r>
      <w:r w:rsidRPr="002F7B0E">
        <w:rPr>
          <w:rFonts w:ascii="Times New Roman" w:hAnsi="Times New Roman" w:cs="Times New Roman"/>
          <w:w w:val="105"/>
          <w:sz w:val="24"/>
          <w:szCs w:val="24"/>
        </w:rPr>
        <w:t>adjacent</w:t>
      </w:r>
      <w:r w:rsidRPr="002F7B0E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2F7B0E">
        <w:rPr>
          <w:rFonts w:ascii="Times New Roman" w:hAnsi="Times New Roman" w:cs="Times New Roman"/>
          <w:w w:val="105"/>
          <w:sz w:val="24"/>
          <w:szCs w:val="24"/>
        </w:rPr>
        <w:t>to</w:t>
      </w:r>
      <w:r w:rsidRPr="002F7B0E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2F7B0E">
        <w:rPr>
          <w:rFonts w:ascii="Times New Roman" w:hAnsi="Times New Roman" w:cs="Times New Roman"/>
          <w:w w:val="105"/>
          <w:sz w:val="24"/>
          <w:szCs w:val="24"/>
        </w:rPr>
        <w:t>the</w:t>
      </w:r>
      <w:r w:rsidRPr="002F7B0E">
        <w:rPr>
          <w:rFonts w:ascii="Times New Roman" w:hAnsi="Times New Roman" w:cs="Times New Roman"/>
          <w:spacing w:val="4"/>
          <w:w w:val="105"/>
          <w:sz w:val="24"/>
          <w:szCs w:val="24"/>
        </w:rPr>
        <w:t xml:space="preserve"> </w:t>
      </w:r>
      <w:r w:rsidRPr="002F7B0E">
        <w:rPr>
          <w:rFonts w:ascii="Times New Roman" w:hAnsi="Times New Roman" w:cs="Times New Roman"/>
          <w:w w:val="105"/>
          <w:sz w:val="24"/>
          <w:szCs w:val="24"/>
        </w:rPr>
        <w:t>rear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F7B0E">
        <w:rPr>
          <w:rFonts w:ascii="Times New Roman" w:hAnsi="Times New Roman" w:cs="Times New Roman"/>
          <w:w w:val="105"/>
          <w:sz w:val="24"/>
          <w:szCs w:val="24"/>
        </w:rPr>
        <w:t>loading</w:t>
      </w:r>
      <w:r w:rsidRPr="002F7B0E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 w:rsidRPr="002F7B0E">
        <w:rPr>
          <w:rFonts w:ascii="Times New Roman" w:hAnsi="Times New Roman" w:cs="Times New Roman"/>
          <w:w w:val="105"/>
          <w:sz w:val="24"/>
          <w:szCs w:val="24"/>
        </w:rPr>
        <w:t>bay</w:t>
      </w:r>
      <w:r w:rsidRPr="002F7B0E">
        <w:rPr>
          <w:rFonts w:ascii="Times New Roman" w:hAnsi="Times New Roman" w:cs="Times New Roman"/>
          <w:spacing w:val="-1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door</w:t>
      </w:r>
      <w:r w:rsidRPr="002F7B0E">
        <w:rPr>
          <w:rFonts w:ascii="Times New Roman" w:hAnsi="Times New Roman" w:cs="Times New Roman"/>
          <w:w w:val="105"/>
          <w:sz w:val="24"/>
          <w:szCs w:val="24"/>
        </w:rPr>
        <w:t>.</w:t>
      </w:r>
      <w:r w:rsidRPr="002F7B0E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</w:p>
    <w:p w:rsidR="002F7B0E" w:rsidRPr="002F7B0E" w:rsidRDefault="002F7B0E" w:rsidP="002F7B0E">
      <w:pPr>
        <w:kinsoku w:val="0"/>
        <w:overflowPunct w:val="0"/>
        <w:autoSpaceDE w:val="0"/>
        <w:autoSpaceDN w:val="0"/>
        <w:adjustRightInd w:val="0"/>
        <w:spacing w:after="0" w:line="190" w:lineRule="exact"/>
        <w:ind w:left="47" w:hanging="15"/>
        <w:rPr>
          <w:rFonts w:ascii="Times New Roman" w:hAnsi="Times New Roman" w:cs="Times New Roman"/>
          <w:sz w:val="24"/>
          <w:szCs w:val="24"/>
        </w:rPr>
      </w:pPr>
      <w:r w:rsidRPr="002F7B0E">
        <w:rPr>
          <w:rFonts w:ascii="Times New Roman" w:hAnsi="Times New Roman" w:cs="Times New Roman"/>
          <w:w w:val="105"/>
          <w:sz w:val="24"/>
          <w:szCs w:val="24"/>
        </w:rPr>
        <w:t>Arrangements</w:t>
      </w:r>
      <w:r w:rsidRPr="002F7B0E">
        <w:rPr>
          <w:rFonts w:ascii="Times New Roman" w:hAnsi="Times New Roman" w:cs="Times New Roman"/>
          <w:spacing w:val="9"/>
          <w:w w:val="105"/>
          <w:sz w:val="24"/>
          <w:szCs w:val="24"/>
        </w:rPr>
        <w:t xml:space="preserve"> </w:t>
      </w:r>
      <w:r w:rsidRPr="002F7B0E">
        <w:rPr>
          <w:rFonts w:ascii="Times New Roman" w:hAnsi="Times New Roman" w:cs="Times New Roman"/>
          <w:w w:val="105"/>
          <w:sz w:val="24"/>
          <w:szCs w:val="24"/>
        </w:rPr>
        <w:t>are</w:t>
      </w:r>
      <w:r w:rsidRPr="002F7B0E">
        <w:rPr>
          <w:rFonts w:ascii="Times New Roman" w:hAnsi="Times New Roman" w:cs="Times New Roman"/>
          <w:spacing w:val="-19"/>
          <w:w w:val="105"/>
          <w:sz w:val="24"/>
          <w:szCs w:val="24"/>
        </w:rPr>
        <w:t xml:space="preserve"> </w:t>
      </w:r>
      <w:r w:rsidRPr="002F7B0E">
        <w:rPr>
          <w:rFonts w:ascii="Times New Roman" w:hAnsi="Times New Roman" w:cs="Times New Roman"/>
          <w:w w:val="105"/>
          <w:sz w:val="24"/>
          <w:szCs w:val="24"/>
        </w:rPr>
        <w:t>to</w:t>
      </w:r>
      <w:r w:rsidRPr="002F7B0E">
        <w:rPr>
          <w:rFonts w:ascii="Times New Roman" w:hAnsi="Times New Roman" w:cs="Times New Roman"/>
          <w:spacing w:val="2"/>
          <w:w w:val="105"/>
          <w:sz w:val="24"/>
          <w:szCs w:val="24"/>
        </w:rPr>
        <w:t xml:space="preserve"> </w:t>
      </w:r>
      <w:r w:rsidRPr="002F7B0E">
        <w:rPr>
          <w:rFonts w:ascii="Times New Roman" w:hAnsi="Times New Roman" w:cs="Times New Roman"/>
          <w:w w:val="105"/>
          <w:sz w:val="24"/>
          <w:szCs w:val="24"/>
        </w:rPr>
        <w:t>be</w:t>
      </w:r>
      <w:r w:rsidRPr="002F7B0E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2F7B0E">
        <w:rPr>
          <w:rFonts w:ascii="Times New Roman" w:hAnsi="Times New Roman" w:cs="Times New Roman"/>
          <w:w w:val="105"/>
          <w:sz w:val="24"/>
          <w:szCs w:val="24"/>
        </w:rPr>
        <w:t>as</w:t>
      </w:r>
      <w:r w:rsidRPr="002F7B0E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2F7B0E">
        <w:rPr>
          <w:rFonts w:ascii="Times New Roman" w:hAnsi="Times New Roman" w:cs="Times New Roman"/>
          <w:w w:val="105"/>
          <w:sz w:val="24"/>
          <w:szCs w:val="24"/>
        </w:rPr>
        <w:t>the</w:t>
      </w:r>
      <w:r w:rsidRPr="002F7B0E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 </w:t>
      </w:r>
      <w:r w:rsidRPr="002F7B0E">
        <w:rPr>
          <w:rFonts w:ascii="Times New Roman" w:hAnsi="Times New Roman" w:cs="Times New Roman"/>
          <w:w w:val="105"/>
          <w:sz w:val="24"/>
          <w:szCs w:val="24"/>
        </w:rPr>
        <w:t>existing</w:t>
      </w:r>
      <w:r w:rsidRPr="002F7B0E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 w:rsidRPr="002F7B0E">
        <w:rPr>
          <w:rFonts w:ascii="Times New Roman" w:hAnsi="Times New Roman" w:cs="Times New Roman"/>
          <w:w w:val="105"/>
          <w:sz w:val="24"/>
          <w:szCs w:val="24"/>
        </w:rPr>
        <w:t>situation,</w:t>
      </w:r>
      <w:r w:rsidRPr="002F7B0E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2F7B0E">
        <w:rPr>
          <w:rFonts w:ascii="Times New Roman" w:hAnsi="Times New Roman" w:cs="Times New Roman"/>
          <w:w w:val="105"/>
          <w:sz w:val="24"/>
          <w:szCs w:val="24"/>
        </w:rPr>
        <w:t>to</w:t>
      </w:r>
      <w:r w:rsidRPr="002F7B0E">
        <w:rPr>
          <w:rFonts w:ascii="Times New Roman" w:hAnsi="Times New Roman" w:cs="Times New Roman"/>
          <w:spacing w:val="-1"/>
          <w:w w:val="105"/>
          <w:sz w:val="24"/>
          <w:szCs w:val="24"/>
        </w:rPr>
        <w:t xml:space="preserve"> </w:t>
      </w:r>
      <w:r w:rsidRPr="002F7B0E">
        <w:rPr>
          <w:rFonts w:ascii="Times New Roman" w:hAnsi="Times New Roman" w:cs="Times New Roman"/>
          <w:w w:val="105"/>
          <w:sz w:val="24"/>
          <w:szCs w:val="24"/>
        </w:rPr>
        <w:t>be</w:t>
      </w:r>
      <w:r w:rsidRPr="002F7B0E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 w:rsidRPr="002F7B0E">
        <w:rPr>
          <w:rFonts w:ascii="Times New Roman" w:hAnsi="Times New Roman" w:cs="Times New Roman"/>
          <w:w w:val="105"/>
          <w:sz w:val="24"/>
          <w:szCs w:val="24"/>
        </w:rPr>
        <w:t>confirmed</w:t>
      </w:r>
      <w:r w:rsidRPr="002F7B0E">
        <w:rPr>
          <w:rFonts w:ascii="Times New Roman" w:hAnsi="Times New Roman" w:cs="Times New Roman"/>
          <w:spacing w:val="5"/>
          <w:w w:val="105"/>
          <w:sz w:val="24"/>
          <w:szCs w:val="24"/>
        </w:rPr>
        <w:t xml:space="preserve"> </w:t>
      </w:r>
      <w:r w:rsidRPr="002F7B0E">
        <w:rPr>
          <w:rFonts w:ascii="Times New Roman" w:hAnsi="Times New Roman" w:cs="Times New Roman"/>
          <w:w w:val="105"/>
          <w:sz w:val="24"/>
          <w:szCs w:val="24"/>
        </w:rPr>
        <w:t>following</w:t>
      </w:r>
      <w:r w:rsidRPr="002F7B0E">
        <w:rPr>
          <w:rFonts w:ascii="Times New Roman" w:hAnsi="Times New Roman" w:cs="Times New Roman"/>
          <w:w w:val="97"/>
          <w:sz w:val="24"/>
          <w:szCs w:val="24"/>
        </w:rPr>
        <w:t xml:space="preserve"> </w:t>
      </w:r>
      <w:r w:rsidRPr="002F7B0E">
        <w:rPr>
          <w:rFonts w:ascii="Times New Roman" w:hAnsi="Times New Roman" w:cs="Times New Roman"/>
          <w:w w:val="105"/>
          <w:sz w:val="24"/>
          <w:szCs w:val="24"/>
        </w:rPr>
        <w:t>discussion</w:t>
      </w:r>
      <w:r w:rsidRPr="002F7B0E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2F7B0E">
        <w:rPr>
          <w:rFonts w:ascii="Times New Roman" w:hAnsi="Times New Roman" w:cs="Times New Roman"/>
          <w:w w:val="105"/>
          <w:sz w:val="24"/>
          <w:szCs w:val="24"/>
        </w:rPr>
        <w:t>with</w:t>
      </w:r>
      <w:r w:rsidRPr="002F7B0E">
        <w:rPr>
          <w:rFonts w:ascii="Times New Roman" w:hAnsi="Times New Roman" w:cs="Times New Roman"/>
          <w:spacing w:val="2"/>
          <w:w w:val="105"/>
          <w:sz w:val="24"/>
          <w:szCs w:val="24"/>
        </w:rPr>
        <w:t xml:space="preserve"> </w:t>
      </w:r>
      <w:r w:rsidRPr="002F7B0E">
        <w:rPr>
          <w:rFonts w:ascii="Times New Roman" w:hAnsi="Times New Roman" w:cs="Times New Roman"/>
          <w:w w:val="105"/>
          <w:sz w:val="24"/>
          <w:szCs w:val="24"/>
        </w:rPr>
        <w:t>the</w:t>
      </w:r>
      <w:r w:rsidRPr="002F7B0E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2F7B0E">
        <w:rPr>
          <w:rFonts w:ascii="Times New Roman" w:hAnsi="Times New Roman" w:cs="Times New Roman"/>
          <w:w w:val="105"/>
          <w:sz w:val="24"/>
          <w:szCs w:val="24"/>
        </w:rPr>
        <w:t>local</w:t>
      </w:r>
      <w:r w:rsidRPr="002F7B0E">
        <w:rPr>
          <w:rFonts w:ascii="Times New Roman" w:hAnsi="Times New Roman" w:cs="Times New Roman"/>
          <w:spacing w:val="3"/>
          <w:w w:val="105"/>
          <w:sz w:val="24"/>
          <w:szCs w:val="24"/>
        </w:rPr>
        <w:t xml:space="preserve"> </w:t>
      </w:r>
      <w:r w:rsidRPr="002F7B0E">
        <w:rPr>
          <w:rFonts w:ascii="Times New Roman" w:hAnsi="Times New Roman" w:cs="Times New Roman"/>
          <w:w w:val="105"/>
          <w:sz w:val="24"/>
          <w:szCs w:val="24"/>
        </w:rPr>
        <w:t>authority.</w:t>
      </w:r>
      <w:r w:rsidRPr="002F7B0E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2F7B0E">
        <w:rPr>
          <w:rFonts w:ascii="Times New Roman" w:hAnsi="Times New Roman" w:cs="Times New Roman"/>
          <w:w w:val="105"/>
          <w:sz w:val="24"/>
          <w:szCs w:val="24"/>
        </w:rPr>
        <w:t>The</w:t>
      </w:r>
      <w:r w:rsidRPr="002F7B0E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2F7B0E">
        <w:rPr>
          <w:rFonts w:ascii="Times New Roman" w:hAnsi="Times New Roman" w:cs="Times New Roman"/>
          <w:w w:val="105"/>
          <w:sz w:val="24"/>
          <w:szCs w:val="24"/>
        </w:rPr>
        <w:t>bins</w:t>
      </w:r>
      <w:r w:rsidRPr="002F7B0E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2F7B0E">
        <w:rPr>
          <w:rFonts w:ascii="Times New Roman" w:hAnsi="Times New Roman" w:cs="Times New Roman"/>
          <w:w w:val="105"/>
          <w:sz w:val="24"/>
          <w:szCs w:val="24"/>
        </w:rPr>
        <w:t>will</w:t>
      </w:r>
      <w:r w:rsidRPr="002F7B0E">
        <w:rPr>
          <w:rFonts w:ascii="Times New Roman" w:hAnsi="Times New Roman" w:cs="Times New Roman"/>
          <w:spacing w:val="6"/>
          <w:w w:val="105"/>
          <w:sz w:val="24"/>
          <w:szCs w:val="24"/>
        </w:rPr>
        <w:t xml:space="preserve"> </w:t>
      </w:r>
      <w:r w:rsidRPr="002F7B0E">
        <w:rPr>
          <w:rFonts w:ascii="Times New Roman" w:hAnsi="Times New Roman" w:cs="Times New Roman"/>
          <w:w w:val="105"/>
          <w:sz w:val="24"/>
          <w:szCs w:val="24"/>
        </w:rPr>
        <w:t>be</w:t>
      </w:r>
      <w:r w:rsidRPr="002F7B0E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 w:rsidRPr="002F7B0E">
        <w:rPr>
          <w:rFonts w:ascii="Times New Roman" w:hAnsi="Times New Roman" w:cs="Times New Roman"/>
          <w:w w:val="105"/>
          <w:sz w:val="24"/>
          <w:szCs w:val="24"/>
        </w:rPr>
        <w:t>moved</w:t>
      </w:r>
      <w:r>
        <w:rPr>
          <w:rFonts w:ascii="Times New Roman" w:hAnsi="Times New Roman" w:cs="Times New Roman"/>
          <w:w w:val="105"/>
          <w:sz w:val="24"/>
          <w:szCs w:val="24"/>
        </w:rPr>
        <w:t xml:space="preserve"> on the allotted day</w:t>
      </w:r>
      <w:r w:rsidRPr="002F7B0E">
        <w:rPr>
          <w:rFonts w:ascii="Times New Roman" w:hAnsi="Times New Roman" w:cs="Times New Roman"/>
          <w:w w:val="98"/>
          <w:sz w:val="24"/>
          <w:szCs w:val="24"/>
        </w:rPr>
        <w:t xml:space="preserve"> </w:t>
      </w:r>
      <w:r w:rsidRPr="002F7B0E">
        <w:rPr>
          <w:rFonts w:ascii="Times New Roman" w:hAnsi="Times New Roman" w:cs="Times New Roman"/>
          <w:w w:val="105"/>
          <w:sz w:val="24"/>
          <w:szCs w:val="24"/>
        </w:rPr>
        <w:t>by</w:t>
      </w:r>
      <w:r w:rsidRPr="002F7B0E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 w:rsidRPr="002F7B0E">
        <w:rPr>
          <w:rFonts w:ascii="Times New Roman" w:hAnsi="Times New Roman" w:cs="Times New Roman"/>
          <w:w w:val="105"/>
          <w:sz w:val="24"/>
          <w:szCs w:val="24"/>
        </w:rPr>
        <w:t>the</w:t>
      </w:r>
      <w:r w:rsidRPr="002F7B0E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 </w:t>
      </w:r>
      <w:r w:rsidRPr="002F7B0E">
        <w:rPr>
          <w:rFonts w:ascii="Times New Roman" w:hAnsi="Times New Roman" w:cs="Times New Roman"/>
          <w:w w:val="105"/>
          <w:sz w:val="24"/>
          <w:szCs w:val="24"/>
        </w:rPr>
        <w:t>tenants</w:t>
      </w:r>
      <w:r w:rsidRPr="002F7B0E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 w:rsidRPr="002F7B0E">
        <w:rPr>
          <w:rFonts w:ascii="Times New Roman" w:hAnsi="Times New Roman" w:cs="Times New Roman"/>
          <w:w w:val="105"/>
          <w:sz w:val="24"/>
          <w:szCs w:val="24"/>
        </w:rPr>
        <w:t>to</w:t>
      </w:r>
      <w:r w:rsidRPr="002F7B0E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 w:rsidRPr="002F7B0E">
        <w:rPr>
          <w:rFonts w:ascii="Times New Roman" w:hAnsi="Times New Roman" w:cs="Times New Roman"/>
          <w:w w:val="105"/>
          <w:sz w:val="24"/>
          <w:szCs w:val="24"/>
        </w:rPr>
        <w:t>the</w:t>
      </w:r>
      <w:r w:rsidRPr="002F7B0E">
        <w:rPr>
          <w:rFonts w:ascii="Times New Roman" w:hAnsi="Times New Roman" w:cs="Times New Roman"/>
          <w:spacing w:val="10"/>
          <w:w w:val="105"/>
          <w:sz w:val="24"/>
          <w:szCs w:val="24"/>
        </w:rPr>
        <w:t xml:space="preserve"> </w:t>
      </w:r>
      <w:r w:rsidRPr="002F7B0E">
        <w:rPr>
          <w:rFonts w:ascii="Times New Roman" w:hAnsi="Times New Roman" w:cs="Times New Roman"/>
          <w:w w:val="105"/>
          <w:sz w:val="24"/>
          <w:szCs w:val="24"/>
        </w:rPr>
        <w:t>nearest</w:t>
      </w:r>
      <w:r w:rsidRPr="002F7B0E">
        <w:rPr>
          <w:rFonts w:ascii="Times New Roman" w:hAnsi="Times New Roman" w:cs="Times New Roman"/>
          <w:spacing w:val="19"/>
          <w:w w:val="105"/>
          <w:sz w:val="24"/>
          <w:szCs w:val="24"/>
        </w:rPr>
        <w:t xml:space="preserve"> </w:t>
      </w:r>
      <w:r w:rsidRPr="002F7B0E">
        <w:rPr>
          <w:rFonts w:ascii="Times New Roman" w:hAnsi="Times New Roman" w:cs="Times New Roman"/>
          <w:w w:val="105"/>
          <w:sz w:val="24"/>
          <w:szCs w:val="24"/>
        </w:rPr>
        <w:t>highway</w:t>
      </w:r>
      <w:r w:rsidRPr="002F7B0E">
        <w:rPr>
          <w:rFonts w:ascii="Times New Roman" w:hAnsi="Times New Roman" w:cs="Times New Roman"/>
          <w:spacing w:val="9"/>
          <w:w w:val="105"/>
          <w:sz w:val="24"/>
          <w:szCs w:val="24"/>
        </w:rPr>
        <w:t xml:space="preserve"> </w:t>
      </w:r>
      <w:r w:rsidRPr="002F7B0E">
        <w:rPr>
          <w:rFonts w:ascii="Times New Roman" w:hAnsi="Times New Roman" w:cs="Times New Roman"/>
          <w:w w:val="105"/>
          <w:sz w:val="24"/>
          <w:szCs w:val="24"/>
        </w:rPr>
        <w:t>pavement</w:t>
      </w:r>
      <w:r w:rsidRPr="002F7B0E">
        <w:rPr>
          <w:rFonts w:ascii="Times New Roman" w:hAnsi="Times New Roman" w:cs="Times New Roman"/>
          <w:spacing w:val="21"/>
          <w:w w:val="105"/>
          <w:sz w:val="24"/>
          <w:szCs w:val="24"/>
        </w:rPr>
        <w:t xml:space="preserve"> </w:t>
      </w:r>
      <w:r w:rsidRPr="002F7B0E">
        <w:rPr>
          <w:rFonts w:ascii="Times New Roman" w:hAnsi="Times New Roman" w:cs="Times New Roman"/>
          <w:w w:val="105"/>
          <w:sz w:val="24"/>
          <w:szCs w:val="24"/>
        </w:rPr>
        <w:t>prior</w:t>
      </w:r>
      <w:r w:rsidRPr="002F7B0E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 w:rsidRPr="002F7B0E">
        <w:rPr>
          <w:rFonts w:ascii="Times New Roman" w:hAnsi="Times New Roman" w:cs="Times New Roman"/>
          <w:w w:val="105"/>
          <w:sz w:val="24"/>
          <w:szCs w:val="24"/>
        </w:rPr>
        <w:t>to</w:t>
      </w:r>
      <w:r w:rsidRPr="002F7B0E">
        <w:rPr>
          <w:rFonts w:ascii="Times New Roman" w:hAnsi="Times New Roman" w:cs="Times New Roman"/>
          <w:spacing w:val="9"/>
          <w:w w:val="105"/>
          <w:sz w:val="24"/>
          <w:szCs w:val="24"/>
        </w:rPr>
        <w:t xml:space="preserve"> </w:t>
      </w:r>
      <w:r w:rsidRPr="002F7B0E">
        <w:rPr>
          <w:rFonts w:ascii="Times New Roman" w:hAnsi="Times New Roman" w:cs="Times New Roman"/>
          <w:w w:val="105"/>
          <w:sz w:val="24"/>
          <w:szCs w:val="24"/>
        </w:rPr>
        <w:t>collection</w:t>
      </w:r>
      <w:r w:rsidRPr="002F7B0E">
        <w:rPr>
          <w:rFonts w:ascii="Times New Roman" w:hAnsi="Times New Roman" w:cs="Times New Roman"/>
          <w:spacing w:val="25"/>
          <w:w w:val="105"/>
          <w:sz w:val="24"/>
          <w:szCs w:val="24"/>
        </w:rPr>
        <w:t xml:space="preserve"> </w:t>
      </w:r>
      <w:r w:rsidRPr="002F7B0E">
        <w:rPr>
          <w:rFonts w:ascii="Times New Roman" w:hAnsi="Times New Roman" w:cs="Times New Roman"/>
          <w:w w:val="105"/>
          <w:sz w:val="24"/>
          <w:szCs w:val="24"/>
        </w:rPr>
        <w:t>on</w:t>
      </w:r>
      <w:r w:rsidRPr="002F7B0E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 </w:t>
      </w:r>
      <w:r w:rsidRPr="002F7B0E">
        <w:rPr>
          <w:rFonts w:ascii="Times New Roman" w:hAnsi="Times New Roman" w:cs="Times New Roman"/>
          <w:w w:val="105"/>
          <w:sz w:val="24"/>
          <w:szCs w:val="24"/>
        </w:rPr>
        <w:t>the</w:t>
      </w:r>
      <w:r w:rsidRPr="002F7B0E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 </w:t>
      </w:r>
      <w:r w:rsidRPr="002F7B0E">
        <w:rPr>
          <w:rFonts w:ascii="Times New Roman" w:hAnsi="Times New Roman" w:cs="Times New Roman"/>
          <w:w w:val="105"/>
          <w:sz w:val="24"/>
          <w:szCs w:val="24"/>
        </w:rPr>
        <w:t>allotted</w:t>
      </w:r>
      <w:r w:rsidRPr="002F7B0E">
        <w:rPr>
          <w:rFonts w:ascii="Times New Roman" w:hAnsi="Times New Roman" w:cs="Times New Roman"/>
          <w:spacing w:val="19"/>
          <w:w w:val="105"/>
          <w:sz w:val="24"/>
          <w:szCs w:val="24"/>
        </w:rPr>
        <w:t xml:space="preserve"> </w:t>
      </w:r>
      <w:r w:rsidRPr="002F7B0E">
        <w:rPr>
          <w:rFonts w:ascii="Times New Roman" w:hAnsi="Times New Roman" w:cs="Times New Roman"/>
          <w:w w:val="105"/>
          <w:sz w:val="24"/>
          <w:szCs w:val="24"/>
        </w:rPr>
        <w:t>day.</w:t>
      </w:r>
    </w:p>
    <w:p w:rsidR="002F7B0E" w:rsidRPr="002F7B0E" w:rsidRDefault="002F7B0E" w:rsidP="002F7B0E">
      <w:pPr>
        <w:rPr>
          <w:b/>
          <w:sz w:val="28"/>
          <w:szCs w:val="28"/>
          <w:lang w:val="en-US"/>
        </w:rPr>
      </w:pPr>
    </w:p>
    <w:sectPr w:rsidR="002F7B0E" w:rsidRPr="002F7B0E" w:rsidSect="00A957E1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7B0E"/>
    <w:rsid w:val="002F7B0E"/>
    <w:rsid w:val="00651E94"/>
    <w:rsid w:val="00A95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F7B0E"/>
    <w:pPr>
      <w:autoSpaceDE w:val="0"/>
      <w:autoSpaceDN w:val="0"/>
      <w:adjustRightInd w:val="0"/>
      <w:spacing w:after="0" w:line="240" w:lineRule="auto"/>
      <w:ind w:left="47" w:hanging="15"/>
    </w:pPr>
    <w:rPr>
      <w:rFonts w:ascii="Times New Roman" w:hAnsi="Times New Roman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2F7B0E"/>
    <w:rPr>
      <w:rFonts w:ascii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F7B0E"/>
    <w:pPr>
      <w:autoSpaceDE w:val="0"/>
      <w:autoSpaceDN w:val="0"/>
      <w:adjustRightInd w:val="0"/>
      <w:spacing w:after="0" w:line="240" w:lineRule="auto"/>
      <w:ind w:left="47" w:hanging="15"/>
    </w:pPr>
    <w:rPr>
      <w:rFonts w:ascii="Times New Roman" w:hAnsi="Times New Roman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2F7B0E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costello</dc:creator>
  <cp:lastModifiedBy>steve costello</cp:lastModifiedBy>
  <cp:revision>1</cp:revision>
  <dcterms:created xsi:type="dcterms:W3CDTF">2024-10-01T15:12:00Z</dcterms:created>
  <dcterms:modified xsi:type="dcterms:W3CDTF">2024-10-01T15:18:00Z</dcterms:modified>
</cp:coreProperties>
</file>