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D07F2" w14:textId="7E7FDAF2" w:rsidR="000F0AAC" w:rsidRDefault="00DE2C98" w:rsidP="00DB1089">
      <w:pPr>
        <w:pStyle w:val="NormalWeb"/>
      </w:pPr>
      <w:r>
        <w:rPr>
          <w:noProof/>
        </w:rPr>
        <w:drawing>
          <wp:inline distT="0" distB="0" distL="0" distR="0" wp14:anchorId="3E73F276" wp14:editId="0206318C">
            <wp:extent cx="6654909" cy="1157516"/>
            <wp:effectExtent l="0" t="0" r="0" b="5080"/>
            <wp:docPr id="1" name="Picture 1" descr="A close-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-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711" cy="1201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28F38" w14:textId="77777777" w:rsidR="006F4B14" w:rsidRDefault="006F4B14" w:rsidP="00DB1089">
      <w:pPr>
        <w:pStyle w:val="NormalWeb"/>
      </w:pPr>
    </w:p>
    <w:p w14:paraId="5B6B1A9B" w14:textId="77777777" w:rsidR="006F4B14" w:rsidRPr="00D77FBF" w:rsidRDefault="006F4B14" w:rsidP="006F4B14">
      <w:pPr>
        <w:pStyle w:val="NormalWeb"/>
        <w:rPr>
          <w:rFonts w:asciiTheme="minorHAnsi" w:hAnsiTheme="minorHAnsi" w:cs="Arial"/>
          <w:b/>
          <w:bCs/>
          <w:sz w:val="28"/>
          <w:szCs w:val="28"/>
        </w:rPr>
      </w:pPr>
      <w:r w:rsidRPr="00D77FBF">
        <w:rPr>
          <w:rFonts w:asciiTheme="minorHAnsi" w:hAnsiTheme="minorHAnsi" w:cs="Arial"/>
          <w:b/>
          <w:bCs/>
          <w:sz w:val="28"/>
          <w:szCs w:val="28"/>
        </w:rPr>
        <w:t>19.007</w:t>
      </w:r>
    </w:p>
    <w:p w14:paraId="36E880E7" w14:textId="77777777" w:rsidR="006F4B14" w:rsidRPr="00D77FBF" w:rsidRDefault="006F4B14" w:rsidP="006F4B14">
      <w:pPr>
        <w:pStyle w:val="NormalWeb"/>
        <w:rPr>
          <w:rFonts w:asciiTheme="minorHAnsi" w:hAnsiTheme="minorHAnsi" w:cs="Arial"/>
          <w:b/>
          <w:bCs/>
          <w:sz w:val="28"/>
          <w:szCs w:val="28"/>
        </w:rPr>
      </w:pPr>
      <w:r w:rsidRPr="00D77FBF">
        <w:rPr>
          <w:rFonts w:asciiTheme="minorHAnsi" w:hAnsiTheme="minorHAnsi" w:cs="Arial"/>
          <w:b/>
          <w:bCs/>
          <w:sz w:val="28"/>
          <w:szCs w:val="28"/>
        </w:rPr>
        <w:t>Land Adjacent to 17 Great Jones Street, Manchester</w:t>
      </w:r>
    </w:p>
    <w:p w14:paraId="10A5FA88" w14:textId="77777777" w:rsidR="006F4B14" w:rsidRPr="00D77FBF" w:rsidRDefault="006F4B14" w:rsidP="006F4B14">
      <w:pPr>
        <w:pStyle w:val="NormalWeb"/>
        <w:rPr>
          <w:rFonts w:asciiTheme="majorHAnsi" w:hAnsiTheme="majorHAnsi"/>
          <w:b/>
          <w:bCs/>
          <w:sz w:val="28"/>
          <w:szCs w:val="28"/>
        </w:rPr>
      </w:pPr>
      <w:r w:rsidRPr="00D77FBF">
        <w:rPr>
          <w:rFonts w:asciiTheme="majorHAnsi" w:hAnsiTheme="majorHAnsi"/>
          <w:b/>
          <w:bCs/>
          <w:sz w:val="28"/>
          <w:szCs w:val="28"/>
        </w:rPr>
        <w:t>Proposed Residential Development</w:t>
      </w:r>
    </w:p>
    <w:p w14:paraId="4A88FA5D" w14:textId="77777777" w:rsidR="006F4B14" w:rsidRPr="00D77FBF" w:rsidRDefault="006F4B14" w:rsidP="006F4B14">
      <w:pPr>
        <w:pStyle w:val="NormalWeb"/>
        <w:rPr>
          <w:rFonts w:asciiTheme="majorHAnsi" w:hAnsiTheme="majorHAnsi"/>
          <w:b/>
          <w:bCs/>
          <w:sz w:val="28"/>
          <w:szCs w:val="28"/>
        </w:rPr>
      </w:pPr>
    </w:p>
    <w:p w14:paraId="03F99C27" w14:textId="77777777" w:rsidR="006F4B14" w:rsidRPr="00D77FBF" w:rsidRDefault="006F4B14" w:rsidP="006F4B14">
      <w:pPr>
        <w:pStyle w:val="NormalWeb"/>
        <w:rPr>
          <w:rFonts w:asciiTheme="majorHAnsi" w:hAnsiTheme="majorHAnsi"/>
          <w:b/>
          <w:bCs/>
          <w:sz w:val="28"/>
          <w:szCs w:val="28"/>
        </w:rPr>
      </w:pPr>
      <w:r w:rsidRPr="00D77FBF">
        <w:rPr>
          <w:rFonts w:asciiTheme="majorHAnsi" w:hAnsiTheme="majorHAnsi"/>
          <w:b/>
          <w:bCs/>
          <w:sz w:val="28"/>
          <w:szCs w:val="28"/>
        </w:rPr>
        <w:t>Applications to discharge conditions appended to full planning consents</w:t>
      </w:r>
    </w:p>
    <w:p w14:paraId="19E839E5" w14:textId="77777777" w:rsidR="006F4B14" w:rsidRPr="00D77FBF" w:rsidRDefault="006F4B14" w:rsidP="006F4B14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D77FBF">
        <w:rPr>
          <w:rFonts w:asciiTheme="minorHAnsi" w:hAnsiTheme="minorHAnsi"/>
          <w:b/>
          <w:bCs/>
          <w:sz w:val="28"/>
          <w:szCs w:val="28"/>
        </w:rPr>
        <w:t>132856/FO/2022</w:t>
      </w:r>
    </w:p>
    <w:p w14:paraId="7D01C2BB" w14:textId="77777777" w:rsidR="006F4B14" w:rsidRPr="00D77FBF" w:rsidRDefault="006F4B14" w:rsidP="006F4B14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D77FBF">
        <w:rPr>
          <w:rFonts w:asciiTheme="minorHAnsi" w:hAnsiTheme="minorHAnsi"/>
          <w:b/>
          <w:bCs/>
          <w:sz w:val="28"/>
          <w:szCs w:val="28"/>
        </w:rPr>
        <w:t>136412/FO/2023</w:t>
      </w:r>
    </w:p>
    <w:p w14:paraId="47987725" w14:textId="7289A132" w:rsidR="006F4B14" w:rsidRDefault="006F4B14" w:rsidP="006F4B14">
      <w:pPr>
        <w:pStyle w:val="NormalWeb"/>
        <w:rPr>
          <w:rFonts w:asciiTheme="minorHAnsi" w:hAnsi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/>
          <w:b/>
          <w:bCs/>
          <w:sz w:val="28"/>
          <w:szCs w:val="28"/>
          <w:u w:val="single"/>
        </w:rPr>
        <w:t>ENVIRONMENTAL STANDARDS STATEMENT</w:t>
      </w:r>
    </w:p>
    <w:p w14:paraId="22DFD17C" w14:textId="77777777" w:rsidR="006F4B14" w:rsidRDefault="006F4B14" w:rsidP="006F4B14">
      <w:pPr>
        <w:pStyle w:val="NormalWeb"/>
        <w:rPr>
          <w:rFonts w:asciiTheme="minorHAnsi" w:hAnsiTheme="minorHAnsi"/>
          <w:b/>
          <w:bCs/>
          <w:sz w:val="28"/>
          <w:szCs w:val="28"/>
          <w:u w:val="single"/>
        </w:rPr>
      </w:pPr>
    </w:p>
    <w:p w14:paraId="2A5B2EA7" w14:textId="4DF29057" w:rsidR="006F4B14" w:rsidRPr="006F4B14" w:rsidRDefault="006F4B14" w:rsidP="006F4B14">
      <w:pPr>
        <w:pStyle w:val="NormalWeb"/>
        <w:rPr>
          <w:rFonts w:asciiTheme="minorHAnsi" w:hAnsiTheme="minorHAnsi"/>
          <w:b/>
          <w:bCs/>
          <w:sz w:val="28"/>
          <w:szCs w:val="28"/>
        </w:rPr>
      </w:pPr>
      <w:r w:rsidRPr="006F4B14">
        <w:rPr>
          <w:rFonts w:asciiTheme="minorHAnsi" w:hAnsiTheme="minorHAnsi"/>
          <w:b/>
          <w:bCs/>
          <w:sz w:val="28"/>
          <w:szCs w:val="28"/>
        </w:rPr>
        <w:t>January 2025</w:t>
      </w:r>
    </w:p>
    <w:p w14:paraId="4BC4E3FC" w14:textId="77777777" w:rsidR="006F4B14" w:rsidRDefault="006F4B14" w:rsidP="00DB1089">
      <w:pPr>
        <w:pStyle w:val="NormalWeb"/>
      </w:pPr>
    </w:p>
    <w:p w14:paraId="32983CD1" w14:textId="77777777" w:rsidR="007369E1" w:rsidRDefault="007369E1" w:rsidP="00DB1089">
      <w:pPr>
        <w:pStyle w:val="NormalWeb"/>
      </w:pPr>
    </w:p>
    <w:sectPr w:rsidR="007369E1" w:rsidSect="00DE2C98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C98"/>
    <w:rsid w:val="000F0AAC"/>
    <w:rsid w:val="006F4B14"/>
    <w:rsid w:val="007369E1"/>
    <w:rsid w:val="00D520FC"/>
    <w:rsid w:val="00D8331A"/>
    <w:rsid w:val="00DB1089"/>
    <w:rsid w:val="00DE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767BA"/>
  <w15:chartTrackingRefBased/>
  <w15:docId w15:val="{8ED43088-8CD7-46A4-A792-98524CC69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E2C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E2C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2C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2C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E2C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E2C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2C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E2C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2C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E2C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E2C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2C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2C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2C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2C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2C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E2C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2C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E2C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E2C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2C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E2C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E2C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E2C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E2C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E2C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C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C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E2C98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DE2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0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Carr</dc:creator>
  <cp:keywords/>
  <dc:description/>
  <cp:lastModifiedBy>Paul Carr</cp:lastModifiedBy>
  <cp:revision>2</cp:revision>
  <dcterms:created xsi:type="dcterms:W3CDTF">2025-01-24T16:02:00Z</dcterms:created>
  <dcterms:modified xsi:type="dcterms:W3CDTF">2025-01-24T16:02:00Z</dcterms:modified>
</cp:coreProperties>
</file>