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3BA" w:rsidRDefault="0003003F">
      <w:pPr>
        <w:pStyle w:val="Title"/>
      </w:pPr>
      <w:r>
        <w:t>Supporting Information for Discharge of Planning Conditions</w:t>
      </w:r>
    </w:p>
    <w:p w:rsidR="006B53BA" w:rsidRDefault="0003003F">
      <w:r>
        <w:t>Project: Vaughan Street Industrial Estate Padel Centre</w:t>
      </w:r>
    </w:p>
    <w:p w:rsidR="006B53BA" w:rsidRDefault="0003003F">
      <w:r>
        <w:t>Planning Reference: 141847/FO/2025</w:t>
      </w:r>
    </w:p>
    <w:p w:rsidR="006B53BA" w:rsidRDefault="0003003F">
      <w:pPr>
        <w:pStyle w:val="Heading1"/>
      </w:pPr>
      <w:r>
        <w:t>1. EV Charger Specification (Condition no. 3)</w:t>
      </w:r>
    </w:p>
    <w:p w:rsidR="006B53BA" w:rsidRDefault="0003003F">
      <w:r>
        <w:t>Proposed EV Charger Specification:</w:t>
      </w:r>
      <w:r>
        <w:br/>
        <w:t>- Type: Fast AC Electric Vehicle Charger</w:t>
      </w:r>
      <w:r>
        <w:br/>
        <w:t>-</w:t>
      </w:r>
      <w:r>
        <w:t xml:space="preserve"> Power Output: Minimum 7.2kW (Single-Phase AC)</w:t>
      </w:r>
      <w:r>
        <w:br/>
        <w:t>- Connector Type: Universal Type 2 Socket</w:t>
      </w:r>
      <w:r>
        <w:br/>
        <w:t xml:space="preserve">- Mounting: Wall-Mounted </w:t>
      </w:r>
      <w:r>
        <w:br/>
      </w:r>
      <w:r>
        <w:t>- Finish: Compact grey casing, weather-resistant (IP66</w:t>
      </w:r>
      <w:r>
        <w:t>)</w:t>
      </w:r>
      <w:r>
        <w:br/>
        <w:t>- Example Model: EO Mini Pro 3</w:t>
      </w:r>
      <w:r>
        <w:br/>
      </w:r>
      <w:r>
        <w:br/>
        <w:t xml:space="preserve">Cable routing to the EV charger will be provided via surface-mounted conduit along the wall or via buried ducting, depending on final site conditions. The final installed unit will comply with the IET Code of Practice for </w:t>
      </w:r>
      <w:r>
        <w:t>Electric Vehicle Charging Equipment Installation.</w:t>
      </w:r>
    </w:p>
    <w:p w:rsidR="006B53BA" w:rsidRDefault="0003003F">
      <w:pPr>
        <w:pStyle w:val="Heading1"/>
      </w:pPr>
      <w:r>
        <w:t>2. Planter Details (Condition no. 8)</w:t>
      </w:r>
    </w:p>
    <w:p w:rsidR="006B53BA" w:rsidRDefault="0003003F">
      <w:r>
        <w:t>Planters will be positioned at the front entrance of the building.</w:t>
      </w:r>
      <w:r>
        <w:br/>
        <w:t>- Area Available: Approx. 3m wide x 1m deep</w:t>
      </w:r>
      <w:r>
        <w:br/>
        <w:t>- Planter Type: Square/Rectangular pots</w:t>
      </w:r>
      <w:r>
        <w:br/>
        <w:t>- Approximate Number: 3–4 planters d</w:t>
      </w:r>
      <w:r>
        <w:t>epending on final sizing</w:t>
      </w:r>
      <w:r>
        <w:br/>
        <w:t>- Planting: Low-maintenance shrubs and seasonal flowers (final species to be selected closer to installation).</w:t>
      </w:r>
    </w:p>
    <w:p w:rsidR="006B53BA" w:rsidRDefault="0003003F">
      <w:pPr>
        <w:pStyle w:val="Heading1"/>
      </w:pPr>
      <w:r>
        <w:t>3. Bin Store and Waste Management Notes (Condition no. 6)</w:t>
      </w:r>
    </w:p>
    <w:p w:rsidR="0003003F" w:rsidRDefault="0003003F">
      <w:r>
        <w:t>Bin storage will be located near the front entrance on the left-hand side.</w:t>
      </w:r>
      <w:r>
        <w:br/>
        <w:t>- Bin Types and Quantities:</w:t>
      </w:r>
      <w:r>
        <w:br/>
        <w:t xml:space="preserve">  </w:t>
      </w:r>
      <w:r>
        <w:t>1 x 1100L General Waste Bin</w:t>
      </w:r>
      <w:r>
        <w:br/>
        <w:t xml:space="preserve">  1 x 1100L Mixed Recycling Bin</w:t>
      </w:r>
      <w:r>
        <w:br/>
        <w:t xml:space="preserve">  1 x 240L Food Waste Bin</w:t>
      </w:r>
      <w:r>
        <w:br/>
        <w:t>- Collection Frequency: Weekly</w:t>
      </w:r>
      <w:r>
        <w:br/>
      </w:r>
      <w:r>
        <w:t>Refuse vehicle access to the bin store area is available via the main site access route. Basic refuse tracking l</w:t>
      </w:r>
      <w:r>
        <w:t>ines will be shown on the submitted external plan.</w:t>
      </w:r>
    </w:p>
    <w:p w:rsidR="006B53BA" w:rsidRDefault="0003003F" w:rsidP="0003003F">
      <w:r>
        <w:lastRenderedPageBreak/>
        <w:t>Mixed recycling and general waste bins will be provided around t</w:t>
      </w:r>
      <w:r>
        <w:t xml:space="preserve">he premises. Will be collected </w:t>
      </w:r>
      <w:r>
        <w:t>and emptied on daily basis (more if required) and deposited into the external storage bins.</w:t>
      </w:r>
      <w:r>
        <w:br/>
        <w:t>A Waste Proforma Form will accompany this submission confirming the above storage capacity and collection frequency.</w:t>
      </w:r>
    </w:p>
    <w:p w:rsidR="006B53BA" w:rsidRDefault="0003003F">
      <w:pPr>
        <w:pStyle w:val="Heading1"/>
      </w:pPr>
      <w:r>
        <w:t xml:space="preserve">4. Cycle Parking Details (Condition no. 5) </w:t>
      </w:r>
    </w:p>
    <w:p w:rsidR="006B53BA" w:rsidRDefault="0003003F">
      <w:r>
        <w:t>Cycle storage will be located near the front entrance on the ri</w:t>
      </w:r>
      <w:r>
        <w:t>ght-hand side of the building.</w:t>
      </w:r>
      <w:r>
        <w:br/>
        <w:t>- Capacity: 4 cycles</w:t>
      </w:r>
      <w:r>
        <w:br/>
        <w:t>- Shelter Type: Open-sided shelter with roof.</w:t>
      </w:r>
      <w:r>
        <w:t>.</w:t>
      </w:r>
      <w:r>
        <w:br/>
      </w:r>
      <w:r>
        <w:t>- Fixings: Secure fixing hoops (Sheffield stands) to allow cycles to be locked in place.</w:t>
      </w:r>
    </w:p>
    <w:p w:rsidR="0003003F" w:rsidRDefault="0003003F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7.3pt;margin-top:12.9pt;width:273.55pt;height:239.1pt;z-index:251661312;mso-position-horizontal-relative:text;mso-position-vertical-relative:text">
            <v:imagedata r:id="rId6" o:title="Economy-Cycle-Shelter-1"/>
            <w10:wrap type="square"/>
          </v:shape>
        </w:pict>
      </w:r>
    </w:p>
    <w:p w:rsidR="0003003F" w:rsidRDefault="0003003F"/>
    <w:p w:rsidR="006B53BA" w:rsidRDefault="0003003F">
      <w:bookmarkStart w:id="0" w:name="_GoBack"/>
      <w:r>
        <w:rPr>
          <w:noProof/>
        </w:rPr>
        <w:pict>
          <v:shape id="_x0000_s1026" type="#_x0000_t75" style="position:absolute;margin-left:-256.85pt;margin-top:199.7pt;width:261.9pt;height:236.6pt;z-index:251659264;mso-position-horizontal-relative:text;mso-position-vertical-relative:text">
            <v:imagedata r:id="rId7" o:title="Economy-Cycle-Shelter-Eco" cropbottom="7128f" cropleft="3580f"/>
            <w10:wrap type="square"/>
          </v:shape>
        </w:pict>
      </w:r>
      <w:bookmarkEnd w:id="0"/>
    </w:p>
    <w:sectPr w:rsidR="006B53B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003F"/>
    <w:rsid w:val="00034616"/>
    <w:rsid w:val="0006063C"/>
    <w:rsid w:val="0015074B"/>
    <w:rsid w:val="0029639D"/>
    <w:rsid w:val="00326F90"/>
    <w:rsid w:val="006B53B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311F4370"/>
  <w14:defaultImageDpi w14:val="300"/>
  <w15:docId w15:val="{DD70B53F-F17A-4A17-BEBA-14F3B19F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7C4BBE-8EE5-4F40-8E14-91B8FC32C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PSN - USER</cp:lastModifiedBy>
  <cp:revision>2</cp:revision>
  <dcterms:created xsi:type="dcterms:W3CDTF">2013-12-23T23:15:00Z</dcterms:created>
  <dcterms:modified xsi:type="dcterms:W3CDTF">2025-05-02T13:54:00Z</dcterms:modified>
  <cp:category/>
</cp:coreProperties>
</file>