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3889C" w14:textId="77777777" w:rsidR="00025EC3" w:rsidRDefault="001C1D93">
      <w:pPr>
        <w:jc w:val="right"/>
        <w:rPr>
          <w:rFonts w:cs="Arial"/>
          <w:szCs w:val="24"/>
        </w:rPr>
      </w:pPr>
      <w:r>
        <w:rPr>
          <w:noProof/>
        </w:rPr>
        <w:drawing>
          <wp:inline distT="0" distB="0" distL="0" distR="0" wp14:anchorId="3E05AEBC" wp14:editId="7B0D42BA">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5B0CA4D5" w14:textId="77777777" w:rsidR="00025EC3" w:rsidRDefault="00025EC3">
      <w:pPr>
        <w:jc w:val="right"/>
        <w:rPr>
          <w:rFonts w:cs="Arial"/>
          <w:szCs w:val="24"/>
        </w:rPr>
      </w:pPr>
    </w:p>
    <w:p w14:paraId="0F1C6942" w14:textId="77777777" w:rsidR="00025EC3" w:rsidRDefault="00025EC3">
      <w:pPr>
        <w:pStyle w:val="Heading1"/>
      </w:pPr>
      <w:r>
        <w:t>Planning</w:t>
      </w:r>
    </w:p>
    <w:p w14:paraId="4FFEAF57" w14:textId="77777777" w:rsidR="00025EC3" w:rsidRDefault="00025EC3">
      <w:pPr>
        <w:pStyle w:val="Heading1"/>
      </w:pPr>
      <w:r>
        <w:t>Growth &amp; Development</w:t>
      </w:r>
    </w:p>
    <w:p w14:paraId="78997671" w14:textId="77777777" w:rsidR="00025EC3" w:rsidRDefault="00025EC3">
      <w:pPr>
        <w:pStyle w:val="Heading1"/>
      </w:pPr>
      <w:r>
        <w:t>Delegated officer report for planning application</w:t>
      </w:r>
    </w:p>
    <w:p w14:paraId="3261C516" w14:textId="77777777" w:rsidR="00025EC3" w:rsidRDefault="00025EC3">
      <w:pPr>
        <w:rPr>
          <w:rFonts w:cs="Arial"/>
          <w:szCs w:val="24"/>
        </w:rPr>
      </w:pPr>
    </w:p>
    <w:p w14:paraId="6BD2B687" w14:textId="77777777" w:rsidR="00025EC3" w:rsidRDefault="00025EC3">
      <w:pPr>
        <w:rPr>
          <w:rFonts w:cs="Arial"/>
          <w:szCs w:val="24"/>
        </w:rPr>
      </w:pPr>
    </w:p>
    <w:p w14:paraId="0DB15B92" w14:textId="77777777" w:rsidR="00025EC3" w:rsidRDefault="00025EC3">
      <w:pPr>
        <w:spacing w:after="120"/>
        <w:ind w:left="2693" w:hanging="2693"/>
        <w:rPr>
          <w:rFonts w:cs="Arial"/>
          <w:szCs w:val="24"/>
        </w:rPr>
      </w:pPr>
      <w:r>
        <w:rPr>
          <w:rStyle w:val="Heading2Char"/>
          <w:sz w:val="24"/>
        </w:rPr>
        <w:t>Application no.</w:t>
      </w:r>
      <w:r>
        <w:rPr>
          <w:rFonts w:cs="Arial"/>
          <w:szCs w:val="24"/>
        </w:rPr>
        <w:tab/>
        <w:t>142789/FH/2025</w:t>
      </w:r>
    </w:p>
    <w:p w14:paraId="6812B3B2" w14:textId="77777777" w:rsidR="00025EC3" w:rsidRDefault="00025EC3">
      <w:pPr>
        <w:spacing w:after="120"/>
        <w:ind w:left="2693" w:hanging="2693"/>
        <w:rPr>
          <w:rFonts w:cs="Arial"/>
          <w:szCs w:val="24"/>
        </w:rPr>
      </w:pPr>
      <w:r>
        <w:rPr>
          <w:rStyle w:val="Heading2Char"/>
          <w:sz w:val="24"/>
        </w:rPr>
        <w:t>Date registered valid:</w:t>
      </w:r>
      <w:r>
        <w:rPr>
          <w:rFonts w:cs="Arial"/>
          <w:b/>
          <w:szCs w:val="24"/>
        </w:rPr>
        <w:tab/>
      </w:r>
      <w:r>
        <w:rPr>
          <w:rFonts w:cs="Arial"/>
          <w:szCs w:val="24"/>
        </w:rPr>
        <w:t>1 May 2025</w:t>
      </w:r>
    </w:p>
    <w:p w14:paraId="3084B4B1" w14:textId="77777777" w:rsidR="00025EC3" w:rsidRDefault="00025EC3">
      <w:pPr>
        <w:spacing w:after="120"/>
        <w:ind w:left="2693" w:hanging="2693"/>
        <w:rPr>
          <w:rFonts w:cs="Arial"/>
          <w:szCs w:val="24"/>
        </w:rPr>
      </w:pPr>
      <w:r>
        <w:rPr>
          <w:rStyle w:val="Heading2Char"/>
          <w:sz w:val="24"/>
        </w:rPr>
        <w:t>Proposal:</w:t>
      </w:r>
      <w:r>
        <w:rPr>
          <w:rFonts w:cs="Arial"/>
          <w:b/>
          <w:szCs w:val="24"/>
        </w:rPr>
        <w:tab/>
      </w:r>
      <w:r>
        <w:rPr>
          <w:rFonts w:cs="Arial"/>
          <w:szCs w:val="24"/>
        </w:rPr>
        <w:t>Erection of part single, part two storey rear extension, single storey side extension and front porch</w:t>
      </w:r>
    </w:p>
    <w:p w14:paraId="6E14BBE5" w14:textId="77777777" w:rsidR="00025EC3" w:rsidRDefault="00025EC3">
      <w:pPr>
        <w:spacing w:after="120"/>
        <w:ind w:left="2693" w:hanging="2693"/>
        <w:rPr>
          <w:rFonts w:cs="Arial"/>
          <w:szCs w:val="24"/>
        </w:rPr>
      </w:pPr>
      <w:r>
        <w:rPr>
          <w:rStyle w:val="Heading2Char"/>
          <w:sz w:val="24"/>
        </w:rPr>
        <w:t>Address:</w:t>
      </w:r>
      <w:r>
        <w:rPr>
          <w:rFonts w:cs="Arial"/>
          <w:szCs w:val="24"/>
        </w:rPr>
        <w:tab/>
        <w:t>47 Copthorne Crescent, Manchester, M13 0QY</w:t>
      </w:r>
    </w:p>
    <w:p w14:paraId="2C7938FA" w14:textId="77777777" w:rsidR="00025EC3" w:rsidRDefault="00025EC3">
      <w:pPr>
        <w:spacing w:after="120"/>
        <w:ind w:left="2693" w:hanging="2693"/>
        <w:rPr>
          <w:rFonts w:cs="Arial"/>
          <w:szCs w:val="24"/>
        </w:rPr>
      </w:pPr>
      <w:r>
        <w:rPr>
          <w:rStyle w:val="Heading2Char"/>
          <w:sz w:val="24"/>
        </w:rPr>
        <w:t>Ward(s):</w:t>
      </w:r>
      <w:r>
        <w:rPr>
          <w:rFonts w:cs="Arial"/>
          <w:szCs w:val="24"/>
        </w:rPr>
        <w:tab/>
        <w:t>Rusholme Ward</w:t>
      </w:r>
      <w:r>
        <w:rPr>
          <w:rFonts w:cs="Arial"/>
          <w:szCs w:val="24"/>
        </w:rPr>
        <w:br/>
      </w:r>
    </w:p>
    <w:p w14:paraId="418BA12B" w14:textId="77777777" w:rsidR="00025EC3" w:rsidRDefault="00025EC3">
      <w:pPr>
        <w:spacing w:after="120"/>
        <w:ind w:left="2693" w:hanging="2693"/>
        <w:rPr>
          <w:rFonts w:cs="Arial"/>
          <w:szCs w:val="24"/>
        </w:rPr>
      </w:pPr>
      <w:r>
        <w:rPr>
          <w:rStyle w:val="Heading2Char"/>
          <w:sz w:val="24"/>
        </w:rPr>
        <w:t>Applicant:</w:t>
      </w:r>
      <w:r>
        <w:rPr>
          <w:rFonts w:cs="Arial"/>
          <w:szCs w:val="24"/>
        </w:rPr>
        <w:tab/>
        <w:t xml:space="preserve">Mr Dilshad Saleh  </w:t>
      </w:r>
    </w:p>
    <w:p w14:paraId="24B2BA00" w14:textId="3B1CD827" w:rsidR="00025EC3" w:rsidRDefault="00025EC3">
      <w:pPr>
        <w:spacing w:after="120"/>
        <w:ind w:left="2693" w:hanging="2693"/>
        <w:rPr>
          <w:rFonts w:cs="Arial"/>
          <w:szCs w:val="24"/>
        </w:rPr>
      </w:pPr>
      <w:r>
        <w:rPr>
          <w:rStyle w:val="Heading2Char"/>
          <w:sz w:val="24"/>
        </w:rPr>
        <w:t>Agent (if any):</w:t>
      </w:r>
      <w:r>
        <w:rPr>
          <w:rFonts w:cs="Arial"/>
          <w:szCs w:val="24"/>
        </w:rPr>
        <w:tab/>
        <w:t>Ms Maha Hasan</w:t>
      </w:r>
      <w:r w:rsidR="00AB13E6">
        <w:rPr>
          <w:rFonts w:cs="Arial"/>
          <w:szCs w:val="24"/>
        </w:rPr>
        <w:t>,</w:t>
      </w:r>
      <w:r>
        <w:rPr>
          <w:rFonts w:cs="Arial"/>
          <w:szCs w:val="24"/>
        </w:rPr>
        <w:t xml:space="preserve"> Arc Design and Development </w:t>
      </w:r>
    </w:p>
    <w:p w14:paraId="7796617F" w14:textId="77777777" w:rsidR="00025EC3" w:rsidRDefault="00025EC3">
      <w:pPr>
        <w:spacing w:after="120"/>
        <w:ind w:left="2693" w:hanging="2693"/>
        <w:rPr>
          <w:rFonts w:cs="Arial"/>
          <w:szCs w:val="24"/>
        </w:rPr>
      </w:pPr>
      <w:r>
        <w:rPr>
          <w:rStyle w:val="Heading2Char"/>
          <w:sz w:val="24"/>
        </w:rPr>
        <w:t>Case officer:</w:t>
      </w:r>
      <w:r>
        <w:rPr>
          <w:rFonts w:cs="Arial"/>
          <w:szCs w:val="24"/>
        </w:rPr>
        <w:tab/>
        <w:t>Jake Walther</w:t>
      </w:r>
      <w:r>
        <w:rPr>
          <w:rFonts w:cs="Arial"/>
          <w:szCs w:val="24"/>
        </w:rPr>
        <w:br/>
        <w:t>Tel: 0161 234 1632</w:t>
      </w:r>
      <w:r>
        <w:rPr>
          <w:rFonts w:cs="Arial"/>
          <w:szCs w:val="24"/>
        </w:rPr>
        <w:br/>
        <w:t>Email: jake.walther@manchester.gov.uk</w:t>
      </w:r>
    </w:p>
    <w:p w14:paraId="5F273A9F" w14:textId="6ED05560" w:rsidR="00025EC3" w:rsidRDefault="00025EC3">
      <w:pPr>
        <w:spacing w:after="120"/>
        <w:ind w:left="2693" w:hanging="2693"/>
        <w:rPr>
          <w:rFonts w:cs="Arial"/>
          <w:szCs w:val="24"/>
        </w:rPr>
      </w:pPr>
      <w:r>
        <w:rPr>
          <w:rStyle w:val="Heading2Char"/>
          <w:sz w:val="24"/>
        </w:rPr>
        <w:t>Recommendation:</w:t>
      </w:r>
      <w:r>
        <w:rPr>
          <w:rFonts w:cs="Arial"/>
          <w:szCs w:val="24"/>
        </w:rPr>
        <w:tab/>
        <w:t xml:space="preserve">       </w:t>
      </w:r>
      <w:r w:rsidR="00552B82">
        <w:rPr>
          <w:rFonts w:cs="Arial"/>
          <w:szCs w:val="24"/>
        </w:rPr>
        <w:t>Approve</w:t>
      </w:r>
    </w:p>
    <w:p w14:paraId="7F00DEC4" w14:textId="2D40A5E7" w:rsidR="00025EC3" w:rsidRDefault="00025EC3">
      <w:pPr>
        <w:spacing w:after="120"/>
        <w:ind w:left="2693" w:hanging="2693"/>
        <w:rPr>
          <w:rFonts w:cs="Arial"/>
          <w:szCs w:val="24"/>
        </w:rPr>
      </w:pPr>
      <w:r>
        <w:rPr>
          <w:rStyle w:val="Heading2Char"/>
          <w:sz w:val="24"/>
        </w:rPr>
        <w:t>Date of recommendation:</w:t>
      </w:r>
      <w:r>
        <w:rPr>
          <w:rFonts w:cs="Arial"/>
          <w:b/>
          <w:szCs w:val="24"/>
        </w:rPr>
        <w:tab/>
      </w:r>
      <w:r w:rsidR="00367FE7">
        <w:rPr>
          <w:rFonts w:cs="Arial"/>
          <w:b/>
          <w:szCs w:val="24"/>
        </w:rPr>
        <w:t>24</w:t>
      </w:r>
      <w:r w:rsidR="00552B82">
        <w:rPr>
          <w:rFonts w:cs="Arial"/>
          <w:b/>
          <w:szCs w:val="24"/>
        </w:rPr>
        <w:t>/06/2025</w:t>
      </w:r>
    </w:p>
    <w:p w14:paraId="5F6F12D1" w14:textId="77777777" w:rsidR="00025EC3" w:rsidRDefault="00025EC3">
      <w:pPr>
        <w:ind w:left="2694" w:hanging="2694"/>
        <w:rPr>
          <w:rFonts w:cs="Arial"/>
          <w:szCs w:val="24"/>
        </w:rPr>
      </w:pPr>
    </w:p>
    <w:p w14:paraId="75D95EA1" w14:textId="77777777" w:rsidR="006B4EDF" w:rsidRDefault="006B4EDF">
      <w:pPr>
        <w:spacing w:after="160" w:line="259" w:lineRule="auto"/>
        <w:rPr>
          <w:rFonts w:cs="Arial"/>
          <w:szCs w:val="24"/>
        </w:rPr>
      </w:pPr>
    </w:p>
    <w:p w14:paraId="1F9718EA" w14:textId="77777777" w:rsidR="006B4EDF" w:rsidRDefault="006B4EDF">
      <w:pPr>
        <w:spacing w:after="160" w:line="259" w:lineRule="auto"/>
        <w:rPr>
          <w:rFonts w:cs="Arial"/>
          <w:szCs w:val="24"/>
        </w:rPr>
      </w:pPr>
    </w:p>
    <w:p w14:paraId="55B78989" w14:textId="77777777" w:rsidR="006B4EDF" w:rsidRDefault="006B4EDF">
      <w:pPr>
        <w:spacing w:after="160" w:line="259" w:lineRule="auto"/>
        <w:rPr>
          <w:rFonts w:cs="Arial"/>
          <w:szCs w:val="24"/>
        </w:rPr>
      </w:pPr>
    </w:p>
    <w:p w14:paraId="70FDDF6B" w14:textId="77777777" w:rsidR="006B4EDF" w:rsidRDefault="006B4EDF">
      <w:pPr>
        <w:spacing w:after="160" w:line="259" w:lineRule="auto"/>
        <w:rPr>
          <w:rFonts w:cs="Arial"/>
          <w:szCs w:val="24"/>
        </w:rPr>
      </w:pPr>
    </w:p>
    <w:p w14:paraId="493C8E69" w14:textId="77777777" w:rsidR="006B4EDF" w:rsidRDefault="006B4EDF">
      <w:pPr>
        <w:spacing w:after="160" w:line="259" w:lineRule="auto"/>
        <w:rPr>
          <w:rFonts w:cs="Arial"/>
          <w:szCs w:val="24"/>
        </w:rPr>
      </w:pPr>
    </w:p>
    <w:p w14:paraId="57DDEDB2" w14:textId="77777777" w:rsidR="006B4EDF" w:rsidRDefault="006B4EDF">
      <w:pPr>
        <w:spacing w:after="160" w:line="259" w:lineRule="auto"/>
        <w:rPr>
          <w:rFonts w:cs="Arial"/>
          <w:szCs w:val="24"/>
        </w:rPr>
      </w:pPr>
    </w:p>
    <w:p w14:paraId="7F753F93" w14:textId="77777777" w:rsidR="006B4EDF" w:rsidRDefault="006B4EDF">
      <w:pPr>
        <w:spacing w:after="160" w:line="259" w:lineRule="auto"/>
        <w:rPr>
          <w:rFonts w:cs="Arial"/>
          <w:szCs w:val="24"/>
        </w:rPr>
      </w:pPr>
    </w:p>
    <w:p w14:paraId="4BDB20AE" w14:textId="77777777" w:rsidR="006B4EDF" w:rsidRDefault="006B4EDF">
      <w:pPr>
        <w:spacing w:after="160" w:line="259" w:lineRule="auto"/>
        <w:rPr>
          <w:rFonts w:cs="Arial"/>
          <w:szCs w:val="24"/>
        </w:rPr>
      </w:pPr>
    </w:p>
    <w:p w14:paraId="72F93551" w14:textId="77777777" w:rsidR="006B4EDF" w:rsidRDefault="006B4EDF">
      <w:pPr>
        <w:spacing w:after="160" w:line="259" w:lineRule="auto"/>
        <w:rPr>
          <w:rFonts w:cs="Arial"/>
          <w:szCs w:val="24"/>
        </w:rPr>
      </w:pPr>
    </w:p>
    <w:p w14:paraId="7A782F57" w14:textId="77777777" w:rsidR="006B4EDF" w:rsidRDefault="006B4EDF">
      <w:pPr>
        <w:spacing w:after="160" w:line="259" w:lineRule="auto"/>
        <w:rPr>
          <w:rFonts w:cs="Arial"/>
          <w:szCs w:val="24"/>
        </w:rPr>
      </w:pPr>
    </w:p>
    <w:p w14:paraId="42D0BC80" w14:textId="77777777" w:rsidR="006B4EDF" w:rsidRDefault="006B4EDF">
      <w:pPr>
        <w:spacing w:after="160" w:line="259" w:lineRule="auto"/>
        <w:rPr>
          <w:rFonts w:cs="Arial"/>
          <w:szCs w:val="24"/>
        </w:rPr>
      </w:pPr>
    </w:p>
    <w:p w14:paraId="08D37F5B" w14:textId="77777777" w:rsidR="006B4EDF" w:rsidRDefault="006B4EDF">
      <w:pPr>
        <w:spacing w:after="160" w:line="259" w:lineRule="auto"/>
        <w:rPr>
          <w:rFonts w:cs="Arial"/>
          <w:szCs w:val="24"/>
        </w:rPr>
      </w:pPr>
    </w:p>
    <w:p w14:paraId="2E262704" w14:textId="77777777" w:rsidR="006B4EDF" w:rsidRDefault="006B4EDF">
      <w:pPr>
        <w:spacing w:after="160" w:line="259" w:lineRule="auto"/>
        <w:rPr>
          <w:rFonts w:cs="Arial"/>
          <w:szCs w:val="24"/>
        </w:rPr>
      </w:pPr>
    </w:p>
    <w:p w14:paraId="4331C174" w14:textId="34C96B4D" w:rsidR="00025EC3" w:rsidRDefault="00F77ACA">
      <w:pPr>
        <w:spacing w:after="160" w:line="259" w:lineRule="auto"/>
        <w:rPr>
          <w:rFonts w:cs="Arial"/>
          <w:szCs w:val="24"/>
        </w:rPr>
      </w:pPr>
      <w:r>
        <w:rPr>
          <w:rFonts w:cs="Arial"/>
          <w:szCs w:val="24"/>
        </w:rPr>
        <w:t xml:space="preserve"> </w:t>
      </w:r>
    </w:p>
    <w:p w14:paraId="66D75DB3" w14:textId="77777777" w:rsidR="00025EC3" w:rsidRDefault="00025EC3">
      <w:pPr>
        <w:pStyle w:val="Heading2"/>
      </w:pPr>
      <w:r>
        <w:lastRenderedPageBreak/>
        <w:t>Application details</w:t>
      </w:r>
    </w:p>
    <w:p w14:paraId="6F327EB5" w14:textId="77777777" w:rsidR="00025EC3" w:rsidRDefault="00025EC3">
      <w:pPr>
        <w:ind w:left="2694" w:hanging="2694"/>
        <w:rPr>
          <w:rFonts w:cs="Arial"/>
          <w:szCs w:val="24"/>
        </w:rPr>
      </w:pPr>
    </w:p>
    <w:p w14:paraId="7F33C80E" w14:textId="77777777" w:rsidR="00025EC3" w:rsidRDefault="00025EC3">
      <w:pPr>
        <w:ind w:left="2694" w:hanging="2694"/>
        <w:rPr>
          <w:rFonts w:cs="Arial"/>
          <w:szCs w:val="24"/>
        </w:rPr>
      </w:pPr>
      <w:r>
        <w:rPr>
          <w:rFonts w:cs="Arial"/>
          <w:b/>
          <w:szCs w:val="24"/>
        </w:rPr>
        <w:t>Type of application:</w:t>
      </w:r>
      <w:r>
        <w:rPr>
          <w:rFonts w:cs="Arial"/>
          <w:szCs w:val="24"/>
        </w:rPr>
        <w:tab/>
        <w:t>Full Householder Application</w:t>
      </w:r>
    </w:p>
    <w:p w14:paraId="008ECD48" w14:textId="77777777" w:rsidR="00025EC3" w:rsidRDefault="00025EC3">
      <w:pPr>
        <w:ind w:left="2694" w:hanging="2694"/>
        <w:rPr>
          <w:rFonts w:cs="Arial"/>
          <w:szCs w:val="24"/>
        </w:rPr>
      </w:pPr>
    </w:p>
    <w:p w14:paraId="0165F0F1" w14:textId="77777777" w:rsidR="00025EC3" w:rsidRDefault="00025EC3">
      <w:pPr>
        <w:ind w:left="2694" w:hanging="2694"/>
        <w:rPr>
          <w:rFonts w:cs="Arial"/>
          <w:szCs w:val="24"/>
        </w:rPr>
      </w:pPr>
      <w:r>
        <w:rPr>
          <w:rFonts w:cs="Arial"/>
          <w:b/>
          <w:szCs w:val="24"/>
        </w:rPr>
        <w:t>Development type:</w:t>
      </w:r>
      <w:r>
        <w:rPr>
          <w:rFonts w:cs="Arial"/>
          <w:szCs w:val="24"/>
        </w:rPr>
        <w:tab/>
        <w:t>Householder</w:t>
      </w:r>
    </w:p>
    <w:p w14:paraId="3ED9005B" w14:textId="77777777" w:rsidR="00025EC3" w:rsidRDefault="00025EC3">
      <w:pPr>
        <w:ind w:left="2694" w:hanging="2694"/>
        <w:rPr>
          <w:rFonts w:cs="Arial"/>
          <w:szCs w:val="24"/>
        </w:rPr>
      </w:pPr>
    </w:p>
    <w:p w14:paraId="25EF67E1" w14:textId="2E6EC547" w:rsidR="00025EC3" w:rsidRDefault="00025EC3">
      <w:pPr>
        <w:ind w:left="2694" w:hanging="2694"/>
        <w:rPr>
          <w:rFonts w:cs="Arial"/>
          <w:szCs w:val="24"/>
        </w:rPr>
      </w:pPr>
      <w:r>
        <w:rPr>
          <w:rFonts w:cs="Arial"/>
          <w:b/>
          <w:szCs w:val="24"/>
        </w:rPr>
        <w:t>Date of site visit:</w:t>
      </w:r>
      <w:r>
        <w:rPr>
          <w:rFonts w:cs="Arial"/>
          <w:szCs w:val="24"/>
        </w:rPr>
        <w:tab/>
      </w:r>
      <w:r w:rsidR="006B4EDF">
        <w:rPr>
          <w:rFonts w:cs="Arial"/>
          <w:szCs w:val="24"/>
        </w:rPr>
        <w:t>28/05/2025</w:t>
      </w:r>
    </w:p>
    <w:p w14:paraId="6C70F289" w14:textId="77777777" w:rsidR="00025EC3" w:rsidRDefault="00025EC3">
      <w:pPr>
        <w:ind w:left="2694" w:hanging="2694"/>
        <w:rPr>
          <w:rFonts w:cs="Arial"/>
          <w:szCs w:val="24"/>
        </w:rPr>
      </w:pPr>
    </w:p>
    <w:p w14:paraId="44155CC4" w14:textId="77777777" w:rsidR="00025EC3" w:rsidRDefault="00025EC3">
      <w:pPr>
        <w:ind w:left="2694" w:hanging="2694"/>
        <w:rPr>
          <w:rFonts w:cs="Arial"/>
          <w:b/>
          <w:szCs w:val="24"/>
        </w:rPr>
      </w:pPr>
      <w:r>
        <w:rPr>
          <w:rFonts w:cs="Arial"/>
          <w:b/>
          <w:szCs w:val="24"/>
        </w:rPr>
        <w:t>Standard consultations:</w:t>
      </w:r>
    </w:p>
    <w:p w14:paraId="0294B3BB" w14:textId="77777777" w:rsidR="00025EC3" w:rsidRDefault="00025EC3">
      <w:pPr>
        <w:rPr>
          <w:rFonts w:cs="Arial"/>
          <w:szCs w:val="24"/>
        </w:rPr>
      </w:pPr>
      <w:r>
        <w:rPr>
          <w:rFonts w:cs="Arial"/>
          <w:szCs w:val="24"/>
        </w:rPr>
        <w:t xml:space="preserve">No consultations have been printed and sent. </w:t>
      </w:r>
    </w:p>
    <w:p w14:paraId="1DBFCF53" w14:textId="77777777" w:rsidR="00025EC3" w:rsidRDefault="00025EC3">
      <w:pPr>
        <w:rPr>
          <w:rFonts w:cs="Arial"/>
          <w:szCs w:val="24"/>
        </w:rPr>
      </w:pPr>
    </w:p>
    <w:p w14:paraId="62815415" w14:textId="77777777" w:rsidR="00025EC3" w:rsidRDefault="00025EC3">
      <w:pPr>
        <w:ind w:left="2694" w:hanging="2694"/>
        <w:rPr>
          <w:rFonts w:cs="Arial"/>
          <w:b/>
          <w:szCs w:val="24"/>
        </w:rPr>
      </w:pPr>
      <w:r>
        <w:rPr>
          <w:rFonts w:cs="Arial"/>
          <w:b/>
          <w:szCs w:val="24"/>
        </w:rPr>
        <w:t>Neighbour notifications</w:t>
      </w:r>
    </w:p>
    <w:p w14:paraId="16838B90" w14:textId="77777777" w:rsidR="00025EC3" w:rsidRDefault="00025EC3">
      <w:pPr>
        <w:rPr>
          <w:rFonts w:cs="Arial"/>
          <w:szCs w:val="24"/>
        </w:rPr>
      </w:pPr>
      <w:r>
        <w:rPr>
          <w:rFonts w:cs="Arial"/>
          <w:szCs w:val="24"/>
        </w:rPr>
        <w:t xml:space="preserve">Printed: 6 May 2025 </w:t>
      </w:r>
      <w:r>
        <w:rPr>
          <w:rFonts w:cs="Arial"/>
          <w:szCs w:val="24"/>
        </w:rPr>
        <w:tab/>
        <w:t>Expired: 28 May 2025</w:t>
      </w:r>
    </w:p>
    <w:p w14:paraId="4F8DD64C" w14:textId="77777777" w:rsidR="00025EC3" w:rsidRDefault="00025EC3">
      <w:pPr>
        <w:ind w:left="2694" w:hanging="2694"/>
        <w:rPr>
          <w:rFonts w:cs="Arial"/>
          <w:szCs w:val="24"/>
        </w:rPr>
      </w:pPr>
    </w:p>
    <w:p w14:paraId="0F630A4A" w14:textId="77777777" w:rsidR="00025EC3" w:rsidRDefault="00025EC3">
      <w:pPr>
        <w:ind w:left="2694" w:hanging="2694"/>
        <w:rPr>
          <w:rFonts w:cs="Arial"/>
          <w:b/>
          <w:szCs w:val="24"/>
        </w:rPr>
      </w:pPr>
      <w:r>
        <w:rPr>
          <w:rFonts w:cs="Arial"/>
          <w:b/>
          <w:szCs w:val="24"/>
        </w:rPr>
        <w:t>Site notice</w:t>
      </w:r>
    </w:p>
    <w:p w14:paraId="658E62D7" w14:textId="77777777" w:rsidR="00025EC3" w:rsidRDefault="00025EC3">
      <w:pPr>
        <w:rPr>
          <w:rFonts w:cs="Arial"/>
          <w:szCs w:val="24"/>
        </w:rPr>
      </w:pPr>
      <w:r>
        <w:rPr>
          <w:rFonts w:cs="Arial"/>
          <w:szCs w:val="24"/>
        </w:rPr>
        <w:t xml:space="preserve">No site notice has been produced </w:t>
      </w:r>
    </w:p>
    <w:p w14:paraId="2272C785" w14:textId="77777777" w:rsidR="00025EC3" w:rsidRDefault="00025EC3">
      <w:pPr>
        <w:ind w:left="2694" w:hanging="2694"/>
        <w:rPr>
          <w:rFonts w:cs="Arial"/>
          <w:szCs w:val="24"/>
        </w:rPr>
      </w:pPr>
    </w:p>
    <w:p w14:paraId="285D04FF" w14:textId="77777777" w:rsidR="00025EC3" w:rsidRDefault="00025EC3">
      <w:pPr>
        <w:ind w:left="2694" w:hanging="2694"/>
        <w:rPr>
          <w:rFonts w:cs="Arial"/>
          <w:b/>
          <w:szCs w:val="24"/>
        </w:rPr>
      </w:pPr>
      <w:r>
        <w:rPr>
          <w:rFonts w:cs="Arial"/>
          <w:b/>
          <w:szCs w:val="24"/>
        </w:rPr>
        <w:t>Press advert</w:t>
      </w:r>
    </w:p>
    <w:p w14:paraId="13956FA6" w14:textId="77777777" w:rsidR="00025EC3" w:rsidRDefault="00025EC3">
      <w:pPr>
        <w:rPr>
          <w:rFonts w:cs="Arial"/>
          <w:szCs w:val="24"/>
        </w:rPr>
      </w:pPr>
      <w:r>
        <w:rPr>
          <w:rFonts w:cs="Arial"/>
          <w:szCs w:val="24"/>
        </w:rPr>
        <w:t xml:space="preserve">No press advert had been published </w:t>
      </w:r>
    </w:p>
    <w:p w14:paraId="66E8F1F1" w14:textId="77777777" w:rsidR="00025EC3" w:rsidRDefault="00025EC3">
      <w:pPr>
        <w:ind w:left="2694" w:hanging="2694"/>
        <w:rPr>
          <w:rFonts w:cs="Arial"/>
          <w:szCs w:val="24"/>
        </w:rPr>
      </w:pPr>
    </w:p>
    <w:p w14:paraId="1196A510" w14:textId="77777777" w:rsidR="00025EC3" w:rsidRDefault="00025EC3">
      <w:pPr>
        <w:rPr>
          <w:rFonts w:cs="Arial"/>
          <w:szCs w:val="24"/>
        </w:rPr>
      </w:pPr>
      <w:r>
        <w:rPr>
          <w:rFonts w:cs="Arial"/>
          <w:b/>
          <w:szCs w:val="24"/>
        </w:rPr>
        <w:t>Departure from Development Plan:</w:t>
      </w:r>
      <w:r>
        <w:rPr>
          <w:rFonts w:cs="Arial"/>
          <w:szCs w:val="24"/>
        </w:rPr>
        <w:t xml:space="preserve"> </w:t>
      </w:r>
      <w:r>
        <w:rPr>
          <w:rFonts w:cs="Arial"/>
          <w:szCs w:val="24"/>
        </w:rPr>
        <w:tab/>
        <w:t>No</w:t>
      </w:r>
    </w:p>
    <w:p w14:paraId="5B47099D" w14:textId="77777777" w:rsidR="00025EC3" w:rsidRDefault="00025EC3">
      <w:pPr>
        <w:ind w:left="2694" w:hanging="2694"/>
        <w:rPr>
          <w:rFonts w:cs="Arial"/>
          <w:szCs w:val="24"/>
        </w:rPr>
      </w:pPr>
    </w:p>
    <w:p w14:paraId="4F48ABB8" w14:textId="77777777" w:rsidR="00025EC3" w:rsidRDefault="00025EC3">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31F089F6" w14:textId="77777777" w:rsidR="00025EC3" w:rsidRDefault="00025EC3">
      <w:pPr>
        <w:ind w:left="2694" w:hanging="2694"/>
        <w:rPr>
          <w:rFonts w:cs="Arial"/>
          <w:szCs w:val="24"/>
        </w:rPr>
      </w:pPr>
    </w:p>
    <w:p w14:paraId="73E96D38" w14:textId="77777777" w:rsidR="00025EC3" w:rsidRDefault="00025EC3">
      <w:pPr>
        <w:ind w:left="2694" w:hanging="2694"/>
        <w:rPr>
          <w:rFonts w:cs="Arial"/>
          <w:b/>
          <w:szCs w:val="24"/>
          <w:u w:val="single"/>
        </w:rPr>
      </w:pPr>
      <w:r>
        <w:rPr>
          <w:rFonts w:cs="Arial"/>
          <w:b/>
          <w:szCs w:val="24"/>
          <w:u w:val="single"/>
        </w:rPr>
        <w:t>Description of site/building</w:t>
      </w:r>
    </w:p>
    <w:p w14:paraId="5D0FE8CA" w14:textId="5C9D19D2" w:rsidR="00025EC3" w:rsidRDefault="000C23F8" w:rsidP="006B4EDF">
      <w:pPr>
        <w:rPr>
          <w:rFonts w:cs="Arial"/>
          <w:szCs w:val="24"/>
        </w:rPr>
      </w:pPr>
      <w:r>
        <w:rPr>
          <w:rFonts w:cs="Arial"/>
          <w:szCs w:val="24"/>
        </w:rPr>
        <w:t xml:space="preserve">The application relates to a </w:t>
      </w:r>
      <w:r w:rsidR="00674442">
        <w:rPr>
          <w:rFonts w:cs="Arial"/>
          <w:szCs w:val="24"/>
        </w:rPr>
        <w:t>two-storey semi</w:t>
      </w:r>
      <w:r w:rsidR="00AB13E6">
        <w:rPr>
          <w:rFonts w:cs="Arial"/>
          <w:szCs w:val="24"/>
        </w:rPr>
        <w:t>-</w:t>
      </w:r>
      <w:r w:rsidR="00674442">
        <w:rPr>
          <w:rFonts w:cs="Arial"/>
          <w:szCs w:val="24"/>
        </w:rPr>
        <w:t>detached class C3 dwelling on Copthorne Crescent. It is finished in brick with a hipped roof</w:t>
      </w:r>
      <w:r w:rsidR="00FB748C">
        <w:rPr>
          <w:rFonts w:cs="Arial"/>
          <w:szCs w:val="24"/>
        </w:rPr>
        <w:t xml:space="preserve">. There is a garden to the front and rear </w:t>
      </w:r>
      <w:r w:rsidR="00303329">
        <w:rPr>
          <w:rFonts w:cs="Arial"/>
          <w:szCs w:val="24"/>
        </w:rPr>
        <w:t xml:space="preserve">with a single storey outbuilding in the garden and </w:t>
      </w:r>
      <w:r w:rsidR="00FB748C">
        <w:rPr>
          <w:rFonts w:cs="Arial"/>
          <w:szCs w:val="24"/>
        </w:rPr>
        <w:t xml:space="preserve">a lean-to </w:t>
      </w:r>
      <w:r w:rsidR="00303329">
        <w:rPr>
          <w:rFonts w:cs="Arial"/>
          <w:szCs w:val="24"/>
        </w:rPr>
        <w:t xml:space="preserve">canopy to the side for storage. </w:t>
      </w:r>
    </w:p>
    <w:p w14:paraId="24AB4549" w14:textId="77777777" w:rsidR="006B4EDF" w:rsidRDefault="006B4EDF" w:rsidP="006B4EDF">
      <w:pPr>
        <w:rPr>
          <w:rFonts w:cs="Arial"/>
          <w:szCs w:val="24"/>
        </w:rPr>
      </w:pPr>
    </w:p>
    <w:p w14:paraId="46627981" w14:textId="77777777" w:rsidR="00025EC3" w:rsidRDefault="00025EC3">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4ADC27D3" w14:textId="77777777" w:rsidR="00025EC3" w:rsidRDefault="00025EC3">
      <w:pPr>
        <w:ind w:left="2694" w:hanging="2694"/>
        <w:rPr>
          <w:rFonts w:cs="Arial"/>
          <w:szCs w:val="24"/>
        </w:rPr>
      </w:pPr>
    </w:p>
    <w:p w14:paraId="7AF09AF2" w14:textId="6A925645" w:rsidR="00025EC3" w:rsidRDefault="00025EC3">
      <w:pPr>
        <w:rPr>
          <w:rFonts w:cs="Arial"/>
          <w:szCs w:val="24"/>
        </w:rPr>
      </w:pPr>
      <w:r>
        <w:rPr>
          <w:rFonts w:cs="Arial"/>
          <w:b/>
          <w:szCs w:val="24"/>
        </w:rPr>
        <w:t>Conservation area:</w:t>
      </w:r>
      <w:r>
        <w:rPr>
          <w:rFonts w:cs="Arial"/>
          <w:szCs w:val="24"/>
        </w:rPr>
        <w:t xml:space="preserve"> </w:t>
      </w:r>
      <w:r>
        <w:rPr>
          <w:rFonts w:cs="Arial"/>
          <w:szCs w:val="24"/>
        </w:rPr>
        <w:tab/>
      </w:r>
      <w:r w:rsidR="00303329">
        <w:rPr>
          <w:rFonts w:cs="Arial"/>
          <w:szCs w:val="24"/>
        </w:rPr>
        <w:t>Not applicable</w:t>
      </w:r>
    </w:p>
    <w:p w14:paraId="7B75392F" w14:textId="77777777" w:rsidR="00025EC3" w:rsidRDefault="00025EC3">
      <w:pPr>
        <w:rPr>
          <w:rFonts w:cs="Arial"/>
          <w:szCs w:val="24"/>
        </w:rPr>
      </w:pPr>
    </w:p>
    <w:p w14:paraId="6D792605" w14:textId="1FE3A3C4" w:rsidR="00025EC3" w:rsidRPr="00142AEA" w:rsidRDefault="00025EC3" w:rsidP="00142AEA">
      <w:pPr>
        <w:ind w:left="2694" w:hanging="2694"/>
        <w:rPr>
          <w:rFonts w:cs="Arial"/>
          <w:bCs/>
          <w:szCs w:val="24"/>
        </w:rPr>
      </w:pPr>
      <w:r>
        <w:rPr>
          <w:rFonts w:cs="Arial"/>
          <w:b/>
          <w:szCs w:val="24"/>
        </w:rPr>
        <w:t xml:space="preserve">Tree Preservation Order: </w:t>
      </w:r>
      <w:r>
        <w:rPr>
          <w:rFonts w:cs="Arial"/>
          <w:b/>
          <w:szCs w:val="24"/>
        </w:rPr>
        <w:tab/>
      </w:r>
      <w:r w:rsidR="00303329">
        <w:rPr>
          <w:rFonts w:cs="Arial"/>
          <w:bCs/>
          <w:szCs w:val="24"/>
        </w:rPr>
        <w:t>Not applicable</w:t>
      </w:r>
    </w:p>
    <w:p w14:paraId="5BB4725E" w14:textId="77777777" w:rsidR="00025EC3" w:rsidRDefault="00025EC3">
      <w:pPr>
        <w:rPr>
          <w:rFonts w:cs="Arial"/>
          <w:szCs w:val="24"/>
        </w:rPr>
      </w:pPr>
    </w:p>
    <w:p w14:paraId="3494775C" w14:textId="77777777" w:rsidR="00025EC3" w:rsidRDefault="00025EC3">
      <w:pPr>
        <w:pStyle w:val="Heading2"/>
      </w:pPr>
      <w:r>
        <w:t>Description of area</w:t>
      </w:r>
    </w:p>
    <w:p w14:paraId="155422A9" w14:textId="04768EF9" w:rsidR="00025EC3" w:rsidRDefault="00142AEA">
      <w:pPr>
        <w:rPr>
          <w:rFonts w:cs="Arial"/>
          <w:szCs w:val="24"/>
        </w:rPr>
      </w:pPr>
      <w:r>
        <w:rPr>
          <w:rFonts w:cs="Arial"/>
          <w:szCs w:val="24"/>
        </w:rPr>
        <w:t xml:space="preserve">The area is </w:t>
      </w:r>
      <w:r w:rsidR="00D9272A">
        <w:rPr>
          <w:rFonts w:cs="Arial"/>
          <w:szCs w:val="24"/>
        </w:rPr>
        <w:t>residential</w:t>
      </w:r>
      <w:r>
        <w:rPr>
          <w:rFonts w:cs="Arial"/>
          <w:szCs w:val="24"/>
        </w:rPr>
        <w:t xml:space="preserve">, consisting of semidetached </w:t>
      </w:r>
      <w:r w:rsidR="00D9272A">
        <w:rPr>
          <w:rFonts w:cs="Arial"/>
          <w:szCs w:val="24"/>
        </w:rPr>
        <w:t xml:space="preserve">and terraced family dwellings. The site is in walking distance to </w:t>
      </w:r>
      <w:r w:rsidR="00F7579B">
        <w:rPr>
          <w:rFonts w:cs="Arial"/>
          <w:szCs w:val="24"/>
        </w:rPr>
        <w:t xml:space="preserve">Longsight District Centre. </w:t>
      </w:r>
      <w:r w:rsidR="00D9272A">
        <w:rPr>
          <w:rFonts w:cs="Arial"/>
          <w:szCs w:val="24"/>
        </w:rPr>
        <w:t xml:space="preserve"> </w:t>
      </w:r>
    </w:p>
    <w:p w14:paraId="57C27506" w14:textId="77777777" w:rsidR="00025EC3" w:rsidRDefault="00025EC3">
      <w:pPr>
        <w:rPr>
          <w:rFonts w:cs="Arial"/>
          <w:szCs w:val="24"/>
        </w:rPr>
      </w:pPr>
    </w:p>
    <w:p w14:paraId="5A1059E5" w14:textId="77777777" w:rsidR="00025EC3" w:rsidRDefault="00025EC3">
      <w:pPr>
        <w:pStyle w:val="Heading2"/>
      </w:pPr>
      <w:r>
        <w:t>Description of development</w:t>
      </w:r>
    </w:p>
    <w:p w14:paraId="4055838D" w14:textId="16C51AE5" w:rsidR="00025EC3" w:rsidRDefault="00A10AFB">
      <w:pPr>
        <w:rPr>
          <w:rFonts w:cs="Arial"/>
          <w:szCs w:val="24"/>
        </w:rPr>
      </w:pPr>
      <w:r>
        <w:rPr>
          <w:rFonts w:cs="Arial"/>
          <w:szCs w:val="24"/>
        </w:rPr>
        <w:t xml:space="preserve">The applicant is seeking permission for the erection of a single storey side extension, a part single part two story rear extension and a front porch. </w:t>
      </w:r>
    </w:p>
    <w:p w14:paraId="2BA49E80" w14:textId="77777777" w:rsidR="00025EC3" w:rsidRDefault="00025EC3">
      <w:pPr>
        <w:rPr>
          <w:rFonts w:cs="Arial"/>
          <w:szCs w:val="24"/>
        </w:rPr>
      </w:pPr>
    </w:p>
    <w:p w14:paraId="65616C04" w14:textId="77777777" w:rsidR="00025EC3" w:rsidRDefault="00025EC3">
      <w:pPr>
        <w:pStyle w:val="Heading2"/>
      </w:pPr>
      <w:r>
        <w:t>Consultations &amp; Notification Responses</w:t>
      </w:r>
    </w:p>
    <w:p w14:paraId="6579B549" w14:textId="4D8E2597" w:rsidR="00025EC3" w:rsidRDefault="00562949">
      <w:pPr>
        <w:rPr>
          <w:rFonts w:cs="Arial"/>
          <w:szCs w:val="24"/>
        </w:rPr>
      </w:pPr>
      <w:r>
        <w:rPr>
          <w:rFonts w:cs="Arial"/>
          <w:szCs w:val="24"/>
        </w:rPr>
        <w:t xml:space="preserve">Neighbours, as per appendix 1 – No comments or objections received. </w:t>
      </w:r>
    </w:p>
    <w:p w14:paraId="092C9793" w14:textId="77777777" w:rsidR="00025EC3" w:rsidRDefault="00025EC3">
      <w:pPr>
        <w:rPr>
          <w:rFonts w:cs="Arial"/>
          <w:szCs w:val="24"/>
        </w:rPr>
      </w:pPr>
    </w:p>
    <w:p w14:paraId="63992CAA" w14:textId="734C5480" w:rsidR="00367FE7" w:rsidRDefault="00367FE7" w:rsidP="00367FE7">
      <w:pPr>
        <w:pStyle w:val="Heading2"/>
      </w:pPr>
      <w:r>
        <w:t>Amendments to the proposal</w:t>
      </w:r>
    </w:p>
    <w:p w14:paraId="4A39AE27" w14:textId="05A8019B" w:rsidR="00367FE7" w:rsidRDefault="009A3B62">
      <w:pPr>
        <w:rPr>
          <w:rFonts w:cs="Arial"/>
          <w:szCs w:val="24"/>
        </w:rPr>
      </w:pPr>
      <w:r>
        <w:rPr>
          <w:rFonts w:cs="Arial"/>
          <w:szCs w:val="24"/>
        </w:rPr>
        <w:t xml:space="preserve">Over the course of the application, the applicant has made some </w:t>
      </w:r>
      <w:r w:rsidR="00F52257">
        <w:rPr>
          <w:rFonts w:cs="Arial"/>
          <w:szCs w:val="24"/>
        </w:rPr>
        <w:t>amendments</w:t>
      </w:r>
      <w:r>
        <w:rPr>
          <w:rFonts w:cs="Arial"/>
          <w:szCs w:val="24"/>
        </w:rPr>
        <w:t xml:space="preserve"> to </w:t>
      </w:r>
      <w:r w:rsidR="00F52257">
        <w:rPr>
          <w:rFonts w:cs="Arial"/>
          <w:szCs w:val="24"/>
        </w:rPr>
        <w:t xml:space="preserve">the scheme such as adding a bin store to the front garden and changing the </w:t>
      </w:r>
      <w:r w:rsidR="00B43AFE">
        <w:rPr>
          <w:rFonts w:cs="Arial"/>
          <w:szCs w:val="24"/>
        </w:rPr>
        <w:t>first-floor</w:t>
      </w:r>
      <w:r w:rsidR="00F52257">
        <w:rPr>
          <w:rFonts w:cs="Arial"/>
          <w:szCs w:val="24"/>
        </w:rPr>
        <w:t xml:space="preserve"> addition roof from flat to hipped. </w:t>
      </w:r>
    </w:p>
    <w:p w14:paraId="47889694" w14:textId="77777777" w:rsidR="00367FE7" w:rsidRDefault="00367FE7">
      <w:pPr>
        <w:rPr>
          <w:rFonts w:cs="Arial"/>
          <w:szCs w:val="24"/>
        </w:rPr>
      </w:pPr>
    </w:p>
    <w:p w14:paraId="3F9522ED" w14:textId="32FD9D62" w:rsidR="00025EC3" w:rsidRDefault="00562949" w:rsidP="006E4945">
      <w:pPr>
        <w:pStyle w:val="Heading2"/>
      </w:pPr>
      <w:r>
        <w:t xml:space="preserve">Policy </w:t>
      </w:r>
    </w:p>
    <w:p w14:paraId="10CCF4E9" w14:textId="77777777" w:rsidR="00107486" w:rsidRPr="00107486" w:rsidRDefault="00107486" w:rsidP="00107486">
      <w:pPr>
        <w:rPr>
          <w:rFonts w:cs="Arial"/>
          <w:szCs w:val="24"/>
        </w:rPr>
      </w:pPr>
      <w:r w:rsidRPr="00107486">
        <w:rPr>
          <w:rFonts w:cs="Arial"/>
          <w:szCs w:val="24"/>
          <w:u w:val="single"/>
        </w:rPr>
        <w:t>The Manchester Core Strategy Development Plan Document 2012-2027</w:t>
      </w:r>
      <w:r w:rsidRPr="00107486">
        <w:rPr>
          <w:rFonts w:cs="Arial"/>
          <w:szCs w:val="24"/>
        </w:rPr>
        <w:t xml:space="preserve"> – </w:t>
      </w:r>
    </w:p>
    <w:p w14:paraId="21DC535B" w14:textId="77777777" w:rsidR="00107486" w:rsidRPr="00107486" w:rsidRDefault="00107486" w:rsidP="00107486">
      <w:pPr>
        <w:rPr>
          <w:rFonts w:cs="Arial"/>
          <w:szCs w:val="24"/>
        </w:rPr>
      </w:pPr>
      <w:r w:rsidRPr="00107486">
        <w:rPr>
          <w:rFonts w:cs="Arial"/>
          <w:szCs w:val="24"/>
        </w:rPr>
        <w:lastRenderedPageBreak/>
        <w:t>The City Council adopted the core strategy on July 11, 2012. It is the key document in the Manchester Local Plan. The plan determines how Manchester will grow and forms the framework that planning applications are assessed against. We consider the following Core Strategy Policies relevant to this proposal.</w:t>
      </w:r>
    </w:p>
    <w:p w14:paraId="1C769331" w14:textId="77777777" w:rsidR="00107486" w:rsidRPr="00107486" w:rsidRDefault="00107486" w:rsidP="00107486">
      <w:pPr>
        <w:numPr>
          <w:ilvl w:val="0"/>
          <w:numId w:val="3"/>
        </w:numPr>
        <w:rPr>
          <w:rFonts w:cs="Arial"/>
          <w:szCs w:val="24"/>
        </w:rPr>
      </w:pPr>
      <w:r w:rsidRPr="00107486">
        <w:rPr>
          <w:rFonts w:cs="Arial"/>
          <w:szCs w:val="24"/>
        </w:rPr>
        <w:t>Policy DM1 – Development Management</w:t>
      </w:r>
    </w:p>
    <w:p w14:paraId="0BF97D12" w14:textId="77777777" w:rsidR="00107486" w:rsidRPr="00107486" w:rsidRDefault="00107486" w:rsidP="00107486">
      <w:pPr>
        <w:numPr>
          <w:ilvl w:val="0"/>
          <w:numId w:val="3"/>
        </w:numPr>
        <w:rPr>
          <w:rFonts w:cs="Arial"/>
          <w:szCs w:val="24"/>
        </w:rPr>
      </w:pPr>
      <w:r w:rsidRPr="00107486">
        <w:rPr>
          <w:rFonts w:cs="Arial"/>
          <w:szCs w:val="24"/>
        </w:rPr>
        <w:t>Policy SP1 – Spatial Principles</w:t>
      </w:r>
    </w:p>
    <w:p w14:paraId="7D3FCCD7" w14:textId="77777777" w:rsidR="00107486" w:rsidRPr="00107486" w:rsidRDefault="00107486" w:rsidP="00107486">
      <w:pPr>
        <w:numPr>
          <w:ilvl w:val="0"/>
          <w:numId w:val="3"/>
        </w:numPr>
        <w:rPr>
          <w:rFonts w:cs="Arial"/>
          <w:szCs w:val="24"/>
        </w:rPr>
      </w:pPr>
      <w:r w:rsidRPr="00107486">
        <w:rPr>
          <w:rFonts w:cs="Arial"/>
          <w:szCs w:val="24"/>
        </w:rPr>
        <w:t>Policy EN1 – Design Principles and Strategic Character Areas</w:t>
      </w:r>
    </w:p>
    <w:p w14:paraId="13A241E1" w14:textId="77777777" w:rsidR="00107486" w:rsidRPr="00107486" w:rsidRDefault="00107486" w:rsidP="00107486">
      <w:pPr>
        <w:numPr>
          <w:ilvl w:val="0"/>
          <w:numId w:val="3"/>
        </w:numPr>
        <w:rPr>
          <w:rFonts w:cs="Arial"/>
          <w:szCs w:val="24"/>
        </w:rPr>
      </w:pPr>
      <w:r w:rsidRPr="00107486">
        <w:rPr>
          <w:rFonts w:cs="Arial"/>
          <w:szCs w:val="24"/>
        </w:rPr>
        <w:t>Policy EN19 – Waste</w:t>
      </w:r>
    </w:p>
    <w:p w14:paraId="52C60C42" w14:textId="77777777" w:rsidR="00107486" w:rsidRPr="00107486" w:rsidRDefault="00107486" w:rsidP="00107486">
      <w:pPr>
        <w:rPr>
          <w:rFonts w:cs="Arial"/>
          <w:szCs w:val="24"/>
        </w:rPr>
      </w:pPr>
    </w:p>
    <w:p w14:paraId="12D130AC" w14:textId="77777777" w:rsidR="00107486" w:rsidRPr="00107486" w:rsidRDefault="00107486" w:rsidP="00107486">
      <w:pPr>
        <w:rPr>
          <w:rFonts w:cs="Arial"/>
          <w:szCs w:val="24"/>
        </w:rPr>
      </w:pPr>
      <w:r w:rsidRPr="00107486">
        <w:rPr>
          <w:rFonts w:cs="Arial"/>
          <w:szCs w:val="24"/>
          <w:u w:val="single"/>
        </w:rPr>
        <w:t>Extant Unitary Development Plan (UDP)</w:t>
      </w:r>
      <w:r w:rsidRPr="00107486">
        <w:rPr>
          <w:rFonts w:cs="Arial"/>
          <w:szCs w:val="24"/>
        </w:rPr>
        <w:t xml:space="preserve"> </w:t>
      </w:r>
    </w:p>
    <w:p w14:paraId="7E44F126" w14:textId="77777777" w:rsidR="00107486" w:rsidRPr="00107486" w:rsidRDefault="00107486" w:rsidP="00107486">
      <w:pPr>
        <w:rPr>
          <w:rFonts w:cs="Arial"/>
          <w:szCs w:val="24"/>
        </w:rPr>
      </w:pPr>
      <w:r w:rsidRPr="00107486">
        <w:rPr>
          <w:rFonts w:cs="Arial"/>
          <w:szCs w:val="24"/>
        </w:rPr>
        <w:t>The Core Strategy replaced much of the UDP, but some UDP Development Control policies are extant (remain). The following extant policy is still considered relevant to this proposal.</w:t>
      </w:r>
    </w:p>
    <w:p w14:paraId="35E447A0" w14:textId="77777777" w:rsidR="00107486" w:rsidRPr="00107486" w:rsidRDefault="00107486" w:rsidP="00107486">
      <w:pPr>
        <w:numPr>
          <w:ilvl w:val="0"/>
          <w:numId w:val="2"/>
        </w:numPr>
        <w:rPr>
          <w:rFonts w:cs="Arial"/>
          <w:szCs w:val="24"/>
        </w:rPr>
      </w:pPr>
      <w:r w:rsidRPr="00107486">
        <w:rPr>
          <w:rFonts w:cs="Arial"/>
          <w:szCs w:val="24"/>
        </w:rPr>
        <w:t>DC1 - Residential Extensions</w:t>
      </w:r>
    </w:p>
    <w:p w14:paraId="119C92AE" w14:textId="77777777" w:rsidR="00107486" w:rsidRPr="00107486" w:rsidRDefault="00107486" w:rsidP="00107486">
      <w:pPr>
        <w:rPr>
          <w:rFonts w:cs="Arial"/>
          <w:szCs w:val="24"/>
        </w:rPr>
      </w:pPr>
    </w:p>
    <w:p w14:paraId="3EB3D09D" w14:textId="77777777" w:rsidR="00107486" w:rsidRPr="00107486" w:rsidRDefault="00107486" w:rsidP="00107486">
      <w:pPr>
        <w:rPr>
          <w:rFonts w:cs="Arial"/>
          <w:szCs w:val="24"/>
          <w:u w:val="single"/>
        </w:rPr>
      </w:pPr>
      <w:r w:rsidRPr="00107486">
        <w:rPr>
          <w:rFonts w:cs="Arial"/>
          <w:szCs w:val="24"/>
          <w:u w:val="single"/>
        </w:rPr>
        <w:t>Places for Everyone</w:t>
      </w:r>
    </w:p>
    <w:p w14:paraId="1356E1BE" w14:textId="77777777" w:rsidR="00107486" w:rsidRPr="00107486" w:rsidRDefault="00107486" w:rsidP="00107486">
      <w:pPr>
        <w:rPr>
          <w:rFonts w:cs="Arial"/>
          <w:szCs w:val="24"/>
        </w:rPr>
      </w:pPr>
      <w:r w:rsidRPr="00107486">
        <w:rPr>
          <w:rFonts w:cs="Arial"/>
          <w:szCs w:val="24"/>
        </w:rP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071EED2D" w14:textId="77777777" w:rsidR="00107486" w:rsidRPr="00107486" w:rsidRDefault="00107486" w:rsidP="00107486">
      <w:pPr>
        <w:rPr>
          <w:rFonts w:cs="Arial"/>
          <w:szCs w:val="24"/>
        </w:rPr>
      </w:pPr>
      <w:r w:rsidRPr="00107486">
        <w:rPr>
          <w:rFonts w:cs="Arial"/>
          <w:szCs w:val="24"/>
        </w:rPr>
        <w:t xml:space="preserve">The following policies are relevant: </w:t>
      </w:r>
    </w:p>
    <w:p w14:paraId="487D7ED6" w14:textId="77777777" w:rsidR="00107486" w:rsidRPr="00107486" w:rsidRDefault="00107486" w:rsidP="00107486">
      <w:pPr>
        <w:numPr>
          <w:ilvl w:val="0"/>
          <w:numId w:val="1"/>
        </w:numPr>
        <w:rPr>
          <w:rFonts w:cs="Arial"/>
          <w:szCs w:val="24"/>
        </w:rPr>
      </w:pPr>
      <w:r w:rsidRPr="00107486">
        <w:rPr>
          <w:rFonts w:cs="Arial"/>
          <w:szCs w:val="24"/>
        </w:rPr>
        <w:t xml:space="preserve">S1- Sustainable development  </w:t>
      </w:r>
    </w:p>
    <w:p w14:paraId="1177A705" w14:textId="77777777" w:rsidR="00107486" w:rsidRPr="00107486" w:rsidRDefault="00107486" w:rsidP="00107486">
      <w:pPr>
        <w:rPr>
          <w:rFonts w:cs="Arial"/>
          <w:szCs w:val="24"/>
        </w:rPr>
      </w:pPr>
    </w:p>
    <w:p w14:paraId="364F2509" w14:textId="77777777" w:rsidR="00107486" w:rsidRPr="00107486" w:rsidRDefault="00107486" w:rsidP="00107486">
      <w:pPr>
        <w:rPr>
          <w:rFonts w:cs="Arial"/>
          <w:szCs w:val="24"/>
          <w:u w:val="single"/>
        </w:rPr>
      </w:pPr>
      <w:r w:rsidRPr="00107486">
        <w:rPr>
          <w:rFonts w:cs="Arial"/>
          <w:szCs w:val="24"/>
          <w:u w:val="single"/>
        </w:rPr>
        <w:t xml:space="preserve">The National Planning Policy Framework (December 2024) </w:t>
      </w:r>
    </w:p>
    <w:p w14:paraId="154CA948" w14:textId="77777777" w:rsidR="00107486" w:rsidRPr="00107486" w:rsidRDefault="00107486" w:rsidP="00107486">
      <w:pPr>
        <w:rPr>
          <w:rFonts w:cs="Arial"/>
          <w:szCs w:val="24"/>
        </w:rPr>
      </w:pPr>
      <w:r w:rsidRPr="00107486">
        <w:rPr>
          <w:rFonts w:cs="Arial"/>
          <w:szCs w:val="24"/>
        </w:rPr>
        <w:t xml:space="preserve">The document sets out the Government's Planning Policies for England and how these are expected to be applied. At the heart of the Framework is a presumption in favour of sustainable development in terms, "For plan-making" and "For decision-taking", (paragraph 11). </w:t>
      </w:r>
    </w:p>
    <w:p w14:paraId="3906EEEC" w14:textId="77777777" w:rsidR="00107486" w:rsidRPr="00107486" w:rsidRDefault="00107486" w:rsidP="00107486">
      <w:pPr>
        <w:rPr>
          <w:rFonts w:cs="Arial"/>
          <w:szCs w:val="24"/>
        </w:rPr>
      </w:pPr>
    </w:p>
    <w:p w14:paraId="5A089D50" w14:textId="77777777" w:rsidR="00107486" w:rsidRPr="00107486" w:rsidRDefault="00107486" w:rsidP="00107486">
      <w:pPr>
        <w:rPr>
          <w:rFonts w:cs="Arial"/>
          <w:szCs w:val="24"/>
        </w:rPr>
      </w:pPr>
      <w:r w:rsidRPr="00107486">
        <w:rPr>
          <w:rFonts w:cs="Arial"/>
          <w:szCs w:val="24"/>
        </w:rPr>
        <w:t xml:space="preserve">Paragraph 8 - 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1787EE24" w14:textId="77777777" w:rsidR="00107486" w:rsidRPr="00107486" w:rsidRDefault="00107486" w:rsidP="00107486">
      <w:pPr>
        <w:numPr>
          <w:ilvl w:val="0"/>
          <w:numId w:val="1"/>
        </w:numPr>
        <w:rPr>
          <w:rFonts w:cs="Arial"/>
          <w:szCs w:val="24"/>
        </w:rPr>
      </w:pPr>
      <w:r w:rsidRPr="00107486">
        <w:rPr>
          <w:rFonts w:cs="Arial"/>
          <w:szCs w:val="24"/>
        </w:rPr>
        <w:t xml:space="preserve">an economic objective </w:t>
      </w:r>
    </w:p>
    <w:p w14:paraId="54C79A04" w14:textId="77777777" w:rsidR="00107486" w:rsidRPr="00107486" w:rsidRDefault="00107486" w:rsidP="00107486">
      <w:pPr>
        <w:numPr>
          <w:ilvl w:val="0"/>
          <w:numId w:val="1"/>
        </w:numPr>
        <w:rPr>
          <w:rFonts w:cs="Arial"/>
          <w:szCs w:val="24"/>
        </w:rPr>
      </w:pPr>
      <w:r w:rsidRPr="00107486">
        <w:rPr>
          <w:rFonts w:cs="Arial"/>
          <w:szCs w:val="24"/>
        </w:rPr>
        <w:t xml:space="preserve">a social objective and </w:t>
      </w:r>
    </w:p>
    <w:p w14:paraId="086C7B7A" w14:textId="77777777" w:rsidR="00107486" w:rsidRPr="00107486" w:rsidRDefault="00107486" w:rsidP="00107486">
      <w:pPr>
        <w:numPr>
          <w:ilvl w:val="0"/>
          <w:numId w:val="1"/>
        </w:numPr>
        <w:rPr>
          <w:rFonts w:cs="Arial"/>
          <w:szCs w:val="24"/>
        </w:rPr>
      </w:pPr>
      <w:r w:rsidRPr="00107486">
        <w:rPr>
          <w:rFonts w:cs="Arial"/>
          <w:szCs w:val="24"/>
        </w:rPr>
        <w:t xml:space="preserve">an environmental objective. </w:t>
      </w:r>
    </w:p>
    <w:p w14:paraId="44C999A3" w14:textId="77777777" w:rsidR="00107486" w:rsidRPr="00107486" w:rsidRDefault="00107486" w:rsidP="00107486">
      <w:pPr>
        <w:rPr>
          <w:rFonts w:cs="Arial"/>
          <w:szCs w:val="24"/>
        </w:rPr>
      </w:pPr>
    </w:p>
    <w:p w14:paraId="0517E367" w14:textId="77777777" w:rsidR="00107486" w:rsidRPr="00107486" w:rsidRDefault="00107486" w:rsidP="00107486">
      <w:pPr>
        <w:rPr>
          <w:rFonts w:cs="Arial"/>
          <w:szCs w:val="24"/>
        </w:rPr>
      </w:pPr>
      <w:r w:rsidRPr="00107486">
        <w:rPr>
          <w:rFonts w:cs="Arial"/>
          <w:szCs w:val="24"/>
        </w:rPr>
        <w:t xml:space="preserve">The following specific policies are considered to be particularly relevant to the proposed development: </w:t>
      </w:r>
    </w:p>
    <w:p w14:paraId="007B8A17" w14:textId="77777777" w:rsidR="00107486" w:rsidRPr="00107486" w:rsidRDefault="00107486" w:rsidP="00107486">
      <w:pPr>
        <w:numPr>
          <w:ilvl w:val="0"/>
          <w:numId w:val="1"/>
        </w:numPr>
        <w:rPr>
          <w:rFonts w:cs="Arial"/>
          <w:szCs w:val="24"/>
        </w:rPr>
      </w:pPr>
      <w:r w:rsidRPr="00107486">
        <w:rPr>
          <w:rFonts w:cs="Arial"/>
          <w:szCs w:val="24"/>
        </w:rPr>
        <w:t xml:space="preserve">Chapter 8. Promoting healthy and safe communities. </w:t>
      </w:r>
    </w:p>
    <w:p w14:paraId="1E6D3327" w14:textId="77777777" w:rsidR="00107486" w:rsidRPr="00107486" w:rsidRDefault="00107486" w:rsidP="00107486">
      <w:pPr>
        <w:numPr>
          <w:ilvl w:val="0"/>
          <w:numId w:val="1"/>
        </w:numPr>
        <w:rPr>
          <w:rFonts w:cs="Arial"/>
          <w:szCs w:val="24"/>
        </w:rPr>
      </w:pPr>
      <w:r w:rsidRPr="00107486">
        <w:rPr>
          <w:rFonts w:cs="Arial"/>
          <w:szCs w:val="24"/>
        </w:rPr>
        <w:t>Chapter 12. Achieving well-designed and beautiful places.</w:t>
      </w:r>
    </w:p>
    <w:p w14:paraId="634F0FA3" w14:textId="77777777" w:rsidR="00562949" w:rsidRDefault="00562949">
      <w:pPr>
        <w:rPr>
          <w:rFonts w:cs="Arial"/>
          <w:szCs w:val="24"/>
        </w:rPr>
      </w:pPr>
    </w:p>
    <w:p w14:paraId="0AF87DDA" w14:textId="098958C1" w:rsidR="00562949" w:rsidRDefault="00562949" w:rsidP="006E4945">
      <w:pPr>
        <w:pStyle w:val="Heading2"/>
      </w:pPr>
      <w:r>
        <w:t xml:space="preserve">Principle </w:t>
      </w:r>
    </w:p>
    <w:p w14:paraId="2FB0E120" w14:textId="77777777" w:rsidR="009D3BC3" w:rsidRPr="009D3BC3" w:rsidRDefault="00F55C7B" w:rsidP="009D3BC3">
      <w:pPr>
        <w:rPr>
          <w:rFonts w:cs="Arial"/>
          <w:szCs w:val="24"/>
        </w:rPr>
      </w:pPr>
      <w:r>
        <w:rPr>
          <w:rFonts w:cs="Arial"/>
          <w:szCs w:val="24"/>
        </w:rPr>
        <w:t xml:space="preserve">The submitted application is for the erection of a single storey side extension and a part single part two storey rear extension and a front porch to provide additional living accommodation. </w:t>
      </w:r>
      <w:r w:rsidR="009D3BC3" w:rsidRPr="009D3BC3">
        <w:rPr>
          <w:rFonts w:cs="Arial"/>
          <w:szCs w:val="24"/>
        </w:rPr>
        <w:t>This is considered acceptable in principle as many people prefer to alter or extend homes, rather than move, to meet the changing residential needs of families. However, consideration must be given to the proposal's appearance, impact on the visual amenity of the area and impact on the neighbouring properties' residential amenity. As the property is to remain a single family dwellinghouse it is not considered that the proposed alteration would give rise to any significant additional waste or car parking pressures.</w:t>
      </w:r>
    </w:p>
    <w:p w14:paraId="2FB95248" w14:textId="77777777" w:rsidR="009D3BC3" w:rsidRPr="009D3BC3" w:rsidRDefault="009D3BC3" w:rsidP="009D3BC3">
      <w:pPr>
        <w:rPr>
          <w:rFonts w:cs="Arial"/>
          <w:szCs w:val="24"/>
        </w:rPr>
      </w:pPr>
    </w:p>
    <w:p w14:paraId="73965CD5" w14:textId="77777777" w:rsidR="009D3BC3" w:rsidRPr="009D3BC3" w:rsidRDefault="009D3BC3" w:rsidP="009D3BC3">
      <w:pPr>
        <w:rPr>
          <w:rFonts w:cs="Arial"/>
          <w:szCs w:val="24"/>
        </w:rPr>
      </w:pPr>
      <w:r w:rsidRPr="009D3BC3">
        <w:rPr>
          <w:rFonts w:cs="Arial"/>
          <w:szCs w:val="24"/>
        </w:rPr>
        <w:t>In this instance the principle of the proposal is considered acceptable, and it is not believed that there are any factors of sufficient weight in amenity terms that would warrant refusal of the application. The proposed extension is deemed to accord with saved policy DC1 of the UDP and policies DM1 and SP1 of the Manchester Core Strategy.</w:t>
      </w:r>
    </w:p>
    <w:p w14:paraId="4042F421" w14:textId="77777777" w:rsidR="00562949" w:rsidRDefault="00562949">
      <w:pPr>
        <w:rPr>
          <w:rFonts w:cs="Arial"/>
          <w:szCs w:val="24"/>
        </w:rPr>
      </w:pPr>
    </w:p>
    <w:p w14:paraId="73960FA4" w14:textId="54180AC6" w:rsidR="00562949" w:rsidRDefault="00562949" w:rsidP="006E4945">
      <w:pPr>
        <w:pStyle w:val="Heading2"/>
      </w:pPr>
      <w:r>
        <w:t>Sitting, Scale and Mass</w:t>
      </w:r>
    </w:p>
    <w:p w14:paraId="06CD3489" w14:textId="5F9B14CA" w:rsidR="00562949" w:rsidRDefault="00C512F2">
      <w:pPr>
        <w:rPr>
          <w:rFonts w:cs="Arial"/>
          <w:szCs w:val="24"/>
        </w:rPr>
      </w:pPr>
      <w:r>
        <w:rPr>
          <w:rFonts w:cs="Arial"/>
          <w:szCs w:val="24"/>
        </w:rPr>
        <w:t xml:space="preserve">The proposed side extension </w:t>
      </w:r>
      <w:r w:rsidR="0078044A">
        <w:rPr>
          <w:rFonts w:cs="Arial"/>
          <w:szCs w:val="24"/>
        </w:rPr>
        <w:t xml:space="preserve">would be single storey and project out to the side by 1553mm at the front elevation, following the angular boundary of the site leaving a boundary of 100mm </w:t>
      </w:r>
      <w:r w:rsidR="00955F03">
        <w:rPr>
          <w:rFonts w:cs="Arial"/>
          <w:szCs w:val="24"/>
        </w:rPr>
        <w:t xml:space="preserve">along the length of the addition. The rear portion of the extension would be part single storey with a rear projection of </w:t>
      </w:r>
      <w:r w:rsidR="00A668E9">
        <w:rPr>
          <w:rFonts w:cs="Arial"/>
          <w:szCs w:val="24"/>
        </w:rPr>
        <w:t xml:space="preserve">3825mm and </w:t>
      </w:r>
      <w:r w:rsidR="00AB4827">
        <w:rPr>
          <w:rFonts w:cs="Arial"/>
          <w:szCs w:val="24"/>
        </w:rPr>
        <w:t>part two-storey</w:t>
      </w:r>
      <w:r w:rsidR="000D6C66">
        <w:rPr>
          <w:rFonts w:cs="Arial"/>
          <w:szCs w:val="24"/>
        </w:rPr>
        <w:t xml:space="preserve"> with a rear projection of 2000mm. </w:t>
      </w:r>
      <w:r w:rsidR="00155978" w:rsidRPr="00155978">
        <w:rPr>
          <w:rFonts w:cs="Arial"/>
          <w:szCs w:val="24"/>
        </w:rPr>
        <w:t>The proposed front porch would measure 2500mm x 1250mm</w:t>
      </w:r>
      <w:r w:rsidR="00155978">
        <w:rPr>
          <w:rFonts w:cs="Arial"/>
          <w:szCs w:val="24"/>
        </w:rPr>
        <w:t>.</w:t>
      </w:r>
    </w:p>
    <w:p w14:paraId="204E4CF7" w14:textId="77777777" w:rsidR="00825EBD" w:rsidRDefault="00825EBD">
      <w:pPr>
        <w:rPr>
          <w:rFonts w:cs="Arial"/>
          <w:szCs w:val="24"/>
        </w:rPr>
      </w:pPr>
    </w:p>
    <w:p w14:paraId="1949EE48" w14:textId="2C5720B8" w:rsidR="00E6398B" w:rsidRDefault="00825EBD">
      <w:pPr>
        <w:rPr>
          <w:rFonts w:cs="Arial"/>
          <w:szCs w:val="24"/>
        </w:rPr>
      </w:pPr>
      <w:r>
        <w:rPr>
          <w:rFonts w:cs="Arial"/>
          <w:szCs w:val="24"/>
        </w:rPr>
        <w:t xml:space="preserve">In terms of height, </w:t>
      </w:r>
      <w:r w:rsidR="00C71CFE">
        <w:rPr>
          <w:rFonts w:cs="Arial"/>
          <w:szCs w:val="24"/>
        </w:rPr>
        <w:t xml:space="preserve">the </w:t>
      </w:r>
      <w:r w:rsidR="0097102E">
        <w:rPr>
          <w:rFonts w:cs="Arial"/>
          <w:szCs w:val="24"/>
        </w:rPr>
        <w:t>proposed two storey element would have a hipped roof with a maxi</w:t>
      </w:r>
      <w:r w:rsidR="00F52FBE">
        <w:rPr>
          <w:rFonts w:cs="Arial"/>
          <w:szCs w:val="24"/>
        </w:rPr>
        <w:t xml:space="preserve">mum height of </w:t>
      </w:r>
      <w:r w:rsidR="000054BF">
        <w:rPr>
          <w:rFonts w:cs="Arial"/>
          <w:szCs w:val="24"/>
        </w:rPr>
        <w:t>6</w:t>
      </w:r>
      <w:r w:rsidR="002E7278">
        <w:rPr>
          <w:rFonts w:cs="Arial"/>
          <w:szCs w:val="24"/>
        </w:rPr>
        <w:t>235</w:t>
      </w:r>
      <w:r w:rsidR="00F52FBE">
        <w:rPr>
          <w:rFonts w:cs="Arial"/>
          <w:szCs w:val="24"/>
        </w:rPr>
        <w:t xml:space="preserve">mm, which is </w:t>
      </w:r>
      <w:r w:rsidR="002E7278">
        <w:rPr>
          <w:rFonts w:cs="Arial"/>
          <w:szCs w:val="24"/>
        </w:rPr>
        <w:t>1720</w:t>
      </w:r>
      <w:r w:rsidR="00F52FBE">
        <w:rPr>
          <w:rFonts w:cs="Arial"/>
          <w:szCs w:val="24"/>
        </w:rPr>
        <w:t xml:space="preserve">mm lower than the ridge of the main roof. The single storey additions would have a pitched roof at the side </w:t>
      </w:r>
      <w:r w:rsidR="00687CE1">
        <w:rPr>
          <w:rFonts w:cs="Arial"/>
          <w:szCs w:val="24"/>
        </w:rPr>
        <w:t xml:space="preserve">and front </w:t>
      </w:r>
      <w:r w:rsidR="00F52FBE">
        <w:rPr>
          <w:rFonts w:cs="Arial"/>
          <w:szCs w:val="24"/>
        </w:rPr>
        <w:t xml:space="preserve">with a maximum height </w:t>
      </w:r>
      <w:r w:rsidR="004457EB">
        <w:rPr>
          <w:rFonts w:cs="Arial"/>
          <w:szCs w:val="24"/>
        </w:rPr>
        <w:t xml:space="preserve">of </w:t>
      </w:r>
      <w:r w:rsidR="00FD66AF">
        <w:rPr>
          <w:rFonts w:cs="Arial"/>
          <w:szCs w:val="24"/>
        </w:rPr>
        <w:t>3660</w:t>
      </w:r>
      <w:r w:rsidR="004457EB">
        <w:rPr>
          <w:rFonts w:cs="Arial"/>
          <w:szCs w:val="24"/>
        </w:rPr>
        <w:t xml:space="preserve">mm, sloping down to </w:t>
      </w:r>
      <w:r w:rsidR="00FD66AF">
        <w:rPr>
          <w:rFonts w:cs="Arial"/>
          <w:szCs w:val="24"/>
        </w:rPr>
        <w:t>27</w:t>
      </w:r>
      <w:r w:rsidR="009C7BD8">
        <w:rPr>
          <w:rFonts w:cs="Arial"/>
          <w:szCs w:val="24"/>
        </w:rPr>
        <w:t>5</w:t>
      </w:r>
      <w:r w:rsidR="00FD66AF">
        <w:rPr>
          <w:rFonts w:cs="Arial"/>
          <w:szCs w:val="24"/>
        </w:rPr>
        <w:t>0</w:t>
      </w:r>
      <w:r w:rsidR="004457EB">
        <w:rPr>
          <w:rFonts w:cs="Arial"/>
          <w:szCs w:val="24"/>
        </w:rPr>
        <w:t>mm at the eaves</w:t>
      </w:r>
      <w:r w:rsidR="00687CE1">
        <w:rPr>
          <w:rFonts w:cs="Arial"/>
          <w:szCs w:val="24"/>
        </w:rPr>
        <w:t>, whilst the rear portion of the extension would</w:t>
      </w:r>
      <w:r w:rsidR="00C74A3B">
        <w:rPr>
          <w:rFonts w:cs="Arial"/>
          <w:szCs w:val="24"/>
        </w:rPr>
        <w:t xml:space="preserve"> have a flat roof </w:t>
      </w:r>
      <w:r w:rsidR="00E6398B">
        <w:rPr>
          <w:rFonts w:cs="Arial"/>
          <w:szCs w:val="24"/>
        </w:rPr>
        <w:t xml:space="preserve">with </w:t>
      </w:r>
      <w:r w:rsidR="00145503">
        <w:rPr>
          <w:rFonts w:cs="Arial"/>
          <w:szCs w:val="24"/>
        </w:rPr>
        <w:t xml:space="preserve">also with a hight </w:t>
      </w:r>
      <w:r w:rsidR="00E6398B">
        <w:rPr>
          <w:rFonts w:cs="Arial"/>
          <w:szCs w:val="24"/>
        </w:rPr>
        <w:t xml:space="preserve">of </w:t>
      </w:r>
      <w:r w:rsidR="00145503">
        <w:rPr>
          <w:rFonts w:cs="Arial"/>
          <w:szCs w:val="24"/>
        </w:rPr>
        <w:t>27</w:t>
      </w:r>
      <w:r w:rsidR="009C7BD8">
        <w:rPr>
          <w:rFonts w:cs="Arial"/>
          <w:szCs w:val="24"/>
        </w:rPr>
        <w:t>5</w:t>
      </w:r>
      <w:r w:rsidR="00145503">
        <w:rPr>
          <w:rFonts w:cs="Arial"/>
          <w:szCs w:val="24"/>
        </w:rPr>
        <w:t>0</w:t>
      </w:r>
      <w:r w:rsidR="00E6398B">
        <w:rPr>
          <w:rFonts w:cs="Arial"/>
          <w:szCs w:val="24"/>
        </w:rPr>
        <w:t xml:space="preserve">mm. </w:t>
      </w:r>
    </w:p>
    <w:p w14:paraId="604311EF" w14:textId="77777777" w:rsidR="001F52E8" w:rsidRDefault="001F52E8">
      <w:pPr>
        <w:rPr>
          <w:rFonts w:cs="Arial"/>
          <w:szCs w:val="24"/>
        </w:rPr>
      </w:pPr>
    </w:p>
    <w:p w14:paraId="1D1ECFA9" w14:textId="58C73F2A" w:rsidR="0072442D" w:rsidRPr="0072442D" w:rsidRDefault="0072442D" w:rsidP="0072442D">
      <w:pPr>
        <w:rPr>
          <w:rFonts w:cs="Arial"/>
          <w:szCs w:val="24"/>
        </w:rPr>
      </w:pPr>
      <w:r w:rsidRPr="0072442D">
        <w:rPr>
          <w:rFonts w:cs="Arial"/>
          <w:szCs w:val="24"/>
        </w:rPr>
        <w:t>Although the</w:t>
      </w:r>
      <w:r w:rsidR="001F52E8">
        <w:rPr>
          <w:rFonts w:cs="Arial"/>
          <w:szCs w:val="24"/>
        </w:rPr>
        <w:t xml:space="preserve"> rear portion of the </w:t>
      </w:r>
      <w:r w:rsidRPr="0072442D">
        <w:rPr>
          <w:rFonts w:cs="Arial"/>
          <w:szCs w:val="24"/>
        </w:rPr>
        <w:t>extension would be slightly larger than the recommended limit of 3650mm stipulated in saved policy DC1 of the UDP,</w:t>
      </w:r>
      <w:r>
        <w:rPr>
          <w:rFonts w:cs="Arial"/>
          <w:szCs w:val="24"/>
        </w:rPr>
        <w:t xml:space="preserve"> t</w:t>
      </w:r>
      <w:r w:rsidRPr="0072442D">
        <w:rPr>
          <w:rFonts w:cs="Arial"/>
          <w:szCs w:val="24"/>
        </w:rPr>
        <w:t xml:space="preserve">he overall scale of the extension is considered to be acceptable </w:t>
      </w:r>
      <w:r>
        <w:rPr>
          <w:rFonts w:cs="Arial"/>
          <w:szCs w:val="24"/>
        </w:rPr>
        <w:t>and would read as subservient to the main house</w:t>
      </w:r>
      <w:r w:rsidR="00077968">
        <w:rPr>
          <w:rFonts w:cs="Arial"/>
          <w:szCs w:val="24"/>
        </w:rPr>
        <w:t>.</w:t>
      </w:r>
    </w:p>
    <w:p w14:paraId="05221FF2" w14:textId="77777777" w:rsidR="00562949" w:rsidRDefault="00562949">
      <w:pPr>
        <w:rPr>
          <w:rFonts w:cs="Arial"/>
          <w:szCs w:val="24"/>
        </w:rPr>
      </w:pPr>
    </w:p>
    <w:p w14:paraId="3CE0744A" w14:textId="7B693D21" w:rsidR="00401B47" w:rsidRDefault="00401B47" w:rsidP="006E4945">
      <w:pPr>
        <w:pStyle w:val="Heading2"/>
      </w:pPr>
      <w:r>
        <w:t xml:space="preserve">Residential Amenity </w:t>
      </w:r>
    </w:p>
    <w:p w14:paraId="750CE9B1" w14:textId="602BC7CE" w:rsidR="00EC770B" w:rsidRPr="00EC770B" w:rsidRDefault="000174D1" w:rsidP="00EC770B">
      <w:pPr>
        <w:rPr>
          <w:rFonts w:cs="Arial"/>
          <w:szCs w:val="24"/>
        </w:rPr>
      </w:pPr>
      <w:r>
        <w:rPr>
          <w:rFonts w:cs="Arial"/>
          <w:szCs w:val="24"/>
        </w:rPr>
        <w:t>As</w:t>
      </w:r>
      <w:r w:rsidR="00EC770B" w:rsidRPr="00EC770B">
        <w:rPr>
          <w:rFonts w:cs="Arial"/>
          <w:szCs w:val="24"/>
        </w:rPr>
        <w:t xml:space="preserve"> the proposed extension extends close to the boundary, some degree of overshadowing to neighbouring properties is anticipated, as is common with developments of this nature. However, the use of low-level roof</w:t>
      </w:r>
      <w:r w:rsidR="00E34E42">
        <w:rPr>
          <w:rFonts w:cs="Arial"/>
          <w:szCs w:val="24"/>
        </w:rPr>
        <w:t xml:space="preserve"> on the single storey sections</w:t>
      </w:r>
      <w:r w:rsidR="00EC770B" w:rsidRPr="00EC770B">
        <w:rPr>
          <w:rFonts w:cs="Arial"/>
          <w:szCs w:val="24"/>
        </w:rPr>
        <w:t xml:space="preserve">, </w:t>
      </w:r>
      <w:r w:rsidR="00E34E42">
        <w:rPr>
          <w:rFonts w:cs="Arial"/>
          <w:szCs w:val="24"/>
        </w:rPr>
        <w:t xml:space="preserve">and the </w:t>
      </w:r>
      <w:r w:rsidR="009F7D9A">
        <w:rPr>
          <w:rFonts w:cs="Arial"/>
          <w:szCs w:val="24"/>
        </w:rPr>
        <w:t>relatively</w:t>
      </w:r>
      <w:r w:rsidR="00E34E42">
        <w:rPr>
          <w:rFonts w:cs="Arial"/>
          <w:szCs w:val="24"/>
        </w:rPr>
        <w:t xml:space="preserve"> minor 2m rear projection of the </w:t>
      </w:r>
      <w:r w:rsidR="00BB7297">
        <w:rPr>
          <w:rFonts w:cs="Arial"/>
          <w:szCs w:val="24"/>
        </w:rPr>
        <w:t>first-floor</w:t>
      </w:r>
      <w:r w:rsidR="00E34E42">
        <w:rPr>
          <w:rFonts w:cs="Arial"/>
          <w:szCs w:val="24"/>
        </w:rPr>
        <w:t xml:space="preserve"> element </w:t>
      </w:r>
      <w:r w:rsidR="00AB13E6">
        <w:rPr>
          <w:rFonts w:cs="Arial"/>
          <w:szCs w:val="24"/>
        </w:rPr>
        <w:t xml:space="preserve">and having regard to the orientation of the property and the positioning of neighbouring windows, this </w:t>
      </w:r>
      <w:r w:rsidR="00EC770B" w:rsidRPr="00EC770B">
        <w:rPr>
          <w:rFonts w:cs="Arial"/>
          <w:szCs w:val="24"/>
        </w:rPr>
        <w:t xml:space="preserve">ensures the resulting overshadowing is </w:t>
      </w:r>
      <w:r w:rsidR="00AB13E6">
        <w:rPr>
          <w:rFonts w:cs="Arial"/>
          <w:szCs w:val="24"/>
        </w:rPr>
        <w:t xml:space="preserve">not so undue as to warrant refusal of planning permission. </w:t>
      </w:r>
    </w:p>
    <w:p w14:paraId="0B6E10E8" w14:textId="77777777" w:rsidR="00EC770B" w:rsidRPr="00EC770B" w:rsidRDefault="00EC770B" w:rsidP="00EC770B">
      <w:pPr>
        <w:rPr>
          <w:rFonts w:cs="Arial"/>
          <w:szCs w:val="24"/>
        </w:rPr>
      </w:pPr>
    </w:p>
    <w:p w14:paraId="188B5373" w14:textId="0252349E" w:rsidR="00EC770B" w:rsidRPr="00EC770B" w:rsidRDefault="00EC770B" w:rsidP="00EC770B">
      <w:pPr>
        <w:rPr>
          <w:rFonts w:cs="Arial"/>
          <w:szCs w:val="24"/>
        </w:rPr>
      </w:pPr>
      <w:r w:rsidRPr="00EC770B">
        <w:rPr>
          <w:rFonts w:cs="Arial"/>
          <w:szCs w:val="24"/>
        </w:rPr>
        <w:t xml:space="preserve">The proposed extension would feature a glazed </w:t>
      </w:r>
      <w:r w:rsidR="009F7D9A">
        <w:rPr>
          <w:rFonts w:cs="Arial"/>
          <w:szCs w:val="24"/>
        </w:rPr>
        <w:t>bifold</w:t>
      </w:r>
      <w:r w:rsidRPr="00EC770B">
        <w:rPr>
          <w:rFonts w:cs="Arial"/>
          <w:szCs w:val="24"/>
        </w:rPr>
        <w:t xml:space="preserve"> door and window on the </w:t>
      </w:r>
      <w:r w:rsidR="00B87C71">
        <w:rPr>
          <w:rFonts w:cs="Arial"/>
          <w:szCs w:val="24"/>
        </w:rPr>
        <w:t xml:space="preserve">ground floor </w:t>
      </w:r>
      <w:r w:rsidRPr="00EC770B">
        <w:rPr>
          <w:rFonts w:cs="Arial"/>
          <w:szCs w:val="24"/>
        </w:rPr>
        <w:t>rear elevation</w:t>
      </w:r>
      <w:r w:rsidR="00B87C71">
        <w:rPr>
          <w:rFonts w:cs="Arial"/>
          <w:szCs w:val="24"/>
        </w:rPr>
        <w:t xml:space="preserve"> and 2no. windows on the first floor</w:t>
      </w:r>
      <w:r w:rsidRPr="00EC770B">
        <w:rPr>
          <w:rFonts w:cs="Arial"/>
          <w:szCs w:val="24"/>
        </w:rPr>
        <w:t xml:space="preserve">, with </w:t>
      </w:r>
      <w:r w:rsidR="009F7D9A">
        <w:rPr>
          <w:rFonts w:cs="Arial"/>
          <w:szCs w:val="24"/>
        </w:rPr>
        <w:t>a pitched roof lantern on the flat roof section</w:t>
      </w:r>
      <w:r w:rsidRPr="00EC770B">
        <w:rPr>
          <w:rFonts w:cs="Arial"/>
          <w:szCs w:val="24"/>
        </w:rPr>
        <w:t xml:space="preserve">, </w:t>
      </w:r>
      <w:r w:rsidR="009F7D9A">
        <w:rPr>
          <w:rFonts w:cs="Arial"/>
          <w:szCs w:val="24"/>
        </w:rPr>
        <w:t xml:space="preserve">the roof slope in the side extension </w:t>
      </w:r>
      <w:r w:rsidR="00BB7297">
        <w:rPr>
          <w:rFonts w:cs="Arial"/>
          <w:szCs w:val="24"/>
        </w:rPr>
        <w:t>would</w:t>
      </w:r>
      <w:r w:rsidR="009F7D9A">
        <w:rPr>
          <w:rFonts w:cs="Arial"/>
          <w:szCs w:val="24"/>
        </w:rPr>
        <w:t xml:space="preserve"> feature 2no skylights whilst the side walls would</w:t>
      </w:r>
      <w:r w:rsidRPr="00EC770B">
        <w:rPr>
          <w:rFonts w:cs="Arial"/>
          <w:szCs w:val="24"/>
        </w:rPr>
        <w:t xml:space="preserve"> remain blank and featureless</w:t>
      </w:r>
      <w:r w:rsidR="00A30D82">
        <w:rPr>
          <w:rFonts w:cs="Arial"/>
          <w:szCs w:val="24"/>
        </w:rPr>
        <w:t xml:space="preserve"> whilst the front elevation would feature </w:t>
      </w:r>
      <w:r w:rsidR="00B87C71">
        <w:rPr>
          <w:rFonts w:cs="Arial"/>
          <w:szCs w:val="24"/>
        </w:rPr>
        <w:t>a new window and door.</w:t>
      </w:r>
      <w:r w:rsidRPr="00EC770B">
        <w:rPr>
          <w:rFonts w:cs="Arial"/>
          <w:szCs w:val="24"/>
        </w:rPr>
        <w:t xml:space="preserve"> The new proposed windows and doors are not anticipated to cause privacy issues for the residents or neighbours as all windows are rear facing or obscurely glazed. </w:t>
      </w:r>
    </w:p>
    <w:p w14:paraId="340D1AFA" w14:textId="77777777" w:rsidR="00EC770B" w:rsidRPr="00EC770B" w:rsidRDefault="00EC770B" w:rsidP="00EC770B">
      <w:pPr>
        <w:rPr>
          <w:rFonts w:cs="Arial"/>
          <w:szCs w:val="24"/>
        </w:rPr>
      </w:pPr>
    </w:p>
    <w:p w14:paraId="75D0A522" w14:textId="055BEFCF" w:rsidR="00EC770B" w:rsidRPr="00EC770B" w:rsidRDefault="00EC770B" w:rsidP="00EC770B">
      <w:pPr>
        <w:rPr>
          <w:rFonts w:cs="Arial"/>
          <w:szCs w:val="24"/>
        </w:rPr>
      </w:pPr>
      <w:r w:rsidRPr="00EC770B">
        <w:rPr>
          <w:rFonts w:cs="Arial"/>
          <w:szCs w:val="24"/>
        </w:rPr>
        <w:t xml:space="preserve">It is also noted that there have been no objections received in relation to this </w:t>
      </w:r>
      <w:r w:rsidR="00B87C71">
        <w:rPr>
          <w:rFonts w:cs="Arial"/>
          <w:szCs w:val="24"/>
        </w:rPr>
        <w:t>proposal.</w:t>
      </w:r>
    </w:p>
    <w:p w14:paraId="605C1205" w14:textId="77777777" w:rsidR="00EC770B" w:rsidRPr="00EC770B" w:rsidRDefault="00EC770B" w:rsidP="00EC770B">
      <w:pPr>
        <w:rPr>
          <w:rFonts w:cs="Arial"/>
          <w:szCs w:val="24"/>
        </w:rPr>
      </w:pPr>
    </w:p>
    <w:p w14:paraId="472C2FA5" w14:textId="77777777" w:rsidR="00EC770B" w:rsidRPr="00EC770B" w:rsidRDefault="00EC770B" w:rsidP="00EC770B">
      <w:pPr>
        <w:rPr>
          <w:rFonts w:cs="Arial"/>
          <w:szCs w:val="24"/>
        </w:rPr>
      </w:pPr>
      <w:r w:rsidRPr="00EC770B">
        <w:rPr>
          <w:rFonts w:cs="Arial"/>
          <w:szCs w:val="24"/>
        </w:rPr>
        <w:t>The proposal therefore accords with policies SP1 and DM1 of the Core Strategy.</w:t>
      </w:r>
    </w:p>
    <w:p w14:paraId="3423A4A7" w14:textId="77777777" w:rsidR="00401B47" w:rsidRDefault="00401B47">
      <w:pPr>
        <w:rPr>
          <w:rFonts w:cs="Arial"/>
          <w:szCs w:val="24"/>
        </w:rPr>
      </w:pPr>
    </w:p>
    <w:p w14:paraId="2F69BC7C" w14:textId="77777777" w:rsidR="00401B47" w:rsidRDefault="00401B47">
      <w:pPr>
        <w:rPr>
          <w:rFonts w:cs="Arial"/>
          <w:szCs w:val="24"/>
        </w:rPr>
      </w:pPr>
    </w:p>
    <w:p w14:paraId="29157DCF" w14:textId="76D4C0D7" w:rsidR="00401B47" w:rsidRDefault="00401B47" w:rsidP="006E4945">
      <w:pPr>
        <w:pStyle w:val="Heading2"/>
      </w:pPr>
      <w:r>
        <w:t xml:space="preserve">Visual Amenity </w:t>
      </w:r>
    </w:p>
    <w:p w14:paraId="40DFB041" w14:textId="77777777" w:rsidR="00996F3B" w:rsidRDefault="000C03F6" w:rsidP="000C03F6">
      <w:pPr>
        <w:rPr>
          <w:rFonts w:cs="Arial"/>
          <w:szCs w:val="24"/>
        </w:rPr>
      </w:pPr>
      <w:r w:rsidRPr="000C03F6">
        <w:rPr>
          <w:rFonts w:cs="Arial"/>
          <w:szCs w:val="24"/>
        </w:rPr>
        <w:t xml:space="preserve">The extension would be built of brickwork to match the existing dwelling house and </w:t>
      </w:r>
      <w:r>
        <w:rPr>
          <w:rFonts w:cs="Arial"/>
          <w:szCs w:val="24"/>
        </w:rPr>
        <w:t>white</w:t>
      </w:r>
      <w:r w:rsidRPr="000C03F6">
        <w:rPr>
          <w:rFonts w:cs="Arial"/>
          <w:szCs w:val="24"/>
        </w:rPr>
        <w:t xml:space="preserve"> UPVC doors and windows</w:t>
      </w:r>
      <w:r>
        <w:rPr>
          <w:rFonts w:cs="Arial"/>
          <w:szCs w:val="24"/>
        </w:rPr>
        <w:t xml:space="preserve">, </w:t>
      </w:r>
      <w:r w:rsidRPr="000C03F6">
        <w:rPr>
          <w:rFonts w:cs="Arial"/>
          <w:szCs w:val="24"/>
        </w:rPr>
        <w:t>it would a</w:t>
      </w:r>
      <w:r>
        <w:rPr>
          <w:rFonts w:cs="Arial"/>
          <w:szCs w:val="24"/>
        </w:rPr>
        <w:t>lso have a pitched</w:t>
      </w:r>
      <w:r w:rsidRPr="000C03F6">
        <w:rPr>
          <w:rFonts w:cs="Arial"/>
          <w:szCs w:val="24"/>
        </w:rPr>
        <w:t xml:space="preserve"> roof light on a flat roof whilst its side elevations would </w:t>
      </w:r>
      <w:r w:rsidR="00663E00">
        <w:rPr>
          <w:rFonts w:cs="Arial"/>
          <w:szCs w:val="24"/>
        </w:rPr>
        <w:t>remain blank and featureless</w:t>
      </w:r>
      <w:r w:rsidRPr="000C03F6">
        <w:rPr>
          <w:rFonts w:cs="Arial"/>
          <w:szCs w:val="24"/>
        </w:rPr>
        <w:t>.</w:t>
      </w:r>
    </w:p>
    <w:p w14:paraId="2F4BB5F7" w14:textId="77777777" w:rsidR="00996F3B" w:rsidRDefault="00996F3B" w:rsidP="000C03F6">
      <w:pPr>
        <w:rPr>
          <w:rFonts w:cs="Arial"/>
          <w:szCs w:val="24"/>
        </w:rPr>
      </w:pPr>
    </w:p>
    <w:p w14:paraId="08985C82" w14:textId="73991630" w:rsidR="000C03F6" w:rsidRPr="000C03F6" w:rsidRDefault="00996F3B" w:rsidP="000C03F6">
      <w:pPr>
        <w:rPr>
          <w:rFonts w:cs="Arial"/>
          <w:szCs w:val="24"/>
        </w:rPr>
      </w:pPr>
      <w:r>
        <w:rPr>
          <w:rFonts w:cs="Arial"/>
          <w:szCs w:val="24"/>
        </w:rPr>
        <w:t xml:space="preserve">The front porch and side extension would feature a lean-to roof </w:t>
      </w:r>
      <w:r w:rsidR="001C6EC0">
        <w:rPr>
          <w:rFonts w:cs="Arial"/>
          <w:szCs w:val="24"/>
        </w:rPr>
        <w:t xml:space="preserve">with a window and door facing forward, </w:t>
      </w:r>
      <w:r w:rsidR="00E85355">
        <w:rPr>
          <w:rFonts w:cs="Arial"/>
          <w:szCs w:val="24"/>
        </w:rPr>
        <w:t xml:space="preserve">the porch is in keeping with the house and the minor projection of the side extension means the proposal would not be an excessive addition </w:t>
      </w:r>
      <w:r w:rsidR="00B80ABF">
        <w:rPr>
          <w:rFonts w:cs="Arial"/>
          <w:szCs w:val="24"/>
        </w:rPr>
        <w:t>or harmful to the character of</w:t>
      </w:r>
      <w:r w:rsidR="00E85355">
        <w:rPr>
          <w:rFonts w:cs="Arial"/>
          <w:szCs w:val="24"/>
        </w:rPr>
        <w:t xml:space="preserve"> the street scene</w:t>
      </w:r>
      <w:r w:rsidR="00B80ABF">
        <w:rPr>
          <w:rFonts w:cs="Arial"/>
          <w:szCs w:val="24"/>
        </w:rPr>
        <w:t>.</w:t>
      </w:r>
      <w:r w:rsidR="000C03F6" w:rsidRPr="000C03F6">
        <w:rPr>
          <w:rFonts w:cs="Arial"/>
          <w:szCs w:val="24"/>
        </w:rPr>
        <w:t xml:space="preserve"> </w:t>
      </w:r>
    </w:p>
    <w:p w14:paraId="582192B0" w14:textId="77777777" w:rsidR="000C03F6" w:rsidRPr="000C03F6" w:rsidRDefault="000C03F6" w:rsidP="000C03F6">
      <w:pPr>
        <w:rPr>
          <w:rFonts w:cs="Arial"/>
          <w:szCs w:val="24"/>
        </w:rPr>
      </w:pPr>
    </w:p>
    <w:p w14:paraId="1B0541E6" w14:textId="3B9C9369" w:rsidR="000C03F6" w:rsidRPr="000C03F6" w:rsidRDefault="000C03F6" w:rsidP="000C03F6">
      <w:pPr>
        <w:rPr>
          <w:rFonts w:cs="Arial"/>
          <w:szCs w:val="24"/>
        </w:rPr>
      </w:pPr>
      <w:r w:rsidRPr="000C03F6">
        <w:rPr>
          <w:rFonts w:cs="Arial"/>
          <w:szCs w:val="24"/>
        </w:rPr>
        <w:t xml:space="preserve">The extension is relatively standard in terms of its design and scale for developments of this type and would be in-keeping with the existing precedent of residential extensions in this locale. Set at the rear and side of the property, the proposal would be slightly visible within the street scene where it overhangs the main house, however given its significant setback from the front, it would not appear substantial on the street scene so should have a minimal impact upon the visual amenity of the area. Moreover, its use of matching materials should provide a blended </w:t>
      </w:r>
      <w:r w:rsidRPr="000C03F6">
        <w:rPr>
          <w:rFonts w:cs="Arial"/>
          <w:szCs w:val="24"/>
        </w:rPr>
        <w:lastRenderedPageBreak/>
        <w:t>appearance with the host dwellinghouse, thus ensuring that it does not form a prominent visual feature.</w:t>
      </w:r>
    </w:p>
    <w:p w14:paraId="435E4835" w14:textId="77777777" w:rsidR="009603AC" w:rsidRDefault="009603AC">
      <w:pPr>
        <w:rPr>
          <w:rFonts w:cs="Arial"/>
          <w:szCs w:val="24"/>
        </w:rPr>
      </w:pPr>
    </w:p>
    <w:p w14:paraId="1304ED40" w14:textId="77777777" w:rsidR="009603AC" w:rsidRPr="009603AC" w:rsidRDefault="009603AC" w:rsidP="009603AC">
      <w:pPr>
        <w:rPr>
          <w:rFonts w:cs="Arial"/>
          <w:szCs w:val="24"/>
        </w:rPr>
      </w:pPr>
      <w:r w:rsidRPr="009603AC">
        <w:rPr>
          <w:rFonts w:cs="Arial"/>
          <w:szCs w:val="24"/>
        </w:rPr>
        <w:t>The design and appearance of the proposed extension accords with Core Strategy policies DM1 and SP1 as well as chapter 12 of the NPPF as their impact upon visual amenity is considered to be minor.</w:t>
      </w:r>
    </w:p>
    <w:p w14:paraId="08E804D7" w14:textId="77777777" w:rsidR="006E4945" w:rsidRDefault="006E4945">
      <w:pPr>
        <w:rPr>
          <w:rFonts w:cs="Arial"/>
          <w:szCs w:val="24"/>
        </w:rPr>
      </w:pPr>
    </w:p>
    <w:p w14:paraId="04D85D0D" w14:textId="16969509" w:rsidR="006E4945" w:rsidRDefault="006E4945" w:rsidP="006E4945">
      <w:pPr>
        <w:pStyle w:val="Heading2"/>
      </w:pPr>
      <w:r>
        <w:t xml:space="preserve">Waste Storage </w:t>
      </w:r>
    </w:p>
    <w:p w14:paraId="6B55292C" w14:textId="6A5726EB" w:rsidR="004F5733" w:rsidRPr="004F5733" w:rsidRDefault="004F5733" w:rsidP="004F5733">
      <w:pPr>
        <w:rPr>
          <w:rFonts w:cs="Arial"/>
          <w:szCs w:val="24"/>
        </w:rPr>
      </w:pPr>
      <w:r w:rsidRPr="004F5733">
        <w:rPr>
          <w:rFonts w:cs="Arial"/>
          <w:szCs w:val="24"/>
        </w:rPr>
        <w:t>The proposal accounts for the loss of access to the side by providing a bin storage area within the front garden</w:t>
      </w:r>
      <w:r>
        <w:rPr>
          <w:rFonts w:cs="Arial"/>
          <w:szCs w:val="24"/>
        </w:rPr>
        <w:t xml:space="preserve">, this </w:t>
      </w:r>
      <w:r w:rsidR="00937BBB">
        <w:rPr>
          <w:rFonts w:cs="Arial"/>
          <w:szCs w:val="24"/>
        </w:rPr>
        <w:t xml:space="preserve">will also be obscured from view by the existing boundary treatment. </w:t>
      </w:r>
    </w:p>
    <w:p w14:paraId="464FA1C5" w14:textId="77777777" w:rsidR="006E4945" w:rsidRDefault="006E4945">
      <w:pPr>
        <w:rPr>
          <w:rFonts w:cs="Arial"/>
          <w:szCs w:val="24"/>
        </w:rPr>
      </w:pPr>
    </w:p>
    <w:p w14:paraId="19B539A0" w14:textId="514E8D9F" w:rsidR="006E4945" w:rsidRDefault="006E4945" w:rsidP="006E4945">
      <w:pPr>
        <w:pStyle w:val="Heading2"/>
      </w:pPr>
      <w:r>
        <w:t xml:space="preserve">Conclusion </w:t>
      </w:r>
    </w:p>
    <w:p w14:paraId="5AB3C673" w14:textId="4651E10D" w:rsidR="001F52E8" w:rsidRPr="001F52E8" w:rsidRDefault="001F52E8" w:rsidP="001F52E8">
      <w:pPr>
        <w:rPr>
          <w:rFonts w:cs="Arial"/>
          <w:szCs w:val="24"/>
        </w:rPr>
      </w:pPr>
      <w:r w:rsidRPr="001F52E8">
        <w:rPr>
          <w:rFonts w:cs="Arial"/>
          <w:szCs w:val="24"/>
        </w:rPr>
        <w:t xml:space="preserve">Given the above issues, it is considered that the proposed </w:t>
      </w:r>
      <w:r w:rsidR="00E33FDD">
        <w:rPr>
          <w:rFonts w:cs="Arial"/>
          <w:szCs w:val="24"/>
        </w:rPr>
        <w:t xml:space="preserve">front porch, side and rear extension </w:t>
      </w:r>
      <w:r w:rsidRPr="001F52E8">
        <w:rPr>
          <w:rFonts w:cs="Arial"/>
          <w:szCs w:val="24"/>
        </w:rPr>
        <w:t xml:space="preserve"> </w:t>
      </w:r>
      <w:r w:rsidR="00E33FDD">
        <w:rPr>
          <w:rFonts w:cs="Arial"/>
          <w:szCs w:val="24"/>
        </w:rPr>
        <w:t>are</w:t>
      </w:r>
      <w:r w:rsidRPr="001F52E8">
        <w:rPr>
          <w:rFonts w:cs="Arial"/>
          <w:szCs w:val="24"/>
        </w:rPr>
        <w:t xml:space="preserve"> acceptable in terms of principle, siting, scale and massing, appearance, and impact upon existing levels of visual and residential amenity as well as waste storage and parking as it broadly complies with policy DC1 of the UDP, policies DM1, SP1, EN1 and EN19 of the Core Strategy and chapter 12 of the NPPF.</w:t>
      </w:r>
    </w:p>
    <w:p w14:paraId="69397706" w14:textId="77777777" w:rsidR="006E4945" w:rsidRDefault="006E4945">
      <w:pPr>
        <w:rPr>
          <w:rFonts w:cs="Arial"/>
          <w:szCs w:val="24"/>
        </w:rPr>
      </w:pPr>
    </w:p>
    <w:p w14:paraId="0E96FA4B" w14:textId="77777777" w:rsidR="00025EC3" w:rsidRDefault="00025EC3">
      <w:pPr>
        <w:pStyle w:val="Heading2"/>
      </w:pPr>
      <w:r>
        <w:t>Other Legislative Requirements</w:t>
      </w:r>
    </w:p>
    <w:p w14:paraId="510CC438" w14:textId="77777777" w:rsidR="00025EC3" w:rsidRDefault="00025EC3">
      <w:pPr>
        <w:pStyle w:val="Heading2"/>
      </w:pPr>
      <w:r>
        <w:t>Equality Act 2010</w:t>
      </w:r>
    </w:p>
    <w:p w14:paraId="71D0824A" w14:textId="77777777" w:rsidR="00025EC3" w:rsidRDefault="00025EC3">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7234AF0" w14:textId="77777777" w:rsidR="00025EC3" w:rsidRDefault="00025EC3"/>
    <w:p w14:paraId="4FFED558" w14:textId="77777777" w:rsidR="00025EC3" w:rsidRDefault="00025EC3">
      <w:pPr>
        <w:pStyle w:val="Heading2"/>
      </w:pPr>
      <w:r>
        <w:t>Human Rights Act 1998 considerations</w:t>
      </w:r>
    </w:p>
    <w:p w14:paraId="7E4B69FB" w14:textId="77777777" w:rsidR="00025EC3" w:rsidRDefault="00025EC3">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E2DBA4C" w14:textId="77777777" w:rsidR="00025EC3" w:rsidRDefault="00025EC3">
      <w:pPr>
        <w:rPr>
          <w:rFonts w:cs="Arial"/>
          <w:szCs w:val="24"/>
        </w:rPr>
      </w:pPr>
    </w:p>
    <w:p w14:paraId="2B50AFAE" w14:textId="77777777" w:rsidR="00025EC3" w:rsidRDefault="00025EC3">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1707748" w14:textId="77777777" w:rsidR="00025EC3" w:rsidRDefault="00025EC3">
      <w:pPr>
        <w:rPr>
          <w:rFonts w:cs="Arial"/>
          <w:szCs w:val="24"/>
        </w:rPr>
      </w:pPr>
    </w:p>
    <w:p w14:paraId="629CF386" w14:textId="5C81EB09" w:rsidR="00025EC3" w:rsidRDefault="00025EC3">
      <w:pPr>
        <w:rPr>
          <w:rFonts w:cs="Arial"/>
          <w:szCs w:val="24"/>
        </w:rPr>
      </w:pPr>
      <w:r>
        <w:rPr>
          <w:rStyle w:val="Heading2Char"/>
          <w:sz w:val="24"/>
        </w:rPr>
        <w:t>Recommendation:</w:t>
      </w:r>
      <w:r>
        <w:rPr>
          <w:rFonts w:cs="Arial"/>
          <w:szCs w:val="24"/>
        </w:rPr>
        <w:tab/>
        <w:t xml:space="preserve">  </w:t>
      </w:r>
      <w:r w:rsidR="00562949">
        <w:rPr>
          <w:rFonts w:cs="Arial"/>
          <w:szCs w:val="24"/>
        </w:rPr>
        <w:t xml:space="preserve">Approve </w:t>
      </w:r>
    </w:p>
    <w:p w14:paraId="3A374AE0" w14:textId="77777777" w:rsidR="00025EC3" w:rsidRDefault="00025EC3">
      <w:pPr>
        <w:rPr>
          <w:rFonts w:cs="Arial"/>
          <w:szCs w:val="24"/>
        </w:rPr>
      </w:pPr>
    </w:p>
    <w:p w14:paraId="76403C21" w14:textId="77777777" w:rsidR="00025EC3" w:rsidRDefault="00025EC3">
      <w:pPr>
        <w:pStyle w:val="Heading2"/>
      </w:pPr>
      <w:r>
        <w:t>Article 35 Declaration</w:t>
      </w:r>
    </w:p>
    <w:p w14:paraId="3C647F7A" w14:textId="77777777" w:rsidR="006E2E52" w:rsidRPr="006E2E52" w:rsidRDefault="006E2E52" w:rsidP="006E2E52">
      <w:pPr>
        <w:rPr>
          <w:rFonts w:cs="Arial"/>
          <w:szCs w:val="24"/>
        </w:rPr>
      </w:pPr>
      <w:r w:rsidRPr="006E2E52">
        <w:rPr>
          <w:rFonts w:cs="Arial"/>
          <w:szCs w:val="24"/>
        </w:rPr>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1FA57923" w14:textId="77777777" w:rsidR="00025EC3" w:rsidRDefault="00025EC3">
      <w:pPr>
        <w:rPr>
          <w:rFonts w:cs="Arial"/>
          <w:szCs w:val="24"/>
        </w:rPr>
      </w:pPr>
    </w:p>
    <w:p w14:paraId="2A250730" w14:textId="77777777" w:rsidR="00025EC3" w:rsidRDefault="00025EC3">
      <w:pPr>
        <w:pStyle w:val="Heading2"/>
      </w:pPr>
      <w:r>
        <w:lastRenderedPageBreak/>
        <w:t>Condition(s) to be attached to decision for approval OR Reasons for recommendation to refuse</w:t>
      </w:r>
    </w:p>
    <w:p w14:paraId="28CB848F" w14:textId="77777777" w:rsidR="000F4678" w:rsidRPr="000F4678" w:rsidRDefault="000F4678" w:rsidP="000F4678">
      <w:pPr>
        <w:numPr>
          <w:ilvl w:val="0"/>
          <w:numId w:val="4"/>
        </w:numPr>
        <w:rPr>
          <w:rFonts w:cs="Arial"/>
          <w:b/>
          <w:szCs w:val="24"/>
        </w:rPr>
      </w:pPr>
      <w:bookmarkStart w:id="0" w:name="_Toc143158001"/>
      <w:bookmarkStart w:id="1" w:name="_Hlk139620128"/>
      <w:bookmarkStart w:id="2" w:name="_Hlk164863493"/>
      <w:r w:rsidRPr="000F4678">
        <w:rPr>
          <w:rFonts w:cs="Arial"/>
          <w:b/>
          <w:szCs w:val="24"/>
        </w:rPr>
        <w:t>3-year time limit</w:t>
      </w:r>
      <w:bookmarkEnd w:id="0"/>
      <w:r w:rsidRPr="000F4678">
        <w:rPr>
          <w:rFonts w:cs="Arial"/>
          <w:b/>
          <w:szCs w:val="24"/>
        </w:rPr>
        <w:t>:</w:t>
      </w:r>
    </w:p>
    <w:p w14:paraId="22A91BCC" w14:textId="77777777" w:rsidR="000F4678" w:rsidRPr="000F4678" w:rsidRDefault="000F4678" w:rsidP="000F4678">
      <w:pPr>
        <w:rPr>
          <w:rFonts w:cs="Arial"/>
          <w:szCs w:val="24"/>
        </w:rPr>
      </w:pPr>
      <w:r w:rsidRPr="000F4678">
        <w:rPr>
          <w:rFonts w:cs="Arial"/>
          <w:szCs w:val="24"/>
        </w:rPr>
        <w:t xml:space="preserve">The development must be begun not later than the expiration of three years beginning with the date of this permission. </w:t>
      </w:r>
    </w:p>
    <w:p w14:paraId="4C9C1D47" w14:textId="77777777" w:rsidR="000F4678" w:rsidRPr="000F4678" w:rsidRDefault="000F4678" w:rsidP="000F4678">
      <w:pPr>
        <w:rPr>
          <w:rFonts w:cs="Arial"/>
          <w:szCs w:val="24"/>
        </w:rPr>
      </w:pPr>
      <w:r w:rsidRPr="000F4678">
        <w:rPr>
          <w:rFonts w:cs="Arial"/>
          <w:szCs w:val="24"/>
        </w:rPr>
        <w:tab/>
      </w:r>
    </w:p>
    <w:p w14:paraId="1C1C012A" w14:textId="77777777" w:rsidR="000F4678" w:rsidRPr="000F4678" w:rsidRDefault="000F4678" w:rsidP="000F4678">
      <w:pPr>
        <w:rPr>
          <w:rFonts w:cs="Arial"/>
          <w:szCs w:val="24"/>
        </w:rPr>
      </w:pPr>
      <w:r w:rsidRPr="000F4678">
        <w:rPr>
          <w:rFonts w:cs="Arial"/>
          <w:szCs w:val="24"/>
        </w:rPr>
        <w:t>Reason - Required to be imposed pursuant to Section 91 of the Town and Country Planning Act 1990.</w:t>
      </w:r>
    </w:p>
    <w:p w14:paraId="79656FF6" w14:textId="77777777" w:rsidR="000F4678" w:rsidRPr="000F4678" w:rsidRDefault="000F4678" w:rsidP="000F4678">
      <w:pPr>
        <w:rPr>
          <w:rFonts w:cs="Arial"/>
          <w:szCs w:val="24"/>
        </w:rPr>
      </w:pPr>
      <w:bookmarkStart w:id="3" w:name="_Hlk139620423"/>
      <w:bookmarkEnd w:id="1"/>
    </w:p>
    <w:p w14:paraId="43852A0D" w14:textId="77777777" w:rsidR="000F4678" w:rsidRPr="000F4678" w:rsidRDefault="000F4678" w:rsidP="000F4678">
      <w:pPr>
        <w:numPr>
          <w:ilvl w:val="0"/>
          <w:numId w:val="4"/>
        </w:numPr>
        <w:rPr>
          <w:rFonts w:cs="Arial"/>
          <w:b/>
          <w:szCs w:val="24"/>
        </w:rPr>
      </w:pPr>
      <w:bookmarkStart w:id="4" w:name="_Toc143158002"/>
      <w:bookmarkStart w:id="5" w:name="_Hlk139620135"/>
      <w:r w:rsidRPr="000F4678">
        <w:rPr>
          <w:rFonts w:cs="Arial"/>
          <w:b/>
          <w:szCs w:val="24"/>
        </w:rPr>
        <w:t>Specified plans</w:t>
      </w:r>
      <w:bookmarkEnd w:id="3"/>
      <w:bookmarkEnd w:id="4"/>
      <w:bookmarkEnd w:id="5"/>
      <w:r w:rsidRPr="000F4678">
        <w:rPr>
          <w:rFonts w:cs="Arial"/>
          <w:b/>
          <w:szCs w:val="24"/>
        </w:rPr>
        <w:t>:</w:t>
      </w:r>
    </w:p>
    <w:p w14:paraId="66AB0DF6" w14:textId="77777777" w:rsidR="000F4678" w:rsidRPr="000F4678" w:rsidRDefault="000F4678" w:rsidP="000F4678">
      <w:pPr>
        <w:rPr>
          <w:rFonts w:cs="Arial"/>
          <w:szCs w:val="24"/>
        </w:rPr>
      </w:pPr>
      <w:r w:rsidRPr="000F4678">
        <w:rPr>
          <w:rFonts w:cs="Arial"/>
          <w:szCs w:val="24"/>
        </w:rPr>
        <w:t xml:space="preserve">The development hereby approved shall be carried out in accordance with the following drawings and documents: </w:t>
      </w:r>
    </w:p>
    <w:p w14:paraId="4B437D05" w14:textId="29B0A521" w:rsidR="000F4678" w:rsidRPr="000F4678" w:rsidRDefault="000F4678" w:rsidP="000F4678">
      <w:pPr>
        <w:numPr>
          <w:ilvl w:val="1"/>
          <w:numId w:val="4"/>
        </w:numPr>
        <w:rPr>
          <w:rFonts w:cs="Arial"/>
          <w:szCs w:val="24"/>
        </w:rPr>
      </w:pPr>
      <w:r w:rsidRPr="000F4678">
        <w:rPr>
          <w:rFonts w:cs="Arial"/>
          <w:szCs w:val="24"/>
        </w:rPr>
        <w:t xml:space="preserve">Drawing – Location Plan – </w:t>
      </w:r>
      <w:r>
        <w:rPr>
          <w:rFonts w:cs="Arial"/>
          <w:szCs w:val="24"/>
        </w:rPr>
        <w:t>23 April 2025.</w:t>
      </w:r>
      <w:r w:rsidRPr="000F4678">
        <w:rPr>
          <w:rFonts w:cs="Arial"/>
          <w:szCs w:val="24"/>
        </w:rPr>
        <w:t xml:space="preserve"> </w:t>
      </w:r>
    </w:p>
    <w:p w14:paraId="771FFCCF" w14:textId="5019F86A" w:rsidR="000F4678" w:rsidRDefault="000F4678" w:rsidP="000F4678">
      <w:pPr>
        <w:numPr>
          <w:ilvl w:val="1"/>
          <w:numId w:val="4"/>
        </w:numPr>
        <w:rPr>
          <w:rFonts w:cs="Arial"/>
          <w:szCs w:val="24"/>
        </w:rPr>
      </w:pPr>
      <w:r w:rsidRPr="000F4678">
        <w:rPr>
          <w:rFonts w:cs="Arial"/>
          <w:szCs w:val="24"/>
        </w:rPr>
        <w:t xml:space="preserve">Drawing – Proposed Floor Plans </w:t>
      </w:r>
      <w:r w:rsidR="00A7627F">
        <w:rPr>
          <w:rFonts w:cs="Arial"/>
          <w:szCs w:val="24"/>
        </w:rPr>
        <w:t>(GF, 1F</w:t>
      </w:r>
      <w:r w:rsidR="009F2B33">
        <w:rPr>
          <w:rFonts w:cs="Arial"/>
          <w:szCs w:val="24"/>
        </w:rPr>
        <w:t>) – 23 April 2025 – Ref: PA-5, PA-5.</w:t>
      </w:r>
    </w:p>
    <w:p w14:paraId="5CF3C4BC" w14:textId="307F593B" w:rsidR="009F2B33" w:rsidRPr="000F4678" w:rsidRDefault="009F2B33" w:rsidP="000F4678">
      <w:pPr>
        <w:numPr>
          <w:ilvl w:val="1"/>
          <w:numId w:val="4"/>
        </w:numPr>
        <w:rPr>
          <w:rFonts w:cs="Arial"/>
          <w:szCs w:val="24"/>
        </w:rPr>
      </w:pPr>
      <w:r>
        <w:rPr>
          <w:rFonts w:cs="Arial"/>
          <w:szCs w:val="24"/>
        </w:rPr>
        <w:t>Drawing – Proposed Roof Plan – 24 June 2025 – Ref: PA-7</w:t>
      </w:r>
    </w:p>
    <w:p w14:paraId="213282CB" w14:textId="05671950" w:rsidR="000F4678" w:rsidRDefault="000F4678" w:rsidP="000F4678">
      <w:pPr>
        <w:numPr>
          <w:ilvl w:val="1"/>
          <w:numId w:val="4"/>
        </w:numPr>
        <w:rPr>
          <w:rFonts w:cs="Arial"/>
          <w:szCs w:val="24"/>
        </w:rPr>
      </w:pPr>
      <w:r w:rsidRPr="000F4678">
        <w:rPr>
          <w:rFonts w:cs="Arial"/>
          <w:szCs w:val="24"/>
        </w:rPr>
        <w:t xml:space="preserve">Drawing – Proposed </w:t>
      </w:r>
      <w:r w:rsidR="009F2B33">
        <w:rPr>
          <w:rFonts w:cs="Arial"/>
          <w:szCs w:val="24"/>
        </w:rPr>
        <w:t xml:space="preserve">Front Elevation </w:t>
      </w:r>
      <w:r w:rsidR="008B4DFF">
        <w:rPr>
          <w:rFonts w:cs="Arial"/>
          <w:szCs w:val="24"/>
        </w:rPr>
        <w:t>–</w:t>
      </w:r>
      <w:r w:rsidR="003E2B7E">
        <w:rPr>
          <w:rFonts w:cs="Arial"/>
          <w:szCs w:val="24"/>
        </w:rPr>
        <w:t xml:space="preserve"> </w:t>
      </w:r>
      <w:r w:rsidR="008B4DFF">
        <w:rPr>
          <w:rFonts w:cs="Arial"/>
          <w:szCs w:val="24"/>
        </w:rPr>
        <w:t>23 April 2025 – Ref: PA-8</w:t>
      </w:r>
    </w:p>
    <w:p w14:paraId="062D4949" w14:textId="12F2DE9F" w:rsidR="009F2B33" w:rsidRDefault="009F2B33" w:rsidP="000F4678">
      <w:pPr>
        <w:numPr>
          <w:ilvl w:val="1"/>
          <w:numId w:val="4"/>
        </w:numPr>
        <w:rPr>
          <w:rFonts w:cs="Arial"/>
          <w:szCs w:val="24"/>
        </w:rPr>
      </w:pPr>
      <w:r w:rsidRPr="000F4678">
        <w:rPr>
          <w:rFonts w:cs="Arial"/>
          <w:szCs w:val="24"/>
        </w:rPr>
        <w:t>Drawing – Proposed</w:t>
      </w:r>
      <w:r w:rsidR="003E2B7E">
        <w:rPr>
          <w:rFonts w:cs="Arial"/>
          <w:szCs w:val="24"/>
        </w:rPr>
        <w:t xml:space="preserve"> </w:t>
      </w:r>
      <w:r w:rsidR="008B4DFF">
        <w:rPr>
          <w:rFonts w:cs="Arial"/>
          <w:szCs w:val="24"/>
        </w:rPr>
        <w:t xml:space="preserve">RHS, LHS Elevations – 23 April 2025 – Ref: </w:t>
      </w:r>
      <w:r w:rsidR="007D436E">
        <w:rPr>
          <w:rFonts w:cs="Arial"/>
          <w:szCs w:val="24"/>
        </w:rPr>
        <w:t>PA-10, PA-11</w:t>
      </w:r>
    </w:p>
    <w:p w14:paraId="36D84DDB" w14:textId="532C6BDB" w:rsidR="007D436E" w:rsidRPr="000F4678" w:rsidRDefault="007D436E" w:rsidP="000F4678">
      <w:pPr>
        <w:numPr>
          <w:ilvl w:val="1"/>
          <w:numId w:val="4"/>
        </w:numPr>
        <w:rPr>
          <w:rFonts w:cs="Arial"/>
          <w:szCs w:val="24"/>
        </w:rPr>
      </w:pPr>
      <w:r>
        <w:rPr>
          <w:rFonts w:cs="Arial"/>
          <w:szCs w:val="24"/>
        </w:rPr>
        <w:t xml:space="preserve">Drawing – Proposed Rear Elevation </w:t>
      </w:r>
      <w:r w:rsidR="00EE36D8">
        <w:rPr>
          <w:rFonts w:cs="Arial"/>
          <w:szCs w:val="24"/>
        </w:rPr>
        <w:t>–</w:t>
      </w:r>
      <w:r>
        <w:rPr>
          <w:rFonts w:cs="Arial"/>
          <w:szCs w:val="24"/>
        </w:rPr>
        <w:t xml:space="preserve"> </w:t>
      </w:r>
      <w:r w:rsidR="00EE36D8">
        <w:rPr>
          <w:rFonts w:cs="Arial"/>
          <w:szCs w:val="24"/>
        </w:rPr>
        <w:t>24 June 2025 – Ref: PA-9</w:t>
      </w:r>
    </w:p>
    <w:p w14:paraId="29D0674F" w14:textId="3231DE38" w:rsidR="000F4678" w:rsidRDefault="000F4678" w:rsidP="000F4678">
      <w:pPr>
        <w:numPr>
          <w:ilvl w:val="1"/>
          <w:numId w:val="4"/>
        </w:numPr>
        <w:rPr>
          <w:rFonts w:cs="Arial"/>
          <w:szCs w:val="24"/>
        </w:rPr>
      </w:pPr>
      <w:r w:rsidRPr="000F4678">
        <w:rPr>
          <w:rFonts w:cs="Arial"/>
          <w:szCs w:val="24"/>
        </w:rPr>
        <w:t xml:space="preserve">Drawing – Proposed Site Plan – </w:t>
      </w:r>
      <w:r w:rsidR="00A7627F">
        <w:rPr>
          <w:rFonts w:cs="Arial"/>
          <w:szCs w:val="24"/>
        </w:rPr>
        <w:t>24 June 2025 – Ref: PA-13</w:t>
      </w:r>
    </w:p>
    <w:p w14:paraId="30FCA191" w14:textId="705AB921" w:rsidR="008601B1" w:rsidRPr="000F4678" w:rsidRDefault="008601B1" w:rsidP="000F4678">
      <w:pPr>
        <w:numPr>
          <w:ilvl w:val="1"/>
          <w:numId w:val="4"/>
        </w:numPr>
        <w:rPr>
          <w:rFonts w:cs="Arial"/>
          <w:szCs w:val="24"/>
        </w:rPr>
      </w:pPr>
      <w:r>
        <w:rPr>
          <w:rFonts w:cs="Arial"/>
          <w:szCs w:val="24"/>
        </w:rPr>
        <w:t>Drawing – Bin Store Details – 25 June 2025 – Ref PA-14</w:t>
      </w:r>
    </w:p>
    <w:p w14:paraId="3B181911" w14:textId="77777777" w:rsidR="000F4678" w:rsidRPr="000F4678" w:rsidRDefault="000F4678" w:rsidP="000F4678">
      <w:pPr>
        <w:rPr>
          <w:rFonts w:cs="Arial"/>
          <w:i/>
          <w:iCs/>
          <w:szCs w:val="24"/>
        </w:rPr>
      </w:pPr>
    </w:p>
    <w:p w14:paraId="26867313" w14:textId="77777777" w:rsidR="000F4678" w:rsidRPr="000F4678" w:rsidRDefault="000F4678" w:rsidP="000F4678">
      <w:pPr>
        <w:rPr>
          <w:rFonts w:cs="Arial"/>
          <w:szCs w:val="24"/>
        </w:rPr>
      </w:pPr>
      <w:r w:rsidRPr="000F4678">
        <w:rPr>
          <w:rFonts w:cs="Arial"/>
          <w:szCs w:val="24"/>
        </w:rPr>
        <w:t>Reason - To ensure that the development is carried out in accordance with the approved plans, pursuant to policies DM1, SP1 and EN1 of the Core Strategy.</w:t>
      </w:r>
    </w:p>
    <w:p w14:paraId="0EF967D6" w14:textId="77777777" w:rsidR="000F4678" w:rsidRPr="000F4678" w:rsidRDefault="000F4678" w:rsidP="000F4678">
      <w:pPr>
        <w:rPr>
          <w:rFonts w:cs="Arial"/>
          <w:szCs w:val="24"/>
        </w:rPr>
      </w:pPr>
    </w:p>
    <w:p w14:paraId="11113E9B" w14:textId="77777777" w:rsidR="000F4678" w:rsidRPr="000F4678" w:rsidRDefault="000F4678" w:rsidP="000F4678">
      <w:pPr>
        <w:numPr>
          <w:ilvl w:val="0"/>
          <w:numId w:val="4"/>
        </w:numPr>
        <w:rPr>
          <w:rFonts w:cs="Arial"/>
          <w:b/>
          <w:szCs w:val="24"/>
        </w:rPr>
      </w:pPr>
      <w:bookmarkStart w:id="6" w:name="_Toc143158003"/>
      <w:bookmarkStart w:id="7" w:name="_Hlk139621320"/>
      <w:bookmarkStart w:id="8" w:name="_Hlk139620147"/>
      <w:r w:rsidRPr="000F4678">
        <w:rPr>
          <w:rFonts w:cs="Arial"/>
          <w:b/>
          <w:szCs w:val="24"/>
        </w:rPr>
        <w:t>Specified materials</w:t>
      </w:r>
      <w:bookmarkEnd w:id="6"/>
      <w:bookmarkEnd w:id="7"/>
      <w:r w:rsidRPr="000F4678">
        <w:rPr>
          <w:rFonts w:cs="Arial"/>
          <w:b/>
          <w:szCs w:val="24"/>
        </w:rPr>
        <w:t>:</w:t>
      </w:r>
    </w:p>
    <w:p w14:paraId="5D9B8D2F" w14:textId="77777777" w:rsidR="000F4678" w:rsidRPr="000F4678" w:rsidRDefault="000F4678" w:rsidP="000F4678">
      <w:pPr>
        <w:rPr>
          <w:rFonts w:cs="Arial"/>
          <w:szCs w:val="24"/>
        </w:rPr>
      </w:pPr>
      <w:r w:rsidRPr="000F4678">
        <w:rPr>
          <w:rFonts w:cs="Arial"/>
          <w:szCs w:val="24"/>
        </w:rPr>
        <w:t xml:space="preserve">The materials to be used on the external surfaces hereby permitted shall match those as specified on the application form in type, size, colour, and texture. </w:t>
      </w:r>
    </w:p>
    <w:p w14:paraId="33842BDA" w14:textId="77777777" w:rsidR="000F4678" w:rsidRPr="000F4678" w:rsidRDefault="000F4678" w:rsidP="000F4678">
      <w:pPr>
        <w:rPr>
          <w:rFonts w:cs="Arial"/>
          <w:szCs w:val="24"/>
        </w:rPr>
      </w:pPr>
    </w:p>
    <w:p w14:paraId="7093139F" w14:textId="77777777" w:rsidR="000F4678" w:rsidRPr="000F4678" w:rsidRDefault="000F4678" w:rsidP="000F4678">
      <w:pPr>
        <w:rPr>
          <w:rFonts w:cs="Arial"/>
          <w:szCs w:val="24"/>
        </w:rPr>
      </w:pPr>
      <w:r w:rsidRPr="000F4678">
        <w:rPr>
          <w:rFonts w:cs="Arial"/>
          <w:szCs w:val="24"/>
        </w:rPr>
        <w:t>Reason - To ensure the appearance of the building to be extended is not adversely affected by the materials to be used in the construction of the structure. Pursuant to policies DM1, SP1 and EN1 of the Core Strategy.</w:t>
      </w:r>
    </w:p>
    <w:p w14:paraId="5564BB43" w14:textId="77777777" w:rsidR="000F4678" w:rsidRPr="000F4678" w:rsidRDefault="000F4678" w:rsidP="000F4678">
      <w:pPr>
        <w:rPr>
          <w:rFonts w:cs="Arial"/>
          <w:szCs w:val="24"/>
        </w:rPr>
      </w:pPr>
    </w:p>
    <w:p w14:paraId="1470E6F7" w14:textId="77777777" w:rsidR="000F4678" w:rsidRPr="000F4678" w:rsidRDefault="000F4678" w:rsidP="000F4678">
      <w:pPr>
        <w:numPr>
          <w:ilvl w:val="0"/>
          <w:numId w:val="4"/>
        </w:numPr>
        <w:rPr>
          <w:rFonts w:cs="Arial"/>
          <w:b/>
          <w:szCs w:val="24"/>
        </w:rPr>
      </w:pPr>
      <w:bookmarkStart w:id="9" w:name="_Toc143158004"/>
      <w:r w:rsidRPr="000F4678">
        <w:rPr>
          <w:rFonts w:cs="Arial"/>
          <w:b/>
          <w:szCs w:val="24"/>
        </w:rPr>
        <w:t>Additional glazing restriction</w:t>
      </w:r>
      <w:bookmarkEnd w:id="9"/>
      <w:r w:rsidRPr="000F4678">
        <w:rPr>
          <w:rFonts w:cs="Arial"/>
          <w:b/>
          <w:szCs w:val="24"/>
        </w:rPr>
        <w:t>:</w:t>
      </w:r>
    </w:p>
    <w:p w14:paraId="4A593B3E" w14:textId="77777777" w:rsidR="000F4678" w:rsidRPr="000F4678" w:rsidRDefault="000F4678" w:rsidP="000F4678">
      <w:pPr>
        <w:rPr>
          <w:rFonts w:cs="Arial"/>
          <w:szCs w:val="24"/>
        </w:rPr>
      </w:pPr>
      <w:r w:rsidRPr="000F4678">
        <w:rPr>
          <w:rFonts w:cs="Arial"/>
          <w:szCs w:val="24"/>
        </w:rPr>
        <w:t xml:space="preserve">Notwithstanding the provisions of the Town and Country Planning (General Permitted Development) (Amendment) Order 2015, (or any order revoking and re-enacting that Order with or without modification), no additional glazing, windows, or doors, other than those shown on the approved plans, shall be inserted at the property unless Planning Permission is specifically granted. </w:t>
      </w:r>
    </w:p>
    <w:p w14:paraId="5C428520" w14:textId="77777777" w:rsidR="000F4678" w:rsidRPr="000F4678" w:rsidRDefault="000F4678" w:rsidP="000F4678">
      <w:pPr>
        <w:rPr>
          <w:rFonts w:cs="Arial"/>
          <w:szCs w:val="24"/>
        </w:rPr>
      </w:pPr>
    </w:p>
    <w:p w14:paraId="7EFA0107" w14:textId="77777777" w:rsidR="000F4678" w:rsidRPr="000F4678" w:rsidRDefault="000F4678" w:rsidP="000F4678">
      <w:pPr>
        <w:rPr>
          <w:rFonts w:cs="Arial"/>
          <w:szCs w:val="24"/>
        </w:rPr>
      </w:pPr>
      <w:r w:rsidRPr="000F4678">
        <w:rPr>
          <w:rFonts w:cs="Arial"/>
          <w:szCs w:val="24"/>
        </w:rPr>
        <w:t>Reason - In the interests of the amenities of the occupiers of the neighbouring residences, pursuant to policy DM 1 of the Core Strategy for the City of Manchester and saved policy DC1 of the Unitary Development Plan.</w:t>
      </w:r>
    </w:p>
    <w:bookmarkEnd w:id="2"/>
    <w:bookmarkEnd w:id="8"/>
    <w:p w14:paraId="69917D40" w14:textId="77777777" w:rsidR="00025EC3" w:rsidRDefault="00025EC3">
      <w:pPr>
        <w:rPr>
          <w:rFonts w:cs="Arial"/>
          <w:szCs w:val="24"/>
        </w:rPr>
      </w:pPr>
    </w:p>
    <w:p w14:paraId="185F1341" w14:textId="1948618C" w:rsidR="00FA077B" w:rsidRPr="00FA077B" w:rsidRDefault="00FA077B" w:rsidP="00FA077B">
      <w:pPr>
        <w:pStyle w:val="ListParagraph"/>
        <w:numPr>
          <w:ilvl w:val="0"/>
          <w:numId w:val="4"/>
        </w:numPr>
        <w:rPr>
          <w:rFonts w:cs="Arial"/>
          <w:b/>
          <w:bCs/>
          <w:szCs w:val="24"/>
        </w:rPr>
      </w:pPr>
      <w:r w:rsidRPr="00FA077B">
        <w:rPr>
          <w:rFonts w:cs="Arial"/>
          <w:b/>
          <w:bCs/>
          <w:szCs w:val="24"/>
        </w:rPr>
        <w:t xml:space="preserve">Bin Store: </w:t>
      </w:r>
    </w:p>
    <w:p w14:paraId="461EC10E" w14:textId="4F75A13D" w:rsidR="00FA077B" w:rsidRPr="00FA077B" w:rsidRDefault="00FA077B" w:rsidP="00FA077B">
      <w:pPr>
        <w:rPr>
          <w:rFonts w:cs="Arial"/>
          <w:szCs w:val="24"/>
        </w:rPr>
      </w:pPr>
      <w:r w:rsidRPr="00FA077B">
        <w:rPr>
          <w:rFonts w:cs="Arial"/>
          <w:szCs w:val="24"/>
        </w:rPr>
        <w:t xml:space="preserve">A bin store as approved in </w:t>
      </w:r>
      <w:r w:rsidR="008601B1">
        <w:rPr>
          <w:rFonts w:cs="Arial"/>
          <w:szCs w:val="24"/>
        </w:rPr>
        <w:t>drawing –</w:t>
      </w:r>
      <w:r w:rsidRPr="006523AF">
        <w:rPr>
          <w:rFonts w:cs="Arial"/>
          <w:szCs w:val="24"/>
        </w:rPr>
        <w:t xml:space="preserve"> </w:t>
      </w:r>
      <w:r w:rsidR="008601B1">
        <w:rPr>
          <w:rFonts w:cs="Arial"/>
          <w:szCs w:val="24"/>
        </w:rPr>
        <w:t>‘</w:t>
      </w:r>
      <w:r w:rsidRPr="006523AF">
        <w:rPr>
          <w:rFonts w:cs="Arial"/>
          <w:szCs w:val="24"/>
        </w:rPr>
        <w:t>Bin Store details</w:t>
      </w:r>
      <w:r w:rsidR="006523AF">
        <w:rPr>
          <w:rFonts w:cs="Arial"/>
          <w:szCs w:val="24"/>
        </w:rPr>
        <w:t xml:space="preserve"> Ref: P</w:t>
      </w:r>
      <w:r w:rsidR="008601B1">
        <w:rPr>
          <w:rFonts w:cs="Arial"/>
          <w:szCs w:val="24"/>
        </w:rPr>
        <w:t>A-</w:t>
      </w:r>
      <w:r w:rsidR="006523AF">
        <w:rPr>
          <w:rFonts w:cs="Arial"/>
          <w:szCs w:val="24"/>
        </w:rPr>
        <w:t>14</w:t>
      </w:r>
      <w:r w:rsidR="008601B1">
        <w:rPr>
          <w:rFonts w:cs="Arial"/>
          <w:szCs w:val="24"/>
        </w:rPr>
        <w:t>’</w:t>
      </w:r>
      <w:r w:rsidR="006523AF">
        <w:rPr>
          <w:rFonts w:cs="Arial"/>
          <w:szCs w:val="24"/>
        </w:rPr>
        <w:t xml:space="preserve"> </w:t>
      </w:r>
      <w:r w:rsidRPr="00FA077B">
        <w:rPr>
          <w:rFonts w:cs="Arial"/>
          <w:szCs w:val="24"/>
        </w:rPr>
        <w:t xml:space="preserve">shall be installed at the premises before the first occupation of the extensions hereby approved and shall be retained thereafter whilst the development is in use. </w:t>
      </w:r>
    </w:p>
    <w:p w14:paraId="24E1012B" w14:textId="77777777" w:rsidR="00FA077B" w:rsidRPr="00FA077B" w:rsidRDefault="00FA077B" w:rsidP="00FA077B">
      <w:pPr>
        <w:rPr>
          <w:rFonts w:cs="Arial"/>
          <w:szCs w:val="24"/>
        </w:rPr>
      </w:pPr>
    </w:p>
    <w:p w14:paraId="0D7EDEAA" w14:textId="66F6823F" w:rsidR="00025EC3" w:rsidRDefault="00FA077B" w:rsidP="00FA077B">
      <w:pPr>
        <w:rPr>
          <w:rFonts w:cs="Arial"/>
          <w:szCs w:val="24"/>
        </w:rPr>
      </w:pPr>
      <w:r w:rsidRPr="00FA077B">
        <w:rPr>
          <w:rFonts w:cs="Arial"/>
          <w:szCs w:val="24"/>
        </w:rPr>
        <w:t>Reason - To maintain the quality of the street environment in the locality of the development in order to comply with saved policies SP1, H1, EN1 and DM1 of the Core Strategy.</w:t>
      </w:r>
    </w:p>
    <w:p w14:paraId="5730CE23" w14:textId="77777777" w:rsidR="00025EC3" w:rsidRDefault="00025EC3">
      <w:pPr>
        <w:rPr>
          <w:rFonts w:cs="Arial"/>
          <w:szCs w:val="24"/>
        </w:rPr>
      </w:pPr>
    </w:p>
    <w:p w14:paraId="0660FF44" w14:textId="77777777" w:rsidR="00025EC3" w:rsidRDefault="00025EC3">
      <w:pPr>
        <w:rPr>
          <w:rFonts w:cs="Arial"/>
          <w:szCs w:val="24"/>
        </w:rPr>
      </w:pPr>
    </w:p>
    <w:p w14:paraId="522D926B" w14:textId="77777777" w:rsidR="00025EC3" w:rsidRDefault="00025EC3">
      <w:pPr>
        <w:rPr>
          <w:rFonts w:cs="Arial"/>
          <w:szCs w:val="24"/>
        </w:rPr>
      </w:pPr>
    </w:p>
    <w:p w14:paraId="3956EDFC" w14:textId="77777777" w:rsidR="00025EC3" w:rsidRDefault="00025EC3">
      <w:pPr>
        <w:spacing w:after="160" w:line="259" w:lineRule="auto"/>
        <w:rPr>
          <w:rFonts w:cs="Arial"/>
          <w:b/>
          <w:u w:val="single"/>
        </w:rPr>
      </w:pPr>
      <w:r>
        <w:rPr>
          <w:rFonts w:cs="Arial"/>
          <w:b/>
          <w:u w:val="single"/>
        </w:rPr>
        <w:br w:type="page"/>
      </w:r>
    </w:p>
    <w:p w14:paraId="37E15E9A" w14:textId="68807A75" w:rsidR="00025EC3" w:rsidRPr="00562949" w:rsidRDefault="00025EC3" w:rsidP="00562949">
      <w:pPr>
        <w:pStyle w:val="Heading2"/>
      </w:pPr>
      <w:r>
        <w:lastRenderedPageBreak/>
        <w:t>Appendix 1 – List of consultees &amp; neighbours notified</w:t>
      </w:r>
    </w:p>
    <w:p w14:paraId="5BF7168E" w14:textId="77777777" w:rsidR="00025EC3" w:rsidRDefault="00025EC3">
      <w:pPr>
        <w:rPr>
          <w:rFonts w:cs="Arial"/>
        </w:rPr>
      </w:pPr>
    </w:p>
    <w:p w14:paraId="312932E8" w14:textId="77777777" w:rsidR="00025EC3" w:rsidRDefault="00025EC3">
      <w:pPr>
        <w:rPr>
          <w:rFonts w:cs="Arial"/>
        </w:rPr>
      </w:pPr>
      <w:r>
        <w:rPr>
          <w:rFonts w:cs="Arial"/>
        </w:rPr>
        <w:t>26 Bexhill Drive, Manchester, M13 0RD</w:t>
      </w:r>
    </w:p>
    <w:p w14:paraId="1492C8A6" w14:textId="77777777" w:rsidR="00025EC3" w:rsidRDefault="00025EC3">
      <w:pPr>
        <w:rPr>
          <w:rFonts w:cs="Arial"/>
        </w:rPr>
      </w:pPr>
      <w:r>
        <w:rPr>
          <w:rFonts w:cs="Arial"/>
        </w:rPr>
        <w:t>40 Copthorne Crescent, Manchester, M13 0QZ</w:t>
      </w:r>
    </w:p>
    <w:p w14:paraId="5E283E07" w14:textId="77777777" w:rsidR="00025EC3" w:rsidRDefault="00025EC3">
      <w:pPr>
        <w:rPr>
          <w:rFonts w:cs="Arial"/>
        </w:rPr>
      </w:pPr>
      <w:r>
        <w:rPr>
          <w:rFonts w:cs="Arial"/>
        </w:rPr>
        <w:t>49 Copthorne Crescent, Manchester, M13 0QY</w:t>
      </w:r>
    </w:p>
    <w:p w14:paraId="48E07573" w14:textId="77777777" w:rsidR="00025EC3" w:rsidRDefault="00025EC3">
      <w:pPr>
        <w:rPr>
          <w:rFonts w:cs="Arial"/>
        </w:rPr>
      </w:pPr>
      <w:r>
        <w:rPr>
          <w:rFonts w:cs="Arial"/>
        </w:rPr>
        <w:t>45 Copthorne Crescent, Manchester, M13 0QY</w:t>
      </w:r>
    </w:p>
    <w:p w14:paraId="66068D9F" w14:textId="77777777" w:rsidR="00025EC3" w:rsidRDefault="00025EC3">
      <w:pPr>
        <w:rPr>
          <w:rFonts w:cs="Arial"/>
        </w:rPr>
      </w:pPr>
      <w:r>
        <w:rPr>
          <w:rFonts w:cs="Arial"/>
        </w:rPr>
        <w:t>24 Bexhill Drive, Manchester, M13 0RD</w:t>
      </w:r>
    </w:p>
    <w:p w14:paraId="24740C97" w14:textId="77777777" w:rsidR="00025EC3" w:rsidRDefault="00025EC3">
      <w:pPr>
        <w:rPr>
          <w:rFonts w:cs="Arial"/>
        </w:rPr>
      </w:pPr>
      <w:r>
        <w:rPr>
          <w:rFonts w:cs="Arial"/>
        </w:rPr>
        <w:t>22 Bexhill Drive, Manchester, M13 0RD</w:t>
      </w:r>
    </w:p>
    <w:p w14:paraId="1313D20D" w14:textId="77777777" w:rsidR="00025EC3" w:rsidRDefault="00025EC3">
      <w:pPr>
        <w:rPr>
          <w:rFonts w:cs="Arial"/>
        </w:rPr>
      </w:pPr>
      <w:r>
        <w:rPr>
          <w:rFonts w:cs="Arial"/>
        </w:rPr>
        <w:t>42 Copthorne Crescent, Manchester, M13 0QZ</w:t>
      </w:r>
    </w:p>
    <w:p w14:paraId="7A6E045A" w14:textId="77777777" w:rsidR="00025EC3" w:rsidRDefault="00025EC3">
      <w:pPr>
        <w:rPr>
          <w:rFonts w:cs="Arial"/>
        </w:rPr>
      </w:pPr>
      <w:r>
        <w:rPr>
          <w:rFonts w:cs="Arial"/>
        </w:rPr>
        <w:t>38 Copthorne Crescent, Manchester, M13 0QZ</w:t>
      </w:r>
    </w:p>
    <w:p w14:paraId="35861095" w14:textId="77777777" w:rsidR="00025EC3" w:rsidRDefault="00025EC3">
      <w:pPr>
        <w:rPr>
          <w:rFonts w:cs="Arial"/>
        </w:rPr>
      </w:pPr>
    </w:p>
    <w:p w14:paraId="7336EB02" w14:textId="77777777" w:rsidR="00025EC3" w:rsidRDefault="00025EC3">
      <w:pPr>
        <w:rPr>
          <w:rFonts w:cs="Arial"/>
        </w:rPr>
      </w:pPr>
    </w:p>
    <w:p w14:paraId="1CE2A57D" w14:textId="77777777" w:rsidR="00025EC3" w:rsidRDefault="00025EC3">
      <w:pPr>
        <w:pStyle w:val="Heading2"/>
      </w:pPr>
      <w:r>
        <w:t>Appendix 2 – Planning constraints</w:t>
      </w:r>
    </w:p>
    <w:p w14:paraId="3DF36655" w14:textId="77777777" w:rsidR="00025EC3" w:rsidRDefault="00025EC3">
      <w:pPr>
        <w:rPr>
          <w:rFonts w:cs="Arial"/>
        </w:rPr>
      </w:pPr>
    </w:p>
    <w:p w14:paraId="3DA98E04" w14:textId="77777777" w:rsidR="00025EC3" w:rsidRDefault="00025EC3">
      <w:pPr>
        <w:rPr>
          <w:rFonts w:cs="Arial"/>
        </w:rPr>
      </w:pPr>
      <w:r>
        <w:rPr>
          <w:rFonts w:cs="Arial"/>
        </w:rPr>
        <w:t>Article 4 Direction - Removal Of PD Rights Change Of Use From Class C3 To Class C4</w:t>
      </w:r>
    </w:p>
    <w:p w14:paraId="2CB9FFB4" w14:textId="77777777" w:rsidR="00025EC3" w:rsidRDefault="00025EC3">
      <w:pPr>
        <w:rPr>
          <w:rFonts w:cs="Arial"/>
        </w:rPr>
      </w:pPr>
      <w:r>
        <w:rPr>
          <w:rFonts w:cs="Arial"/>
        </w:rPr>
        <w:t>Coal Authority - Development Low Risk - Name: DEVELOPMENT_LOW_RISK_AREA</w:t>
      </w:r>
    </w:p>
    <w:p w14:paraId="0F8245C2" w14:textId="77777777" w:rsidR="00025EC3" w:rsidRDefault="00025EC3">
      <w:pPr>
        <w:rPr>
          <w:rFonts w:cs="Arial"/>
        </w:rPr>
      </w:pPr>
      <w:r>
        <w:rPr>
          <w:rFonts w:cs="Arial"/>
        </w:rPr>
        <w:t xml:space="preserve">Susceptible to Surf Water Flood (Less) - </w:t>
      </w:r>
    </w:p>
    <w:p w14:paraId="046A4292" w14:textId="77777777" w:rsidR="00025EC3" w:rsidRDefault="00025EC3">
      <w:pPr>
        <w:rPr>
          <w:rFonts w:cs="Arial"/>
        </w:rPr>
      </w:pPr>
      <w:r>
        <w:rPr>
          <w:rFonts w:cs="Arial"/>
        </w:rPr>
        <w:t xml:space="preserve">Susceptible to Surf Water Flood (Middle) - </w:t>
      </w:r>
    </w:p>
    <w:p w14:paraId="70EE011E" w14:textId="77777777" w:rsidR="00025EC3" w:rsidRDefault="00025EC3">
      <w:pPr>
        <w:rPr>
          <w:rFonts w:cs="Arial"/>
        </w:rPr>
      </w:pPr>
      <w:r>
        <w:rPr>
          <w:rFonts w:cs="Arial"/>
        </w:rPr>
        <w:t xml:space="preserve">Susceptible to Surf Water Flood (More) - </w:t>
      </w:r>
    </w:p>
    <w:p w14:paraId="75ADBD61" w14:textId="77777777" w:rsidR="00025EC3" w:rsidRDefault="00025EC3">
      <w:pPr>
        <w:rPr>
          <w:rFonts w:cs="Arial"/>
        </w:rPr>
      </w:pPr>
      <w:r>
        <w:rPr>
          <w:rFonts w:cs="Arial"/>
        </w:rPr>
        <w:t>Area Team Boundary - Name: SOUTH AREA</w:t>
      </w:r>
    </w:p>
    <w:p w14:paraId="25471838" w14:textId="77777777" w:rsidR="00025EC3" w:rsidRDefault="00025EC3">
      <w:pPr>
        <w:rPr>
          <w:rFonts w:cs="Arial"/>
        </w:rPr>
      </w:pPr>
    </w:p>
    <w:p w14:paraId="3378D810" w14:textId="77777777" w:rsidR="00025EC3" w:rsidRDefault="00025EC3">
      <w:pPr>
        <w:rPr>
          <w:rFonts w:cs="Arial"/>
          <w:szCs w:val="24"/>
        </w:rPr>
      </w:pPr>
    </w:p>
    <w:sectPr w:rsidR="00025EC3"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366FE"/>
    <w:multiLevelType w:val="hybridMultilevel"/>
    <w:tmpl w:val="FFFFFFFF"/>
    <w:lvl w:ilvl="0" w:tplc="593CC736">
      <w:numFmt w:val="bullet"/>
      <w:lvlText w:val="-"/>
      <w:lvlJc w:val="left"/>
      <w:pPr>
        <w:ind w:left="1080" w:hanging="72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F82900"/>
    <w:multiLevelType w:val="hybridMultilevel"/>
    <w:tmpl w:val="FFFFFFFF"/>
    <w:lvl w:ilvl="0" w:tplc="593CC736">
      <w:numFmt w:val="bullet"/>
      <w:lvlText w:val="-"/>
      <w:lvlJc w:val="left"/>
      <w:pPr>
        <w:ind w:left="1080" w:hanging="72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856730"/>
    <w:multiLevelType w:val="hybridMultilevel"/>
    <w:tmpl w:val="FFFFFFFF"/>
    <w:lvl w:ilvl="0" w:tplc="593CC736">
      <w:numFmt w:val="bullet"/>
      <w:lvlText w:val="-"/>
      <w:lvlJc w:val="left"/>
      <w:pPr>
        <w:ind w:left="1080" w:hanging="72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1011877973">
    <w:abstractNumId w:val="2"/>
  </w:num>
  <w:num w:numId="2" w16cid:durableId="359940812">
    <w:abstractNumId w:val="0"/>
  </w:num>
  <w:num w:numId="3" w16cid:durableId="178473559">
    <w:abstractNumId w:val="1"/>
  </w:num>
  <w:num w:numId="4" w16cid:durableId="11197568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054BF"/>
    <w:rsid w:val="000174D1"/>
    <w:rsid w:val="00025EC3"/>
    <w:rsid w:val="00036416"/>
    <w:rsid w:val="00077968"/>
    <w:rsid w:val="00090E31"/>
    <w:rsid w:val="000C03F6"/>
    <w:rsid w:val="000C23F8"/>
    <w:rsid w:val="000D6C66"/>
    <w:rsid w:val="000F4678"/>
    <w:rsid w:val="00107486"/>
    <w:rsid w:val="00142AEA"/>
    <w:rsid w:val="00145503"/>
    <w:rsid w:val="00155978"/>
    <w:rsid w:val="001C1D93"/>
    <w:rsid w:val="001C6EC0"/>
    <w:rsid w:val="001F52E8"/>
    <w:rsid w:val="002E7278"/>
    <w:rsid w:val="00303329"/>
    <w:rsid w:val="00367FE7"/>
    <w:rsid w:val="003E2B7E"/>
    <w:rsid w:val="00401B47"/>
    <w:rsid w:val="00411141"/>
    <w:rsid w:val="004457EB"/>
    <w:rsid w:val="004740E6"/>
    <w:rsid w:val="004F5733"/>
    <w:rsid w:val="0052538A"/>
    <w:rsid w:val="00552B82"/>
    <w:rsid w:val="00562949"/>
    <w:rsid w:val="00582C7D"/>
    <w:rsid w:val="005A37E2"/>
    <w:rsid w:val="005F0B46"/>
    <w:rsid w:val="0060445D"/>
    <w:rsid w:val="006523AF"/>
    <w:rsid w:val="00663E00"/>
    <w:rsid w:val="00674442"/>
    <w:rsid w:val="00687CE1"/>
    <w:rsid w:val="006B4EDF"/>
    <w:rsid w:val="006E2E52"/>
    <w:rsid w:val="006E4945"/>
    <w:rsid w:val="0072442D"/>
    <w:rsid w:val="0078044A"/>
    <w:rsid w:val="007C696A"/>
    <w:rsid w:val="007D436E"/>
    <w:rsid w:val="00825EBD"/>
    <w:rsid w:val="008601B1"/>
    <w:rsid w:val="00874F94"/>
    <w:rsid w:val="008B4DFF"/>
    <w:rsid w:val="00937BBB"/>
    <w:rsid w:val="00955F03"/>
    <w:rsid w:val="009603AC"/>
    <w:rsid w:val="0097102E"/>
    <w:rsid w:val="009934D4"/>
    <w:rsid w:val="00996F3B"/>
    <w:rsid w:val="009A3B62"/>
    <w:rsid w:val="009B52E8"/>
    <w:rsid w:val="009C7BD8"/>
    <w:rsid w:val="009D00CE"/>
    <w:rsid w:val="009D3BC3"/>
    <w:rsid w:val="009F2B33"/>
    <w:rsid w:val="009F7D9A"/>
    <w:rsid w:val="00A10AFB"/>
    <w:rsid w:val="00A30D82"/>
    <w:rsid w:val="00A668E9"/>
    <w:rsid w:val="00A7627F"/>
    <w:rsid w:val="00AB13E6"/>
    <w:rsid w:val="00AB4827"/>
    <w:rsid w:val="00B43AFE"/>
    <w:rsid w:val="00B80ABF"/>
    <w:rsid w:val="00B87C71"/>
    <w:rsid w:val="00B96321"/>
    <w:rsid w:val="00BB7297"/>
    <w:rsid w:val="00C4293A"/>
    <w:rsid w:val="00C512F2"/>
    <w:rsid w:val="00C71CFE"/>
    <w:rsid w:val="00C74A3B"/>
    <w:rsid w:val="00D17CE3"/>
    <w:rsid w:val="00D9272A"/>
    <w:rsid w:val="00E33FDD"/>
    <w:rsid w:val="00E34E42"/>
    <w:rsid w:val="00E6398B"/>
    <w:rsid w:val="00E85355"/>
    <w:rsid w:val="00EC770B"/>
    <w:rsid w:val="00EE36D8"/>
    <w:rsid w:val="00F22EC3"/>
    <w:rsid w:val="00F52257"/>
    <w:rsid w:val="00F52FBE"/>
    <w:rsid w:val="00F55C7B"/>
    <w:rsid w:val="00F7579B"/>
    <w:rsid w:val="00F77ACA"/>
    <w:rsid w:val="00FA077B"/>
    <w:rsid w:val="00FB748C"/>
    <w:rsid w:val="00FD6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511DE"/>
  <w14:defaultImageDpi w14:val="0"/>
  <w15:docId w15:val="{3556D0B8-79F5-4BB1-B669-2C794B51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paragraph" w:styleId="ListParagraph">
    <w:name w:val="List Paragraph"/>
    <w:basedOn w:val="Normal"/>
    <w:uiPriority w:val="34"/>
    <w:qFormat/>
    <w:rsid w:val="00FA07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MCC001M0294\uniform\Uniform7\Home\logos\mcclogo.jp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BEBA9B3A3E0742B4F8A225177CDF1F" ma:contentTypeVersion="14" ma:contentTypeDescription="Create a new document." ma:contentTypeScope="" ma:versionID="060718532f84156485840a12282e1295">
  <xsd:schema xmlns:xsd="http://www.w3.org/2001/XMLSchema" xmlns:xs="http://www.w3.org/2001/XMLSchema" xmlns:p="http://schemas.microsoft.com/office/2006/metadata/properties" xmlns:ns3="be7ce564-42ce-4b41-9d41-d0224bdce0d4" xmlns:ns4="81acdb3f-06ac-45bf-be3e-aacac5d52a49" targetNamespace="http://schemas.microsoft.com/office/2006/metadata/properties" ma:root="true" ma:fieldsID="6c2e26b983d56e7bdae39e68dc5f8a87" ns3:_="" ns4:_="">
    <xsd:import namespace="be7ce564-42ce-4b41-9d41-d0224bdce0d4"/>
    <xsd:import namespace="81acdb3f-06ac-45bf-be3e-aacac5d52a49"/>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ce564-42ce-4b41-9d41-d0224bdce0d4"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acdb3f-06ac-45bf-be3e-aacac5d52a4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e7ce564-42ce-4b41-9d41-d0224bdce0d4" xsi:nil="true"/>
  </documentManagement>
</p:properties>
</file>

<file path=customXml/itemProps1.xml><?xml version="1.0" encoding="utf-8"?>
<ds:datastoreItem xmlns:ds="http://schemas.openxmlformats.org/officeDocument/2006/customXml" ds:itemID="{98920268-3E3D-4A83-90AE-E2DEC2ACB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ce564-42ce-4b41-9d41-d0224bdce0d4"/>
    <ds:schemaRef ds:uri="81acdb3f-06ac-45bf-be3e-aacac5d52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70C244-0F99-4830-9960-3EDE91911CB5}">
  <ds:schemaRefs>
    <ds:schemaRef ds:uri="http://schemas.microsoft.com/sharepoint/v3/contenttype/forms"/>
  </ds:schemaRefs>
</ds:datastoreItem>
</file>

<file path=customXml/itemProps3.xml><?xml version="1.0" encoding="utf-8"?>
<ds:datastoreItem xmlns:ds="http://schemas.openxmlformats.org/officeDocument/2006/customXml" ds:itemID="{0B3B182C-6C3B-4507-8014-862B17CFEBAA}">
  <ds:schemaRefs>
    <ds:schemaRef ds:uri="http://purl.org/dc/dcmitype/"/>
    <ds:schemaRef ds:uri="http://purl.org/dc/elements/1.1/"/>
    <ds:schemaRef ds:uri="81acdb3f-06ac-45bf-be3e-aacac5d52a49"/>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be7ce564-42ce-4b41-9d41-d0224bdce0d4"/>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2444</Words>
  <Characters>12967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Jake Walther</cp:lastModifiedBy>
  <cp:revision>6</cp:revision>
  <dcterms:created xsi:type="dcterms:W3CDTF">2025-06-24T16:07:00Z</dcterms:created>
  <dcterms:modified xsi:type="dcterms:W3CDTF">2025-06-25T14:06:00Z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0x01010003BEBA9B3A3E0742B4F8A225177CDF1F</vt:lpwstr>
  </property>
</Properties>
</file>