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125167" w14:textId="4AC6467C" w:rsidR="008672F7" w:rsidRPr="008672F7" w:rsidRDefault="00AD24AB" w:rsidP="00087A93">
      <w:pPr>
        <w:spacing w:after="0"/>
        <w:ind w:firstLine="284"/>
        <w:rPr>
          <w:rFonts w:ascii="Century Gothic" w:hAnsi="Century Gothic" w:cs="Arial"/>
          <w:sz w:val="24"/>
          <w:szCs w:val="24"/>
        </w:rPr>
      </w:pPr>
      <w:r>
        <w:rPr>
          <w:rFonts w:ascii="Century Gothic" w:hAnsi="Century Gothic" w:cs="Arial"/>
          <w:sz w:val="24"/>
          <w:szCs w:val="24"/>
        </w:rPr>
        <w:t xml:space="preserve"> </w:t>
      </w:r>
    </w:p>
    <w:p w14:paraId="7517CB8B" w14:textId="7A6D06D8" w:rsidR="00A158D6" w:rsidRPr="002537E2" w:rsidRDefault="00E943C8" w:rsidP="00087A93">
      <w:pPr>
        <w:spacing w:after="0"/>
        <w:ind w:firstLine="284"/>
        <w:rPr>
          <w:rFonts w:ascii="Arial" w:hAnsi="Arial" w:cs="Arial"/>
          <w:sz w:val="40"/>
          <w:szCs w:val="40"/>
        </w:rPr>
      </w:pPr>
      <w:bookmarkStart w:id="0" w:name="_Hlk108078703"/>
      <w:r>
        <w:rPr>
          <w:rFonts w:ascii="Arial" w:hAnsi="Arial" w:cs="Arial"/>
          <w:sz w:val="40"/>
          <w:szCs w:val="40"/>
        </w:rPr>
        <w:t>Heritage</w:t>
      </w:r>
      <w:r w:rsidR="005609FA">
        <w:rPr>
          <w:rFonts w:ascii="Arial" w:hAnsi="Arial" w:cs="Arial"/>
          <w:sz w:val="40"/>
          <w:szCs w:val="40"/>
        </w:rPr>
        <w:t xml:space="preserve">, </w:t>
      </w:r>
      <w:r w:rsidR="00087A93" w:rsidRPr="002537E2">
        <w:rPr>
          <w:rFonts w:ascii="Arial" w:hAnsi="Arial" w:cs="Arial"/>
          <w:sz w:val="40"/>
          <w:szCs w:val="40"/>
        </w:rPr>
        <w:t>Urban Design</w:t>
      </w:r>
      <w:r w:rsidR="005609FA">
        <w:rPr>
          <w:rFonts w:ascii="Arial" w:hAnsi="Arial" w:cs="Arial"/>
          <w:sz w:val="40"/>
          <w:szCs w:val="40"/>
        </w:rPr>
        <w:t xml:space="preserve"> and Sustainability</w:t>
      </w:r>
    </w:p>
    <w:p w14:paraId="3DDE825D" w14:textId="2D11001E" w:rsidR="00087A93" w:rsidRPr="002537E2" w:rsidRDefault="0030158D" w:rsidP="00087A93">
      <w:pPr>
        <w:spacing w:after="0"/>
        <w:ind w:firstLine="284"/>
        <w:rPr>
          <w:rFonts w:ascii="Arial" w:hAnsi="Arial" w:cs="Arial"/>
          <w:b/>
          <w:bCs/>
          <w:sz w:val="40"/>
          <w:szCs w:val="40"/>
        </w:rPr>
      </w:pPr>
      <w:r>
        <w:rPr>
          <w:rFonts w:ascii="Arial" w:hAnsi="Arial" w:cs="Arial"/>
          <w:b/>
          <w:bCs/>
          <w:sz w:val="40"/>
          <w:szCs w:val="40"/>
        </w:rPr>
        <w:t xml:space="preserve">Consultation </w:t>
      </w:r>
      <w:r w:rsidR="00087A93" w:rsidRPr="002537E2">
        <w:rPr>
          <w:rFonts w:ascii="Arial" w:hAnsi="Arial" w:cs="Arial"/>
          <w:b/>
          <w:bCs/>
          <w:sz w:val="40"/>
          <w:szCs w:val="40"/>
        </w:rPr>
        <w:t>Response</w:t>
      </w:r>
    </w:p>
    <w:bookmarkEnd w:id="0"/>
    <w:p w14:paraId="34B2FDD5" w14:textId="51C09185" w:rsidR="00087A93" w:rsidRPr="002537E2" w:rsidRDefault="00087A93" w:rsidP="00087A93">
      <w:pPr>
        <w:spacing w:after="0"/>
        <w:ind w:left="284"/>
        <w:rPr>
          <w:rFonts w:ascii="Arial" w:hAnsi="Arial" w:cs="Arial"/>
          <w:b/>
          <w:bCs/>
          <w:sz w:val="24"/>
          <w:szCs w:val="24"/>
        </w:rPr>
      </w:pPr>
    </w:p>
    <w:p w14:paraId="5859915C" w14:textId="29F5BE33" w:rsidR="00087A93" w:rsidRPr="00E2456C" w:rsidRDefault="00087A93" w:rsidP="00087A93">
      <w:pPr>
        <w:widowControl w:val="0"/>
        <w:tabs>
          <w:tab w:val="left" w:pos="560"/>
          <w:tab w:val="left" w:pos="1120"/>
          <w:tab w:val="left" w:pos="2800"/>
          <w:tab w:val="left" w:pos="2835"/>
          <w:tab w:val="left" w:pos="3360"/>
          <w:tab w:val="left" w:pos="3920"/>
          <w:tab w:val="left" w:pos="4480"/>
          <w:tab w:val="left" w:pos="5040"/>
          <w:tab w:val="left" w:pos="5600"/>
          <w:tab w:val="left" w:pos="6160"/>
          <w:tab w:val="left" w:pos="6720"/>
        </w:tabs>
        <w:autoSpaceDE w:val="0"/>
        <w:autoSpaceDN w:val="0"/>
        <w:adjustRightInd w:val="0"/>
        <w:spacing w:after="0"/>
        <w:ind w:left="2549" w:right="26" w:hanging="2265"/>
        <w:rPr>
          <w:rFonts w:ascii="Arial" w:hAnsi="Arial" w:cs="Arial"/>
          <w:sz w:val="24"/>
          <w:szCs w:val="24"/>
        </w:rPr>
      </w:pPr>
      <w:r w:rsidRPr="00E2456C">
        <w:rPr>
          <w:rFonts w:ascii="Arial" w:hAnsi="Arial" w:cs="Arial"/>
          <w:sz w:val="24"/>
          <w:szCs w:val="24"/>
        </w:rPr>
        <w:t>Address</w:t>
      </w:r>
      <w:r w:rsidR="001E699D">
        <w:rPr>
          <w:rFonts w:ascii="Arial" w:hAnsi="Arial" w:cs="Arial"/>
          <w:sz w:val="24"/>
          <w:szCs w:val="24"/>
        </w:rPr>
        <w:t>:</w:t>
      </w:r>
      <w:r w:rsidR="003468A9">
        <w:rPr>
          <w:rFonts w:ascii="Arial" w:hAnsi="Arial" w:cs="Arial"/>
          <w:sz w:val="24"/>
          <w:szCs w:val="24"/>
        </w:rPr>
        <w:tab/>
      </w:r>
      <w:r w:rsidR="00727B38">
        <w:rPr>
          <w:rFonts w:ascii="Arial" w:hAnsi="Arial" w:cs="Arial"/>
          <w:sz w:val="24"/>
          <w:szCs w:val="24"/>
        </w:rPr>
        <w:t>58-66 King Street, Manchester, M2 4ND</w:t>
      </w:r>
    </w:p>
    <w:p w14:paraId="205CCD71" w14:textId="3DE80EC4" w:rsidR="00AD03E0" w:rsidRDefault="00AD03E0" w:rsidP="009C699B">
      <w:pPr>
        <w:widowControl w:val="0"/>
        <w:tabs>
          <w:tab w:val="left" w:pos="2552"/>
        </w:tabs>
        <w:autoSpaceDE w:val="0"/>
        <w:autoSpaceDN w:val="0"/>
        <w:adjustRightInd w:val="0"/>
        <w:spacing w:after="0"/>
        <w:ind w:left="2552" w:right="26" w:hanging="2268"/>
        <w:jc w:val="both"/>
        <w:rPr>
          <w:rFonts w:ascii="Arial" w:hAnsi="Arial" w:cs="Arial"/>
          <w:sz w:val="24"/>
          <w:szCs w:val="24"/>
        </w:rPr>
      </w:pPr>
      <w:r>
        <w:rPr>
          <w:rFonts w:ascii="Arial" w:hAnsi="Arial" w:cs="Arial"/>
          <w:sz w:val="24"/>
          <w:szCs w:val="24"/>
        </w:rPr>
        <w:t>Application Ref.:</w:t>
      </w:r>
      <w:r w:rsidR="001E20DA">
        <w:rPr>
          <w:rFonts w:ascii="Arial" w:hAnsi="Arial" w:cs="Arial"/>
          <w:sz w:val="24"/>
          <w:szCs w:val="24"/>
        </w:rPr>
        <w:tab/>
      </w:r>
      <w:r w:rsidR="00AE3310" w:rsidRPr="00AE3310">
        <w:rPr>
          <w:rFonts w:ascii="Arial" w:hAnsi="Arial" w:cs="Arial"/>
          <w:sz w:val="24"/>
          <w:szCs w:val="24"/>
        </w:rPr>
        <w:t>14</w:t>
      </w:r>
      <w:r w:rsidR="00727B38">
        <w:rPr>
          <w:rFonts w:ascii="Arial" w:hAnsi="Arial" w:cs="Arial"/>
          <w:sz w:val="24"/>
          <w:szCs w:val="24"/>
        </w:rPr>
        <w:t>2193</w:t>
      </w:r>
      <w:r w:rsidR="00AE3310" w:rsidRPr="00AE3310">
        <w:rPr>
          <w:rFonts w:ascii="Arial" w:hAnsi="Arial" w:cs="Arial"/>
          <w:sz w:val="24"/>
          <w:szCs w:val="24"/>
        </w:rPr>
        <w:t>/LO/202</w:t>
      </w:r>
      <w:r w:rsidR="00727B38">
        <w:rPr>
          <w:rFonts w:ascii="Arial" w:hAnsi="Arial" w:cs="Arial"/>
          <w:sz w:val="24"/>
          <w:szCs w:val="24"/>
        </w:rPr>
        <w:t>5</w:t>
      </w:r>
    </w:p>
    <w:p w14:paraId="217D12EB" w14:textId="6A4BF6BF" w:rsidR="001E20DA" w:rsidRPr="00E2456C" w:rsidRDefault="00087A93" w:rsidP="003468A9">
      <w:pPr>
        <w:widowControl w:val="0"/>
        <w:tabs>
          <w:tab w:val="left" w:pos="2552"/>
        </w:tabs>
        <w:autoSpaceDE w:val="0"/>
        <w:autoSpaceDN w:val="0"/>
        <w:adjustRightInd w:val="0"/>
        <w:spacing w:after="0"/>
        <w:ind w:left="2549" w:right="26" w:hanging="2265"/>
        <w:jc w:val="both"/>
        <w:rPr>
          <w:rFonts w:ascii="Arial" w:hAnsi="Arial" w:cs="Arial"/>
          <w:sz w:val="24"/>
          <w:szCs w:val="24"/>
        </w:rPr>
      </w:pPr>
      <w:r w:rsidRPr="00E2456C">
        <w:rPr>
          <w:rFonts w:ascii="Arial" w:hAnsi="Arial" w:cs="Arial"/>
          <w:sz w:val="24"/>
          <w:szCs w:val="24"/>
        </w:rPr>
        <w:t>Proposal:</w:t>
      </w:r>
      <w:r w:rsidR="001E20DA">
        <w:rPr>
          <w:rFonts w:ascii="Arial" w:hAnsi="Arial" w:cs="Arial"/>
          <w:sz w:val="24"/>
          <w:szCs w:val="24"/>
        </w:rPr>
        <w:tab/>
      </w:r>
      <w:r w:rsidR="003468A9" w:rsidRPr="003468A9">
        <w:rPr>
          <w:rFonts w:ascii="Arial" w:hAnsi="Arial" w:cs="Arial"/>
          <w:sz w:val="24"/>
          <w:szCs w:val="24"/>
        </w:rPr>
        <w:t xml:space="preserve">Listed Building Consent for </w:t>
      </w:r>
      <w:r w:rsidR="00727B38">
        <w:rPr>
          <w:rFonts w:ascii="Arial" w:hAnsi="Arial" w:cs="Arial"/>
          <w:sz w:val="24"/>
          <w:szCs w:val="24"/>
        </w:rPr>
        <w:t>installation of roof mounted PV panels</w:t>
      </w:r>
    </w:p>
    <w:p w14:paraId="4592FE12" w14:textId="40326142" w:rsidR="00087A93" w:rsidRPr="00E2456C" w:rsidRDefault="00087A93" w:rsidP="001E20DA">
      <w:pPr>
        <w:widowControl w:val="0"/>
        <w:tabs>
          <w:tab w:val="left" w:pos="2552"/>
        </w:tabs>
        <w:autoSpaceDE w:val="0"/>
        <w:autoSpaceDN w:val="0"/>
        <w:adjustRightInd w:val="0"/>
        <w:spacing w:after="0"/>
        <w:ind w:left="284" w:right="26"/>
        <w:rPr>
          <w:rFonts w:ascii="Arial" w:hAnsi="Arial" w:cs="Arial"/>
          <w:sz w:val="24"/>
          <w:szCs w:val="24"/>
        </w:rPr>
      </w:pPr>
      <w:r w:rsidRPr="00E2456C">
        <w:rPr>
          <w:rFonts w:ascii="Arial" w:hAnsi="Arial" w:cs="Arial"/>
          <w:sz w:val="24"/>
          <w:szCs w:val="24"/>
        </w:rPr>
        <w:t>Case officer:</w:t>
      </w:r>
      <w:r w:rsidR="00AF1EA7">
        <w:rPr>
          <w:rFonts w:ascii="Arial" w:hAnsi="Arial" w:cs="Arial"/>
          <w:sz w:val="24"/>
          <w:szCs w:val="24"/>
        </w:rPr>
        <w:t xml:space="preserve"> </w:t>
      </w:r>
      <w:r w:rsidR="003468A9">
        <w:rPr>
          <w:rFonts w:ascii="Arial" w:hAnsi="Arial" w:cs="Arial"/>
          <w:sz w:val="24"/>
          <w:szCs w:val="24"/>
        </w:rPr>
        <w:tab/>
      </w:r>
      <w:r w:rsidR="00727B38">
        <w:rPr>
          <w:rFonts w:ascii="Arial" w:hAnsi="Arial" w:cs="Arial"/>
          <w:sz w:val="24"/>
          <w:szCs w:val="24"/>
        </w:rPr>
        <w:t>Emily Booth</w:t>
      </w:r>
    </w:p>
    <w:p w14:paraId="31A764EE" w14:textId="53C47FB3" w:rsidR="00AD24AB" w:rsidRPr="00E2456C" w:rsidRDefault="00087A93" w:rsidP="00AD24AB">
      <w:pPr>
        <w:widowControl w:val="0"/>
        <w:tabs>
          <w:tab w:val="left" w:pos="560"/>
          <w:tab w:val="left" w:pos="1120"/>
          <w:tab w:val="left" w:pos="2268"/>
        </w:tabs>
        <w:autoSpaceDE w:val="0"/>
        <w:autoSpaceDN w:val="0"/>
        <w:adjustRightInd w:val="0"/>
        <w:spacing w:after="0"/>
        <w:ind w:left="2549" w:right="26" w:hanging="2265"/>
        <w:rPr>
          <w:rFonts w:ascii="Arial" w:hAnsi="Arial" w:cs="Arial"/>
          <w:sz w:val="24"/>
          <w:szCs w:val="24"/>
        </w:rPr>
      </w:pPr>
      <w:r w:rsidRPr="00E2456C">
        <w:rPr>
          <w:rFonts w:ascii="Arial" w:hAnsi="Arial" w:cs="Arial"/>
          <w:sz w:val="24"/>
          <w:szCs w:val="24"/>
        </w:rPr>
        <w:t>Consultee:</w:t>
      </w:r>
      <w:r w:rsidR="009C699B">
        <w:rPr>
          <w:rFonts w:ascii="Arial" w:hAnsi="Arial" w:cs="Arial"/>
          <w:sz w:val="24"/>
          <w:szCs w:val="24"/>
        </w:rPr>
        <w:tab/>
      </w:r>
      <w:r w:rsidR="001E20DA">
        <w:rPr>
          <w:rFonts w:ascii="Arial" w:hAnsi="Arial" w:cs="Arial"/>
          <w:sz w:val="24"/>
          <w:szCs w:val="24"/>
        </w:rPr>
        <w:tab/>
      </w:r>
      <w:r w:rsidR="00727B38">
        <w:rPr>
          <w:rFonts w:ascii="Arial" w:hAnsi="Arial" w:cs="Arial"/>
          <w:sz w:val="24"/>
          <w:szCs w:val="24"/>
        </w:rPr>
        <w:t>Linda Marciniak</w:t>
      </w:r>
    </w:p>
    <w:p w14:paraId="56B07E66" w14:textId="741A8F64" w:rsidR="00087A93" w:rsidRPr="00E2456C" w:rsidRDefault="00087A93" w:rsidP="008672F7">
      <w:pPr>
        <w:widowControl w:val="0"/>
        <w:tabs>
          <w:tab w:val="left" w:pos="560"/>
          <w:tab w:val="left" w:pos="1120"/>
          <w:tab w:val="left" w:pos="2552"/>
        </w:tabs>
        <w:autoSpaceDE w:val="0"/>
        <w:autoSpaceDN w:val="0"/>
        <w:adjustRightInd w:val="0"/>
        <w:spacing w:after="0"/>
        <w:ind w:left="2519" w:right="26" w:hanging="2235"/>
        <w:rPr>
          <w:rFonts w:ascii="Arial" w:hAnsi="Arial" w:cs="Arial"/>
          <w:sz w:val="24"/>
          <w:szCs w:val="24"/>
        </w:rPr>
      </w:pPr>
      <w:r w:rsidRPr="00E2456C">
        <w:rPr>
          <w:rFonts w:ascii="Arial" w:hAnsi="Arial" w:cs="Arial"/>
          <w:sz w:val="24"/>
          <w:szCs w:val="24"/>
        </w:rPr>
        <w:t>Date:</w:t>
      </w:r>
      <w:r w:rsidR="001E20DA">
        <w:rPr>
          <w:rFonts w:ascii="Arial" w:hAnsi="Arial" w:cs="Arial"/>
          <w:sz w:val="24"/>
          <w:szCs w:val="24"/>
        </w:rPr>
        <w:tab/>
      </w:r>
      <w:r w:rsidR="001E20DA">
        <w:rPr>
          <w:rFonts w:ascii="Arial" w:hAnsi="Arial" w:cs="Arial"/>
          <w:sz w:val="24"/>
          <w:szCs w:val="24"/>
        </w:rPr>
        <w:tab/>
      </w:r>
      <w:r w:rsidR="00727B38">
        <w:rPr>
          <w:rFonts w:ascii="Arial" w:hAnsi="Arial" w:cs="Arial"/>
          <w:sz w:val="24"/>
          <w:szCs w:val="24"/>
        </w:rPr>
        <w:t>1</w:t>
      </w:r>
      <w:r w:rsidR="0049727C">
        <w:rPr>
          <w:rFonts w:ascii="Arial" w:hAnsi="Arial" w:cs="Arial"/>
          <w:sz w:val="24"/>
          <w:szCs w:val="24"/>
        </w:rPr>
        <w:t>4</w:t>
      </w:r>
      <w:r w:rsidR="00AE3310" w:rsidRPr="00AE3310">
        <w:rPr>
          <w:rFonts w:ascii="Arial" w:hAnsi="Arial" w:cs="Arial"/>
          <w:sz w:val="24"/>
          <w:szCs w:val="24"/>
          <w:vertAlign w:val="superscript"/>
        </w:rPr>
        <w:t>th</w:t>
      </w:r>
      <w:r w:rsidR="00AE3310">
        <w:rPr>
          <w:rFonts w:ascii="Arial" w:hAnsi="Arial" w:cs="Arial"/>
          <w:sz w:val="24"/>
          <w:szCs w:val="24"/>
        </w:rPr>
        <w:t xml:space="preserve"> </w:t>
      </w:r>
      <w:r w:rsidR="00727B38">
        <w:rPr>
          <w:rFonts w:ascii="Arial" w:hAnsi="Arial" w:cs="Arial"/>
          <w:sz w:val="24"/>
          <w:szCs w:val="24"/>
        </w:rPr>
        <w:t>April</w:t>
      </w:r>
      <w:r w:rsidR="00AE3310">
        <w:rPr>
          <w:rFonts w:ascii="Arial" w:hAnsi="Arial" w:cs="Arial"/>
          <w:sz w:val="24"/>
          <w:szCs w:val="24"/>
        </w:rPr>
        <w:t xml:space="preserve"> 2025</w:t>
      </w:r>
    </w:p>
    <w:p w14:paraId="639B7D8C" w14:textId="24CB4995" w:rsidR="00087A93" w:rsidRPr="00E2456C" w:rsidRDefault="00087A93" w:rsidP="00087A93">
      <w:pPr>
        <w:pBdr>
          <w:bottom w:val="single" w:sz="4" w:space="1" w:color="auto"/>
        </w:pBdr>
        <w:rPr>
          <w:rFonts w:ascii="Arial" w:hAnsi="Arial" w:cs="Arial"/>
          <w:sz w:val="24"/>
          <w:szCs w:val="24"/>
        </w:rPr>
      </w:pPr>
    </w:p>
    <w:p w14:paraId="71E4BC39" w14:textId="77777777" w:rsidR="005609FA" w:rsidRDefault="005609FA" w:rsidP="005609FA">
      <w:pPr>
        <w:widowControl w:val="0"/>
        <w:tabs>
          <w:tab w:val="left" w:pos="851"/>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360" w:right="26"/>
        <w:rPr>
          <w:rFonts w:ascii="Arial" w:hAnsi="Arial" w:cs="Arial"/>
          <w:b/>
          <w:sz w:val="24"/>
          <w:szCs w:val="24"/>
        </w:rPr>
      </w:pPr>
    </w:p>
    <w:p w14:paraId="5ADD5147" w14:textId="3C579414" w:rsidR="00087A93" w:rsidRPr="005609FA" w:rsidRDefault="00087A93" w:rsidP="005609FA">
      <w:pPr>
        <w:pStyle w:val="ListParagraph"/>
        <w:widowControl w:val="0"/>
        <w:numPr>
          <w:ilvl w:val="0"/>
          <w:numId w:val="13"/>
        </w:numPr>
        <w:tabs>
          <w:tab w:val="left" w:pos="851"/>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right="26"/>
        <w:rPr>
          <w:rFonts w:ascii="Arial" w:hAnsi="Arial" w:cs="Arial"/>
          <w:b/>
          <w:sz w:val="24"/>
          <w:szCs w:val="24"/>
        </w:rPr>
      </w:pPr>
      <w:r w:rsidRPr="005609FA">
        <w:rPr>
          <w:rFonts w:ascii="Arial" w:hAnsi="Arial" w:cs="Arial"/>
          <w:b/>
          <w:sz w:val="24"/>
          <w:szCs w:val="24"/>
        </w:rPr>
        <w:t>Introduction</w:t>
      </w:r>
    </w:p>
    <w:p w14:paraId="579341B1" w14:textId="77777777" w:rsidR="00B40C4D" w:rsidRDefault="00B40C4D" w:rsidP="00542105">
      <w:pPr>
        <w:widowControl w:val="0"/>
        <w:tabs>
          <w:tab w:val="left" w:pos="851"/>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right="26"/>
        <w:rPr>
          <w:rFonts w:ascii="Arial" w:hAnsi="Arial" w:cs="Arial"/>
          <w:bCs/>
          <w:sz w:val="24"/>
          <w:szCs w:val="24"/>
        </w:rPr>
      </w:pPr>
    </w:p>
    <w:p w14:paraId="4BCA0E20" w14:textId="14927DA2" w:rsidR="00FE07DE" w:rsidRDefault="003468A9" w:rsidP="00542105">
      <w:pPr>
        <w:widowControl w:val="0"/>
        <w:tabs>
          <w:tab w:val="left" w:pos="851"/>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right="26"/>
        <w:rPr>
          <w:rFonts w:ascii="Arial" w:hAnsi="Arial" w:cs="Arial"/>
          <w:bCs/>
          <w:sz w:val="24"/>
          <w:szCs w:val="24"/>
        </w:rPr>
      </w:pPr>
      <w:r>
        <w:rPr>
          <w:rFonts w:ascii="Arial" w:hAnsi="Arial" w:cs="Arial"/>
          <w:bCs/>
          <w:sz w:val="24"/>
          <w:szCs w:val="24"/>
        </w:rPr>
        <w:t xml:space="preserve">The </w:t>
      </w:r>
      <w:r w:rsidR="00727B38">
        <w:rPr>
          <w:rFonts w:ascii="Arial" w:hAnsi="Arial" w:cs="Arial"/>
          <w:bCs/>
          <w:sz w:val="24"/>
          <w:szCs w:val="24"/>
        </w:rPr>
        <w:t>application site relate</w:t>
      </w:r>
      <w:r w:rsidR="00EB7206">
        <w:rPr>
          <w:rFonts w:ascii="Arial" w:hAnsi="Arial" w:cs="Arial"/>
          <w:bCs/>
          <w:sz w:val="24"/>
          <w:szCs w:val="24"/>
        </w:rPr>
        <w:t>s</w:t>
      </w:r>
      <w:r w:rsidR="00727B38">
        <w:rPr>
          <w:rFonts w:ascii="Arial" w:hAnsi="Arial" w:cs="Arial"/>
          <w:bCs/>
          <w:sz w:val="24"/>
          <w:szCs w:val="24"/>
        </w:rPr>
        <w:t xml:space="preserve"> to the rooftops of </w:t>
      </w:r>
      <w:r w:rsidR="00700B05">
        <w:rPr>
          <w:rFonts w:ascii="Arial" w:hAnsi="Arial" w:cs="Arial"/>
          <w:bCs/>
          <w:sz w:val="24"/>
          <w:szCs w:val="24"/>
        </w:rPr>
        <w:t>2no of 3no</w:t>
      </w:r>
      <w:r w:rsidR="00727B38">
        <w:rPr>
          <w:rFonts w:ascii="Arial" w:hAnsi="Arial" w:cs="Arial"/>
          <w:bCs/>
          <w:sz w:val="24"/>
          <w:szCs w:val="24"/>
        </w:rPr>
        <w:t xml:space="preserve"> buildings at 58-66 King Street</w:t>
      </w:r>
      <w:r w:rsidR="0049727C">
        <w:rPr>
          <w:rFonts w:ascii="Arial" w:hAnsi="Arial" w:cs="Arial"/>
          <w:bCs/>
          <w:sz w:val="24"/>
          <w:szCs w:val="24"/>
        </w:rPr>
        <w:t xml:space="preserve">. </w:t>
      </w:r>
      <w:r w:rsidR="00EB7206">
        <w:rPr>
          <w:rFonts w:ascii="Arial" w:hAnsi="Arial" w:cs="Arial"/>
          <w:bCs/>
          <w:sz w:val="24"/>
          <w:szCs w:val="24"/>
        </w:rPr>
        <w:t xml:space="preserve">This group comprises of </w:t>
      </w:r>
      <w:r w:rsidR="00700B05">
        <w:rPr>
          <w:rFonts w:ascii="Arial" w:hAnsi="Arial" w:cs="Arial"/>
          <w:bCs/>
          <w:sz w:val="24"/>
          <w:szCs w:val="24"/>
        </w:rPr>
        <w:t>1</w:t>
      </w:r>
      <w:r w:rsidR="00EB7206">
        <w:rPr>
          <w:rFonts w:ascii="Arial" w:hAnsi="Arial" w:cs="Arial"/>
          <w:bCs/>
          <w:sz w:val="24"/>
          <w:szCs w:val="24"/>
        </w:rPr>
        <w:t xml:space="preserve">no </w:t>
      </w:r>
      <w:r w:rsidR="00700B05">
        <w:rPr>
          <w:rFonts w:ascii="Arial" w:hAnsi="Arial" w:cs="Arial"/>
          <w:bCs/>
          <w:sz w:val="24"/>
          <w:szCs w:val="24"/>
        </w:rPr>
        <w:t>Grade II listed building, no.</w:t>
      </w:r>
      <w:r w:rsidR="00EB7206">
        <w:rPr>
          <w:rFonts w:ascii="Arial" w:hAnsi="Arial" w:cs="Arial"/>
          <w:bCs/>
          <w:sz w:val="24"/>
          <w:szCs w:val="24"/>
        </w:rPr>
        <w:t>62</w:t>
      </w:r>
      <w:r w:rsidR="0049727C">
        <w:rPr>
          <w:rFonts w:ascii="Arial" w:hAnsi="Arial" w:cs="Arial"/>
          <w:bCs/>
          <w:sz w:val="24"/>
          <w:szCs w:val="24"/>
        </w:rPr>
        <w:t xml:space="preserve"> (</w:t>
      </w:r>
      <w:r w:rsidR="00EB7206">
        <w:rPr>
          <w:rFonts w:ascii="Arial" w:hAnsi="Arial" w:cs="Arial"/>
          <w:bCs/>
          <w:sz w:val="24"/>
          <w:szCs w:val="24"/>
        </w:rPr>
        <w:t>03.10.74</w:t>
      </w:r>
      <w:r w:rsidR="0049727C">
        <w:rPr>
          <w:rFonts w:ascii="Arial" w:hAnsi="Arial" w:cs="Arial"/>
          <w:bCs/>
          <w:sz w:val="24"/>
          <w:szCs w:val="24"/>
        </w:rPr>
        <w:t>)</w:t>
      </w:r>
      <w:r w:rsidR="00EB7206">
        <w:rPr>
          <w:rFonts w:ascii="Arial" w:hAnsi="Arial" w:cs="Arial"/>
          <w:bCs/>
          <w:sz w:val="24"/>
          <w:szCs w:val="24"/>
        </w:rPr>
        <w:t xml:space="preserve"> </w:t>
      </w:r>
      <w:r w:rsidR="001D4109">
        <w:rPr>
          <w:rFonts w:ascii="Arial" w:hAnsi="Arial" w:cs="Arial"/>
          <w:bCs/>
          <w:sz w:val="24"/>
          <w:szCs w:val="24"/>
        </w:rPr>
        <w:t xml:space="preserve">bookended by 2no. non-designated </w:t>
      </w:r>
      <w:r w:rsidR="00192B6B">
        <w:rPr>
          <w:rFonts w:ascii="Arial" w:hAnsi="Arial" w:cs="Arial"/>
          <w:bCs/>
          <w:sz w:val="24"/>
          <w:szCs w:val="24"/>
        </w:rPr>
        <w:t xml:space="preserve">heritage </w:t>
      </w:r>
      <w:r w:rsidR="001D4109">
        <w:rPr>
          <w:rFonts w:ascii="Arial" w:hAnsi="Arial" w:cs="Arial"/>
          <w:bCs/>
          <w:sz w:val="24"/>
          <w:szCs w:val="24"/>
        </w:rPr>
        <w:t>assets</w:t>
      </w:r>
      <w:r w:rsidR="0049727C">
        <w:rPr>
          <w:rFonts w:ascii="Arial" w:hAnsi="Arial" w:cs="Arial"/>
          <w:bCs/>
          <w:sz w:val="24"/>
          <w:szCs w:val="24"/>
        </w:rPr>
        <w:t xml:space="preserve"> (nos.58-60 and 64-66)</w:t>
      </w:r>
      <w:r w:rsidR="00125D36">
        <w:rPr>
          <w:rFonts w:ascii="Arial" w:hAnsi="Arial" w:cs="Arial"/>
          <w:bCs/>
          <w:sz w:val="24"/>
          <w:szCs w:val="24"/>
        </w:rPr>
        <w:t>. All</w:t>
      </w:r>
      <w:r w:rsidR="0049727C">
        <w:rPr>
          <w:rFonts w:ascii="Arial" w:hAnsi="Arial" w:cs="Arial"/>
          <w:bCs/>
          <w:sz w:val="24"/>
          <w:szCs w:val="24"/>
        </w:rPr>
        <w:t xml:space="preserve"> roofs are separated by brick parapets running the length</w:t>
      </w:r>
      <w:r w:rsidR="00192B6B">
        <w:rPr>
          <w:rFonts w:ascii="Arial" w:hAnsi="Arial" w:cs="Arial"/>
          <w:bCs/>
          <w:sz w:val="24"/>
          <w:szCs w:val="24"/>
        </w:rPr>
        <w:t xml:space="preserve"> </w:t>
      </w:r>
      <w:r w:rsidR="005609FA">
        <w:rPr>
          <w:rFonts w:ascii="Arial" w:hAnsi="Arial" w:cs="Arial"/>
          <w:bCs/>
          <w:sz w:val="24"/>
          <w:szCs w:val="24"/>
        </w:rPr>
        <w:t xml:space="preserve">of the </w:t>
      </w:r>
      <w:r w:rsidR="00D43DB2">
        <w:rPr>
          <w:rFonts w:ascii="Arial" w:hAnsi="Arial" w:cs="Arial"/>
          <w:bCs/>
          <w:sz w:val="24"/>
          <w:szCs w:val="24"/>
        </w:rPr>
        <w:t>buildings</w:t>
      </w:r>
      <w:r w:rsidR="005609FA">
        <w:rPr>
          <w:rFonts w:ascii="Arial" w:hAnsi="Arial" w:cs="Arial"/>
          <w:bCs/>
          <w:sz w:val="24"/>
          <w:szCs w:val="24"/>
        </w:rPr>
        <w:t xml:space="preserve">, </w:t>
      </w:r>
      <w:r w:rsidR="00192B6B">
        <w:rPr>
          <w:rFonts w:ascii="Arial" w:hAnsi="Arial" w:cs="Arial"/>
          <w:bCs/>
          <w:sz w:val="24"/>
          <w:szCs w:val="24"/>
        </w:rPr>
        <w:t>and non-original mansard</w:t>
      </w:r>
      <w:r w:rsidR="000A423A">
        <w:rPr>
          <w:rFonts w:ascii="Arial" w:hAnsi="Arial" w:cs="Arial"/>
          <w:bCs/>
          <w:sz w:val="24"/>
          <w:szCs w:val="24"/>
        </w:rPr>
        <w:t>s</w:t>
      </w:r>
      <w:r w:rsidR="0049727C">
        <w:rPr>
          <w:rFonts w:ascii="Arial" w:hAnsi="Arial" w:cs="Arial"/>
          <w:bCs/>
          <w:sz w:val="24"/>
          <w:szCs w:val="24"/>
        </w:rPr>
        <w:t>.</w:t>
      </w:r>
      <w:r w:rsidR="00125D36">
        <w:rPr>
          <w:rFonts w:ascii="Arial" w:hAnsi="Arial" w:cs="Arial"/>
          <w:bCs/>
          <w:sz w:val="24"/>
          <w:szCs w:val="24"/>
        </w:rPr>
        <w:t xml:space="preserve"> It is noted that no development is proposed on the roof at nos.58-60 King Street. </w:t>
      </w:r>
      <w:r w:rsidR="003E40F5">
        <w:rPr>
          <w:rFonts w:ascii="Arial" w:hAnsi="Arial" w:cs="Arial"/>
          <w:bCs/>
          <w:sz w:val="24"/>
          <w:szCs w:val="24"/>
        </w:rPr>
        <w:t xml:space="preserve">These comments therefore concentrate on the buildings at nos.62-66 King Street. </w:t>
      </w:r>
    </w:p>
    <w:p w14:paraId="2D17EBE4" w14:textId="77777777" w:rsidR="00FE07DE" w:rsidRDefault="00FE07DE" w:rsidP="00542105">
      <w:pPr>
        <w:widowControl w:val="0"/>
        <w:tabs>
          <w:tab w:val="left" w:pos="851"/>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right="26"/>
        <w:rPr>
          <w:rFonts w:ascii="Arial" w:hAnsi="Arial" w:cs="Arial"/>
          <w:bCs/>
          <w:sz w:val="24"/>
          <w:szCs w:val="24"/>
        </w:rPr>
      </w:pPr>
    </w:p>
    <w:p w14:paraId="703D521E" w14:textId="3C486DF6" w:rsidR="0049727C" w:rsidRDefault="00D43DB2" w:rsidP="0049727C">
      <w:pPr>
        <w:widowControl w:val="0"/>
        <w:tabs>
          <w:tab w:val="left" w:pos="851"/>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right="26"/>
        <w:rPr>
          <w:rFonts w:ascii="Arial" w:hAnsi="Arial" w:cs="Arial"/>
          <w:bCs/>
          <w:sz w:val="24"/>
          <w:szCs w:val="24"/>
        </w:rPr>
      </w:pPr>
      <w:r>
        <w:rPr>
          <w:rFonts w:ascii="Arial" w:hAnsi="Arial" w:cs="Arial"/>
          <w:bCs/>
          <w:sz w:val="24"/>
          <w:szCs w:val="24"/>
        </w:rPr>
        <w:t>T</w:t>
      </w:r>
      <w:r w:rsidRPr="005609FA">
        <w:rPr>
          <w:rFonts w:ascii="Arial" w:hAnsi="Arial" w:cs="Arial"/>
          <w:bCs/>
          <w:sz w:val="24"/>
          <w:szCs w:val="24"/>
        </w:rPr>
        <w:t xml:space="preserve">he listing description </w:t>
      </w:r>
      <w:r>
        <w:rPr>
          <w:rFonts w:ascii="Arial" w:hAnsi="Arial" w:cs="Arial"/>
          <w:bCs/>
          <w:sz w:val="24"/>
          <w:szCs w:val="24"/>
        </w:rPr>
        <w:t xml:space="preserve">for no.62, </w:t>
      </w:r>
      <w:r w:rsidR="003E40F5">
        <w:rPr>
          <w:rFonts w:ascii="Arial" w:hAnsi="Arial" w:cs="Arial"/>
          <w:bCs/>
          <w:sz w:val="24"/>
          <w:szCs w:val="24"/>
        </w:rPr>
        <w:t xml:space="preserve">identifies </w:t>
      </w:r>
      <w:r>
        <w:rPr>
          <w:rFonts w:ascii="Arial" w:hAnsi="Arial" w:cs="Arial"/>
          <w:bCs/>
          <w:sz w:val="24"/>
          <w:szCs w:val="24"/>
        </w:rPr>
        <w:t>the</w:t>
      </w:r>
      <w:r w:rsidRPr="005609FA">
        <w:rPr>
          <w:rFonts w:ascii="Arial" w:hAnsi="Arial" w:cs="Arial"/>
          <w:bCs/>
          <w:sz w:val="24"/>
          <w:szCs w:val="24"/>
        </w:rPr>
        <w:t xml:space="preserve"> rich architectural value of its front elevation.</w:t>
      </w:r>
      <w:r w:rsidR="003E40F5">
        <w:rPr>
          <w:rFonts w:ascii="Arial" w:hAnsi="Arial" w:cs="Arial"/>
          <w:bCs/>
          <w:sz w:val="24"/>
          <w:szCs w:val="24"/>
        </w:rPr>
        <w:t xml:space="preserve"> </w:t>
      </w:r>
      <w:r w:rsidRPr="005609FA">
        <w:rPr>
          <w:rFonts w:ascii="Arial" w:hAnsi="Arial" w:cs="Arial"/>
          <w:bCs/>
          <w:sz w:val="24"/>
          <w:szCs w:val="24"/>
        </w:rPr>
        <w:t xml:space="preserve"> </w:t>
      </w:r>
      <w:r>
        <w:rPr>
          <w:rFonts w:ascii="Arial" w:hAnsi="Arial" w:cs="Arial"/>
          <w:bCs/>
          <w:sz w:val="24"/>
          <w:szCs w:val="24"/>
        </w:rPr>
        <w:t xml:space="preserve">At roof level, </w:t>
      </w:r>
      <w:r w:rsidR="003E40F5">
        <w:rPr>
          <w:rFonts w:ascii="Arial" w:hAnsi="Arial" w:cs="Arial"/>
          <w:bCs/>
          <w:sz w:val="24"/>
          <w:szCs w:val="24"/>
        </w:rPr>
        <w:t>it h</w:t>
      </w:r>
      <w:r w:rsidR="0049727C">
        <w:rPr>
          <w:rFonts w:ascii="Arial" w:hAnsi="Arial" w:cs="Arial"/>
          <w:bCs/>
          <w:sz w:val="24"/>
          <w:szCs w:val="24"/>
        </w:rPr>
        <w:t xml:space="preserve">as a steep stone gable </w:t>
      </w:r>
      <w:r w:rsidR="00192B6B">
        <w:rPr>
          <w:rFonts w:ascii="Arial" w:hAnsi="Arial" w:cs="Arial"/>
          <w:bCs/>
          <w:sz w:val="24"/>
          <w:szCs w:val="24"/>
        </w:rPr>
        <w:t xml:space="preserve">on the King Street elevation, </w:t>
      </w:r>
      <w:r w:rsidR="0049727C">
        <w:rPr>
          <w:rFonts w:ascii="Arial" w:hAnsi="Arial" w:cs="Arial"/>
          <w:bCs/>
          <w:sz w:val="24"/>
          <w:szCs w:val="24"/>
        </w:rPr>
        <w:t>behind which is a</w:t>
      </w:r>
      <w:r w:rsidR="003E40F5">
        <w:rPr>
          <w:rFonts w:ascii="Arial" w:hAnsi="Arial" w:cs="Arial"/>
          <w:bCs/>
          <w:sz w:val="24"/>
          <w:szCs w:val="24"/>
        </w:rPr>
        <w:t xml:space="preserve">n added </w:t>
      </w:r>
      <w:r w:rsidR="00192B6B">
        <w:rPr>
          <w:rFonts w:ascii="Arial" w:hAnsi="Arial" w:cs="Arial"/>
          <w:bCs/>
          <w:sz w:val="24"/>
          <w:szCs w:val="24"/>
        </w:rPr>
        <w:t xml:space="preserve">slate </w:t>
      </w:r>
      <w:r w:rsidR="0049727C">
        <w:rPr>
          <w:rFonts w:ascii="Arial" w:hAnsi="Arial" w:cs="Arial"/>
          <w:bCs/>
          <w:sz w:val="24"/>
          <w:szCs w:val="24"/>
        </w:rPr>
        <w:t xml:space="preserve">mansard with modern flat asphalt apex. </w:t>
      </w:r>
      <w:r w:rsidR="00402099">
        <w:rPr>
          <w:rFonts w:ascii="Arial" w:hAnsi="Arial" w:cs="Arial"/>
          <w:bCs/>
          <w:sz w:val="24"/>
          <w:szCs w:val="24"/>
        </w:rPr>
        <w:t xml:space="preserve">The </w:t>
      </w:r>
      <w:r w:rsidR="0049727C">
        <w:rPr>
          <w:rFonts w:ascii="Arial" w:hAnsi="Arial" w:cs="Arial"/>
          <w:bCs/>
          <w:sz w:val="24"/>
          <w:szCs w:val="24"/>
        </w:rPr>
        <w:t>original</w:t>
      </w:r>
      <w:r w:rsidR="00402099">
        <w:rPr>
          <w:rFonts w:ascii="Arial" w:hAnsi="Arial" w:cs="Arial"/>
          <w:bCs/>
          <w:sz w:val="24"/>
          <w:szCs w:val="24"/>
        </w:rPr>
        <w:t xml:space="preserve"> pitched roof</w:t>
      </w:r>
      <w:r w:rsidR="0049727C">
        <w:rPr>
          <w:rFonts w:ascii="Arial" w:hAnsi="Arial" w:cs="Arial"/>
          <w:bCs/>
          <w:sz w:val="24"/>
          <w:szCs w:val="24"/>
        </w:rPr>
        <w:t xml:space="preserve"> was </w:t>
      </w:r>
      <w:r w:rsidR="00402099">
        <w:rPr>
          <w:rFonts w:ascii="Arial" w:hAnsi="Arial" w:cs="Arial"/>
          <w:bCs/>
          <w:sz w:val="24"/>
          <w:szCs w:val="24"/>
        </w:rPr>
        <w:t xml:space="preserve">altered </w:t>
      </w:r>
      <w:r w:rsidR="00E76F7D">
        <w:rPr>
          <w:rFonts w:ascii="Arial" w:hAnsi="Arial" w:cs="Arial"/>
          <w:bCs/>
          <w:sz w:val="24"/>
          <w:szCs w:val="24"/>
        </w:rPr>
        <w:t>sometime post-1975</w:t>
      </w:r>
      <w:r w:rsidR="00681F36">
        <w:rPr>
          <w:rFonts w:ascii="Arial" w:hAnsi="Arial" w:cs="Arial"/>
          <w:bCs/>
          <w:sz w:val="24"/>
          <w:szCs w:val="24"/>
        </w:rPr>
        <w:t xml:space="preserve">. </w:t>
      </w:r>
      <w:r w:rsidR="00FE07DE">
        <w:rPr>
          <w:rFonts w:ascii="Arial" w:hAnsi="Arial" w:cs="Arial"/>
          <w:bCs/>
          <w:sz w:val="24"/>
          <w:szCs w:val="24"/>
        </w:rPr>
        <w:t xml:space="preserve">The </w:t>
      </w:r>
      <w:r w:rsidR="0049727C">
        <w:rPr>
          <w:rFonts w:ascii="Arial" w:hAnsi="Arial" w:cs="Arial"/>
          <w:bCs/>
          <w:sz w:val="24"/>
          <w:szCs w:val="24"/>
        </w:rPr>
        <w:t xml:space="preserve">flat </w:t>
      </w:r>
      <w:r w:rsidR="00681F36">
        <w:rPr>
          <w:rFonts w:ascii="Arial" w:hAnsi="Arial" w:cs="Arial"/>
          <w:bCs/>
          <w:sz w:val="24"/>
          <w:szCs w:val="24"/>
        </w:rPr>
        <w:t>apex</w:t>
      </w:r>
      <w:r w:rsidR="0049727C">
        <w:rPr>
          <w:rFonts w:ascii="Arial" w:hAnsi="Arial" w:cs="Arial"/>
          <w:bCs/>
          <w:sz w:val="24"/>
          <w:szCs w:val="24"/>
        </w:rPr>
        <w:t xml:space="preserve"> includes </w:t>
      </w:r>
      <w:r w:rsidR="00402099">
        <w:rPr>
          <w:rFonts w:ascii="Arial" w:hAnsi="Arial" w:cs="Arial"/>
          <w:bCs/>
          <w:sz w:val="24"/>
          <w:szCs w:val="24"/>
        </w:rPr>
        <w:t>rooflights</w:t>
      </w:r>
      <w:r w:rsidR="00CA4607">
        <w:rPr>
          <w:rFonts w:ascii="Arial" w:hAnsi="Arial" w:cs="Arial"/>
          <w:bCs/>
          <w:sz w:val="24"/>
          <w:szCs w:val="24"/>
        </w:rPr>
        <w:t xml:space="preserve">, </w:t>
      </w:r>
      <w:r w:rsidR="00402099">
        <w:rPr>
          <w:rFonts w:ascii="Arial" w:hAnsi="Arial" w:cs="Arial"/>
          <w:bCs/>
          <w:sz w:val="24"/>
          <w:szCs w:val="24"/>
        </w:rPr>
        <w:t>access hatch</w:t>
      </w:r>
      <w:r w:rsidR="0049727C">
        <w:rPr>
          <w:rFonts w:ascii="Arial" w:hAnsi="Arial" w:cs="Arial"/>
          <w:bCs/>
          <w:sz w:val="24"/>
          <w:szCs w:val="24"/>
        </w:rPr>
        <w:t>, service plant</w:t>
      </w:r>
      <w:r w:rsidR="00402099">
        <w:rPr>
          <w:rFonts w:ascii="Arial" w:hAnsi="Arial" w:cs="Arial"/>
          <w:bCs/>
          <w:sz w:val="24"/>
          <w:szCs w:val="24"/>
        </w:rPr>
        <w:t xml:space="preserve"> </w:t>
      </w:r>
      <w:r w:rsidR="00CA4607">
        <w:rPr>
          <w:rFonts w:ascii="Arial" w:hAnsi="Arial" w:cs="Arial"/>
          <w:bCs/>
          <w:sz w:val="24"/>
          <w:szCs w:val="24"/>
        </w:rPr>
        <w:t>and edge protection</w:t>
      </w:r>
      <w:r w:rsidR="00402099">
        <w:rPr>
          <w:rFonts w:ascii="Arial" w:hAnsi="Arial" w:cs="Arial"/>
          <w:bCs/>
          <w:sz w:val="24"/>
          <w:szCs w:val="24"/>
        </w:rPr>
        <w:t>.</w:t>
      </w:r>
      <w:r w:rsidR="006D2FBA">
        <w:rPr>
          <w:rFonts w:ascii="Arial" w:hAnsi="Arial" w:cs="Arial"/>
          <w:bCs/>
          <w:sz w:val="24"/>
          <w:szCs w:val="24"/>
        </w:rPr>
        <w:t xml:space="preserve"> </w:t>
      </w:r>
      <w:r w:rsidR="003E40F5">
        <w:rPr>
          <w:rFonts w:ascii="Arial" w:hAnsi="Arial" w:cs="Arial"/>
          <w:bCs/>
          <w:sz w:val="24"/>
          <w:szCs w:val="24"/>
        </w:rPr>
        <w:t xml:space="preserve">The building </w:t>
      </w:r>
      <w:r w:rsidR="0049727C">
        <w:rPr>
          <w:rFonts w:ascii="Arial" w:hAnsi="Arial" w:cs="Arial"/>
          <w:bCs/>
          <w:sz w:val="24"/>
          <w:szCs w:val="24"/>
        </w:rPr>
        <w:t>was constructed in 1877 to a design by Pennington and Bridgen</w:t>
      </w:r>
      <w:r w:rsidR="0049727C">
        <w:rPr>
          <w:rStyle w:val="FootnoteReference"/>
          <w:rFonts w:ascii="Arial" w:hAnsi="Arial" w:cs="Arial"/>
          <w:bCs/>
          <w:sz w:val="24"/>
          <w:szCs w:val="24"/>
        </w:rPr>
        <w:footnoteReference w:id="1"/>
      </w:r>
      <w:r w:rsidR="0049727C">
        <w:rPr>
          <w:rFonts w:ascii="Arial" w:hAnsi="Arial" w:cs="Arial"/>
          <w:bCs/>
          <w:sz w:val="24"/>
          <w:szCs w:val="24"/>
        </w:rPr>
        <w:t xml:space="preserve"> as shops and offices and is currently in use as </w:t>
      </w:r>
      <w:r w:rsidR="00125D36">
        <w:rPr>
          <w:rFonts w:ascii="Arial" w:hAnsi="Arial" w:cs="Arial"/>
          <w:bCs/>
          <w:sz w:val="24"/>
          <w:szCs w:val="24"/>
        </w:rPr>
        <w:t xml:space="preserve">high end </w:t>
      </w:r>
      <w:r w:rsidR="0049727C">
        <w:rPr>
          <w:rFonts w:ascii="Arial" w:hAnsi="Arial" w:cs="Arial"/>
          <w:bCs/>
          <w:sz w:val="24"/>
          <w:szCs w:val="24"/>
        </w:rPr>
        <w:t xml:space="preserve">retail at ground floor with </w:t>
      </w:r>
      <w:r>
        <w:rPr>
          <w:rFonts w:ascii="Arial" w:hAnsi="Arial" w:cs="Arial"/>
          <w:bCs/>
          <w:sz w:val="24"/>
          <w:szCs w:val="24"/>
        </w:rPr>
        <w:t xml:space="preserve">permission for residential conversion across the upper storeys </w:t>
      </w:r>
      <w:r w:rsidR="0049727C">
        <w:rPr>
          <w:rFonts w:ascii="Arial" w:hAnsi="Arial" w:cs="Arial"/>
          <w:bCs/>
          <w:sz w:val="24"/>
          <w:szCs w:val="24"/>
        </w:rPr>
        <w:t>(</w:t>
      </w:r>
      <w:r>
        <w:rPr>
          <w:rFonts w:ascii="Arial" w:hAnsi="Arial" w:cs="Arial"/>
          <w:bCs/>
          <w:sz w:val="24"/>
          <w:szCs w:val="24"/>
        </w:rPr>
        <w:t xml:space="preserve">122835, 122836, </w:t>
      </w:r>
      <w:r w:rsidR="0049727C">
        <w:rPr>
          <w:rFonts w:ascii="Arial" w:hAnsi="Arial" w:cs="Arial"/>
          <w:bCs/>
          <w:sz w:val="24"/>
          <w:szCs w:val="24"/>
        </w:rPr>
        <w:t>129850</w:t>
      </w:r>
      <w:r>
        <w:rPr>
          <w:rFonts w:ascii="Arial" w:hAnsi="Arial" w:cs="Arial"/>
          <w:bCs/>
          <w:sz w:val="24"/>
          <w:szCs w:val="24"/>
        </w:rPr>
        <w:t xml:space="preserve"> &amp; 129851</w:t>
      </w:r>
      <w:r w:rsidR="0049727C">
        <w:rPr>
          <w:rFonts w:ascii="Arial" w:hAnsi="Arial" w:cs="Arial"/>
          <w:bCs/>
          <w:sz w:val="24"/>
          <w:szCs w:val="24"/>
        </w:rPr>
        <w:t>).</w:t>
      </w:r>
      <w:r w:rsidR="005609FA">
        <w:rPr>
          <w:rFonts w:ascii="Arial" w:hAnsi="Arial" w:cs="Arial"/>
          <w:bCs/>
          <w:sz w:val="24"/>
          <w:szCs w:val="24"/>
        </w:rPr>
        <w:t xml:space="preserve"> </w:t>
      </w:r>
    </w:p>
    <w:p w14:paraId="785BAE5E" w14:textId="77777777" w:rsidR="0049727C" w:rsidRDefault="0049727C" w:rsidP="00542105">
      <w:pPr>
        <w:widowControl w:val="0"/>
        <w:tabs>
          <w:tab w:val="left" w:pos="851"/>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right="26"/>
        <w:rPr>
          <w:rFonts w:ascii="Arial" w:hAnsi="Arial" w:cs="Arial"/>
          <w:bCs/>
          <w:sz w:val="24"/>
          <w:szCs w:val="24"/>
        </w:rPr>
      </w:pPr>
    </w:p>
    <w:p w14:paraId="14AD18DF" w14:textId="46C17644" w:rsidR="00485FF2" w:rsidRDefault="00FE07DE" w:rsidP="00542105">
      <w:pPr>
        <w:widowControl w:val="0"/>
        <w:tabs>
          <w:tab w:val="left" w:pos="851"/>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right="26"/>
        <w:rPr>
          <w:rFonts w:ascii="Arial" w:hAnsi="Arial" w:cs="Arial"/>
          <w:bCs/>
          <w:sz w:val="24"/>
          <w:szCs w:val="24"/>
        </w:rPr>
      </w:pPr>
      <w:r>
        <w:rPr>
          <w:rFonts w:ascii="Arial" w:hAnsi="Arial" w:cs="Arial"/>
          <w:bCs/>
          <w:sz w:val="24"/>
          <w:szCs w:val="24"/>
        </w:rPr>
        <w:t>No</w:t>
      </w:r>
      <w:r w:rsidR="00125D36">
        <w:rPr>
          <w:rFonts w:ascii="Arial" w:hAnsi="Arial" w:cs="Arial"/>
          <w:bCs/>
          <w:sz w:val="24"/>
          <w:szCs w:val="24"/>
        </w:rPr>
        <w:t>s</w:t>
      </w:r>
      <w:r>
        <w:rPr>
          <w:rFonts w:ascii="Arial" w:hAnsi="Arial" w:cs="Arial"/>
          <w:bCs/>
          <w:sz w:val="24"/>
          <w:szCs w:val="24"/>
        </w:rPr>
        <w:t xml:space="preserve">.64-66 King Street </w:t>
      </w:r>
      <w:r w:rsidR="005609FA">
        <w:rPr>
          <w:rFonts w:ascii="Arial" w:hAnsi="Arial" w:cs="Arial"/>
          <w:bCs/>
          <w:sz w:val="24"/>
          <w:szCs w:val="24"/>
        </w:rPr>
        <w:t xml:space="preserve">at the junction with Four Yards, </w:t>
      </w:r>
      <w:r>
        <w:rPr>
          <w:rFonts w:ascii="Arial" w:hAnsi="Arial" w:cs="Arial"/>
          <w:bCs/>
          <w:sz w:val="24"/>
          <w:szCs w:val="24"/>
        </w:rPr>
        <w:t>retain</w:t>
      </w:r>
      <w:r w:rsidR="0049727C">
        <w:rPr>
          <w:rFonts w:ascii="Arial" w:hAnsi="Arial" w:cs="Arial"/>
          <w:bCs/>
          <w:sz w:val="24"/>
          <w:szCs w:val="24"/>
        </w:rPr>
        <w:t>s</w:t>
      </w:r>
      <w:r>
        <w:rPr>
          <w:rFonts w:ascii="Arial" w:hAnsi="Arial" w:cs="Arial"/>
          <w:bCs/>
          <w:sz w:val="24"/>
          <w:szCs w:val="24"/>
        </w:rPr>
        <w:t xml:space="preserve"> an </w:t>
      </w:r>
      <w:r w:rsidR="0049727C">
        <w:rPr>
          <w:rFonts w:ascii="Arial" w:hAnsi="Arial" w:cs="Arial"/>
          <w:bCs/>
          <w:sz w:val="24"/>
          <w:szCs w:val="24"/>
        </w:rPr>
        <w:t xml:space="preserve">original </w:t>
      </w:r>
      <w:r w:rsidR="00F3430D">
        <w:rPr>
          <w:rFonts w:ascii="Arial" w:hAnsi="Arial" w:cs="Arial"/>
          <w:bCs/>
          <w:sz w:val="24"/>
          <w:szCs w:val="24"/>
        </w:rPr>
        <w:t>36m</w:t>
      </w:r>
      <w:r w:rsidR="00F3430D" w:rsidRPr="00F3430D">
        <w:rPr>
          <w:rFonts w:ascii="Arial" w:hAnsi="Arial" w:cs="Arial"/>
          <w:bCs/>
          <w:sz w:val="24"/>
          <w:szCs w:val="24"/>
          <w:vertAlign w:val="superscript"/>
        </w:rPr>
        <w:t>2</w:t>
      </w:r>
      <w:r w:rsidR="00F3430D">
        <w:rPr>
          <w:rFonts w:ascii="Arial" w:hAnsi="Arial" w:cs="Arial"/>
          <w:bCs/>
          <w:sz w:val="24"/>
          <w:szCs w:val="24"/>
        </w:rPr>
        <w:t xml:space="preserve"> </w:t>
      </w:r>
      <w:r>
        <w:rPr>
          <w:rFonts w:ascii="Arial" w:hAnsi="Arial" w:cs="Arial"/>
          <w:bCs/>
          <w:sz w:val="24"/>
          <w:szCs w:val="24"/>
        </w:rPr>
        <w:t>pyramidal section of roof with l</w:t>
      </w:r>
      <w:r w:rsidR="00192B6B">
        <w:rPr>
          <w:rFonts w:ascii="Arial" w:hAnsi="Arial" w:cs="Arial"/>
          <w:bCs/>
          <w:sz w:val="24"/>
          <w:szCs w:val="24"/>
        </w:rPr>
        <w:t>eaded l</w:t>
      </w:r>
      <w:r>
        <w:rPr>
          <w:rFonts w:ascii="Arial" w:hAnsi="Arial" w:cs="Arial"/>
          <w:bCs/>
          <w:sz w:val="24"/>
          <w:szCs w:val="24"/>
        </w:rPr>
        <w:t xml:space="preserve">antern in </w:t>
      </w:r>
      <w:r w:rsidR="00192B6B">
        <w:rPr>
          <w:rFonts w:ascii="Arial" w:hAnsi="Arial" w:cs="Arial"/>
          <w:bCs/>
          <w:sz w:val="24"/>
          <w:szCs w:val="24"/>
        </w:rPr>
        <w:t>the NE</w:t>
      </w:r>
      <w:r>
        <w:rPr>
          <w:rFonts w:ascii="Arial" w:hAnsi="Arial" w:cs="Arial"/>
          <w:bCs/>
          <w:sz w:val="24"/>
          <w:szCs w:val="24"/>
        </w:rPr>
        <w:t xml:space="preserve"> corner</w:t>
      </w:r>
      <w:r w:rsidR="00071B89">
        <w:rPr>
          <w:rFonts w:ascii="Arial" w:hAnsi="Arial" w:cs="Arial"/>
          <w:bCs/>
          <w:sz w:val="24"/>
          <w:szCs w:val="24"/>
        </w:rPr>
        <w:t xml:space="preserve">. The </w:t>
      </w:r>
      <w:r>
        <w:rPr>
          <w:rFonts w:ascii="Arial" w:hAnsi="Arial" w:cs="Arial"/>
          <w:bCs/>
          <w:sz w:val="24"/>
          <w:szCs w:val="24"/>
        </w:rPr>
        <w:t>remainder of this roof is a</w:t>
      </w:r>
      <w:r w:rsidR="00681F36">
        <w:rPr>
          <w:rFonts w:ascii="Arial" w:hAnsi="Arial" w:cs="Arial"/>
          <w:bCs/>
          <w:sz w:val="24"/>
          <w:szCs w:val="24"/>
        </w:rPr>
        <w:t xml:space="preserve">lso a </w:t>
      </w:r>
      <w:r>
        <w:rPr>
          <w:rFonts w:ascii="Arial" w:hAnsi="Arial" w:cs="Arial"/>
          <w:bCs/>
          <w:sz w:val="24"/>
          <w:szCs w:val="24"/>
        </w:rPr>
        <w:t>flat modern replacement</w:t>
      </w:r>
      <w:r w:rsidR="00192B6B">
        <w:rPr>
          <w:rFonts w:ascii="Arial" w:hAnsi="Arial" w:cs="Arial"/>
          <w:bCs/>
          <w:sz w:val="24"/>
          <w:szCs w:val="24"/>
        </w:rPr>
        <w:t xml:space="preserve"> with service plant, rooflights and edge protection</w:t>
      </w:r>
      <w:r>
        <w:rPr>
          <w:rFonts w:ascii="Arial" w:hAnsi="Arial" w:cs="Arial"/>
          <w:bCs/>
          <w:sz w:val="24"/>
          <w:szCs w:val="24"/>
        </w:rPr>
        <w:t xml:space="preserve">. </w:t>
      </w:r>
      <w:r w:rsidR="00F3430D">
        <w:rPr>
          <w:rFonts w:ascii="Arial" w:hAnsi="Arial" w:cs="Arial"/>
          <w:bCs/>
          <w:sz w:val="24"/>
          <w:szCs w:val="24"/>
        </w:rPr>
        <w:t xml:space="preserve">A modern lift shaft tower extends above roof level on the Four Yards elevation. </w:t>
      </w:r>
    </w:p>
    <w:p w14:paraId="40B8194F" w14:textId="77777777" w:rsidR="00485FF2" w:rsidRDefault="00485FF2" w:rsidP="00542105">
      <w:pPr>
        <w:widowControl w:val="0"/>
        <w:tabs>
          <w:tab w:val="left" w:pos="851"/>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right="26"/>
        <w:rPr>
          <w:rFonts w:ascii="Arial" w:hAnsi="Arial" w:cs="Arial"/>
          <w:bCs/>
          <w:sz w:val="24"/>
          <w:szCs w:val="24"/>
        </w:rPr>
      </w:pPr>
    </w:p>
    <w:p w14:paraId="4BB7BA61" w14:textId="3CC90521" w:rsidR="00F3430D" w:rsidRDefault="003E40F5" w:rsidP="00C37951">
      <w:pPr>
        <w:widowControl w:val="0"/>
        <w:tabs>
          <w:tab w:val="left" w:pos="851"/>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right="26"/>
        <w:rPr>
          <w:rFonts w:ascii="Arial" w:hAnsi="Arial" w:cs="Arial"/>
          <w:bCs/>
          <w:sz w:val="24"/>
          <w:szCs w:val="24"/>
        </w:rPr>
      </w:pPr>
      <w:r>
        <w:rPr>
          <w:rFonts w:ascii="Arial" w:hAnsi="Arial" w:cs="Arial"/>
          <w:bCs/>
          <w:sz w:val="24"/>
          <w:szCs w:val="24"/>
        </w:rPr>
        <w:t xml:space="preserve">The </w:t>
      </w:r>
      <w:r w:rsidR="00192B6B">
        <w:rPr>
          <w:rFonts w:ascii="Arial" w:hAnsi="Arial" w:cs="Arial"/>
          <w:bCs/>
          <w:sz w:val="24"/>
          <w:szCs w:val="24"/>
        </w:rPr>
        <w:t>NDHA</w:t>
      </w:r>
      <w:r>
        <w:rPr>
          <w:rFonts w:ascii="Arial" w:hAnsi="Arial" w:cs="Arial"/>
          <w:bCs/>
          <w:sz w:val="24"/>
          <w:szCs w:val="24"/>
        </w:rPr>
        <w:t xml:space="preserve"> has a</w:t>
      </w:r>
      <w:r w:rsidR="008E702D">
        <w:rPr>
          <w:rFonts w:ascii="Arial" w:hAnsi="Arial" w:cs="Arial"/>
          <w:bCs/>
          <w:sz w:val="24"/>
          <w:szCs w:val="24"/>
        </w:rPr>
        <w:t xml:space="preserve"> </w:t>
      </w:r>
      <w:r>
        <w:rPr>
          <w:rFonts w:ascii="Arial" w:hAnsi="Arial" w:cs="Arial"/>
          <w:bCs/>
          <w:sz w:val="24"/>
          <w:szCs w:val="24"/>
        </w:rPr>
        <w:t>similar mansard roof</w:t>
      </w:r>
      <w:r w:rsidR="00A407BD">
        <w:rPr>
          <w:rFonts w:ascii="Arial" w:hAnsi="Arial" w:cs="Arial"/>
          <w:bCs/>
          <w:sz w:val="24"/>
          <w:szCs w:val="24"/>
        </w:rPr>
        <w:t xml:space="preserve"> as no.62 and </w:t>
      </w:r>
      <w:r w:rsidR="008E702D">
        <w:rPr>
          <w:rFonts w:ascii="Arial" w:hAnsi="Arial" w:cs="Arial"/>
          <w:bCs/>
          <w:sz w:val="24"/>
          <w:szCs w:val="24"/>
        </w:rPr>
        <w:t xml:space="preserve">a common sense of height, mass, scale and </w:t>
      </w:r>
      <w:r w:rsidR="00485FF2">
        <w:rPr>
          <w:rFonts w:ascii="Arial" w:hAnsi="Arial" w:cs="Arial"/>
          <w:bCs/>
          <w:sz w:val="24"/>
          <w:szCs w:val="24"/>
        </w:rPr>
        <w:t xml:space="preserve">ornamental </w:t>
      </w:r>
      <w:r w:rsidR="00FE07DE">
        <w:rPr>
          <w:rFonts w:ascii="Arial" w:hAnsi="Arial" w:cs="Arial"/>
          <w:bCs/>
          <w:sz w:val="24"/>
          <w:szCs w:val="24"/>
        </w:rPr>
        <w:t xml:space="preserve">façade </w:t>
      </w:r>
      <w:r w:rsidR="00485FF2">
        <w:rPr>
          <w:rFonts w:ascii="Arial" w:hAnsi="Arial" w:cs="Arial"/>
          <w:bCs/>
          <w:sz w:val="24"/>
          <w:szCs w:val="24"/>
        </w:rPr>
        <w:t>desig</w:t>
      </w:r>
      <w:r w:rsidR="008E702D">
        <w:rPr>
          <w:rFonts w:ascii="Arial" w:hAnsi="Arial" w:cs="Arial"/>
          <w:bCs/>
          <w:sz w:val="24"/>
          <w:szCs w:val="24"/>
        </w:rPr>
        <w:t>n treatment</w:t>
      </w:r>
      <w:r w:rsidR="00A407BD">
        <w:rPr>
          <w:rFonts w:ascii="Arial" w:hAnsi="Arial" w:cs="Arial"/>
          <w:bCs/>
          <w:sz w:val="24"/>
          <w:szCs w:val="24"/>
        </w:rPr>
        <w:t xml:space="preserve"> </w:t>
      </w:r>
      <w:r w:rsidR="0010311E">
        <w:rPr>
          <w:rFonts w:ascii="Arial" w:hAnsi="Arial" w:cs="Arial"/>
          <w:bCs/>
          <w:sz w:val="24"/>
          <w:szCs w:val="24"/>
        </w:rPr>
        <w:t>yielding aesthetic and architectural value</w:t>
      </w:r>
      <w:r w:rsidR="008E702D">
        <w:rPr>
          <w:rFonts w:ascii="Arial" w:hAnsi="Arial" w:cs="Arial"/>
          <w:bCs/>
          <w:sz w:val="24"/>
          <w:szCs w:val="24"/>
        </w:rPr>
        <w:t>, with simplified rear elevations</w:t>
      </w:r>
      <w:r w:rsidR="005609FA">
        <w:rPr>
          <w:rFonts w:ascii="Arial" w:hAnsi="Arial" w:cs="Arial"/>
          <w:bCs/>
          <w:sz w:val="24"/>
          <w:szCs w:val="24"/>
        </w:rPr>
        <w:t xml:space="preserve"> overlooking South King Street</w:t>
      </w:r>
      <w:r w:rsidR="008E702D">
        <w:rPr>
          <w:rFonts w:ascii="Arial" w:hAnsi="Arial" w:cs="Arial"/>
          <w:bCs/>
          <w:sz w:val="24"/>
          <w:szCs w:val="24"/>
        </w:rPr>
        <w:t xml:space="preserve">. </w:t>
      </w:r>
    </w:p>
    <w:p w14:paraId="65754D56" w14:textId="77777777" w:rsidR="00F3430D" w:rsidRDefault="00F3430D" w:rsidP="00C37951">
      <w:pPr>
        <w:widowControl w:val="0"/>
        <w:tabs>
          <w:tab w:val="left" w:pos="851"/>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right="26"/>
        <w:rPr>
          <w:rFonts w:ascii="Arial" w:hAnsi="Arial" w:cs="Arial"/>
          <w:bCs/>
          <w:sz w:val="24"/>
          <w:szCs w:val="24"/>
        </w:rPr>
      </w:pPr>
    </w:p>
    <w:p w14:paraId="143FA0D8" w14:textId="04BAFCB9" w:rsidR="00C37951" w:rsidRDefault="00A407BD" w:rsidP="00C37951">
      <w:pPr>
        <w:widowControl w:val="0"/>
        <w:tabs>
          <w:tab w:val="left" w:pos="851"/>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right="26"/>
        <w:rPr>
          <w:rFonts w:ascii="Arial" w:hAnsi="Arial" w:cs="Arial"/>
          <w:bCs/>
          <w:sz w:val="24"/>
          <w:szCs w:val="24"/>
        </w:rPr>
      </w:pPr>
      <w:r>
        <w:rPr>
          <w:rFonts w:ascii="Arial" w:hAnsi="Arial" w:cs="Arial"/>
          <w:bCs/>
          <w:sz w:val="24"/>
          <w:szCs w:val="24"/>
        </w:rPr>
        <w:t xml:space="preserve">All of the </w:t>
      </w:r>
      <w:r w:rsidR="008E702D">
        <w:rPr>
          <w:rFonts w:ascii="Arial" w:hAnsi="Arial" w:cs="Arial"/>
          <w:bCs/>
          <w:sz w:val="24"/>
          <w:szCs w:val="24"/>
        </w:rPr>
        <w:t>buildings lie within the St Ann’s conservation area</w:t>
      </w:r>
      <w:r w:rsidR="00691DA5">
        <w:rPr>
          <w:rFonts w:ascii="Arial" w:hAnsi="Arial" w:cs="Arial"/>
          <w:bCs/>
          <w:sz w:val="24"/>
          <w:szCs w:val="24"/>
        </w:rPr>
        <w:t>, and a</w:t>
      </w:r>
      <w:r w:rsidR="00C37951">
        <w:rPr>
          <w:rFonts w:ascii="Arial" w:hAnsi="Arial" w:cs="Arial"/>
          <w:bCs/>
          <w:sz w:val="24"/>
          <w:szCs w:val="24"/>
        </w:rPr>
        <w:t xml:space="preserve">long with other listed buildings nearby, yield historic and evidential value as examples of Manchester’s growing status and affluence as a successful </w:t>
      </w:r>
      <w:r w:rsidR="0010311E">
        <w:rPr>
          <w:rFonts w:ascii="Arial" w:hAnsi="Arial" w:cs="Arial"/>
          <w:bCs/>
          <w:sz w:val="24"/>
          <w:szCs w:val="24"/>
        </w:rPr>
        <w:t xml:space="preserve">C19 </w:t>
      </w:r>
      <w:r w:rsidR="00C37951">
        <w:rPr>
          <w:rFonts w:ascii="Arial" w:hAnsi="Arial" w:cs="Arial"/>
          <w:bCs/>
          <w:sz w:val="24"/>
          <w:szCs w:val="24"/>
        </w:rPr>
        <w:t>commercial and retail centre.</w:t>
      </w:r>
    </w:p>
    <w:p w14:paraId="23149DE9" w14:textId="77777777" w:rsidR="00EB7206" w:rsidRDefault="00EB7206" w:rsidP="00542105">
      <w:pPr>
        <w:widowControl w:val="0"/>
        <w:tabs>
          <w:tab w:val="left" w:pos="851"/>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right="26"/>
        <w:rPr>
          <w:rFonts w:ascii="Arial" w:hAnsi="Arial" w:cs="Arial"/>
          <w:bCs/>
          <w:sz w:val="24"/>
          <w:szCs w:val="24"/>
        </w:rPr>
      </w:pPr>
    </w:p>
    <w:p w14:paraId="4AF3D3E3" w14:textId="04802B72" w:rsidR="00192B6B" w:rsidRPr="005609FA" w:rsidRDefault="00192B6B" w:rsidP="005609FA">
      <w:pPr>
        <w:pStyle w:val="ListParagraph"/>
        <w:widowControl w:val="0"/>
        <w:numPr>
          <w:ilvl w:val="0"/>
          <w:numId w:val="13"/>
        </w:numPr>
        <w:tabs>
          <w:tab w:val="left" w:pos="851"/>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right="26"/>
        <w:rPr>
          <w:rFonts w:ascii="Arial" w:hAnsi="Arial" w:cs="Arial"/>
          <w:b/>
          <w:sz w:val="24"/>
          <w:szCs w:val="24"/>
        </w:rPr>
      </w:pPr>
      <w:r w:rsidRPr="005609FA">
        <w:rPr>
          <w:rFonts w:ascii="Arial" w:hAnsi="Arial" w:cs="Arial"/>
          <w:b/>
          <w:sz w:val="24"/>
          <w:szCs w:val="24"/>
        </w:rPr>
        <w:t>Application</w:t>
      </w:r>
    </w:p>
    <w:p w14:paraId="7F26B077" w14:textId="77777777" w:rsidR="005609FA" w:rsidRDefault="005609FA" w:rsidP="00192B6B">
      <w:pPr>
        <w:pStyle w:val="ListParagraph"/>
        <w:widowControl w:val="0"/>
        <w:tabs>
          <w:tab w:val="left" w:pos="851"/>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0" w:right="26"/>
        <w:rPr>
          <w:rFonts w:ascii="Arial" w:hAnsi="Arial" w:cs="Arial"/>
          <w:bCs/>
          <w:sz w:val="24"/>
          <w:szCs w:val="24"/>
        </w:rPr>
      </w:pPr>
    </w:p>
    <w:p w14:paraId="722141A3" w14:textId="7C0880DA" w:rsidR="00746A8D" w:rsidRDefault="00AE3310" w:rsidP="00192B6B">
      <w:pPr>
        <w:pStyle w:val="ListParagraph"/>
        <w:widowControl w:val="0"/>
        <w:tabs>
          <w:tab w:val="left" w:pos="851"/>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0" w:right="26"/>
        <w:rPr>
          <w:rFonts w:ascii="Arial" w:hAnsi="Arial" w:cs="Arial"/>
          <w:bCs/>
          <w:sz w:val="24"/>
          <w:szCs w:val="24"/>
        </w:rPr>
      </w:pPr>
      <w:r w:rsidRPr="00192B6B">
        <w:rPr>
          <w:rFonts w:ascii="Arial" w:hAnsi="Arial" w:cs="Arial"/>
          <w:bCs/>
          <w:sz w:val="24"/>
          <w:szCs w:val="24"/>
        </w:rPr>
        <w:lastRenderedPageBreak/>
        <w:t xml:space="preserve">The application is for </w:t>
      </w:r>
      <w:r w:rsidR="00727B38" w:rsidRPr="00192B6B">
        <w:rPr>
          <w:rFonts w:ascii="Arial" w:hAnsi="Arial" w:cs="Arial"/>
          <w:bCs/>
          <w:sz w:val="24"/>
          <w:szCs w:val="24"/>
        </w:rPr>
        <w:t xml:space="preserve">the installation of 28no. solar PVs on a concrete ballast system </w:t>
      </w:r>
      <w:r w:rsidR="00604AFE" w:rsidRPr="00192B6B">
        <w:rPr>
          <w:rFonts w:ascii="Arial" w:hAnsi="Arial" w:cs="Arial"/>
          <w:bCs/>
          <w:sz w:val="24"/>
          <w:szCs w:val="24"/>
        </w:rPr>
        <w:t>shared between the roofs of nos.62</w:t>
      </w:r>
      <w:r w:rsidR="00D215E5">
        <w:rPr>
          <w:rFonts w:ascii="Arial" w:hAnsi="Arial" w:cs="Arial"/>
          <w:bCs/>
          <w:sz w:val="24"/>
          <w:szCs w:val="24"/>
        </w:rPr>
        <w:t xml:space="preserve"> and 64</w:t>
      </w:r>
      <w:r w:rsidR="00604AFE" w:rsidRPr="00192B6B">
        <w:rPr>
          <w:rFonts w:ascii="Arial" w:hAnsi="Arial" w:cs="Arial"/>
          <w:bCs/>
          <w:sz w:val="24"/>
          <w:szCs w:val="24"/>
        </w:rPr>
        <w:t>-66</w:t>
      </w:r>
      <w:r w:rsidR="008E457C" w:rsidRPr="00192B6B">
        <w:rPr>
          <w:rFonts w:ascii="Arial" w:hAnsi="Arial" w:cs="Arial"/>
          <w:bCs/>
          <w:sz w:val="24"/>
          <w:szCs w:val="24"/>
        </w:rPr>
        <w:t xml:space="preserve"> King Street</w:t>
      </w:r>
      <w:r w:rsidR="00727B38" w:rsidRPr="00192B6B">
        <w:rPr>
          <w:rFonts w:ascii="Arial" w:hAnsi="Arial" w:cs="Arial"/>
          <w:bCs/>
          <w:sz w:val="24"/>
          <w:szCs w:val="24"/>
        </w:rPr>
        <w:t>. Th</w:t>
      </w:r>
      <w:r w:rsidR="00201E11" w:rsidRPr="00192B6B">
        <w:rPr>
          <w:rFonts w:ascii="Arial" w:hAnsi="Arial" w:cs="Arial"/>
          <w:bCs/>
          <w:sz w:val="24"/>
          <w:szCs w:val="24"/>
        </w:rPr>
        <w:t>is is to increase the sustainability of the buildings</w:t>
      </w:r>
      <w:r w:rsidR="005609FA">
        <w:rPr>
          <w:rFonts w:ascii="Arial" w:hAnsi="Arial" w:cs="Arial"/>
          <w:bCs/>
          <w:sz w:val="24"/>
          <w:szCs w:val="24"/>
        </w:rPr>
        <w:t xml:space="preserve"> following recent residential conversion</w:t>
      </w:r>
      <w:r w:rsidR="00201E11" w:rsidRPr="00192B6B">
        <w:rPr>
          <w:rFonts w:ascii="Arial" w:hAnsi="Arial" w:cs="Arial"/>
          <w:bCs/>
          <w:sz w:val="24"/>
          <w:szCs w:val="24"/>
        </w:rPr>
        <w:t xml:space="preserve">, utilising space that is </w:t>
      </w:r>
      <w:r w:rsidR="001D4109" w:rsidRPr="00192B6B">
        <w:rPr>
          <w:rFonts w:ascii="Arial" w:hAnsi="Arial" w:cs="Arial"/>
          <w:bCs/>
          <w:sz w:val="24"/>
          <w:szCs w:val="24"/>
        </w:rPr>
        <w:t xml:space="preserve">otherwise </w:t>
      </w:r>
      <w:r w:rsidR="007677F5">
        <w:rPr>
          <w:rFonts w:ascii="Arial" w:hAnsi="Arial" w:cs="Arial"/>
          <w:bCs/>
          <w:sz w:val="24"/>
          <w:szCs w:val="24"/>
        </w:rPr>
        <w:t xml:space="preserve">limited </w:t>
      </w:r>
      <w:r w:rsidR="00746A8D">
        <w:rPr>
          <w:rFonts w:ascii="Arial" w:hAnsi="Arial" w:cs="Arial"/>
          <w:bCs/>
          <w:sz w:val="24"/>
          <w:szCs w:val="24"/>
        </w:rPr>
        <w:t>in city centre historic buildings</w:t>
      </w:r>
      <w:r w:rsidR="00691DA5">
        <w:rPr>
          <w:rFonts w:ascii="Arial" w:hAnsi="Arial" w:cs="Arial"/>
          <w:bCs/>
          <w:sz w:val="24"/>
          <w:szCs w:val="24"/>
        </w:rPr>
        <w:t xml:space="preserve">. </w:t>
      </w:r>
      <w:r w:rsidR="007677F5">
        <w:rPr>
          <w:rFonts w:ascii="Arial" w:hAnsi="Arial" w:cs="Arial"/>
          <w:bCs/>
          <w:sz w:val="24"/>
          <w:szCs w:val="24"/>
        </w:rPr>
        <w:t xml:space="preserve"> </w:t>
      </w:r>
    </w:p>
    <w:p w14:paraId="297BD08E" w14:textId="77777777" w:rsidR="00746A8D" w:rsidRDefault="00746A8D" w:rsidP="00192B6B">
      <w:pPr>
        <w:pStyle w:val="ListParagraph"/>
        <w:widowControl w:val="0"/>
        <w:tabs>
          <w:tab w:val="left" w:pos="851"/>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0" w:right="26"/>
        <w:rPr>
          <w:rFonts w:ascii="Arial" w:hAnsi="Arial" w:cs="Arial"/>
          <w:bCs/>
          <w:sz w:val="24"/>
          <w:szCs w:val="24"/>
        </w:rPr>
      </w:pPr>
    </w:p>
    <w:p w14:paraId="31A361C6" w14:textId="77777777" w:rsidR="005609FA" w:rsidRDefault="00AE3310" w:rsidP="00192B6B">
      <w:pPr>
        <w:pStyle w:val="ListParagraph"/>
        <w:widowControl w:val="0"/>
        <w:tabs>
          <w:tab w:val="left" w:pos="851"/>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0" w:right="26"/>
        <w:rPr>
          <w:rFonts w:ascii="Arial" w:hAnsi="Arial" w:cs="Arial"/>
          <w:bCs/>
          <w:sz w:val="24"/>
          <w:szCs w:val="24"/>
        </w:rPr>
      </w:pPr>
      <w:r w:rsidRPr="00192B6B">
        <w:rPr>
          <w:rFonts w:ascii="Arial" w:hAnsi="Arial" w:cs="Arial"/>
          <w:bCs/>
          <w:sz w:val="24"/>
          <w:szCs w:val="24"/>
        </w:rPr>
        <w:t>The</w:t>
      </w:r>
      <w:r w:rsidR="00727B38" w:rsidRPr="00192B6B">
        <w:rPr>
          <w:rFonts w:ascii="Arial" w:hAnsi="Arial" w:cs="Arial"/>
          <w:bCs/>
          <w:sz w:val="24"/>
          <w:szCs w:val="24"/>
        </w:rPr>
        <w:t xml:space="preserve"> </w:t>
      </w:r>
      <w:r w:rsidR="0070643F" w:rsidRPr="00192B6B">
        <w:rPr>
          <w:rFonts w:ascii="Arial" w:hAnsi="Arial" w:cs="Arial"/>
          <w:bCs/>
          <w:sz w:val="24"/>
          <w:szCs w:val="24"/>
        </w:rPr>
        <w:t xml:space="preserve">application </w:t>
      </w:r>
      <w:r w:rsidR="005609FA">
        <w:rPr>
          <w:rFonts w:ascii="Arial" w:hAnsi="Arial" w:cs="Arial"/>
          <w:bCs/>
          <w:sz w:val="24"/>
          <w:szCs w:val="24"/>
        </w:rPr>
        <w:t xml:space="preserve">was subject to pre-application consideration in June 2024 by the HUDS team which accepted the principle of the proposal albeit without the benefit of a Heritage Statement. </w:t>
      </w:r>
    </w:p>
    <w:p w14:paraId="3BF1E2C5" w14:textId="77777777" w:rsidR="005609FA" w:rsidRDefault="005609FA" w:rsidP="00192B6B">
      <w:pPr>
        <w:pStyle w:val="ListParagraph"/>
        <w:widowControl w:val="0"/>
        <w:tabs>
          <w:tab w:val="left" w:pos="851"/>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0" w:right="26"/>
        <w:rPr>
          <w:rFonts w:ascii="Arial" w:hAnsi="Arial" w:cs="Arial"/>
          <w:bCs/>
          <w:sz w:val="24"/>
          <w:szCs w:val="24"/>
        </w:rPr>
      </w:pPr>
    </w:p>
    <w:p w14:paraId="0B02A081" w14:textId="359061C2" w:rsidR="0010311E" w:rsidRPr="00192B6B" w:rsidRDefault="005609FA" w:rsidP="00192B6B">
      <w:pPr>
        <w:pStyle w:val="ListParagraph"/>
        <w:widowControl w:val="0"/>
        <w:tabs>
          <w:tab w:val="left" w:pos="851"/>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0" w:right="26"/>
        <w:rPr>
          <w:rFonts w:ascii="Arial" w:hAnsi="Arial" w:cs="Arial"/>
          <w:bCs/>
          <w:sz w:val="24"/>
          <w:szCs w:val="24"/>
        </w:rPr>
      </w:pPr>
      <w:r>
        <w:rPr>
          <w:rFonts w:ascii="Arial" w:hAnsi="Arial" w:cs="Arial"/>
          <w:bCs/>
          <w:sz w:val="24"/>
          <w:szCs w:val="24"/>
        </w:rPr>
        <w:t xml:space="preserve">The present application includes a </w:t>
      </w:r>
      <w:r w:rsidR="0070643F" w:rsidRPr="00192B6B">
        <w:rPr>
          <w:rFonts w:ascii="Arial" w:hAnsi="Arial" w:cs="Arial"/>
          <w:bCs/>
          <w:sz w:val="24"/>
          <w:szCs w:val="24"/>
        </w:rPr>
        <w:t>Heritage Statement</w:t>
      </w:r>
      <w:r w:rsidR="0049727C" w:rsidRPr="00192B6B">
        <w:rPr>
          <w:rFonts w:ascii="Arial" w:hAnsi="Arial" w:cs="Arial"/>
          <w:bCs/>
          <w:sz w:val="24"/>
          <w:szCs w:val="24"/>
        </w:rPr>
        <w:t xml:space="preserve"> </w:t>
      </w:r>
      <w:r w:rsidR="00D00238">
        <w:rPr>
          <w:rFonts w:ascii="Arial" w:hAnsi="Arial" w:cs="Arial"/>
          <w:bCs/>
          <w:sz w:val="24"/>
          <w:szCs w:val="24"/>
        </w:rPr>
        <w:t xml:space="preserve">prepared by </w:t>
      </w:r>
      <w:r w:rsidR="0049727C" w:rsidRPr="00192B6B">
        <w:rPr>
          <w:rFonts w:ascii="Arial" w:hAnsi="Arial" w:cs="Arial"/>
          <w:bCs/>
          <w:sz w:val="24"/>
          <w:szCs w:val="24"/>
        </w:rPr>
        <w:t>Donald Insall</w:t>
      </w:r>
      <w:r>
        <w:rPr>
          <w:rFonts w:ascii="Arial" w:hAnsi="Arial" w:cs="Arial"/>
          <w:bCs/>
          <w:sz w:val="24"/>
          <w:szCs w:val="24"/>
        </w:rPr>
        <w:t xml:space="preserve"> Associates</w:t>
      </w:r>
      <w:r w:rsidR="007677F5">
        <w:rPr>
          <w:rFonts w:ascii="Arial" w:hAnsi="Arial" w:cs="Arial"/>
          <w:bCs/>
          <w:sz w:val="24"/>
          <w:szCs w:val="24"/>
        </w:rPr>
        <w:t xml:space="preserve">. </w:t>
      </w:r>
      <w:r w:rsidR="003E40F5">
        <w:rPr>
          <w:rFonts w:ascii="Arial" w:hAnsi="Arial" w:cs="Arial"/>
          <w:bCs/>
          <w:sz w:val="24"/>
          <w:szCs w:val="24"/>
        </w:rPr>
        <w:t>It</w:t>
      </w:r>
      <w:r w:rsidR="0070643F" w:rsidRPr="00192B6B">
        <w:rPr>
          <w:rFonts w:ascii="Arial" w:hAnsi="Arial" w:cs="Arial"/>
          <w:bCs/>
          <w:sz w:val="24"/>
          <w:szCs w:val="24"/>
        </w:rPr>
        <w:t xml:space="preserve"> </w:t>
      </w:r>
      <w:r w:rsidR="00D00238">
        <w:rPr>
          <w:rFonts w:ascii="Arial" w:hAnsi="Arial" w:cs="Arial"/>
          <w:bCs/>
          <w:sz w:val="24"/>
          <w:szCs w:val="24"/>
        </w:rPr>
        <w:t xml:space="preserve">has identified the significance of the heritage assets in accordance with NPPF para.207, concluding that </w:t>
      </w:r>
      <w:r w:rsidR="00681F36" w:rsidRPr="00192B6B">
        <w:rPr>
          <w:rFonts w:ascii="Arial" w:hAnsi="Arial" w:cs="Arial"/>
          <w:bCs/>
          <w:sz w:val="24"/>
          <w:szCs w:val="24"/>
        </w:rPr>
        <w:t xml:space="preserve">significance </w:t>
      </w:r>
      <w:r w:rsidR="00387ED9">
        <w:rPr>
          <w:rFonts w:ascii="Arial" w:hAnsi="Arial" w:cs="Arial"/>
          <w:bCs/>
          <w:sz w:val="24"/>
          <w:szCs w:val="24"/>
        </w:rPr>
        <w:t xml:space="preserve">of the roof of no.62 is </w:t>
      </w:r>
      <w:r w:rsidR="00681F36" w:rsidRPr="00192B6B">
        <w:rPr>
          <w:rFonts w:ascii="Arial" w:hAnsi="Arial" w:cs="Arial"/>
          <w:bCs/>
          <w:sz w:val="24"/>
          <w:szCs w:val="24"/>
        </w:rPr>
        <w:t>moderate</w:t>
      </w:r>
      <w:r w:rsidR="00387ED9">
        <w:rPr>
          <w:rFonts w:ascii="Arial" w:hAnsi="Arial" w:cs="Arial"/>
          <w:bCs/>
          <w:sz w:val="24"/>
          <w:szCs w:val="24"/>
        </w:rPr>
        <w:t xml:space="preserve">, </w:t>
      </w:r>
      <w:r w:rsidR="00D00238">
        <w:rPr>
          <w:rFonts w:ascii="Arial" w:hAnsi="Arial" w:cs="Arial"/>
          <w:bCs/>
          <w:sz w:val="24"/>
          <w:szCs w:val="24"/>
        </w:rPr>
        <w:t xml:space="preserve">and </w:t>
      </w:r>
      <w:r w:rsidR="00681F36" w:rsidRPr="00192B6B">
        <w:rPr>
          <w:rFonts w:ascii="Arial" w:hAnsi="Arial" w:cs="Arial"/>
          <w:bCs/>
          <w:sz w:val="24"/>
          <w:szCs w:val="24"/>
        </w:rPr>
        <w:t>neutral</w:t>
      </w:r>
      <w:r w:rsidR="00DC5797" w:rsidRPr="00192B6B">
        <w:rPr>
          <w:rFonts w:ascii="Arial" w:hAnsi="Arial" w:cs="Arial"/>
          <w:bCs/>
          <w:sz w:val="24"/>
          <w:szCs w:val="24"/>
        </w:rPr>
        <w:t xml:space="preserve"> at nos.64-66.</w:t>
      </w:r>
      <w:r w:rsidR="003E40F5">
        <w:rPr>
          <w:rFonts w:ascii="Arial" w:hAnsi="Arial" w:cs="Arial"/>
          <w:bCs/>
          <w:sz w:val="24"/>
          <w:szCs w:val="24"/>
        </w:rPr>
        <w:t xml:space="preserve"> The buildings otherwise are significant for their rich architectural and aesthetic interest individually, and as part of a wider group that make up this part of the St Ann’s conservation area.</w:t>
      </w:r>
    </w:p>
    <w:p w14:paraId="2A6776F0" w14:textId="77777777" w:rsidR="0010311E" w:rsidRDefault="0010311E" w:rsidP="00542105">
      <w:pPr>
        <w:widowControl w:val="0"/>
        <w:tabs>
          <w:tab w:val="left" w:pos="851"/>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right="26"/>
        <w:rPr>
          <w:rFonts w:ascii="Arial" w:hAnsi="Arial" w:cs="Arial"/>
          <w:bCs/>
          <w:sz w:val="24"/>
          <w:szCs w:val="24"/>
        </w:rPr>
      </w:pPr>
    </w:p>
    <w:p w14:paraId="3C73E70E" w14:textId="6AFE87C0" w:rsidR="00AE3310" w:rsidRDefault="004543D6" w:rsidP="00542105">
      <w:pPr>
        <w:widowControl w:val="0"/>
        <w:tabs>
          <w:tab w:val="left" w:pos="851"/>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right="26"/>
        <w:rPr>
          <w:rFonts w:ascii="Arial" w:hAnsi="Arial" w:cs="Arial"/>
          <w:bCs/>
          <w:sz w:val="24"/>
          <w:szCs w:val="24"/>
        </w:rPr>
      </w:pPr>
      <w:r>
        <w:rPr>
          <w:rFonts w:ascii="Arial" w:hAnsi="Arial" w:cs="Arial"/>
          <w:bCs/>
          <w:sz w:val="24"/>
          <w:szCs w:val="24"/>
        </w:rPr>
        <w:t>Considera</w:t>
      </w:r>
      <w:r w:rsidR="00071B89">
        <w:rPr>
          <w:rFonts w:ascii="Arial" w:hAnsi="Arial" w:cs="Arial"/>
          <w:bCs/>
          <w:sz w:val="24"/>
          <w:szCs w:val="24"/>
        </w:rPr>
        <w:t>ble weight and importance must be given to preserving heritage assets, including</w:t>
      </w:r>
      <w:r>
        <w:rPr>
          <w:rFonts w:ascii="Arial" w:hAnsi="Arial" w:cs="Arial"/>
          <w:bCs/>
          <w:sz w:val="24"/>
          <w:szCs w:val="24"/>
        </w:rPr>
        <w:t xml:space="preserve"> the setting of the site within the conservation area, the impact of the development on </w:t>
      </w:r>
      <w:r w:rsidR="00681F36">
        <w:rPr>
          <w:rFonts w:ascii="Arial" w:hAnsi="Arial" w:cs="Arial"/>
          <w:bCs/>
          <w:sz w:val="24"/>
          <w:szCs w:val="24"/>
        </w:rPr>
        <w:t xml:space="preserve">those </w:t>
      </w:r>
      <w:r>
        <w:rPr>
          <w:rFonts w:ascii="Arial" w:hAnsi="Arial" w:cs="Arial"/>
          <w:bCs/>
          <w:sz w:val="24"/>
          <w:szCs w:val="24"/>
        </w:rPr>
        <w:t>assets, and any public benefits accru</w:t>
      </w:r>
      <w:r w:rsidR="00D302C2">
        <w:rPr>
          <w:rFonts w:ascii="Arial" w:hAnsi="Arial" w:cs="Arial"/>
          <w:bCs/>
          <w:sz w:val="24"/>
          <w:szCs w:val="24"/>
        </w:rPr>
        <w:t xml:space="preserve">ing </w:t>
      </w:r>
      <w:r>
        <w:rPr>
          <w:rFonts w:ascii="Arial" w:hAnsi="Arial" w:cs="Arial"/>
          <w:bCs/>
          <w:sz w:val="24"/>
          <w:szCs w:val="24"/>
        </w:rPr>
        <w:t>from the proposal</w:t>
      </w:r>
      <w:r w:rsidR="00D302C2">
        <w:rPr>
          <w:rFonts w:ascii="Arial" w:hAnsi="Arial" w:cs="Arial"/>
          <w:bCs/>
          <w:sz w:val="24"/>
          <w:szCs w:val="24"/>
        </w:rPr>
        <w:t xml:space="preserve">. </w:t>
      </w:r>
      <w:r w:rsidR="00442830">
        <w:rPr>
          <w:rFonts w:ascii="Arial" w:hAnsi="Arial" w:cs="Arial"/>
          <w:bCs/>
          <w:sz w:val="24"/>
          <w:szCs w:val="24"/>
        </w:rPr>
        <w:t>In considering proposals for renewable technologies, a</w:t>
      </w:r>
      <w:r w:rsidR="00D302C2">
        <w:rPr>
          <w:rFonts w:ascii="Arial" w:hAnsi="Arial" w:cs="Arial"/>
          <w:bCs/>
          <w:sz w:val="24"/>
          <w:szCs w:val="24"/>
        </w:rPr>
        <w:t xml:space="preserve"> balance must be struck between </w:t>
      </w:r>
      <w:r w:rsidR="00071B89">
        <w:rPr>
          <w:rFonts w:ascii="Arial" w:hAnsi="Arial" w:cs="Arial"/>
          <w:bCs/>
          <w:sz w:val="24"/>
          <w:szCs w:val="24"/>
        </w:rPr>
        <w:t xml:space="preserve">the statutory duty towards heritage assets and </w:t>
      </w:r>
      <w:r w:rsidR="00D302C2">
        <w:rPr>
          <w:rFonts w:ascii="Arial" w:hAnsi="Arial" w:cs="Arial"/>
          <w:bCs/>
          <w:sz w:val="24"/>
          <w:szCs w:val="24"/>
        </w:rPr>
        <w:t xml:space="preserve">enabling </w:t>
      </w:r>
      <w:r w:rsidR="00442830">
        <w:rPr>
          <w:rFonts w:ascii="Arial" w:hAnsi="Arial" w:cs="Arial"/>
          <w:bCs/>
          <w:sz w:val="24"/>
          <w:szCs w:val="24"/>
        </w:rPr>
        <w:t xml:space="preserve">the </w:t>
      </w:r>
      <w:r w:rsidR="00D302C2">
        <w:rPr>
          <w:rFonts w:ascii="Arial" w:hAnsi="Arial" w:cs="Arial"/>
          <w:bCs/>
          <w:sz w:val="24"/>
          <w:szCs w:val="24"/>
        </w:rPr>
        <w:t>transition to a net zero future</w:t>
      </w:r>
      <w:r w:rsidR="00442830">
        <w:rPr>
          <w:rFonts w:ascii="Arial" w:hAnsi="Arial" w:cs="Arial"/>
          <w:bCs/>
          <w:sz w:val="24"/>
          <w:szCs w:val="24"/>
        </w:rPr>
        <w:t xml:space="preserve"> as directed by national planning policy</w:t>
      </w:r>
      <w:r w:rsidR="00AE3310">
        <w:rPr>
          <w:rFonts w:ascii="Arial" w:hAnsi="Arial" w:cs="Arial"/>
          <w:bCs/>
          <w:sz w:val="24"/>
          <w:szCs w:val="24"/>
        </w:rPr>
        <w:t xml:space="preserve">.  </w:t>
      </w:r>
    </w:p>
    <w:p w14:paraId="6DE7FDD9" w14:textId="77777777" w:rsidR="001E699D" w:rsidRPr="00B40C4D" w:rsidRDefault="001E699D" w:rsidP="00542105">
      <w:pPr>
        <w:widowControl w:val="0"/>
        <w:tabs>
          <w:tab w:val="left" w:pos="851"/>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right="26"/>
        <w:rPr>
          <w:rFonts w:ascii="Arial" w:hAnsi="Arial" w:cs="Arial"/>
          <w:bCs/>
          <w:sz w:val="24"/>
          <w:szCs w:val="24"/>
        </w:rPr>
      </w:pPr>
    </w:p>
    <w:p w14:paraId="19ECE49D" w14:textId="214340CE" w:rsidR="00087A93" w:rsidRDefault="00087A93" w:rsidP="005609FA">
      <w:pPr>
        <w:widowControl w:val="0"/>
        <w:numPr>
          <w:ilvl w:val="0"/>
          <w:numId w:val="13"/>
        </w:numPr>
        <w:tabs>
          <w:tab w:val="left" w:pos="851"/>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right="26"/>
        <w:rPr>
          <w:rFonts w:ascii="Arial" w:hAnsi="Arial" w:cs="Arial"/>
          <w:b/>
          <w:sz w:val="24"/>
          <w:szCs w:val="24"/>
        </w:rPr>
      </w:pPr>
      <w:r w:rsidRPr="00E2456C">
        <w:rPr>
          <w:rFonts w:ascii="Arial" w:hAnsi="Arial" w:cs="Arial"/>
          <w:b/>
          <w:sz w:val="24"/>
          <w:szCs w:val="24"/>
        </w:rPr>
        <w:t xml:space="preserve">Policy Context </w:t>
      </w:r>
    </w:p>
    <w:p w14:paraId="2969B30C" w14:textId="77777777" w:rsidR="00D50B09" w:rsidRPr="00E2456C" w:rsidRDefault="00D50B09" w:rsidP="00D50B09">
      <w:pPr>
        <w:widowControl w:val="0"/>
        <w:tabs>
          <w:tab w:val="left" w:pos="851"/>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720" w:right="26"/>
        <w:rPr>
          <w:rFonts w:ascii="Arial" w:hAnsi="Arial" w:cs="Arial"/>
          <w:b/>
          <w:sz w:val="24"/>
          <w:szCs w:val="24"/>
        </w:rPr>
      </w:pPr>
    </w:p>
    <w:p w14:paraId="3554F0F3" w14:textId="6C0B4990" w:rsidR="00087A93" w:rsidRPr="008D467E" w:rsidRDefault="00087A93" w:rsidP="005609FA">
      <w:pPr>
        <w:widowControl w:val="0"/>
        <w:tabs>
          <w:tab w:val="left" w:pos="851"/>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right="26"/>
        <w:rPr>
          <w:rFonts w:ascii="Arial" w:hAnsi="Arial" w:cs="Arial"/>
          <w:bCs/>
          <w:sz w:val="24"/>
          <w:szCs w:val="24"/>
          <w:u w:val="single"/>
        </w:rPr>
      </w:pPr>
      <w:r w:rsidRPr="008D467E">
        <w:rPr>
          <w:rFonts w:ascii="Arial" w:hAnsi="Arial" w:cs="Arial"/>
          <w:bCs/>
          <w:sz w:val="24"/>
          <w:szCs w:val="24"/>
          <w:u w:val="single"/>
        </w:rPr>
        <w:t>National Planning Policy Framework (NPPF) (</w:t>
      </w:r>
      <w:r w:rsidR="004543D6" w:rsidRPr="008D467E">
        <w:rPr>
          <w:rFonts w:ascii="Arial" w:hAnsi="Arial" w:cs="Arial"/>
          <w:bCs/>
          <w:sz w:val="24"/>
          <w:szCs w:val="24"/>
          <w:u w:val="single"/>
        </w:rPr>
        <w:t xml:space="preserve">December </w:t>
      </w:r>
      <w:r w:rsidRPr="008D467E">
        <w:rPr>
          <w:rFonts w:ascii="Arial" w:hAnsi="Arial" w:cs="Arial"/>
          <w:bCs/>
          <w:sz w:val="24"/>
          <w:szCs w:val="24"/>
          <w:u w:val="single"/>
        </w:rPr>
        <w:t>202</w:t>
      </w:r>
      <w:r w:rsidR="00FE555B" w:rsidRPr="008D467E">
        <w:rPr>
          <w:rFonts w:ascii="Arial" w:hAnsi="Arial" w:cs="Arial"/>
          <w:bCs/>
          <w:sz w:val="24"/>
          <w:szCs w:val="24"/>
          <w:u w:val="single"/>
        </w:rPr>
        <w:t>4</w:t>
      </w:r>
      <w:r w:rsidRPr="008D467E">
        <w:rPr>
          <w:rFonts w:ascii="Arial" w:hAnsi="Arial" w:cs="Arial"/>
          <w:bCs/>
          <w:sz w:val="24"/>
          <w:szCs w:val="24"/>
          <w:u w:val="single"/>
        </w:rPr>
        <w:t>)</w:t>
      </w:r>
    </w:p>
    <w:p w14:paraId="51A4E372" w14:textId="0986DCB7" w:rsidR="00BD6DB7" w:rsidRPr="00BD713B" w:rsidRDefault="00BD6DB7" w:rsidP="00BD6DB7">
      <w:pPr>
        <w:widowControl w:val="0"/>
        <w:tabs>
          <w:tab w:val="left" w:pos="851"/>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right="26"/>
        <w:rPr>
          <w:rFonts w:ascii="Arial" w:hAnsi="Arial" w:cs="Arial"/>
          <w:bCs/>
          <w:sz w:val="24"/>
          <w:szCs w:val="24"/>
        </w:rPr>
      </w:pPr>
    </w:p>
    <w:p w14:paraId="1370D495" w14:textId="3EA6A42B" w:rsidR="00F75AC8" w:rsidRDefault="00F75AC8" w:rsidP="00F75AC8">
      <w:pPr>
        <w:spacing w:after="0" w:line="240" w:lineRule="auto"/>
        <w:rPr>
          <w:rFonts w:ascii="Arial" w:hAnsi="Arial" w:cs="Arial"/>
          <w:sz w:val="24"/>
          <w:szCs w:val="24"/>
        </w:rPr>
      </w:pPr>
      <w:bookmarkStart w:id="1" w:name="_Hlk153899873"/>
      <w:r>
        <w:rPr>
          <w:rFonts w:ascii="Arial" w:hAnsi="Arial" w:cs="Arial"/>
          <w:b/>
          <w:bCs/>
          <w:sz w:val="24"/>
          <w:szCs w:val="24"/>
        </w:rPr>
        <w:t>Para 8(c)</w:t>
      </w:r>
      <w:r>
        <w:rPr>
          <w:rFonts w:ascii="Arial" w:hAnsi="Arial" w:cs="Arial"/>
          <w:sz w:val="24"/>
          <w:szCs w:val="24"/>
        </w:rPr>
        <w:t xml:space="preserve"> – The environmental objective of sustainable development </w:t>
      </w:r>
      <w:r w:rsidRPr="00F75AC8">
        <w:rPr>
          <w:rFonts w:ascii="Arial" w:hAnsi="Arial" w:cs="Arial"/>
          <w:sz w:val="24"/>
          <w:szCs w:val="24"/>
        </w:rPr>
        <w:t>is to protect and enhance the natural, built, and historic environment, including adapting to climate change and moving to a low carbon economy.</w:t>
      </w:r>
    </w:p>
    <w:p w14:paraId="32513E7A" w14:textId="34549424" w:rsidR="005E275B" w:rsidRDefault="005E275B" w:rsidP="00F75AC8">
      <w:pPr>
        <w:spacing w:after="0" w:line="240" w:lineRule="auto"/>
        <w:rPr>
          <w:rFonts w:ascii="Arial" w:hAnsi="Arial" w:cs="Arial"/>
          <w:sz w:val="24"/>
          <w:szCs w:val="24"/>
        </w:rPr>
      </w:pPr>
      <w:r w:rsidRPr="005E275B">
        <w:rPr>
          <w:rFonts w:ascii="Arial" w:hAnsi="Arial" w:cs="Arial"/>
          <w:b/>
          <w:bCs/>
          <w:sz w:val="24"/>
          <w:szCs w:val="24"/>
        </w:rPr>
        <w:t>Para 161</w:t>
      </w:r>
      <w:r>
        <w:rPr>
          <w:rFonts w:ascii="Arial" w:hAnsi="Arial" w:cs="Arial"/>
          <w:sz w:val="24"/>
          <w:szCs w:val="24"/>
        </w:rPr>
        <w:t xml:space="preserve"> – The planning system should support the transition to net zero and support renewable and low carbon energy and associated infrastructure. </w:t>
      </w:r>
    </w:p>
    <w:p w14:paraId="0BB3E9AA" w14:textId="051C4349" w:rsidR="005E275B" w:rsidRDefault="005E275B" w:rsidP="00F75AC8">
      <w:pPr>
        <w:spacing w:after="0" w:line="240" w:lineRule="auto"/>
        <w:rPr>
          <w:rFonts w:ascii="Arial" w:hAnsi="Arial" w:cs="Arial"/>
          <w:sz w:val="24"/>
          <w:szCs w:val="24"/>
        </w:rPr>
      </w:pPr>
      <w:r w:rsidRPr="005E275B">
        <w:rPr>
          <w:rFonts w:ascii="Arial" w:hAnsi="Arial" w:cs="Arial"/>
          <w:b/>
          <w:bCs/>
          <w:sz w:val="24"/>
          <w:szCs w:val="24"/>
        </w:rPr>
        <w:t>Para 167</w:t>
      </w:r>
      <w:r>
        <w:rPr>
          <w:rFonts w:ascii="Arial" w:hAnsi="Arial" w:cs="Arial"/>
          <w:sz w:val="24"/>
          <w:szCs w:val="24"/>
        </w:rPr>
        <w:t xml:space="preserve"> – Local planning authorities should give significant weight to supporting energy efficiency to existing buildings, including installation of solar panels. Where proposals affect conservation areas, listed buildings or other designated heritage assets, the policies in Chapter 16 should also be applied. </w:t>
      </w:r>
    </w:p>
    <w:p w14:paraId="50DF8E9D" w14:textId="79A364F8" w:rsidR="005E275B" w:rsidRPr="00F75AC8" w:rsidRDefault="005E275B" w:rsidP="00F75AC8">
      <w:pPr>
        <w:spacing w:after="0" w:line="240" w:lineRule="auto"/>
        <w:rPr>
          <w:rFonts w:ascii="Arial" w:hAnsi="Arial" w:cs="Arial"/>
          <w:sz w:val="24"/>
          <w:szCs w:val="24"/>
        </w:rPr>
      </w:pPr>
      <w:r w:rsidRPr="005E275B">
        <w:rPr>
          <w:rFonts w:ascii="Arial" w:hAnsi="Arial" w:cs="Arial"/>
          <w:b/>
          <w:bCs/>
          <w:sz w:val="24"/>
          <w:szCs w:val="24"/>
        </w:rPr>
        <w:t>Para 168</w:t>
      </w:r>
      <w:r>
        <w:rPr>
          <w:rFonts w:ascii="Arial" w:hAnsi="Arial" w:cs="Arial"/>
          <w:sz w:val="24"/>
          <w:szCs w:val="24"/>
        </w:rPr>
        <w:t xml:space="preserve"> – When determining applications for renewable and low carbon energy development, local planning authorities should give significant weight to the benefits, and </w:t>
      </w:r>
      <w:r w:rsidR="00D302C2">
        <w:rPr>
          <w:rFonts w:ascii="Arial" w:hAnsi="Arial" w:cs="Arial"/>
          <w:sz w:val="24"/>
          <w:szCs w:val="24"/>
        </w:rPr>
        <w:t xml:space="preserve">the proposal’s contribution to a net zero future. </w:t>
      </w:r>
    </w:p>
    <w:p w14:paraId="08B80316" w14:textId="5A4E3D7D" w:rsidR="00B9126F" w:rsidRPr="00A85483" w:rsidRDefault="00B9126F" w:rsidP="00B9126F">
      <w:pPr>
        <w:spacing w:after="0" w:line="240" w:lineRule="auto"/>
        <w:rPr>
          <w:rFonts w:ascii="Arial" w:hAnsi="Arial" w:cs="Arial"/>
          <w:sz w:val="24"/>
          <w:szCs w:val="24"/>
        </w:rPr>
      </w:pPr>
      <w:r w:rsidRPr="00A85483">
        <w:rPr>
          <w:rFonts w:ascii="Arial" w:hAnsi="Arial" w:cs="Arial"/>
          <w:b/>
          <w:bCs/>
          <w:sz w:val="24"/>
          <w:szCs w:val="24"/>
        </w:rPr>
        <w:t xml:space="preserve">Para </w:t>
      </w:r>
      <w:r w:rsidR="0078531D">
        <w:rPr>
          <w:rFonts w:ascii="Arial" w:hAnsi="Arial" w:cs="Arial"/>
          <w:b/>
          <w:bCs/>
          <w:sz w:val="24"/>
          <w:szCs w:val="24"/>
        </w:rPr>
        <w:t>202</w:t>
      </w:r>
      <w:r>
        <w:rPr>
          <w:rFonts w:ascii="Arial" w:hAnsi="Arial" w:cs="Arial"/>
          <w:sz w:val="24"/>
          <w:szCs w:val="24"/>
        </w:rPr>
        <w:t xml:space="preserve"> - </w:t>
      </w:r>
      <w:r w:rsidRPr="00A85483">
        <w:rPr>
          <w:rFonts w:ascii="Arial" w:hAnsi="Arial" w:cs="Arial"/>
          <w:sz w:val="24"/>
          <w:szCs w:val="24"/>
        </w:rPr>
        <w:t>Heritage assets should be conserved in a manner appropriate to their</w:t>
      </w:r>
    </w:p>
    <w:p w14:paraId="165B2768" w14:textId="77777777" w:rsidR="00B9126F" w:rsidRDefault="00B9126F" w:rsidP="00B9126F">
      <w:pPr>
        <w:spacing w:after="0" w:line="240" w:lineRule="auto"/>
        <w:rPr>
          <w:rFonts w:ascii="Arial" w:hAnsi="Arial" w:cs="Arial"/>
          <w:sz w:val="24"/>
          <w:szCs w:val="24"/>
        </w:rPr>
      </w:pPr>
      <w:r w:rsidRPr="00A85483">
        <w:rPr>
          <w:rFonts w:ascii="Arial" w:hAnsi="Arial" w:cs="Arial"/>
          <w:sz w:val="24"/>
          <w:szCs w:val="24"/>
        </w:rPr>
        <w:t>significance.</w:t>
      </w:r>
    </w:p>
    <w:p w14:paraId="18A14463" w14:textId="26953545" w:rsidR="00B9126F" w:rsidRPr="00E65BC9" w:rsidRDefault="00B9126F" w:rsidP="00B9126F">
      <w:pPr>
        <w:spacing w:after="0" w:line="240" w:lineRule="auto"/>
        <w:rPr>
          <w:rFonts w:ascii="Arial" w:hAnsi="Arial" w:cs="Arial"/>
          <w:sz w:val="24"/>
          <w:szCs w:val="24"/>
        </w:rPr>
      </w:pPr>
      <w:bookmarkStart w:id="2" w:name="_Hlk137212598"/>
      <w:r w:rsidRPr="00A85483">
        <w:rPr>
          <w:rFonts w:ascii="Arial" w:hAnsi="Arial" w:cs="Arial"/>
          <w:b/>
          <w:bCs/>
          <w:sz w:val="24"/>
          <w:szCs w:val="24"/>
        </w:rPr>
        <w:t xml:space="preserve">Para </w:t>
      </w:r>
      <w:r w:rsidR="00180EB6">
        <w:rPr>
          <w:rFonts w:ascii="Arial" w:hAnsi="Arial" w:cs="Arial"/>
          <w:b/>
          <w:bCs/>
          <w:sz w:val="24"/>
          <w:szCs w:val="24"/>
        </w:rPr>
        <w:t>20</w:t>
      </w:r>
      <w:r w:rsidR="0078531D">
        <w:rPr>
          <w:rFonts w:ascii="Arial" w:hAnsi="Arial" w:cs="Arial"/>
          <w:b/>
          <w:bCs/>
          <w:sz w:val="24"/>
          <w:szCs w:val="24"/>
        </w:rPr>
        <w:t>7</w:t>
      </w:r>
      <w:r>
        <w:rPr>
          <w:rFonts w:ascii="Arial" w:hAnsi="Arial" w:cs="Arial"/>
          <w:sz w:val="24"/>
          <w:szCs w:val="24"/>
        </w:rPr>
        <w:t xml:space="preserve"> - </w:t>
      </w:r>
      <w:r w:rsidRPr="00A85483">
        <w:rPr>
          <w:rFonts w:ascii="Arial" w:hAnsi="Arial" w:cs="Arial"/>
          <w:sz w:val="24"/>
          <w:szCs w:val="24"/>
        </w:rPr>
        <w:t xml:space="preserve">Local planning authorities should require an applicant to describe the </w:t>
      </w:r>
      <w:r w:rsidRPr="00E65BC9">
        <w:rPr>
          <w:rFonts w:ascii="Arial" w:hAnsi="Arial" w:cs="Arial"/>
          <w:sz w:val="24"/>
          <w:szCs w:val="24"/>
        </w:rPr>
        <w:t>significance of any heritage assets</w:t>
      </w:r>
      <w:r w:rsidR="00180EB6">
        <w:rPr>
          <w:rFonts w:ascii="Arial" w:hAnsi="Arial" w:cs="Arial"/>
          <w:sz w:val="24"/>
          <w:szCs w:val="24"/>
        </w:rPr>
        <w:t>,</w:t>
      </w:r>
      <w:r w:rsidR="00180EB6" w:rsidRPr="00180EB6">
        <w:t xml:space="preserve"> </w:t>
      </w:r>
      <w:r w:rsidR="00180EB6" w:rsidRPr="00180EB6">
        <w:rPr>
          <w:rFonts w:ascii="Arial" w:hAnsi="Arial" w:cs="Arial"/>
          <w:sz w:val="24"/>
          <w:szCs w:val="24"/>
        </w:rPr>
        <w:t>including any contribution</w:t>
      </w:r>
      <w:r w:rsidR="00352472">
        <w:rPr>
          <w:rFonts w:ascii="Arial" w:hAnsi="Arial" w:cs="Arial"/>
          <w:sz w:val="24"/>
          <w:szCs w:val="24"/>
        </w:rPr>
        <w:t xml:space="preserve"> </w:t>
      </w:r>
      <w:r w:rsidR="00180EB6" w:rsidRPr="00180EB6">
        <w:rPr>
          <w:rFonts w:ascii="Arial" w:hAnsi="Arial" w:cs="Arial"/>
          <w:sz w:val="24"/>
          <w:szCs w:val="24"/>
        </w:rPr>
        <w:t>made by their setting</w:t>
      </w:r>
      <w:r w:rsidRPr="00E65BC9">
        <w:rPr>
          <w:rFonts w:ascii="Arial" w:hAnsi="Arial" w:cs="Arial"/>
          <w:sz w:val="24"/>
          <w:szCs w:val="24"/>
        </w:rPr>
        <w:t>. The level of detail should be sufficient to understand the potential impact of the proposal on their significance.</w:t>
      </w:r>
    </w:p>
    <w:bookmarkEnd w:id="2"/>
    <w:p w14:paraId="7DC939C4" w14:textId="75B644BD" w:rsidR="00B9126F" w:rsidRDefault="00B9126F" w:rsidP="00B9126F">
      <w:pPr>
        <w:autoSpaceDE w:val="0"/>
        <w:autoSpaceDN w:val="0"/>
        <w:adjustRightInd w:val="0"/>
        <w:spacing w:after="0" w:line="240" w:lineRule="auto"/>
        <w:rPr>
          <w:rFonts w:ascii="Arial" w:hAnsi="Arial" w:cs="Arial"/>
          <w:sz w:val="24"/>
          <w:szCs w:val="24"/>
        </w:rPr>
      </w:pPr>
      <w:r w:rsidRPr="00E65BC9">
        <w:rPr>
          <w:rFonts w:ascii="Arial" w:hAnsi="Arial" w:cs="Arial"/>
          <w:b/>
          <w:bCs/>
          <w:sz w:val="24"/>
          <w:szCs w:val="24"/>
        </w:rPr>
        <w:t xml:space="preserve">Para </w:t>
      </w:r>
      <w:r w:rsidR="00180EB6">
        <w:rPr>
          <w:rFonts w:ascii="Arial" w:hAnsi="Arial" w:cs="Arial"/>
          <w:b/>
          <w:bCs/>
          <w:sz w:val="24"/>
          <w:szCs w:val="24"/>
        </w:rPr>
        <w:t>20</w:t>
      </w:r>
      <w:r w:rsidR="0078531D">
        <w:rPr>
          <w:rFonts w:ascii="Arial" w:hAnsi="Arial" w:cs="Arial"/>
          <w:b/>
          <w:bCs/>
          <w:sz w:val="24"/>
          <w:szCs w:val="24"/>
        </w:rPr>
        <w:t>8</w:t>
      </w:r>
      <w:r w:rsidRPr="00E65BC9">
        <w:rPr>
          <w:rFonts w:ascii="Arial" w:hAnsi="Arial" w:cs="Arial"/>
          <w:sz w:val="24"/>
          <w:szCs w:val="24"/>
        </w:rPr>
        <w:t xml:space="preserve"> - LPAs should ensure that any conflict between the heritage asset’s conservation and any aspect of the proposal is avoided or minimised.</w:t>
      </w:r>
    </w:p>
    <w:p w14:paraId="1C06F308" w14:textId="4B21DF2F" w:rsidR="00B9126F" w:rsidRPr="00E65BC9" w:rsidRDefault="00B9126F" w:rsidP="008C3044">
      <w:pPr>
        <w:tabs>
          <w:tab w:val="left" w:pos="851"/>
        </w:tabs>
        <w:autoSpaceDE w:val="0"/>
        <w:autoSpaceDN w:val="0"/>
        <w:adjustRightInd w:val="0"/>
        <w:spacing w:after="0" w:line="240" w:lineRule="auto"/>
        <w:rPr>
          <w:rFonts w:ascii="Arial" w:hAnsi="Arial" w:cs="Arial"/>
          <w:sz w:val="24"/>
          <w:szCs w:val="24"/>
          <w:lang w:eastAsia="en-GB"/>
        </w:rPr>
      </w:pPr>
      <w:r w:rsidRPr="00E65BC9">
        <w:rPr>
          <w:rFonts w:ascii="Arial" w:hAnsi="Arial" w:cs="Arial"/>
          <w:b/>
          <w:bCs/>
          <w:sz w:val="24"/>
          <w:szCs w:val="24"/>
        </w:rPr>
        <w:t xml:space="preserve">Para </w:t>
      </w:r>
      <w:r w:rsidR="00180EB6">
        <w:rPr>
          <w:rFonts w:ascii="Arial" w:hAnsi="Arial" w:cs="Arial"/>
          <w:b/>
          <w:bCs/>
          <w:sz w:val="24"/>
          <w:szCs w:val="24"/>
        </w:rPr>
        <w:t>2</w:t>
      </w:r>
      <w:r w:rsidR="0078531D">
        <w:rPr>
          <w:rFonts w:ascii="Arial" w:hAnsi="Arial" w:cs="Arial"/>
          <w:b/>
          <w:bCs/>
          <w:sz w:val="24"/>
          <w:szCs w:val="24"/>
        </w:rPr>
        <w:t>10</w:t>
      </w:r>
      <w:r w:rsidRPr="00E65BC9">
        <w:rPr>
          <w:rFonts w:ascii="Arial" w:hAnsi="Arial" w:cs="Arial"/>
          <w:sz w:val="24"/>
          <w:szCs w:val="24"/>
        </w:rPr>
        <w:t xml:space="preserve"> - In determining applications, </w:t>
      </w:r>
      <w:r w:rsidR="00D5231D" w:rsidRPr="00E65BC9">
        <w:rPr>
          <w:rFonts w:ascii="Arial" w:hAnsi="Arial" w:cs="Arial"/>
          <w:sz w:val="24"/>
          <w:szCs w:val="24"/>
        </w:rPr>
        <w:t>LPAs</w:t>
      </w:r>
      <w:r w:rsidRPr="00E65BC9">
        <w:rPr>
          <w:rFonts w:ascii="Arial" w:hAnsi="Arial" w:cs="Arial"/>
          <w:sz w:val="24"/>
          <w:szCs w:val="24"/>
        </w:rPr>
        <w:t xml:space="preserve"> should take account of, the desirability of sustaining and enhancing the significance of heritage assets</w:t>
      </w:r>
      <w:r w:rsidR="0078531D">
        <w:rPr>
          <w:rFonts w:ascii="Arial" w:hAnsi="Arial" w:cs="Arial"/>
          <w:sz w:val="24"/>
          <w:szCs w:val="24"/>
        </w:rPr>
        <w:t xml:space="preserve"> and the desirability of new development making a positive contribution to local character and distinctiveness</w:t>
      </w:r>
      <w:r w:rsidRPr="00E65BC9">
        <w:rPr>
          <w:rFonts w:ascii="Arial" w:hAnsi="Arial" w:cs="Arial"/>
          <w:sz w:val="24"/>
          <w:szCs w:val="24"/>
        </w:rPr>
        <w:t>.</w:t>
      </w:r>
    </w:p>
    <w:p w14:paraId="51A63CBE" w14:textId="6A176030" w:rsidR="00B9126F" w:rsidRDefault="00B9126F" w:rsidP="00B9126F">
      <w:pPr>
        <w:spacing w:after="0" w:line="240" w:lineRule="auto"/>
        <w:rPr>
          <w:rFonts w:ascii="Arial" w:hAnsi="Arial" w:cs="Arial"/>
          <w:sz w:val="24"/>
          <w:szCs w:val="24"/>
        </w:rPr>
      </w:pPr>
      <w:bookmarkStart w:id="3" w:name="_Hlk153899890"/>
      <w:bookmarkEnd w:id="1"/>
      <w:r w:rsidRPr="00E65BC9">
        <w:rPr>
          <w:rFonts w:ascii="Arial" w:hAnsi="Arial" w:cs="Arial"/>
          <w:b/>
          <w:bCs/>
          <w:sz w:val="24"/>
          <w:szCs w:val="24"/>
        </w:rPr>
        <w:lastRenderedPageBreak/>
        <w:t xml:space="preserve">Para </w:t>
      </w:r>
      <w:r w:rsidR="00180EB6">
        <w:rPr>
          <w:rFonts w:ascii="Arial" w:hAnsi="Arial" w:cs="Arial"/>
          <w:b/>
          <w:bCs/>
          <w:sz w:val="24"/>
          <w:szCs w:val="24"/>
        </w:rPr>
        <w:t>2</w:t>
      </w:r>
      <w:r w:rsidR="0078531D">
        <w:rPr>
          <w:rFonts w:ascii="Arial" w:hAnsi="Arial" w:cs="Arial"/>
          <w:b/>
          <w:bCs/>
          <w:sz w:val="24"/>
          <w:szCs w:val="24"/>
        </w:rPr>
        <w:t>12</w:t>
      </w:r>
      <w:r w:rsidRPr="00E65BC9">
        <w:rPr>
          <w:rFonts w:ascii="Arial" w:hAnsi="Arial" w:cs="Arial"/>
          <w:sz w:val="24"/>
          <w:szCs w:val="24"/>
        </w:rPr>
        <w:t xml:space="preserve"> - When considering the impact of a proposed development on the significance of a designated heritage asset, great weight should be given to the asset’s conservation.</w:t>
      </w:r>
    </w:p>
    <w:p w14:paraId="6F418AB1" w14:textId="61C5AD2B" w:rsidR="00180EB6" w:rsidRPr="00180EB6" w:rsidRDefault="00B9126F" w:rsidP="00B9126F">
      <w:pPr>
        <w:spacing w:after="0" w:line="240" w:lineRule="auto"/>
        <w:rPr>
          <w:rFonts w:ascii="Arial" w:hAnsi="Arial" w:cs="Arial"/>
          <w:sz w:val="24"/>
          <w:szCs w:val="24"/>
        </w:rPr>
      </w:pPr>
      <w:r w:rsidRPr="00826E2A">
        <w:rPr>
          <w:rFonts w:ascii="Arial" w:hAnsi="Arial" w:cs="Arial"/>
          <w:b/>
          <w:bCs/>
          <w:sz w:val="24"/>
          <w:szCs w:val="24"/>
        </w:rPr>
        <w:t>Para 2</w:t>
      </w:r>
      <w:r w:rsidR="0078531D">
        <w:rPr>
          <w:rFonts w:ascii="Arial" w:hAnsi="Arial" w:cs="Arial"/>
          <w:b/>
          <w:bCs/>
          <w:sz w:val="24"/>
          <w:szCs w:val="24"/>
        </w:rPr>
        <w:t>13</w:t>
      </w:r>
      <w:r w:rsidRPr="00826E2A">
        <w:rPr>
          <w:rFonts w:ascii="Arial" w:hAnsi="Arial" w:cs="Arial"/>
          <w:sz w:val="24"/>
          <w:szCs w:val="24"/>
        </w:rPr>
        <w:t xml:space="preserve"> - Any harm to, or loss of, the significance of a designated heritage asset should require clear and convincing justification</w:t>
      </w:r>
      <w:r w:rsidR="00180EB6">
        <w:rPr>
          <w:rFonts w:ascii="Arial" w:hAnsi="Arial" w:cs="Arial"/>
          <w:sz w:val="24"/>
          <w:szCs w:val="24"/>
        </w:rPr>
        <w:t>.</w:t>
      </w:r>
    </w:p>
    <w:p w14:paraId="5287A4AE" w14:textId="014A4112" w:rsidR="00AA7242" w:rsidRDefault="00B9126F" w:rsidP="00B9126F">
      <w:pPr>
        <w:spacing w:after="0" w:line="240" w:lineRule="auto"/>
        <w:rPr>
          <w:rFonts w:ascii="Arial" w:hAnsi="Arial" w:cs="Arial"/>
          <w:sz w:val="24"/>
          <w:szCs w:val="24"/>
        </w:rPr>
      </w:pPr>
      <w:r w:rsidRPr="00E36851">
        <w:rPr>
          <w:rFonts w:ascii="Arial" w:hAnsi="Arial" w:cs="Arial"/>
          <w:b/>
          <w:bCs/>
          <w:sz w:val="24"/>
          <w:szCs w:val="24"/>
        </w:rPr>
        <w:t>Para 2</w:t>
      </w:r>
      <w:r w:rsidR="0078531D">
        <w:rPr>
          <w:rFonts w:ascii="Arial" w:hAnsi="Arial" w:cs="Arial"/>
          <w:b/>
          <w:bCs/>
          <w:sz w:val="24"/>
          <w:szCs w:val="24"/>
        </w:rPr>
        <w:t>15</w:t>
      </w:r>
      <w:r w:rsidRPr="00E36851">
        <w:rPr>
          <w:rFonts w:ascii="Arial" w:hAnsi="Arial" w:cs="Arial"/>
          <w:sz w:val="24"/>
          <w:szCs w:val="24"/>
        </w:rPr>
        <w:t xml:space="preserve"> - Proposals of less than substantial harm to the significance of a designated heritage asset should be </w:t>
      </w:r>
      <w:r w:rsidR="00180EB6">
        <w:rPr>
          <w:rFonts w:ascii="Arial" w:hAnsi="Arial" w:cs="Arial"/>
          <w:sz w:val="24"/>
          <w:szCs w:val="24"/>
        </w:rPr>
        <w:t>weighed</w:t>
      </w:r>
      <w:r w:rsidRPr="00E36851">
        <w:rPr>
          <w:rFonts w:ascii="Arial" w:hAnsi="Arial" w:cs="Arial"/>
          <w:sz w:val="24"/>
          <w:szCs w:val="24"/>
        </w:rPr>
        <w:t xml:space="preserve"> against the wider public benefits of the proposal. </w:t>
      </w:r>
    </w:p>
    <w:p w14:paraId="5EF9BFA8" w14:textId="5D456FEE" w:rsidR="00DC5797" w:rsidRDefault="00DC5797" w:rsidP="00B9126F">
      <w:pPr>
        <w:spacing w:after="0" w:line="240" w:lineRule="auto"/>
        <w:rPr>
          <w:rFonts w:ascii="Arial" w:hAnsi="Arial" w:cs="Arial"/>
          <w:sz w:val="24"/>
          <w:szCs w:val="24"/>
        </w:rPr>
      </w:pPr>
      <w:r w:rsidRPr="00DC5797">
        <w:rPr>
          <w:rFonts w:ascii="Arial" w:hAnsi="Arial" w:cs="Arial"/>
          <w:b/>
          <w:bCs/>
          <w:sz w:val="24"/>
          <w:szCs w:val="24"/>
        </w:rPr>
        <w:t>Para 216</w:t>
      </w:r>
      <w:r>
        <w:rPr>
          <w:rFonts w:ascii="Arial" w:hAnsi="Arial" w:cs="Arial"/>
          <w:sz w:val="24"/>
          <w:szCs w:val="24"/>
        </w:rPr>
        <w:t xml:space="preserve"> – The effect of a proposal on non-designated heritage assets needs to be considered in assessing an application. </w:t>
      </w:r>
    </w:p>
    <w:p w14:paraId="3319BE41" w14:textId="321F969B" w:rsidR="00AA7242" w:rsidRPr="00E36851" w:rsidRDefault="00AA7242" w:rsidP="00B9126F">
      <w:pPr>
        <w:spacing w:after="0" w:line="240" w:lineRule="auto"/>
        <w:rPr>
          <w:rFonts w:ascii="Arial" w:hAnsi="Arial" w:cs="Arial"/>
          <w:sz w:val="24"/>
          <w:szCs w:val="24"/>
        </w:rPr>
      </w:pPr>
      <w:r w:rsidRPr="00AA7242">
        <w:rPr>
          <w:rFonts w:ascii="Arial" w:hAnsi="Arial" w:cs="Arial"/>
          <w:b/>
          <w:bCs/>
          <w:sz w:val="24"/>
          <w:szCs w:val="24"/>
        </w:rPr>
        <w:t>Para 2</w:t>
      </w:r>
      <w:r w:rsidR="0078531D">
        <w:rPr>
          <w:rFonts w:ascii="Arial" w:hAnsi="Arial" w:cs="Arial"/>
          <w:b/>
          <w:bCs/>
          <w:sz w:val="24"/>
          <w:szCs w:val="24"/>
        </w:rPr>
        <w:t>19</w:t>
      </w:r>
      <w:r>
        <w:rPr>
          <w:rFonts w:ascii="Arial" w:hAnsi="Arial" w:cs="Arial"/>
          <w:sz w:val="24"/>
          <w:szCs w:val="24"/>
        </w:rPr>
        <w:t xml:space="preserve"> - </w:t>
      </w:r>
      <w:r w:rsidRPr="00AA7242">
        <w:rPr>
          <w:rFonts w:ascii="Arial" w:hAnsi="Arial" w:cs="Arial"/>
          <w:sz w:val="24"/>
          <w:szCs w:val="24"/>
        </w:rPr>
        <w:t>Local planning authorities should look for opportunities for new development within Conservation Areas and within the setting of heritage assets, to enhance or better reveal their significance</w:t>
      </w:r>
      <w:r>
        <w:rPr>
          <w:rFonts w:ascii="Arial" w:hAnsi="Arial" w:cs="Arial"/>
          <w:sz w:val="24"/>
          <w:szCs w:val="24"/>
        </w:rPr>
        <w:t xml:space="preserve">. </w:t>
      </w:r>
    </w:p>
    <w:bookmarkEnd w:id="3"/>
    <w:p w14:paraId="51D83F8E" w14:textId="77777777" w:rsidR="003B585A" w:rsidRDefault="003B585A" w:rsidP="00BD6DB7">
      <w:pPr>
        <w:widowControl w:val="0"/>
        <w:tabs>
          <w:tab w:val="left" w:pos="851"/>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right="26"/>
        <w:rPr>
          <w:rFonts w:ascii="Arial" w:hAnsi="Arial" w:cs="Arial"/>
          <w:bCs/>
          <w:sz w:val="24"/>
          <w:szCs w:val="24"/>
        </w:rPr>
      </w:pPr>
    </w:p>
    <w:p w14:paraId="07D54B8F" w14:textId="40469975" w:rsidR="00E67A2C" w:rsidRPr="008D467E" w:rsidRDefault="00E67A2C" w:rsidP="008D467E">
      <w:pPr>
        <w:widowControl w:val="0"/>
        <w:tabs>
          <w:tab w:val="left" w:pos="851"/>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right="26"/>
        <w:rPr>
          <w:rFonts w:ascii="Arial" w:hAnsi="Arial" w:cs="Arial"/>
          <w:bCs/>
          <w:sz w:val="24"/>
          <w:szCs w:val="24"/>
          <w:u w:val="single"/>
        </w:rPr>
      </w:pPr>
      <w:bookmarkStart w:id="4" w:name="_Hlk108078944"/>
      <w:r w:rsidRPr="008D467E">
        <w:rPr>
          <w:rFonts w:ascii="Arial" w:hAnsi="Arial" w:cs="Arial"/>
          <w:bCs/>
          <w:sz w:val="24"/>
          <w:szCs w:val="24"/>
          <w:u w:val="single"/>
        </w:rPr>
        <w:t>Manchester City Core Strategy</w:t>
      </w:r>
    </w:p>
    <w:bookmarkEnd w:id="4"/>
    <w:p w14:paraId="69217148" w14:textId="77777777" w:rsidR="00AE3310" w:rsidRDefault="00AE3310" w:rsidP="00E67A2C">
      <w:pPr>
        <w:widowControl w:val="0"/>
        <w:tabs>
          <w:tab w:val="left" w:pos="851"/>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right="26"/>
        <w:rPr>
          <w:rFonts w:ascii="Arial" w:hAnsi="Arial" w:cs="Arial"/>
          <w:b/>
          <w:sz w:val="24"/>
          <w:szCs w:val="24"/>
        </w:rPr>
      </w:pPr>
    </w:p>
    <w:p w14:paraId="5B4B7372" w14:textId="497B0F83" w:rsidR="00E91651" w:rsidRPr="00BB6659" w:rsidRDefault="00E91651" w:rsidP="00E91651">
      <w:pPr>
        <w:widowControl w:val="0"/>
        <w:tabs>
          <w:tab w:val="left" w:pos="851"/>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right="26"/>
        <w:rPr>
          <w:rFonts w:ascii="Arial" w:hAnsi="Arial" w:cs="Arial"/>
          <w:bCs/>
          <w:sz w:val="24"/>
          <w:szCs w:val="24"/>
        </w:rPr>
      </w:pPr>
      <w:r w:rsidRPr="00BD713B">
        <w:rPr>
          <w:rFonts w:ascii="Arial" w:hAnsi="Arial" w:cs="Arial"/>
          <w:b/>
          <w:sz w:val="24"/>
          <w:szCs w:val="24"/>
        </w:rPr>
        <w:t xml:space="preserve">Policy </w:t>
      </w:r>
      <w:r>
        <w:rPr>
          <w:rFonts w:ascii="Arial" w:hAnsi="Arial" w:cs="Arial"/>
          <w:b/>
          <w:sz w:val="24"/>
          <w:szCs w:val="24"/>
        </w:rPr>
        <w:t xml:space="preserve">CC9 </w:t>
      </w:r>
      <w:r>
        <w:rPr>
          <w:rFonts w:ascii="Arial" w:hAnsi="Arial" w:cs="Arial"/>
          <w:bCs/>
          <w:sz w:val="24"/>
          <w:szCs w:val="24"/>
        </w:rPr>
        <w:t>– City Centre Design and Heritage</w:t>
      </w:r>
    </w:p>
    <w:p w14:paraId="6DE39797" w14:textId="1C3F9E00" w:rsidR="00E67A2C" w:rsidRPr="00AA0BAA" w:rsidRDefault="00E67A2C" w:rsidP="00E67A2C">
      <w:pPr>
        <w:widowControl w:val="0"/>
        <w:tabs>
          <w:tab w:val="left" w:pos="851"/>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right="26"/>
        <w:rPr>
          <w:rFonts w:ascii="Arial" w:hAnsi="Arial" w:cs="Arial"/>
          <w:bCs/>
          <w:sz w:val="24"/>
          <w:szCs w:val="24"/>
        </w:rPr>
      </w:pPr>
      <w:r w:rsidRPr="003B585A">
        <w:rPr>
          <w:rFonts w:ascii="Arial" w:hAnsi="Arial" w:cs="Arial"/>
          <w:b/>
          <w:sz w:val="24"/>
          <w:szCs w:val="24"/>
        </w:rPr>
        <w:t>Policy DM1</w:t>
      </w:r>
      <w:r>
        <w:rPr>
          <w:rFonts w:ascii="Arial" w:hAnsi="Arial" w:cs="Arial"/>
          <w:bCs/>
          <w:sz w:val="24"/>
          <w:szCs w:val="24"/>
        </w:rPr>
        <w:t xml:space="preserve"> – Development Management</w:t>
      </w:r>
    </w:p>
    <w:p w14:paraId="3413CB3D" w14:textId="42EE9279" w:rsidR="00E67A2C" w:rsidRDefault="00E67A2C" w:rsidP="00E67A2C">
      <w:pPr>
        <w:widowControl w:val="0"/>
        <w:tabs>
          <w:tab w:val="left" w:pos="851"/>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right="26"/>
        <w:rPr>
          <w:rFonts w:ascii="Arial" w:hAnsi="Arial" w:cs="Arial"/>
          <w:bCs/>
          <w:sz w:val="24"/>
          <w:szCs w:val="24"/>
        </w:rPr>
      </w:pPr>
      <w:r w:rsidRPr="00BD713B">
        <w:rPr>
          <w:rFonts w:ascii="Arial" w:hAnsi="Arial" w:cs="Arial"/>
          <w:b/>
          <w:sz w:val="24"/>
          <w:szCs w:val="24"/>
        </w:rPr>
        <w:t>Policy EN3</w:t>
      </w:r>
      <w:r w:rsidRPr="00BD713B">
        <w:rPr>
          <w:rFonts w:ascii="Arial" w:hAnsi="Arial" w:cs="Arial"/>
          <w:bCs/>
          <w:sz w:val="24"/>
          <w:szCs w:val="24"/>
        </w:rPr>
        <w:t xml:space="preserve"> – Heritage</w:t>
      </w:r>
    </w:p>
    <w:p w14:paraId="11357719" w14:textId="11C18DA1" w:rsidR="00D96242" w:rsidRDefault="00D96242" w:rsidP="00E67A2C">
      <w:pPr>
        <w:widowControl w:val="0"/>
        <w:tabs>
          <w:tab w:val="left" w:pos="851"/>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right="26"/>
        <w:rPr>
          <w:rFonts w:ascii="Arial" w:hAnsi="Arial" w:cs="Arial"/>
          <w:bCs/>
          <w:sz w:val="24"/>
          <w:szCs w:val="24"/>
        </w:rPr>
      </w:pPr>
      <w:r w:rsidRPr="00D96242">
        <w:rPr>
          <w:rFonts w:ascii="Arial" w:hAnsi="Arial" w:cs="Arial"/>
          <w:b/>
          <w:sz w:val="24"/>
          <w:szCs w:val="24"/>
        </w:rPr>
        <w:t>Policy EN4</w:t>
      </w:r>
      <w:r>
        <w:rPr>
          <w:rFonts w:ascii="Arial" w:hAnsi="Arial" w:cs="Arial"/>
          <w:bCs/>
          <w:sz w:val="24"/>
          <w:szCs w:val="24"/>
        </w:rPr>
        <w:t xml:space="preserve"> - </w:t>
      </w:r>
      <w:r w:rsidRPr="00191A1C">
        <w:rPr>
          <w:rFonts w:ascii="Arial" w:hAnsi="Arial" w:cs="Arial"/>
          <w:bCs/>
          <w:sz w:val="24"/>
          <w:szCs w:val="24"/>
        </w:rPr>
        <w:t>Reducing CO</w:t>
      </w:r>
      <w:r w:rsidRPr="00191A1C">
        <w:rPr>
          <w:rFonts w:ascii="Arial" w:hAnsi="Arial" w:cs="Arial"/>
          <w:bCs/>
          <w:sz w:val="24"/>
          <w:szCs w:val="24"/>
          <w:vertAlign w:val="subscript"/>
        </w:rPr>
        <w:t>2</w:t>
      </w:r>
      <w:r w:rsidRPr="00191A1C">
        <w:rPr>
          <w:rFonts w:ascii="Arial" w:hAnsi="Arial" w:cs="Arial"/>
          <w:bCs/>
          <w:sz w:val="24"/>
          <w:szCs w:val="24"/>
        </w:rPr>
        <w:t xml:space="preserve"> Emissions by Enabling Low and Zero Carbon Developmen</w:t>
      </w:r>
      <w:r>
        <w:rPr>
          <w:rFonts w:ascii="Arial" w:hAnsi="Arial" w:cs="Arial"/>
          <w:bCs/>
          <w:sz w:val="24"/>
          <w:szCs w:val="24"/>
        </w:rPr>
        <w:t>t</w:t>
      </w:r>
    </w:p>
    <w:p w14:paraId="4213437F" w14:textId="77777777" w:rsidR="00E67A2C" w:rsidRDefault="00E67A2C" w:rsidP="00E67A2C">
      <w:pPr>
        <w:widowControl w:val="0"/>
        <w:tabs>
          <w:tab w:val="left" w:pos="851"/>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right="26"/>
        <w:rPr>
          <w:rFonts w:ascii="Arial" w:hAnsi="Arial" w:cs="Arial"/>
          <w:bCs/>
          <w:sz w:val="24"/>
          <w:szCs w:val="24"/>
        </w:rPr>
      </w:pPr>
    </w:p>
    <w:p w14:paraId="7544D245" w14:textId="68366075" w:rsidR="003B585A" w:rsidRPr="008D467E" w:rsidRDefault="003B585A" w:rsidP="008D467E">
      <w:pPr>
        <w:widowControl w:val="0"/>
        <w:tabs>
          <w:tab w:val="left" w:pos="851"/>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right="26"/>
        <w:rPr>
          <w:rFonts w:ascii="Arial" w:hAnsi="Arial" w:cs="Arial"/>
          <w:bCs/>
          <w:sz w:val="24"/>
          <w:szCs w:val="24"/>
          <w:u w:val="single"/>
        </w:rPr>
      </w:pPr>
      <w:r w:rsidRPr="008D467E">
        <w:rPr>
          <w:rFonts w:ascii="Arial" w:hAnsi="Arial" w:cs="Arial"/>
          <w:bCs/>
          <w:sz w:val="24"/>
          <w:szCs w:val="24"/>
          <w:u w:val="single"/>
        </w:rPr>
        <w:t>Places for Everyone</w:t>
      </w:r>
      <w:r w:rsidR="0018498C" w:rsidRPr="008D467E">
        <w:rPr>
          <w:rFonts w:ascii="Arial" w:hAnsi="Arial" w:cs="Arial"/>
          <w:bCs/>
          <w:sz w:val="24"/>
          <w:szCs w:val="24"/>
          <w:u w:val="single"/>
        </w:rPr>
        <w:t xml:space="preserve"> (2022-2039)</w:t>
      </w:r>
    </w:p>
    <w:p w14:paraId="0416855C" w14:textId="77777777" w:rsidR="00AE3310" w:rsidRDefault="00AE3310" w:rsidP="00E67A2C">
      <w:pPr>
        <w:widowControl w:val="0"/>
        <w:tabs>
          <w:tab w:val="left" w:pos="851"/>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right="26"/>
        <w:rPr>
          <w:rFonts w:ascii="Arial" w:hAnsi="Arial" w:cs="Arial"/>
          <w:b/>
          <w:bCs/>
          <w:sz w:val="24"/>
          <w:szCs w:val="24"/>
        </w:rPr>
      </w:pPr>
    </w:p>
    <w:p w14:paraId="2603D42B" w14:textId="00CF81B8" w:rsidR="00E67A2C" w:rsidRDefault="00E67A2C" w:rsidP="00E67A2C">
      <w:pPr>
        <w:widowControl w:val="0"/>
        <w:tabs>
          <w:tab w:val="left" w:pos="851"/>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right="26"/>
        <w:rPr>
          <w:rFonts w:ascii="Arial" w:hAnsi="Arial" w:cs="Arial"/>
          <w:sz w:val="24"/>
          <w:szCs w:val="24"/>
        </w:rPr>
      </w:pPr>
      <w:r w:rsidRPr="00405B56">
        <w:rPr>
          <w:rFonts w:ascii="Arial" w:hAnsi="Arial" w:cs="Arial"/>
          <w:b/>
          <w:bCs/>
          <w:sz w:val="24"/>
          <w:szCs w:val="24"/>
        </w:rPr>
        <w:t>Policy JP-P2</w:t>
      </w:r>
      <w:r>
        <w:rPr>
          <w:rFonts w:ascii="Arial" w:hAnsi="Arial" w:cs="Arial"/>
          <w:sz w:val="24"/>
          <w:szCs w:val="24"/>
        </w:rPr>
        <w:t xml:space="preserve"> – Heritage </w:t>
      </w:r>
      <w:r w:rsidR="00FC40CB">
        <w:rPr>
          <w:rFonts w:ascii="Arial" w:hAnsi="Arial" w:cs="Arial"/>
          <w:sz w:val="24"/>
          <w:szCs w:val="24"/>
        </w:rPr>
        <w:t>–</w:t>
      </w:r>
      <w:r w:rsidR="0051381E">
        <w:rPr>
          <w:rFonts w:ascii="Arial" w:hAnsi="Arial" w:cs="Arial"/>
          <w:sz w:val="24"/>
          <w:szCs w:val="24"/>
        </w:rPr>
        <w:t xml:space="preserve"> </w:t>
      </w:r>
      <w:r w:rsidR="00FC40CB">
        <w:rPr>
          <w:rFonts w:ascii="Arial" w:hAnsi="Arial" w:cs="Arial"/>
          <w:sz w:val="24"/>
          <w:szCs w:val="24"/>
        </w:rPr>
        <w:t xml:space="preserve">Positive management and integration of heritage can be achieved by </w:t>
      </w:r>
      <w:r w:rsidR="007F225B">
        <w:rPr>
          <w:rFonts w:ascii="Arial" w:hAnsi="Arial" w:cs="Arial"/>
          <w:sz w:val="24"/>
          <w:szCs w:val="24"/>
        </w:rPr>
        <w:t>e</w:t>
      </w:r>
      <w:r w:rsidR="00FC40CB">
        <w:rPr>
          <w:rFonts w:ascii="Arial" w:hAnsi="Arial" w:cs="Arial"/>
          <w:sz w:val="24"/>
          <w:szCs w:val="24"/>
        </w:rPr>
        <w:t>xploring opportunities to reduce greenhouse gas emissions that restoration of historic buildings offer</w:t>
      </w:r>
      <w:r w:rsidR="0018498C">
        <w:rPr>
          <w:rFonts w:ascii="Arial" w:hAnsi="Arial" w:cs="Arial"/>
          <w:sz w:val="24"/>
          <w:szCs w:val="24"/>
        </w:rPr>
        <w:t>.</w:t>
      </w:r>
    </w:p>
    <w:p w14:paraId="760993D2" w14:textId="77777777" w:rsidR="0018498C" w:rsidRDefault="0018498C" w:rsidP="00E67A2C">
      <w:pPr>
        <w:widowControl w:val="0"/>
        <w:tabs>
          <w:tab w:val="left" w:pos="851"/>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right="26"/>
        <w:rPr>
          <w:rFonts w:ascii="Arial" w:hAnsi="Arial" w:cs="Arial"/>
          <w:sz w:val="24"/>
          <w:szCs w:val="24"/>
        </w:rPr>
      </w:pPr>
    </w:p>
    <w:p w14:paraId="4707819E" w14:textId="5AF8C335" w:rsidR="00C90B54" w:rsidRDefault="00C90B54" w:rsidP="00E67A2C">
      <w:pPr>
        <w:widowControl w:val="0"/>
        <w:tabs>
          <w:tab w:val="left" w:pos="851"/>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right="26"/>
        <w:rPr>
          <w:rFonts w:ascii="Arial" w:hAnsi="Arial" w:cs="Arial"/>
          <w:sz w:val="24"/>
          <w:szCs w:val="24"/>
        </w:rPr>
      </w:pPr>
      <w:r w:rsidRPr="00C90B54">
        <w:rPr>
          <w:rFonts w:ascii="Arial" w:hAnsi="Arial" w:cs="Arial"/>
          <w:b/>
          <w:bCs/>
          <w:sz w:val="24"/>
          <w:szCs w:val="24"/>
        </w:rPr>
        <w:t xml:space="preserve">Policy </w:t>
      </w:r>
      <w:r w:rsidR="006144E7">
        <w:rPr>
          <w:rFonts w:ascii="Arial" w:hAnsi="Arial" w:cs="Arial"/>
          <w:b/>
          <w:bCs/>
          <w:sz w:val="24"/>
          <w:szCs w:val="24"/>
        </w:rPr>
        <w:t>J</w:t>
      </w:r>
      <w:r w:rsidRPr="00C90B54">
        <w:rPr>
          <w:rFonts w:ascii="Arial" w:hAnsi="Arial" w:cs="Arial"/>
          <w:b/>
          <w:bCs/>
          <w:sz w:val="24"/>
          <w:szCs w:val="24"/>
        </w:rPr>
        <w:t>P-</w:t>
      </w:r>
      <w:r w:rsidR="006144E7">
        <w:rPr>
          <w:rFonts w:ascii="Arial" w:hAnsi="Arial" w:cs="Arial"/>
          <w:b/>
          <w:bCs/>
          <w:sz w:val="24"/>
          <w:szCs w:val="24"/>
        </w:rPr>
        <w:t>S</w:t>
      </w:r>
      <w:r w:rsidRPr="00C90B54">
        <w:rPr>
          <w:rFonts w:ascii="Arial" w:hAnsi="Arial" w:cs="Arial"/>
          <w:b/>
          <w:bCs/>
          <w:sz w:val="24"/>
          <w:szCs w:val="24"/>
        </w:rPr>
        <w:t>1</w:t>
      </w:r>
      <w:r>
        <w:rPr>
          <w:rFonts w:ascii="Arial" w:hAnsi="Arial" w:cs="Arial"/>
          <w:b/>
          <w:bCs/>
          <w:sz w:val="24"/>
          <w:szCs w:val="24"/>
        </w:rPr>
        <w:t xml:space="preserve"> </w:t>
      </w:r>
      <w:r w:rsidR="006144E7">
        <w:rPr>
          <w:rFonts w:ascii="Arial" w:hAnsi="Arial" w:cs="Arial"/>
          <w:sz w:val="24"/>
          <w:szCs w:val="24"/>
        </w:rPr>
        <w:t>–</w:t>
      </w:r>
      <w:r w:rsidRPr="00C90B54">
        <w:rPr>
          <w:rFonts w:ascii="Arial" w:hAnsi="Arial" w:cs="Arial"/>
          <w:sz w:val="24"/>
          <w:szCs w:val="24"/>
        </w:rPr>
        <w:t xml:space="preserve"> Sustainab</w:t>
      </w:r>
      <w:r w:rsidR="006144E7">
        <w:rPr>
          <w:rFonts w:ascii="Arial" w:hAnsi="Arial" w:cs="Arial"/>
          <w:sz w:val="24"/>
          <w:szCs w:val="24"/>
        </w:rPr>
        <w:t>le Development</w:t>
      </w:r>
      <w:r w:rsidR="0051381E">
        <w:rPr>
          <w:rFonts w:ascii="Arial" w:hAnsi="Arial" w:cs="Arial"/>
          <w:sz w:val="24"/>
          <w:szCs w:val="24"/>
        </w:rPr>
        <w:t xml:space="preserve"> – Includes the 2038 carbon neutral</w:t>
      </w:r>
      <w:r w:rsidR="00EA0C9C">
        <w:rPr>
          <w:rFonts w:ascii="Arial" w:hAnsi="Arial" w:cs="Arial"/>
          <w:sz w:val="24"/>
          <w:szCs w:val="24"/>
        </w:rPr>
        <w:t>ity</w:t>
      </w:r>
      <w:r w:rsidR="0051381E">
        <w:rPr>
          <w:rFonts w:ascii="Arial" w:hAnsi="Arial" w:cs="Arial"/>
          <w:sz w:val="24"/>
          <w:szCs w:val="24"/>
        </w:rPr>
        <w:t xml:space="preserve"> objective which can be achieved</w:t>
      </w:r>
      <w:r w:rsidR="00EA0C9C">
        <w:rPr>
          <w:rFonts w:ascii="Arial" w:hAnsi="Arial" w:cs="Arial"/>
          <w:sz w:val="24"/>
          <w:szCs w:val="24"/>
        </w:rPr>
        <w:t xml:space="preserve"> </w:t>
      </w:r>
      <w:r w:rsidR="0051381E">
        <w:rPr>
          <w:rFonts w:ascii="Arial" w:hAnsi="Arial" w:cs="Arial"/>
          <w:sz w:val="24"/>
          <w:szCs w:val="24"/>
        </w:rPr>
        <w:t xml:space="preserve">by significantly upscaling </w:t>
      </w:r>
      <w:r w:rsidR="0051381E" w:rsidRPr="0051381E">
        <w:rPr>
          <w:rFonts w:ascii="Arial" w:hAnsi="Arial" w:cs="Arial"/>
          <w:sz w:val="24"/>
          <w:szCs w:val="24"/>
        </w:rPr>
        <w:t>solar photovoltaic energy</w:t>
      </w:r>
      <w:r w:rsidR="00EA0C9C">
        <w:rPr>
          <w:rFonts w:ascii="Arial" w:hAnsi="Arial" w:cs="Arial"/>
          <w:sz w:val="24"/>
          <w:szCs w:val="24"/>
        </w:rPr>
        <w:t xml:space="preserve"> and </w:t>
      </w:r>
      <w:r w:rsidR="003C7412">
        <w:rPr>
          <w:rFonts w:ascii="Arial" w:hAnsi="Arial" w:cs="Arial"/>
          <w:sz w:val="24"/>
          <w:szCs w:val="24"/>
        </w:rPr>
        <w:t>p</w:t>
      </w:r>
      <w:r w:rsidR="00EA0C9C">
        <w:rPr>
          <w:rFonts w:ascii="Arial" w:hAnsi="Arial" w:cs="Arial"/>
          <w:sz w:val="24"/>
          <w:szCs w:val="24"/>
        </w:rPr>
        <w:t>romoting the retrofitting of existing buildings</w:t>
      </w:r>
      <w:r w:rsidR="007F225B">
        <w:rPr>
          <w:rFonts w:ascii="Arial" w:hAnsi="Arial" w:cs="Arial"/>
          <w:sz w:val="24"/>
          <w:szCs w:val="24"/>
        </w:rPr>
        <w:t xml:space="preserve">. </w:t>
      </w:r>
    </w:p>
    <w:p w14:paraId="7FF92A31" w14:textId="77777777" w:rsidR="0056338D" w:rsidRDefault="0056338D" w:rsidP="00E67A2C">
      <w:pPr>
        <w:widowControl w:val="0"/>
        <w:tabs>
          <w:tab w:val="left" w:pos="851"/>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right="26"/>
        <w:rPr>
          <w:rFonts w:ascii="Arial" w:hAnsi="Arial" w:cs="Arial"/>
          <w:sz w:val="24"/>
          <w:szCs w:val="24"/>
        </w:rPr>
      </w:pPr>
    </w:p>
    <w:p w14:paraId="38E8E3C6" w14:textId="1DA39CD2" w:rsidR="0056338D" w:rsidRPr="008D467E" w:rsidRDefault="0056338D" w:rsidP="0056338D">
      <w:pPr>
        <w:widowControl w:val="0"/>
        <w:tabs>
          <w:tab w:val="left" w:pos="284"/>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right="26"/>
        <w:rPr>
          <w:rFonts w:ascii="Arial" w:hAnsi="Arial" w:cs="Arial"/>
          <w:sz w:val="24"/>
          <w:szCs w:val="24"/>
          <w:u w:val="single"/>
        </w:rPr>
      </w:pPr>
      <w:r w:rsidRPr="008D467E">
        <w:rPr>
          <w:rFonts w:ascii="Arial" w:hAnsi="Arial" w:cs="Arial"/>
          <w:sz w:val="24"/>
          <w:szCs w:val="24"/>
          <w:u w:val="single"/>
        </w:rPr>
        <w:t>Greater Manchester Five-Year Environment Plan (2025-2030)</w:t>
      </w:r>
    </w:p>
    <w:p w14:paraId="15A67182" w14:textId="77777777" w:rsidR="0056338D" w:rsidRDefault="0056338D" w:rsidP="0056338D">
      <w:pPr>
        <w:widowControl w:val="0"/>
        <w:tabs>
          <w:tab w:val="left" w:pos="284"/>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right="26"/>
        <w:rPr>
          <w:rFonts w:ascii="Arial" w:hAnsi="Arial" w:cs="Arial"/>
          <w:sz w:val="24"/>
          <w:szCs w:val="24"/>
        </w:rPr>
      </w:pPr>
    </w:p>
    <w:p w14:paraId="6DCDCE4B" w14:textId="6EF56C8E" w:rsidR="0056338D" w:rsidRDefault="0056338D" w:rsidP="0056338D">
      <w:pPr>
        <w:widowControl w:val="0"/>
        <w:tabs>
          <w:tab w:val="left" w:pos="284"/>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right="26"/>
        <w:rPr>
          <w:rFonts w:ascii="Arial" w:hAnsi="Arial" w:cs="Arial"/>
          <w:sz w:val="24"/>
          <w:szCs w:val="24"/>
        </w:rPr>
      </w:pPr>
      <w:r>
        <w:rPr>
          <w:rFonts w:ascii="Arial" w:hAnsi="Arial" w:cs="Arial"/>
          <w:sz w:val="24"/>
          <w:szCs w:val="24"/>
        </w:rPr>
        <w:t xml:space="preserve">Identifies the </w:t>
      </w:r>
      <w:r w:rsidRPr="0056338D">
        <w:rPr>
          <w:rFonts w:ascii="Arial" w:hAnsi="Arial" w:cs="Arial"/>
          <w:sz w:val="24"/>
          <w:szCs w:val="24"/>
        </w:rPr>
        <w:t>need</w:t>
      </w:r>
      <w:r w:rsidR="00D50B09">
        <w:rPr>
          <w:rFonts w:ascii="Arial" w:hAnsi="Arial" w:cs="Arial"/>
          <w:sz w:val="24"/>
          <w:szCs w:val="24"/>
        </w:rPr>
        <w:t xml:space="preserve"> for</w:t>
      </w:r>
      <w:r w:rsidRPr="0056338D">
        <w:rPr>
          <w:rFonts w:ascii="Arial" w:hAnsi="Arial" w:cs="Arial"/>
          <w:sz w:val="24"/>
          <w:szCs w:val="24"/>
        </w:rPr>
        <w:t xml:space="preserve"> an increased deployment of roof-top and large-scale energy generation and storage assets, including solar PV</w:t>
      </w:r>
      <w:r>
        <w:rPr>
          <w:rFonts w:ascii="Arial" w:hAnsi="Arial" w:cs="Arial"/>
          <w:sz w:val="24"/>
          <w:szCs w:val="24"/>
        </w:rPr>
        <w:t>.</w:t>
      </w:r>
    </w:p>
    <w:p w14:paraId="38379421" w14:textId="77777777" w:rsidR="002A2D5E" w:rsidRDefault="002A2D5E" w:rsidP="0056338D">
      <w:pPr>
        <w:widowControl w:val="0"/>
        <w:tabs>
          <w:tab w:val="left" w:pos="284"/>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right="26"/>
        <w:rPr>
          <w:rFonts w:ascii="Arial" w:hAnsi="Arial" w:cs="Arial"/>
          <w:sz w:val="24"/>
          <w:szCs w:val="24"/>
        </w:rPr>
      </w:pPr>
    </w:p>
    <w:p w14:paraId="68A1836A" w14:textId="47C7DCC9" w:rsidR="002A2D5E" w:rsidRPr="008D467E" w:rsidRDefault="002A2D5E" w:rsidP="002A2D5E">
      <w:pPr>
        <w:widowControl w:val="0"/>
        <w:tabs>
          <w:tab w:val="left" w:pos="284"/>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right="26"/>
        <w:rPr>
          <w:rFonts w:ascii="Arial" w:hAnsi="Arial" w:cs="Arial"/>
          <w:sz w:val="24"/>
          <w:szCs w:val="24"/>
          <w:u w:val="single"/>
        </w:rPr>
      </w:pPr>
      <w:r w:rsidRPr="008D467E">
        <w:rPr>
          <w:rFonts w:ascii="Arial" w:hAnsi="Arial" w:cs="Arial"/>
          <w:sz w:val="24"/>
          <w:szCs w:val="24"/>
          <w:u w:val="single"/>
        </w:rPr>
        <w:t xml:space="preserve">Historic England </w:t>
      </w:r>
      <w:r w:rsidR="00745C28" w:rsidRPr="008D467E">
        <w:rPr>
          <w:rFonts w:ascii="Arial" w:hAnsi="Arial" w:cs="Arial"/>
          <w:sz w:val="24"/>
          <w:szCs w:val="24"/>
          <w:u w:val="single"/>
        </w:rPr>
        <w:t>–</w:t>
      </w:r>
      <w:r w:rsidRPr="008D467E">
        <w:rPr>
          <w:rFonts w:ascii="Arial" w:hAnsi="Arial" w:cs="Arial"/>
          <w:sz w:val="24"/>
          <w:szCs w:val="24"/>
          <w:u w:val="single"/>
        </w:rPr>
        <w:t xml:space="preserve"> </w:t>
      </w:r>
      <w:r w:rsidR="00745C28" w:rsidRPr="008D467E">
        <w:rPr>
          <w:rFonts w:ascii="Arial" w:hAnsi="Arial" w:cs="Arial"/>
          <w:sz w:val="24"/>
          <w:szCs w:val="24"/>
          <w:u w:val="single"/>
        </w:rPr>
        <w:t xml:space="preserve">Adapting Historic </w:t>
      </w:r>
      <w:r w:rsidRPr="008D467E">
        <w:rPr>
          <w:rFonts w:ascii="Arial" w:hAnsi="Arial" w:cs="Arial"/>
          <w:sz w:val="24"/>
          <w:szCs w:val="24"/>
          <w:u w:val="single"/>
        </w:rPr>
        <w:t xml:space="preserve">Buildings </w:t>
      </w:r>
      <w:r w:rsidR="00745C28" w:rsidRPr="008D467E">
        <w:rPr>
          <w:rFonts w:ascii="Arial" w:hAnsi="Arial" w:cs="Arial"/>
          <w:sz w:val="24"/>
          <w:szCs w:val="24"/>
          <w:u w:val="single"/>
        </w:rPr>
        <w:t>for Energy and Carbon Efficiency:</w:t>
      </w:r>
      <w:r w:rsidR="00745C28">
        <w:rPr>
          <w:rFonts w:ascii="Arial" w:hAnsi="Arial" w:cs="Arial"/>
          <w:sz w:val="24"/>
          <w:szCs w:val="24"/>
        </w:rPr>
        <w:t xml:space="preserve"> </w:t>
      </w:r>
      <w:r w:rsidR="00745C28" w:rsidRPr="008D467E">
        <w:rPr>
          <w:rFonts w:ascii="Arial" w:hAnsi="Arial" w:cs="Arial"/>
          <w:sz w:val="24"/>
          <w:szCs w:val="24"/>
          <w:u w:val="single"/>
        </w:rPr>
        <w:t>HEAN 18 (July 2024</w:t>
      </w:r>
      <w:r w:rsidRPr="008D467E">
        <w:rPr>
          <w:rFonts w:ascii="Arial" w:hAnsi="Arial" w:cs="Arial"/>
          <w:sz w:val="24"/>
          <w:szCs w:val="24"/>
          <w:u w:val="single"/>
        </w:rPr>
        <w:t>)</w:t>
      </w:r>
    </w:p>
    <w:p w14:paraId="2C36AEFE" w14:textId="173B78F7" w:rsidR="002A2D5E" w:rsidRDefault="002A2D5E" w:rsidP="0056338D">
      <w:pPr>
        <w:widowControl w:val="0"/>
        <w:tabs>
          <w:tab w:val="left" w:pos="284"/>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right="26"/>
        <w:rPr>
          <w:rFonts w:ascii="Arial" w:hAnsi="Arial" w:cs="Arial"/>
          <w:sz w:val="24"/>
          <w:szCs w:val="24"/>
        </w:rPr>
      </w:pPr>
    </w:p>
    <w:p w14:paraId="6F171D63" w14:textId="027F2992" w:rsidR="00745C28" w:rsidRDefault="00745C28" w:rsidP="0056338D">
      <w:pPr>
        <w:widowControl w:val="0"/>
        <w:tabs>
          <w:tab w:val="left" w:pos="284"/>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right="26"/>
        <w:rPr>
          <w:rFonts w:ascii="Arial" w:hAnsi="Arial" w:cs="Arial"/>
          <w:sz w:val="24"/>
          <w:szCs w:val="24"/>
        </w:rPr>
      </w:pPr>
      <w:r>
        <w:rPr>
          <w:rFonts w:ascii="Arial" w:hAnsi="Arial" w:cs="Arial"/>
          <w:sz w:val="24"/>
          <w:szCs w:val="24"/>
        </w:rPr>
        <w:t xml:space="preserve">The installation of solar panels will generally be acceptable if hidden from view. Locations which will normally have very minimal, or no impact include valley roofs and behind parapets on flat or low-pitched roofs. </w:t>
      </w:r>
    </w:p>
    <w:p w14:paraId="6B1E6AFD" w14:textId="77777777" w:rsidR="00BD6DB7" w:rsidRPr="00BD713B" w:rsidRDefault="00BD6DB7" w:rsidP="00BD6DB7">
      <w:pPr>
        <w:widowControl w:val="0"/>
        <w:tabs>
          <w:tab w:val="left" w:pos="851"/>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right="26"/>
        <w:rPr>
          <w:rFonts w:ascii="Arial" w:hAnsi="Arial" w:cs="Arial"/>
          <w:bCs/>
          <w:sz w:val="24"/>
          <w:szCs w:val="24"/>
        </w:rPr>
      </w:pPr>
    </w:p>
    <w:p w14:paraId="384B0928" w14:textId="26C11320" w:rsidR="00D80157" w:rsidRPr="001E20DA" w:rsidRDefault="00087A93" w:rsidP="005609FA">
      <w:pPr>
        <w:widowControl w:val="0"/>
        <w:numPr>
          <w:ilvl w:val="0"/>
          <w:numId w:val="13"/>
        </w:numPr>
        <w:tabs>
          <w:tab w:val="left" w:pos="851"/>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ind w:right="26"/>
        <w:rPr>
          <w:rFonts w:ascii="Arial" w:hAnsi="Arial" w:cs="Arial"/>
          <w:b/>
          <w:sz w:val="24"/>
          <w:szCs w:val="24"/>
        </w:rPr>
      </w:pPr>
      <w:r w:rsidRPr="00BD713B">
        <w:rPr>
          <w:rFonts w:ascii="Arial" w:hAnsi="Arial" w:cs="Arial"/>
          <w:b/>
          <w:sz w:val="24"/>
          <w:szCs w:val="24"/>
        </w:rPr>
        <w:t>Discussion</w:t>
      </w:r>
    </w:p>
    <w:p w14:paraId="0E6501D4" w14:textId="41AABED2" w:rsidR="00AE3310" w:rsidRDefault="008D467E" w:rsidP="00111CD5">
      <w:pPr>
        <w:widowControl w:val="0"/>
        <w:tabs>
          <w:tab w:val="left" w:pos="851"/>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right="26"/>
        <w:rPr>
          <w:rFonts w:ascii="Arial" w:hAnsi="Arial" w:cs="Arial"/>
          <w:bCs/>
          <w:sz w:val="24"/>
          <w:szCs w:val="24"/>
        </w:rPr>
      </w:pPr>
      <w:r>
        <w:rPr>
          <w:rFonts w:ascii="Arial" w:hAnsi="Arial" w:cs="Arial"/>
          <w:bCs/>
          <w:sz w:val="24"/>
          <w:szCs w:val="24"/>
        </w:rPr>
        <w:t>P</w:t>
      </w:r>
      <w:r w:rsidR="003F3AF8">
        <w:rPr>
          <w:rFonts w:ascii="Arial" w:hAnsi="Arial" w:cs="Arial"/>
          <w:bCs/>
          <w:sz w:val="24"/>
          <w:szCs w:val="24"/>
        </w:rPr>
        <w:t xml:space="preserve">re-application consideration </w:t>
      </w:r>
      <w:r w:rsidR="00E514AF">
        <w:rPr>
          <w:rFonts w:ascii="Arial" w:hAnsi="Arial" w:cs="Arial"/>
          <w:bCs/>
          <w:sz w:val="24"/>
          <w:szCs w:val="24"/>
        </w:rPr>
        <w:t>by the HUD</w:t>
      </w:r>
      <w:r w:rsidR="004B7DC8">
        <w:rPr>
          <w:rFonts w:ascii="Arial" w:hAnsi="Arial" w:cs="Arial"/>
          <w:bCs/>
          <w:sz w:val="24"/>
          <w:szCs w:val="24"/>
        </w:rPr>
        <w:t>S</w:t>
      </w:r>
      <w:r w:rsidR="00E514AF">
        <w:rPr>
          <w:rFonts w:ascii="Arial" w:hAnsi="Arial" w:cs="Arial"/>
          <w:bCs/>
          <w:sz w:val="24"/>
          <w:szCs w:val="24"/>
        </w:rPr>
        <w:t xml:space="preserve"> team </w:t>
      </w:r>
      <w:r w:rsidR="003F3AF8">
        <w:rPr>
          <w:rFonts w:ascii="Arial" w:hAnsi="Arial" w:cs="Arial"/>
          <w:bCs/>
          <w:sz w:val="24"/>
          <w:szCs w:val="24"/>
        </w:rPr>
        <w:t>in June 2024</w:t>
      </w:r>
      <w:r>
        <w:rPr>
          <w:rFonts w:ascii="Arial" w:hAnsi="Arial" w:cs="Arial"/>
          <w:bCs/>
          <w:sz w:val="24"/>
          <w:szCs w:val="24"/>
        </w:rPr>
        <w:t xml:space="preserve"> </w:t>
      </w:r>
      <w:r w:rsidR="00746A8D">
        <w:rPr>
          <w:rFonts w:ascii="Arial" w:hAnsi="Arial" w:cs="Arial"/>
          <w:bCs/>
          <w:sz w:val="24"/>
          <w:szCs w:val="24"/>
        </w:rPr>
        <w:t xml:space="preserve">found </w:t>
      </w:r>
      <w:r>
        <w:rPr>
          <w:rFonts w:ascii="Arial" w:hAnsi="Arial" w:cs="Arial"/>
          <w:bCs/>
          <w:sz w:val="24"/>
          <w:szCs w:val="24"/>
        </w:rPr>
        <w:t xml:space="preserve">the proposal acceptable </w:t>
      </w:r>
      <w:r w:rsidR="00E514AF">
        <w:rPr>
          <w:rFonts w:ascii="Arial" w:hAnsi="Arial" w:cs="Arial"/>
          <w:bCs/>
          <w:sz w:val="24"/>
          <w:szCs w:val="24"/>
        </w:rPr>
        <w:t xml:space="preserve">in principle </w:t>
      </w:r>
      <w:r w:rsidR="003F3AF8">
        <w:rPr>
          <w:rFonts w:ascii="Arial" w:hAnsi="Arial" w:cs="Arial"/>
          <w:bCs/>
          <w:sz w:val="24"/>
          <w:szCs w:val="24"/>
        </w:rPr>
        <w:t xml:space="preserve">based on the </w:t>
      </w:r>
      <w:r w:rsidR="00E514AF">
        <w:rPr>
          <w:rFonts w:ascii="Arial" w:hAnsi="Arial" w:cs="Arial"/>
          <w:bCs/>
          <w:sz w:val="24"/>
          <w:szCs w:val="24"/>
        </w:rPr>
        <w:t xml:space="preserve">submitted PV panel </w:t>
      </w:r>
      <w:r w:rsidR="00485FF2">
        <w:rPr>
          <w:rFonts w:ascii="Arial" w:hAnsi="Arial" w:cs="Arial"/>
          <w:bCs/>
          <w:sz w:val="24"/>
          <w:szCs w:val="24"/>
        </w:rPr>
        <w:t>drawings</w:t>
      </w:r>
      <w:r w:rsidR="00352472">
        <w:rPr>
          <w:rFonts w:ascii="Arial" w:hAnsi="Arial" w:cs="Arial"/>
          <w:bCs/>
          <w:sz w:val="24"/>
          <w:szCs w:val="24"/>
        </w:rPr>
        <w:t xml:space="preserve"> </w:t>
      </w:r>
      <w:r w:rsidR="00E514AF">
        <w:rPr>
          <w:rFonts w:ascii="Arial" w:hAnsi="Arial" w:cs="Arial"/>
          <w:bCs/>
          <w:sz w:val="24"/>
          <w:szCs w:val="24"/>
        </w:rPr>
        <w:t xml:space="preserve">albeit without the benefit of a Heritage Statement. </w:t>
      </w:r>
    </w:p>
    <w:p w14:paraId="24C137C5" w14:textId="77777777" w:rsidR="004B7DC8" w:rsidRDefault="004B7DC8" w:rsidP="00111CD5">
      <w:pPr>
        <w:widowControl w:val="0"/>
        <w:tabs>
          <w:tab w:val="left" w:pos="851"/>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right="26"/>
        <w:rPr>
          <w:rFonts w:ascii="Arial" w:hAnsi="Arial" w:cs="Arial"/>
          <w:bCs/>
          <w:sz w:val="24"/>
          <w:szCs w:val="24"/>
        </w:rPr>
      </w:pPr>
    </w:p>
    <w:p w14:paraId="1C123931" w14:textId="66759626" w:rsidR="00187EAE" w:rsidRDefault="004B7DC8" w:rsidP="004B7DC8">
      <w:pPr>
        <w:widowControl w:val="0"/>
        <w:tabs>
          <w:tab w:val="left" w:pos="426"/>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right="26"/>
        <w:rPr>
          <w:rFonts w:ascii="Arial" w:hAnsi="Arial" w:cs="Arial"/>
          <w:bCs/>
          <w:sz w:val="24"/>
          <w:szCs w:val="24"/>
        </w:rPr>
      </w:pPr>
      <w:r>
        <w:rPr>
          <w:rFonts w:ascii="Arial" w:hAnsi="Arial" w:cs="Arial"/>
          <w:bCs/>
          <w:sz w:val="24"/>
          <w:szCs w:val="24"/>
        </w:rPr>
        <w:t>The Council a</w:t>
      </w:r>
      <w:r w:rsidR="00311E57">
        <w:rPr>
          <w:rFonts w:ascii="Arial" w:hAnsi="Arial" w:cs="Arial"/>
          <w:bCs/>
          <w:sz w:val="24"/>
          <w:szCs w:val="24"/>
        </w:rPr>
        <w:t>ccepts</w:t>
      </w:r>
      <w:r>
        <w:rPr>
          <w:rFonts w:ascii="Arial" w:hAnsi="Arial" w:cs="Arial"/>
          <w:bCs/>
          <w:sz w:val="24"/>
          <w:szCs w:val="24"/>
        </w:rPr>
        <w:t xml:space="preserve"> th</w:t>
      </w:r>
      <w:r w:rsidR="001534AF">
        <w:rPr>
          <w:rFonts w:ascii="Arial" w:hAnsi="Arial" w:cs="Arial"/>
          <w:bCs/>
          <w:sz w:val="24"/>
          <w:szCs w:val="24"/>
        </w:rPr>
        <w:t xml:space="preserve">e findings </w:t>
      </w:r>
      <w:r w:rsidR="003E40F5">
        <w:rPr>
          <w:rFonts w:ascii="Arial" w:hAnsi="Arial" w:cs="Arial"/>
          <w:bCs/>
          <w:sz w:val="24"/>
          <w:szCs w:val="24"/>
        </w:rPr>
        <w:t>within</w:t>
      </w:r>
      <w:r w:rsidR="001534AF">
        <w:rPr>
          <w:rFonts w:ascii="Arial" w:hAnsi="Arial" w:cs="Arial"/>
          <w:bCs/>
          <w:sz w:val="24"/>
          <w:szCs w:val="24"/>
        </w:rPr>
        <w:t xml:space="preserve"> the Heritage Statement th</w:t>
      </w:r>
      <w:r>
        <w:rPr>
          <w:rFonts w:ascii="Arial" w:hAnsi="Arial" w:cs="Arial"/>
          <w:bCs/>
          <w:sz w:val="24"/>
          <w:szCs w:val="24"/>
        </w:rPr>
        <w:t xml:space="preserve">at the </w:t>
      </w:r>
      <w:r w:rsidR="00187EAE">
        <w:rPr>
          <w:rFonts w:ascii="Arial" w:hAnsi="Arial" w:cs="Arial"/>
          <w:bCs/>
          <w:sz w:val="24"/>
          <w:szCs w:val="24"/>
        </w:rPr>
        <w:t>key special interest of the buildings lies in the</w:t>
      </w:r>
      <w:r w:rsidR="00DE25BD">
        <w:rPr>
          <w:rFonts w:ascii="Arial" w:hAnsi="Arial" w:cs="Arial"/>
          <w:bCs/>
          <w:sz w:val="24"/>
          <w:szCs w:val="24"/>
        </w:rPr>
        <w:t>ir</w:t>
      </w:r>
      <w:r w:rsidR="00187EAE">
        <w:rPr>
          <w:rFonts w:ascii="Arial" w:hAnsi="Arial" w:cs="Arial"/>
          <w:bCs/>
          <w:sz w:val="24"/>
          <w:szCs w:val="24"/>
        </w:rPr>
        <w:t xml:space="preserve"> architectural and aesthetic value</w:t>
      </w:r>
      <w:r w:rsidR="00C339EF">
        <w:rPr>
          <w:rFonts w:ascii="Arial" w:hAnsi="Arial" w:cs="Arial"/>
          <w:bCs/>
          <w:sz w:val="24"/>
          <w:szCs w:val="24"/>
        </w:rPr>
        <w:t xml:space="preserve"> especially of the front elevations</w:t>
      </w:r>
      <w:r w:rsidR="00187EAE">
        <w:rPr>
          <w:rFonts w:ascii="Arial" w:hAnsi="Arial" w:cs="Arial"/>
          <w:bCs/>
          <w:sz w:val="24"/>
          <w:szCs w:val="24"/>
        </w:rPr>
        <w:t xml:space="preserve">, and that the </w:t>
      </w:r>
      <w:r w:rsidR="00113317">
        <w:rPr>
          <w:rFonts w:ascii="Arial" w:hAnsi="Arial" w:cs="Arial"/>
          <w:bCs/>
          <w:sz w:val="24"/>
          <w:szCs w:val="24"/>
        </w:rPr>
        <w:t xml:space="preserve">roofs of the designated and non-designated assets yield low significance. </w:t>
      </w:r>
      <w:r>
        <w:rPr>
          <w:rFonts w:ascii="Arial" w:hAnsi="Arial" w:cs="Arial"/>
          <w:bCs/>
          <w:sz w:val="24"/>
          <w:szCs w:val="24"/>
        </w:rPr>
        <w:t xml:space="preserve"> </w:t>
      </w:r>
    </w:p>
    <w:p w14:paraId="6FAD3DBD" w14:textId="77777777" w:rsidR="00187EAE" w:rsidRDefault="00187EAE" w:rsidP="004B7DC8">
      <w:pPr>
        <w:widowControl w:val="0"/>
        <w:tabs>
          <w:tab w:val="left" w:pos="426"/>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right="26"/>
        <w:rPr>
          <w:rFonts w:ascii="Arial" w:hAnsi="Arial" w:cs="Arial"/>
          <w:bCs/>
          <w:sz w:val="24"/>
          <w:szCs w:val="24"/>
        </w:rPr>
      </w:pPr>
    </w:p>
    <w:p w14:paraId="52A4CA81" w14:textId="51907364" w:rsidR="001534AF" w:rsidRDefault="004B7DC8" w:rsidP="004B7DC8">
      <w:pPr>
        <w:widowControl w:val="0"/>
        <w:tabs>
          <w:tab w:val="left" w:pos="426"/>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right="26"/>
        <w:rPr>
          <w:rFonts w:ascii="Arial" w:hAnsi="Arial" w:cs="Arial"/>
          <w:bCs/>
          <w:sz w:val="24"/>
          <w:szCs w:val="24"/>
        </w:rPr>
      </w:pPr>
      <w:r>
        <w:rPr>
          <w:rFonts w:ascii="Arial" w:hAnsi="Arial" w:cs="Arial"/>
          <w:bCs/>
          <w:sz w:val="24"/>
          <w:szCs w:val="24"/>
        </w:rPr>
        <w:t xml:space="preserve">Key mitigating factors are the altered roofs from pitched to flat, the height </w:t>
      </w:r>
      <w:r w:rsidR="001D1F99">
        <w:rPr>
          <w:rFonts w:ascii="Arial" w:hAnsi="Arial" w:cs="Arial"/>
          <w:bCs/>
          <w:sz w:val="24"/>
          <w:szCs w:val="24"/>
        </w:rPr>
        <w:t xml:space="preserve">and density </w:t>
      </w:r>
      <w:r>
        <w:rPr>
          <w:rFonts w:ascii="Arial" w:hAnsi="Arial" w:cs="Arial"/>
          <w:bCs/>
          <w:sz w:val="24"/>
          <w:szCs w:val="24"/>
        </w:rPr>
        <w:t xml:space="preserve">of buildings </w:t>
      </w:r>
      <w:r w:rsidR="001D1F99">
        <w:rPr>
          <w:rFonts w:ascii="Arial" w:hAnsi="Arial" w:cs="Arial"/>
          <w:bCs/>
          <w:sz w:val="24"/>
          <w:szCs w:val="24"/>
        </w:rPr>
        <w:t xml:space="preserve">in the area </w:t>
      </w:r>
      <w:r>
        <w:rPr>
          <w:rFonts w:ascii="Arial" w:hAnsi="Arial" w:cs="Arial"/>
          <w:bCs/>
          <w:sz w:val="24"/>
          <w:szCs w:val="24"/>
        </w:rPr>
        <w:t xml:space="preserve">and the canyon-like </w:t>
      </w:r>
      <w:r w:rsidR="00794A71">
        <w:rPr>
          <w:rFonts w:ascii="Arial" w:hAnsi="Arial" w:cs="Arial"/>
          <w:bCs/>
          <w:sz w:val="24"/>
          <w:szCs w:val="24"/>
        </w:rPr>
        <w:t xml:space="preserve">character of the </w:t>
      </w:r>
      <w:r w:rsidR="001534AF">
        <w:rPr>
          <w:rFonts w:ascii="Arial" w:hAnsi="Arial" w:cs="Arial"/>
          <w:bCs/>
          <w:sz w:val="24"/>
          <w:szCs w:val="24"/>
        </w:rPr>
        <w:t xml:space="preserve">surrounding </w:t>
      </w:r>
      <w:r w:rsidR="00794A71">
        <w:rPr>
          <w:rFonts w:ascii="Arial" w:hAnsi="Arial" w:cs="Arial"/>
          <w:bCs/>
          <w:sz w:val="24"/>
          <w:szCs w:val="24"/>
        </w:rPr>
        <w:t xml:space="preserve">streets affording </w:t>
      </w:r>
      <w:r w:rsidR="001534AF">
        <w:rPr>
          <w:rFonts w:ascii="Arial" w:hAnsi="Arial" w:cs="Arial"/>
          <w:bCs/>
          <w:sz w:val="24"/>
          <w:szCs w:val="24"/>
        </w:rPr>
        <w:t xml:space="preserve">limited views from </w:t>
      </w:r>
      <w:r w:rsidR="00794A71">
        <w:rPr>
          <w:rFonts w:ascii="Arial" w:hAnsi="Arial" w:cs="Arial"/>
          <w:bCs/>
          <w:sz w:val="24"/>
          <w:szCs w:val="24"/>
        </w:rPr>
        <w:t xml:space="preserve">key vantage points – King Street, South King Street and </w:t>
      </w:r>
      <w:r w:rsidR="0046671B">
        <w:rPr>
          <w:rFonts w:ascii="Arial" w:hAnsi="Arial" w:cs="Arial"/>
          <w:bCs/>
          <w:sz w:val="24"/>
          <w:szCs w:val="24"/>
        </w:rPr>
        <w:t>Cross Street</w:t>
      </w:r>
      <w:r w:rsidR="00794A71">
        <w:rPr>
          <w:rFonts w:ascii="Arial" w:hAnsi="Arial" w:cs="Arial"/>
          <w:bCs/>
          <w:sz w:val="24"/>
          <w:szCs w:val="24"/>
        </w:rPr>
        <w:t xml:space="preserve">. </w:t>
      </w:r>
    </w:p>
    <w:p w14:paraId="029AF3C0" w14:textId="77777777" w:rsidR="001534AF" w:rsidRDefault="001534AF" w:rsidP="004B7DC8">
      <w:pPr>
        <w:widowControl w:val="0"/>
        <w:tabs>
          <w:tab w:val="left" w:pos="426"/>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right="26"/>
        <w:rPr>
          <w:rFonts w:ascii="Arial" w:hAnsi="Arial" w:cs="Arial"/>
          <w:bCs/>
          <w:sz w:val="24"/>
          <w:szCs w:val="24"/>
        </w:rPr>
      </w:pPr>
    </w:p>
    <w:p w14:paraId="69626896" w14:textId="49876A95" w:rsidR="008D467E" w:rsidRDefault="00352472" w:rsidP="004B7DC8">
      <w:pPr>
        <w:widowControl w:val="0"/>
        <w:tabs>
          <w:tab w:val="left" w:pos="426"/>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right="26"/>
        <w:rPr>
          <w:rFonts w:ascii="Arial" w:hAnsi="Arial" w:cs="Arial"/>
          <w:bCs/>
          <w:sz w:val="24"/>
          <w:szCs w:val="24"/>
        </w:rPr>
      </w:pPr>
      <w:r>
        <w:rPr>
          <w:rFonts w:ascii="Arial" w:hAnsi="Arial" w:cs="Arial"/>
          <w:bCs/>
          <w:sz w:val="24"/>
          <w:szCs w:val="24"/>
        </w:rPr>
        <w:t xml:space="preserve">Taking the impact on the listed building first, as the images below demonstrate, </w:t>
      </w:r>
      <w:r w:rsidR="00CB0922">
        <w:rPr>
          <w:rFonts w:ascii="Arial" w:hAnsi="Arial" w:cs="Arial"/>
          <w:bCs/>
          <w:sz w:val="24"/>
          <w:szCs w:val="24"/>
        </w:rPr>
        <w:t xml:space="preserve">there are oblique views of the flat roof at no.62, the edge protection </w:t>
      </w:r>
      <w:r w:rsidR="00193072">
        <w:rPr>
          <w:rFonts w:ascii="Arial" w:hAnsi="Arial" w:cs="Arial"/>
          <w:bCs/>
          <w:sz w:val="24"/>
          <w:szCs w:val="24"/>
        </w:rPr>
        <w:t xml:space="preserve">on the front, King Street elevation </w:t>
      </w:r>
      <w:r w:rsidR="00CB0922">
        <w:rPr>
          <w:rFonts w:ascii="Arial" w:hAnsi="Arial" w:cs="Arial"/>
          <w:bCs/>
          <w:sz w:val="24"/>
          <w:szCs w:val="24"/>
        </w:rPr>
        <w:t xml:space="preserve">only </w:t>
      </w:r>
      <w:r w:rsidR="009907AD">
        <w:rPr>
          <w:rFonts w:ascii="Arial" w:hAnsi="Arial" w:cs="Arial"/>
          <w:bCs/>
          <w:sz w:val="24"/>
          <w:szCs w:val="24"/>
        </w:rPr>
        <w:t xml:space="preserve">just </w:t>
      </w:r>
      <w:r w:rsidR="00CB0922">
        <w:rPr>
          <w:rFonts w:ascii="Arial" w:hAnsi="Arial" w:cs="Arial"/>
          <w:bCs/>
          <w:sz w:val="24"/>
          <w:szCs w:val="24"/>
        </w:rPr>
        <w:t>visible</w:t>
      </w:r>
      <w:r w:rsidR="0057304D">
        <w:rPr>
          <w:rFonts w:ascii="Arial" w:hAnsi="Arial" w:cs="Arial"/>
          <w:bCs/>
          <w:sz w:val="24"/>
          <w:szCs w:val="24"/>
        </w:rPr>
        <w:t xml:space="preserve"> from both east and west. </w:t>
      </w:r>
    </w:p>
    <w:p w14:paraId="69F0DB64" w14:textId="04165FB6" w:rsidR="00CB0922" w:rsidRDefault="00CB0922" w:rsidP="004B7DC8">
      <w:pPr>
        <w:widowControl w:val="0"/>
        <w:tabs>
          <w:tab w:val="left" w:pos="426"/>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right="26"/>
        <w:rPr>
          <w:rFonts w:ascii="Arial" w:hAnsi="Arial" w:cs="Arial"/>
          <w:bCs/>
          <w:sz w:val="24"/>
          <w:szCs w:val="24"/>
        </w:rPr>
      </w:pPr>
      <w:r>
        <w:rPr>
          <w:rFonts w:ascii="Arial" w:hAnsi="Arial" w:cs="Arial"/>
          <w:bCs/>
          <w:sz w:val="24"/>
          <w:szCs w:val="24"/>
        </w:rPr>
        <w:t xml:space="preserve"> </w:t>
      </w:r>
    </w:p>
    <w:p w14:paraId="2822DD4D" w14:textId="3944E905" w:rsidR="0051009D" w:rsidRPr="0051009D" w:rsidRDefault="0051009D" w:rsidP="0051009D">
      <w:pPr>
        <w:widowControl w:val="0"/>
        <w:tabs>
          <w:tab w:val="left" w:pos="426"/>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right="26"/>
        <w:rPr>
          <w:rFonts w:ascii="Arial" w:hAnsi="Arial" w:cs="Arial"/>
          <w:bCs/>
          <w:sz w:val="24"/>
          <w:szCs w:val="24"/>
        </w:rPr>
      </w:pPr>
      <w:r w:rsidRPr="0051009D">
        <w:rPr>
          <w:rFonts w:ascii="Arial" w:hAnsi="Arial" w:cs="Arial"/>
          <w:bCs/>
          <w:noProof/>
          <w:sz w:val="24"/>
          <w:szCs w:val="24"/>
        </w:rPr>
        <w:drawing>
          <wp:inline distT="0" distB="0" distL="0" distR="0" wp14:anchorId="7F562DAA" wp14:editId="2DACBDD1">
            <wp:extent cx="6172200" cy="3182668"/>
            <wp:effectExtent l="0" t="0" r="0" b="0"/>
            <wp:docPr id="222818273" name="Picture 1" descr="A building with many window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2818273" name="Picture 1" descr="A building with many windows&#10;&#10;AI-generated content may be incorrect."/>
                    <pic:cNvPicPr>
                      <a:picLocks noChangeAspect="1" noChangeArrowheads="1"/>
                    </pic:cNvPicPr>
                  </pic:nvPicPr>
                  <pic:blipFill rotWithShape="1">
                    <a:blip r:embed="rId8" cstate="print">
                      <a:extLst>
                        <a:ext uri="{BEBA8EAE-BF5A-486C-A8C5-ECC9F3942E4B}">
                          <a14:imgProps xmlns:a14="http://schemas.microsoft.com/office/drawing/2010/main">
                            <a14:imgLayer r:embed="rId9">
                              <a14:imgEffect>
                                <a14:sharpenSoften amount="25000"/>
                              </a14:imgEffect>
                              <a14:imgEffect>
                                <a14:brightnessContrast bright="20000"/>
                              </a14:imgEffect>
                            </a14:imgLayer>
                          </a14:imgProps>
                        </a:ext>
                        <a:ext uri="{28A0092B-C50C-407E-A947-70E740481C1C}">
                          <a14:useLocalDpi xmlns:a14="http://schemas.microsoft.com/office/drawing/2010/main" val="0"/>
                        </a:ext>
                      </a:extLst>
                    </a:blip>
                    <a:srcRect l="5816" r="16575" b="22002"/>
                    <a:stretch/>
                  </pic:blipFill>
                  <pic:spPr bwMode="auto">
                    <a:xfrm>
                      <a:off x="0" y="0"/>
                      <a:ext cx="6187428" cy="3190520"/>
                    </a:xfrm>
                    <a:prstGeom prst="rect">
                      <a:avLst/>
                    </a:prstGeom>
                    <a:noFill/>
                    <a:ln>
                      <a:noFill/>
                    </a:ln>
                    <a:extLst>
                      <a:ext uri="{53640926-AAD7-44D8-BBD7-CCE9431645EC}">
                        <a14:shadowObscured xmlns:a14="http://schemas.microsoft.com/office/drawing/2010/main"/>
                      </a:ext>
                    </a:extLst>
                  </pic:spPr>
                </pic:pic>
              </a:graphicData>
            </a:graphic>
          </wp:inline>
        </w:drawing>
      </w:r>
    </w:p>
    <w:p w14:paraId="341C2769" w14:textId="77777777" w:rsidR="008D467E" w:rsidRDefault="008D467E" w:rsidP="004B7DC8">
      <w:pPr>
        <w:widowControl w:val="0"/>
        <w:tabs>
          <w:tab w:val="left" w:pos="426"/>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right="26"/>
        <w:rPr>
          <w:rFonts w:ascii="Arial" w:hAnsi="Arial" w:cs="Arial"/>
          <w:bCs/>
          <w:sz w:val="20"/>
          <w:szCs w:val="20"/>
        </w:rPr>
      </w:pPr>
    </w:p>
    <w:p w14:paraId="31AC3399" w14:textId="7F53276B" w:rsidR="0057304D" w:rsidRPr="0051009D" w:rsidRDefault="0051009D" w:rsidP="004B7DC8">
      <w:pPr>
        <w:widowControl w:val="0"/>
        <w:tabs>
          <w:tab w:val="left" w:pos="426"/>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right="26"/>
        <w:rPr>
          <w:rFonts w:ascii="Arial" w:hAnsi="Arial" w:cs="Arial"/>
          <w:bCs/>
          <w:sz w:val="20"/>
          <w:szCs w:val="20"/>
        </w:rPr>
      </w:pPr>
      <w:r w:rsidRPr="0051009D">
        <w:rPr>
          <w:rFonts w:ascii="Arial" w:hAnsi="Arial" w:cs="Arial"/>
          <w:bCs/>
          <w:sz w:val="20"/>
          <w:szCs w:val="20"/>
        </w:rPr>
        <w:t>No.62 (with edge protection, centre), 64-66 (left) and 58-60 (right) from King Street</w:t>
      </w:r>
    </w:p>
    <w:p w14:paraId="2E8BCAB9" w14:textId="77777777" w:rsidR="0051009D" w:rsidRDefault="0051009D" w:rsidP="004B7DC8">
      <w:pPr>
        <w:widowControl w:val="0"/>
        <w:tabs>
          <w:tab w:val="left" w:pos="426"/>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right="26"/>
        <w:rPr>
          <w:rFonts w:ascii="Arial" w:hAnsi="Arial" w:cs="Arial"/>
          <w:bCs/>
          <w:sz w:val="24"/>
          <w:szCs w:val="24"/>
        </w:rPr>
      </w:pPr>
    </w:p>
    <w:p w14:paraId="7059B671" w14:textId="2C0AAA18" w:rsidR="0051009D" w:rsidRPr="0051009D" w:rsidRDefault="0051009D" w:rsidP="0051009D">
      <w:pPr>
        <w:widowControl w:val="0"/>
        <w:tabs>
          <w:tab w:val="left" w:pos="426"/>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right="26"/>
        <w:rPr>
          <w:rFonts w:ascii="Arial" w:hAnsi="Arial" w:cs="Arial"/>
          <w:bCs/>
          <w:sz w:val="24"/>
          <w:szCs w:val="24"/>
        </w:rPr>
      </w:pPr>
      <w:r w:rsidRPr="0051009D">
        <w:rPr>
          <w:rFonts w:ascii="Arial" w:hAnsi="Arial" w:cs="Arial"/>
          <w:bCs/>
          <w:noProof/>
          <w:sz w:val="24"/>
          <w:szCs w:val="24"/>
        </w:rPr>
        <w:drawing>
          <wp:inline distT="0" distB="0" distL="0" distR="0" wp14:anchorId="6734D199" wp14:editId="082FD28A">
            <wp:extent cx="6200775" cy="2189003"/>
            <wp:effectExtent l="0" t="0" r="0" b="1905"/>
            <wp:docPr id="431067546" name="Picture 2" descr="A building with many window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1067546" name="Picture 2" descr="A building with many windows&#10;&#10;AI-generated content may be incorrect."/>
                    <pic:cNvPicPr>
                      <a:picLocks noChangeAspect="1" noChangeArrowheads="1"/>
                    </pic:cNvPicPr>
                  </pic:nvPicPr>
                  <pic:blipFill rotWithShape="1">
                    <a:blip r:embed="rId10" cstate="print">
                      <a:extLst>
                        <a:ext uri="{BEBA8EAE-BF5A-486C-A8C5-ECC9F3942E4B}">
                          <a14:imgProps xmlns:a14="http://schemas.microsoft.com/office/drawing/2010/main">
                            <a14:imgLayer r:embed="rId11">
                              <a14:imgEffect>
                                <a14:brightnessContrast bright="20000"/>
                              </a14:imgEffect>
                            </a14:imgLayer>
                          </a14:imgProps>
                        </a:ext>
                        <a:ext uri="{28A0092B-C50C-407E-A947-70E740481C1C}">
                          <a14:useLocalDpi xmlns:a14="http://schemas.microsoft.com/office/drawing/2010/main" val="0"/>
                        </a:ext>
                      </a:extLst>
                    </a:blip>
                    <a:srcRect l="5983" t="24372" r="19637" b="17282"/>
                    <a:stretch/>
                  </pic:blipFill>
                  <pic:spPr bwMode="auto">
                    <a:xfrm>
                      <a:off x="0" y="0"/>
                      <a:ext cx="6233503" cy="2200557"/>
                    </a:xfrm>
                    <a:prstGeom prst="rect">
                      <a:avLst/>
                    </a:prstGeom>
                    <a:noFill/>
                    <a:ln>
                      <a:noFill/>
                    </a:ln>
                    <a:extLst>
                      <a:ext uri="{53640926-AAD7-44D8-BBD7-CCE9431645EC}">
                        <a14:shadowObscured xmlns:a14="http://schemas.microsoft.com/office/drawing/2010/main"/>
                      </a:ext>
                    </a:extLst>
                  </pic:spPr>
                </pic:pic>
              </a:graphicData>
            </a:graphic>
          </wp:inline>
        </w:drawing>
      </w:r>
    </w:p>
    <w:p w14:paraId="22F89D9B" w14:textId="77777777" w:rsidR="0051009D" w:rsidRDefault="0051009D" w:rsidP="004B7DC8">
      <w:pPr>
        <w:widowControl w:val="0"/>
        <w:tabs>
          <w:tab w:val="left" w:pos="426"/>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right="26"/>
        <w:rPr>
          <w:rFonts w:ascii="Arial" w:hAnsi="Arial" w:cs="Arial"/>
          <w:bCs/>
          <w:sz w:val="24"/>
          <w:szCs w:val="24"/>
        </w:rPr>
      </w:pPr>
    </w:p>
    <w:p w14:paraId="4717B53A" w14:textId="696AAB5D" w:rsidR="00CB0922" w:rsidRDefault="00352472" w:rsidP="004B7DC8">
      <w:pPr>
        <w:widowControl w:val="0"/>
        <w:tabs>
          <w:tab w:val="left" w:pos="426"/>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right="26"/>
        <w:rPr>
          <w:rFonts w:ascii="Arial" w:hAnsi="Arial" w:cs="Arial"/>
          <w:bCs/>
          <w:sz w:val="24"/>
          <w:szCs w:val="24"/>
        </w:rPr>
      </w:pPr>
      <w:r>
        <w:rPr>
          <w:rFonts w:ascii="Arial" w:hAnsi="Arial" w:cs="Arial"/>
          <w:bCs/>
          <w:sz w:val="24"/>
          <w:szCs w:val="24"/>
        </w:rPr>
        <w:t>D</w:t>
      </w:r>
      <w:r w:rsidR="00C339EF">
        <w:rPr>
          <w:rFonts w:ascii="Arial" w:hAnsi="Arial" w:cs="Arial"/>
          <w:bCs/>
          <w:sz w:val="24"/>
          <w:szCs w:val="24"/>
        </w:rPr>
        <w:t>rawing 12901 Rev PO1</w:t>
      </w:r>
      <w:r>
        <w:rPr>
          <w:rFonts w:ascii="Arial" w:hAnsi="Arial" w:cs="Arial"/>
          <w:bCs/>
          <w:sz w:val="24"/>
          <w:szCs w:val="24"/>
        </w:rPr>
        <w:t xml:space="preserve"> shows </w:t>
      </w:r>
      <w:r w:rsidR="006C53A4">
        <w:rPr>
          <w:rFonts w:ascii="Arial" w:hAnsi="Arial" w:cs="Arial"/>
          <w:bCs/>
          <w:sz w:val="24"/>
          <w:szCs w:val="24"/>
        </w:rPr>
        <w:t xml:space="preserve">15no. </w:t>
      </w:r>
      <w:r w:rsidR="001D1F99">
        <w:rPr>
          <w:rFonts w:ascii="Arial" w:hAnsi="Arial" w:cs="Arial"/>
          <w:bCs/>
          <w:sz w:val="24"/>
          <w:szCs w:val="24"/>
        </w:rPr>
        <w:t xml:space="preserve">PVs arranged in strings </w:t>
      </w:r>
      <w:r w:rsidR="006C53A4">
        <w:rPr>
          <w:rFonts w:ascii="Arial" w:hAnsi="Arial" w:cs="Arial"/>
          <w:bCs/>
          <w:sz w:val="24"/>
          <w:szCs w:val="24"/>
        </w:rPr>
        <w:t xml:space="preserve">of 4 </w:t>
      </w:r>
      <w:r w:rsidR="001D1F99">
        <w:rPr>
          <w:rFonts w:ascii="Arial" w:hAnsi="Arial" w:cs="Arial"/>
          <w:bCs/>
          <w:sz w:val="24"/>
          <w:szCs w:val="24"/>
        </w:rPr>
        <w:t>running from front to rear</w:t>
      </w:r>
      <w:r>
        <w:rPr>
          <w:rFonts w:ascii="Arial" w:hAnsi="Arial" w:cs="Arial"/>
          <w:bCs/>
          <w:sz w:val="24"/>
          <w:szCs w:val="24"/>
        </w:rPr>
        <w:t xml:space="preserve">. They would </w:t>
      </w:r>
      <w:r w:rsidR="00247C10">
        <w:rPr>
          <w:rFonts w:ascii="Arial" w:hAnsi="Arial" w:cs="Arial"/>
          <w:bCs/>
          <w:sz w:val="24"/>
          <w:szCs w:val="24"/>
        </w:rPr>
        <w:t xml:space="preserve">be sited </w:t>
      </w:r>
      <w:r w:rsidR="001D1F99">
        <w:rPr>
          <w:rFonts w:ascii="Arial" w:hAnsi="Arial" w:cs="Arial"/>
          <w:bCs/>
          <w:sz w:val="24"/>
          <w:szCs w:val="24"/>
        </w:rPr>
        <w:t xml:space="preserve">622mm behind the edge protection </w:t>
      </w:r>
      <w:r w:rsidR="006C53A4">
        <w:rPr>
          <w:rFonts w:ascii="Arial" w:hAnsi="Arial" w:cs="Arial"/>
          <w:bCs/>
          <w:sz w:val="24"/>
          <w:szCs w:val="24"/>
        </w:rPr>
        <w:t xml:space="preserve">off the front elevation </w:t>
      </w:r>
      <w:r w:rsidR="001D1F99">
        <w:rPr>
          <w:rFonts w:ascii="Arial" w:hAnsi="Arial" w:cs="Arial"/>
          <w:bCs/>
          <w:sz w:val="24"/>
          <w:szCs w:val="24"/>
        </w:rPr>
        <w:t xml:space="preserve">with a </w:t>
      </w:r>
      <w:r w:rsidR="00247C10">
        <w:rPr>
          <w:rFonts w:ascii="Arial" w:hAnsi="Arial" w:cs="Arial"/>
          <w:bCs/>
          <w:sz w:val="24"/>
          <w:szCs w:val="24"/>
        </w:rPr>
        <w:t xml:space="preserve">maximum </w:t>
      </w:r>
      <w:r w:rsidR="001D1F99">
        <w:rPr>
          <w:rFonts w:ascii="Arial" w:hAnsi="Arial" w:cs="Arial"/>
          <w:bCs/>
          <w:sz w:val="24"/>
          <w:szCs w:val="24"/>
        </w:rPr>
        <w:t>tilted upstand of 222mm</w:t>
      </w:r>
      <w:r w:rsidR="00C339EF">
        <w:rPr>
          <w:rFonts w:ascii="Arial" w:hAnsi="Arial" w:cs="Arial"/>
          <w:bCs/>
          <w:sz w:val="24"/>
          <w:szCs w:val="24"/>
        </w:rPr>
        <w:t xml:space="preserve"> </w:t>
      </w:r>
      <w:r w:rsidR="006C53A4">
        <w:rPr>
          <w:rFonts w:ascii="Arial" w:hAnsi="Arial" w:cs="Arial"/>
          <w:bCs/>
          <w:sz w:val="24"/>
          <w:szCs w:val="24"/>
        </w:rPr>
        <w:t xml:space="preserve">alongside the </w:t>
      </w:r>
      <w:r w:rsidR="00C339EF">
        <w:rPr>
          <w:rFonts w:ascii="Arial" w:hAnsi="Arial" w:cs="Arial"/>
          <w:bCs/>
          <w:sz w:val="24"/>
          <w:szCs w:val="24"/>
        </w:rPr>
        <w:t>eastern parapet</w:t>
      </w:r>
      <w:r>
        <w:rPr>
          <w:rFonts w:ascii="Arial" w:hAnsi="Arial" w:cs="Arial"/>
          <w:bCs/>
          <w:sz w:val="24"/>
          <w:szCs w:val="24"/>
        </w:rPr>
        <w:t xml:space="preserve"> with nos.64-66</w:t>
      </w:r>
      <w:r w:rsidR="001D1F99">
        <w:rPr>
          <w:rFonts w:ascii="Arial" w:hAnsi="Arial" w:cs="Arial"/>
          <w:bCs/>
          <w:sz w:val="24"/>
          <w:szCs w:val="24"/>
        </w:rPr>
        <w:t xml:space="preserve">. </w:t>
      </w:r>
      <w:r w:rsidR="00447183">
        <w:rPr>
          <w:rFonts w:ascii="Arial" w:hAnsi="Arial" w:cs="Arial"/>
          <w:bCs/>
          <w:sz w:val="24"/>
          <w:szCs w:val="24"/>
        </w:rPr>
        <w:t>T</w:t>
      </w:r>
      <w:r w:rsidR="001D1F99">
        <w:rPr>
          <w:rFonts w:ascii="Arial" w:hAnsi="Arial" w:cs="Arial"/>
          <w:bCs/>
          <w:sz w:val="24"/>
          <w:szCs w:val="24"/>
        </w:rPr>
        <w:t>hese variables</w:t>
      </w:r>
      <w:r w:rsidR="006C53A4">
        <w:rPr>
          <w:rFonts w:ascii="Arial" w:hAnsi="Arial" w:cs="Arial"/>
          <w:bCs/>
          <w:sz w:val="24"/>
          <w:szCs w:val="24"/>
        </w:rPr>
        <w:t>, together with the height of the building</w:t>
      </w:r>
      <w:r w:rsidR="00247C10">
        <w:rPr>
          <w:rFonts w:ascii="Arial" w:hAnsi="Arial" w:cs="Arial"/>
          <w:bCs/>
          <w:sz w:val="24"/>
          <w:szCs w:val="24"/>
        </w:rPr>
        <w:t xml:space="preserve">, intervening parapet </w:t>
      </w:r>
      <w:r w:rsidR="006C53A4">
        <w:rPr>
          <w:rFonts w:ascii="Arial" w:hAnsi="Arial" w:cs="Arial"/>
          <w:bCs/>
          <w:sz w:val="24"/>
          <w:szCs w:val="24"/>
        </w:rPr>
        <w:t>and tight urban form,</w:t>
      </w:r>
      <w:r w:rsidR="001D1F99">
        <w:rPr>
          <w:rFonts w:ascii="Arial" w:hAnsi="Arial" w:cs="Arial"/>
          <w:bCs/>
          <w:sz w:val="24"/>
          <w:szCs w:val="24"/>
        </w:rPr>
        <w:t xml:space="preserve"> </w:t>
      </w:r>
      <w:r w:rsidR="006C53A4">
        <w:rPr>
          <w:rFonts w:ascii="Arial" w:hAnsi="Arial" w:cs="Arial"/>
          <w:bCs/>
          <w:sz w:val="24"/>
          <w:szCs w:val="24"/>
        </w:rPr>
        <w:t xml:space="preserve">would </w:t>
      </w:r>
      <w:r w:rsidR="001D1F99">
        <w:rPr>
          <w:rFonts w:ascii="Arial" w:hAnsi="Arial" w:cs="Arial"/>
          <w:bCs/>
          <w:sz w:val="24"/>
          <w:szCs w:val="24"/>
        </w:rPr>
        <w:t>c</w:t>
      </w:r>
      <w:r w:rsidR="006C53A4">
        <w:rPr>
          <w:rFonts w:ascii="Arial" w:hAnsi="Arial" w:cs="Arial"/>
          <w:bCs/>
          <w:sz w:val="24"/>
          <w:szCs w:val="24"/>
        </w:rPr>
        <w:t xml:space="preserve">onceal </w:t>
      </w:r>
      <w:r w:rsidR="001D1F99">
        <w:rPr>
          <w:rFonts w:ascii="Arial" w:hAnsi="Arial" w:cs="Arial"/>
          <w:bCs/>
          <w:sz w:val="24"/>
          <w:szCs w:val="24"/>
        </w:rPr>
        <w:t xml:space="preserve">the PVs </w:t>
      </w:r>
      <w:r w:rsidR="00247C10">
        <w:rPr>
          <w:rFonts w:ascii="Arial" w:hAnsi="Arial" w:cs="Arial"/>
          <w:bCs/>
          <w:sz w:val="24"/>
          <w:szCs w:val="24"/>
        </w:rPr>
        <w:t>from within King Street and Cross Street</w:t>
      </w:r>
      <w:r w:rsidR="006C53A4">
        <w:rPr>
          <w:rFonts w:ascii="Arial" w:hAnsi="Arial" w:cs="Arial"/>
          <w:bCs/>
          <w:sz w:val="24"/>
          <w:szCs w:val="24"/>
        </w:rPr>
        <w:t xml:space="preserve">. </w:t>
      </w:r>
      <w:r w:rsidR="00247C10">
        <w:rPr>
          <w:rFonts w:ascii="Arial" w:hAnsi="Arial" w:cs="Arial"/>
          <w:bCs/>
          <w:sz w:val="24"/>
          <w:szCs w:val="24"/>
        </w:rPr>
        <w:t xml:space="preserve">Moreover, </w:t>
      </w:r>
      <w:r w:rsidR="006C53A4">
        <w:rPr>
          <w:rFonts w:ascii="Arial" w:hAnsi="Arial" w:cs="Arial"/>
          <w:bCs/>
          <w:sz w:val="24"/>
          <w:szCs w:val="24"/>
        </w:rPr>
        <w:t xml:space="preserve">they would not be read in association with the </w:t>
      </w:r>
      <w:r w:rsidR="00247C10">
        <w:rPr>
          <w:rFonts w:ascii="Arial" w:hAnsi="Arial" w:cs="Arial"/>
          <w:bCs/>
          <w:sz w:val="24"/>
          <w:szCs w:val="24"/>
        </w:rPr>
        <w:t>front elevation, assessed as being the element of most significance</w:t>
      </w:r>
      <w:r w:rsidR="006C53A4">
        <w:rPr>
          <w:rFonts w:ascii="Arial" w:hAnsi="Arial" w:cs="Arial"/>
          <w:bCs/>
          <w:sz w:val="24"/>
          <w:szCs w:val="24"/>
        </w:rPr>
        <w:t xml:space="preserve"> </w:t>
      </w:r>
      <w:r w:rsidR="00247C10">
        <w:rPr>
          <w:rFonts w:ascii="Arial" w:hAnsi="Arial" w:cs="Arial"/>
          <w:bCs/>
          <w:sz w:val="24"/>
          <w:szCs w:val="24"/>
        </w:rPr>
        <w:t xml:space="preserve">which contributes to the character and appearance of the building and the St </w:t>
      </w:r>
      <w:r w:rsidR="00247C10">
        <w:rPr>
          <w:rFonts w:ascii="Arial" w:hAnsi="Arial" w:cs="Arial"/>
          <w:bCs/>
          <w:sz w:val="24"/>
          <w:szCs w:val="24"/>
        </w:rPr>
        <w:lastRenderedPageBreak/>
        <w:t xml:space="preserve">Ann’s conservation area. In this regard, the </w:t>
      </w:r>
      <w:r w:rsidR="005B69F6">
        <w:rPr>
          <w:rFonts w:ascii="Arial" w:hAnsi="Arial" w:cs="Arial"/>
          <w:bCs/>
          <w:sz w:val="24"/>
          <w:szCs w:val="24"/>
        </w:rPr>
        <w:t xml:space="preserve">proposal </w:t>
      </w:r>
      <w:r w:rsidR="00C339EF">
        <w:rPr>
          <w:rFonts w:ascii="Arial" w:hAnsi="Arial" w:cs="Arial"/>
          <w:bCs/>
          <w:sz w:val="24"/>
          <w:szCs w:val="24"/>
        </w:rPr>
        <w:t>pr</w:t>
      </w:r>
      <w:r w:rsidR="005B69F6">
        <w:rPr>
          <w:rFonts w:ascii="Arial" w:hAnsi="Arial" w:cs="Arial"/>
          <w:bCs/>
          <w:sz w:val="24"/>
          <w:szCs w:val="24"/>
        </w:rPr>
        <w:t xml:space="preserve">eserves </w:t>
      </w:r>
      <w:r w:rsidR="00C339EF">
        <w:rPr>
          <w:rFonts w:ascii="Arial" w:hAnsi="Arial" w:cs="Arial"/>
          <w:bCs/>
          <w:sz w:val="24"/>
          <w:szCs w:val="24"/>
        </w:rPr>
        <w:t>the special interest of the building</w:t>
      </w:r>
      <w:r w:rsidR="00247C10">
        <w:rPr>
          <w:rFonts w:ascii="Arial" w:hAnsi="Arial" w:cs="Arial"/>
          <w:bCs/>
          <w:sz w:val="24"/>
          <w:szCs w:val="24"/>
        </w:rPr>
        <w:t xml:space="preserve"> and </w:t>
      </w:r>
      <w:r w:rsidR="005B69F6">
        <w:rPr>
          <w:rFonts w:ascii="Arial" w:hAnsi="Arial" w:cs="Arial"/>
          <w:bCs/>
          <w:sz w:val="24"/>
          <w:szCs w:val="24"/>
        </w:rPr>
        <w:t xml:space="preserve">its </w:t>
      </w:r>
      <w:r w:rsidR="00247C10">
        <w:rPr>
          <w:rFonts w:ascii="Arial" w:hAnsi="Arial" w:cs="Arial"/>
          <w:bCs/>
          <w:sz w:val="24"/>
          <w:szCs w:val="24"/>
        </w:rPr>
        <w:t xml:space="preserve">setting </w:t>
      </w:r>
      <w:r w:rsidR="005B69F6">
        <w:rPr>
          <w:rFonts w:ascii="Arial" w:hAnsi="Arial" w:cs="Arial"/>
          <w:bCs/>
          <w:sz w:val="24"/>
          <w:szCs w:val="24"/>
        </w:rPr>
        <w:t>w</w:t>
      </w:r>
      <w:r w:rsidR="00247C10">
        <w:rPr>
          <w:rFonts w:ascii="Arial" w:hAnsi="Arial" w:cs="Arial"/>
          <w:bCs/>
          <w:sz w:val="24"/>
          <w:szCs w:val="24"/>
        </w:rPr>
        <w:t xml:space="preserve">ithin the </w:t>
      </w:r>
      <w:r w:rsidR="005B69F6">
        <w:rPr>
          <w:rFonts w:ascii="Arial" w:hAnsi="Arial" w:cs="Arial"/>
          <w:bCs/>
          <w:sz w:val="24"/>
          <w:szCs w:val="24"/>
        </w:rPr>
        <w:t xml:space="preserve">conservation area, </w:t>
      </w:r>
      <w:r w:rsidR="00247C10">
        <w:rPr>
          <w:rFonts w:ascii="Arial" w:hAnsi="Arial" w:cs="Arial"/>
          <w:bCs/>
          <w:sz w:val="24"/>
          <w:szCs w:val="24"/>
        </w:rPr>
        <w:t>in</w:t>
      </w:r>
      <w:r>
        <w:rPr>
          <w:rFonts w:ascii="Arial" w:hAnsi="Arial" w:cs="Arial"/>
          <w:bCs/>
          <w:sz w:val="24"/>
          <w:szCs w:val="24"/>
        </w:rPr>
        <w:t xml:space="preserve"> accordance with NPPF paras.202, 208, 210 and 212</w:t>
      </w:r>
      <w:r w:rsidR="00247C10">
        <w:rPr>
          <w:rFonts w:ascii="Arial" w:hAnsi="Arial" w:cs="Arial"/>
          <w:bCs/>
          <w:sz w:val="24"/>
          <w:szCs w:val="24"/>
        </w:rPr>
        <w:t>.</w:t>
      </w:r>
    </w:p>
    <w:p w14:paraId="7FCA518C" w14:textId="77777777" w:rsidR="00CB0922" w:rsidRDefault="00CB0922" w:rsidP="004B7DC8">
      <w:pPr>
        <w:widowControl w:val="0"/>
        <w:tabs>
          <w:tab w:val="left" w:pos="426"/>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right="26"/>
        <w:rPr>
          <w:rFonts w:ascii="Arial" w:hAnsi="Arial" w:cs="Arial"/>
          <w:bCs/>
          <w:sz w:val="24"/>
          <w:szCs w:val="24"/>
        </w:rPr>
      </w:pPr>
    </w:p>
    <w:p w14:paraId="0A3EB693" w14:textId="1C54A5D6" w:rsidR="00193072" w:rsidRDefault="005B69F6" w:rsidP="004B7DC8">
      <w:pPr>
        <w:widowControl w:val="0"/>
        <w:tabs>
          <w:tab w:val="left" w:pos="426"/>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right="26"/>
        <w:rPr>
          <w:rFonts w:ascii="Arial" w:hAnsi="Arial" w:cs="Arial"/>
          <w:bCs/>
          <w:sz w:val="24"/>
          <w:szCs w:val="24"/>
        </w:rPr>
      </w:pPr>
      <w:r>
        <w:rPr>
          <w:rFonts w:ascii="Arial" w:hAnsi="Arial" w:cs="Arial"/>
          <w:bCs/>
          <w:sz w:val="24"/>
          <w:szCs w:val="24"/>
        </w:rPr>
        <w:t xml:space="preserve">Views of the rear elevation from South King Street, Cross Street and Four Yards, would afford no views of the PVs. Drawing 10290 Rev PO2, shows the PVs set in 2.6m off the edge protection and behind the eastern parapet with nos.64-66. </w:t>
      </w:r>
      <w:r w:rsidR="005A3AEE">
        <w:rPr>
          <w:rFonts w:ascii="Arial" w:hAnsi="Arial" w:cs="Arial"/>
          <w:bCs/>
          <w:sz w:val="24"/>
          <w:szCs w:val="24"/>
        </w:rPr>
        <w:t>Whilst elevation drawing 10490 Rev C00 shows some visibility of the PVs, the tight urban form of the street network</w:t>
      </w:r>
      <w:r w:rsidR="00396573">
        <w:rPr>
          <w:rFonts w:ascii="Arial" w:hAnsi="Arial" w:cs="Arial"/>
          <w:bCs/>
          <w:sz w:val="24"/>
          <w:szCs w:val="24"/>
        </w:rPr>
        <w:t>, height of buildings</w:t>
      </w:r>
      <w:r w:rsidR="005A3AEE">
        <w:rPr>
          <w:rFonts w:ascii="Arial" w:hAnsi="Arial" w:cs="Arial"/>
          <w:bCs/>
          <w:sz w:val="24"/>
          <w:szCs w:val="24"/>
        </w:rPr>
        <w:t xml:space="preserve"> and intervening buildings means that there would be no views afforded </w:t>
      </w:r>
      <w:r w:rsidR="00CE5A16">
        <w:rPr>
          <w:rFonts w:ascii="Arial" w:hAnsi="Arial" w:cs="Arial"/>
          <w:bCs/>
          <w:sz w:val="24"/>
          <w:szCs w:val="24"/>
        </w:rPr>
        <w:t xml:space="preserve">at ground level. </w:t>
      </w:r>
      <w:r w:rsidR="005A3AEE">
        <w:rPr>
          <w:rFonts w:ascii="Arial" w:hAnsi="Arial" w:cs="Arial"/>
          <w:bCs/>
          <w:sz w:val="24"/>
          <w:szCs w:val="24"/>
        </w:rPr>
        <w:t xml:space="preserve"> </w:t>
      </w:r>
    </w:p>
    <w:p w14:paraId="1E998739" w14:textId="77777777" w:rsidR="00193072" w:rsidRDefault="00193072" w:rsidP="004B7DC8">
      <w:pPr>
        <w:widowControl w:val="0"/>
        <w:tabs>
          <w:tab w:val="left" w:pos="426"/>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right="26"/>
        <w:rPr>
          <w:rFonts w:ascii="Arial" w:hAnsi="Arial" w:cs="Arial"/>
          <w:bCs/>
          <w:sz w:val="24"/>
          <w:szCs w:val="24"/>
        </w:rPr>
      </w:pPr>
    </w:p>
    <w:p w14:paraId="351724F6" w14:textId="387CE798" w:rsidR="00193072" w:rsidRDefault="001C4177" w:rsidP="004B7DC8">
      <w:pPr>
        <w:widowControl w:val="0"/>
        <w:tabs>
          <w:tab w:val="left" w:pos="426"/>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right="26"/>
        <w:rPr>
          <w:rFonts w:ascii="Arial" w:hAnsi="Arial" w:cs="Arial"/>
          <w:bCs/>
          <w:sz w:val="24"/>
          <w:szCs w:val="24"/>
        </w:rPr>
      </w:pPr>
      <w:r>
        <w:rPr>
          <w:rFonts w:ascii="Arial" w:hAnsi="Arial" w:cs="Arial"/>
          <w:bCs/>
          <w:noProof/>
          <w:sz w:val="24"/>
          <w:szCs w:val="24"/>
        </w:rPr>
        <w:drawing>
          <wp:inline distT="0" distB="0" distL="0" distR="0" wp14:anchorId="2ACD8B16" wp14:editId="54B2ED3A">
            <wp:extent cx="6276975" cy="3122873"/>
            <wp:effectExtent l="0" t="0" r="0" b="1905"/>
            <wp:docPr id="734901314" name="Picture 3" descr="A group of buildings with blue sk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4901314" name="Picture 3" descr="A group of buildings with blue sky&#10;&#10;AI-generated content may be incorrect."/>
                    <pic:cNvPicPr/>
                  </pic:nvPicPr>
                  <pic:blipFill rotWithShape="1">
                    <a:blip r:embed="rId12" cstate="print">
                      <a:extLst>
                        <a:ext uri="{28A0092B-C50C-407E-A947-70E740481C1C}">
                          <a14:useLocalDpi xmlns:a14="http://schemas.microsoft.com/office/drawing/2010/main" val="0"/>
                        </a:ext>
                      </a:extLst>
                    </a:blip>
                    <a:srcRect l="12269" t="15678" r="26073" b="16155"/>
                    <a:stretch/>
                  </pic:blipFill>
                  <pic:spPr bwMode="auto">
                    <a:xfrm>
                      <a:off x="0" y="0"/>
                      <a:ext cx="6305577" cy="3137103"/>
                    </a:xfrm>
                    <a:prstGeom prst="rect">
                      <a:avLst/>
                    </a:prstGeom>
                    <a:ln>
                      <a:noFill/>
                    </a:ln>
                    <a:extLst>
                      <a:ext uri="{53640926-AAD7-44D8-BBD7-CCE9431645EC}">
                        <a14:shadowObscured xmlns:a14="http://schemas.microsoft.com/office/drawing/2010/main"/>
                      </a:ext>
                    </a:extLst>
                  </pic:spPr>
                </pic:pic>
              </a:graphicData>
            </a:graphic>
          </wp:inline>
        </w:drawing>
      </w:r>
    </w:p>
    <w:p w14:paraId="3E59948D" w14:textId="50F5F8B5" w:rsidR="00193072" w:rsidRPr="001C4177" w:rsidRDefault="001C4177" w:rsidP="004B7DC8">
      <w:pPr>
        <w:widowControl w:val="0"/>
        <w:tabs>
          <w:tab w:val="left" w:pos="426"/>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right="26"/>
        <w:rPr>
          <w:rFonts w:ascii="Arial" w:hAnsi="Arial" w:cs="Arial"/>
          <w:bCs/>
          <w:sz w:val="18"/>
          <w:szCs w:val="18"/>
        </w:rPr>
      </w:pPr>
      <w:r w:rsidRPr="001C4177">
        <w:rPr>
          <w:rFonts w:ascii="Arial" w:hAnsi="Arial" w:cs="Arial"/>
          <w:bCs/>
          <w:sz w:val="18"/>
          <w:szCs w:val="18"/>
        </w:rPr>
        <w:t xml:space="preserve">Rear elevations </w:t>
      </w:r>
      <w:r w:rsidR="00396573">
        <w:rPr>
          <w:rFonts w:ascii="Arial" w:hAnsi="Arial" w:cs="Arial"/>
          <w:bCs/>
          <w:sz w:val="18"/>
          <w:szCs w:val="18"/>
        </w:rPr>
        <w:t xml:space="preserve">of all buildings </w:t>
      </w:r>
      <w:r w:rsidRPr="001C4177">
        <w:rPr>
          <w:rFonts w:ascii="Arial" w:hAnsi="Arial" w:cs="Arial"/>
          <w:bCs/>
          <w:sz w:val="18"/>
          <w:szCs w:val="18"/>
        </w:rPr>
        <w:t>from Cross Street/South King Street</w:t>
      </w:r>
      <w:r w:rsidR="00CE5A16">
        <w:rPr>
          <w:rFonts w:ascii="Arial" w:hAnsi="Arial" w:cs="Arial"/>
          <w:bCs/>
          <w:sz w:val="18"/>
          <w:szCs w:val="18"/>
        </w:rPr>
        <w:t>. Nos.64-66 on the right with lift shaft</w:t>
      </w:r>
    </w:p>
    <w:p w14:paraId="24AAF34A" w14:textId="77777777" w:rsidR="001C4177" w:rsidRDefault="001C4177" w:rsidP="004B7DC8">
      <w:pPr>
        <w:widowControl w:val="0"/>
        <w:tabs>
          <w:tab w:val="left" w:pos="426"/>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right="26"/>
        <w:rPr>
          <w:rFonts w:ascii="Arial" w:hAnsi="Arial" w:cs="Arial"/>
          <w:bCs/>
          <w:sz w:val="24"/>
          <w:szCs w:val="24"/>
        </w:rPr>
      </w:pPr>
    </w:p>
    <w:p w14:paraId="7FA31006" w14:textId="01DED6F7" w:rsidR="00F3430D" w:rsidRDefault="00193072" w:rsidP="004B7DC8">
      <w:pPr>
        <w:widowControl w:val="0"/>
        <w:tabs>
          <w:tab w:val="left" w:pos="426"/>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right="26"/>
        <w:rPr>
          <w:rFonts w:ascii="Arial" w:hAnsi="Arial" w:cs="Arial"/>
          <w:bCs/>
          <w:sz w:val="24"/>
          <w:szCs w:val="24"/>
        </w:rPr>
      </w:pPr>
      <w:r>
        <w:rPr>
          <w:rFonts w:ascii="Arial" w:hAnsi="Arial" w:cs="Arial"/>
          <w:bCs/>
          <w:sz w:val="24"/>
          <w:szCs w:val="24"/>
        </w:rPr>
        <w:t>NPPF para.216 requires assessment of the impact of a proposal upon non-designated heritage assets. Nos.64-66 are included in the development proposal</w:t>
      </w:r>
      <w:r w:rsidR="00F3430D">
        <w:rPr>
          <w:rFonts w:ascii="Arial" w:hAnsi="Arial" w:cs="Arial"/>
          <w:bCs/>
          <w:sz w:val="24"/>
          <w:szCs w:val="24"/>
        </w:rPr>
        <w:t xml:space="preserve"> and its significance described in the Heritage Statement</w:t>
      </w:r>
      <w:r w:rsidR="00CE5A16">
        <w:rPr>
          <w:rFonts w:ascii="Arial" w:hAnsi="Arial" w:cs="Arial"/>
          <w:bCs/>
          <w:sz w:val="24"/>
          <w:szCs w:val="24"/>
        </w:rPr>
        <w:t xml:space="preserve"> as set out above</w:t>
      </w:r>
      <w:r>
        <w:rPr>
          <w:rFonts w:ascii="Arial" w:hAnsi="Arial" w:cs="Arial"/>
          <w:bCs/>
          <w:sz w:val="24"/>
          <w:szCs w:val="24"/>
        </w:rPr>
        <w:t xml:space="preserve">. </w:t>
      </w:r>
    </w:p>
    <w:p w14:paraId="097F9B37" w14:textId="77777777" w:rsidR="00F3430D" w:rsidRDefault="00F3430D" w:rsidP="004B7DC8">
      <w:pPr>
        <w:widowControl w:val="0"/>
        <w:tabs>
          <w:tab w:val="left" w:pos="426"/>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right="26"/>
        <w:rPr>
          <w:rFonts w:ascii="Arial" w:hAnsi="Arial" w:cs="Arial"/>
          <w:bCs/>
          <w:sz w:val="24"/>
          <w:szCs w:val="24"/>
        </w:rPr>
      </w:pPr>
    </w:p>
    <w:p w14:paraId="039BE1FD" w14:textId="4CF8987A" w:rsidR="00193072" w:rsidRDefault="00193072" w:rsidP="004B7DC8">
      <w:pPr>
        <w:widowControl w:val="0"/>
        <w:tabs>
          <w:tab w:val="left" w:pos="426"/>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right="26"/>
        <w:rPr>
          <w:rFonts w:ascii="Arial" w:hAnsi="Arial" w:cs="Arial"/>
          <w:bCs/>
          <w:sz w:val="24"/>
          <w:szCs w:val="24"/>
        </w:rPr>
      </w:pPr>
      <w:r>
        <w:rPr>
          <w:rFonts w:ascii="Arial" w:hAnsi="Arial" w:cs="Arial"/>
          <w:bCs/>
          <w:sz w:val="24"/>
          <w:szCs w:val="24"/>
        </w:rPr>
        <w:t>This building adjoins no.64 on its eastern side and has an elevation on Four Yards</w:t>
      </w:r>
      <w:r w:rsidR="00396573">
        <w:rPr>
          <w:rFonts w:ascii="Arial" w:hAnsi="Arial" w:cs="Arial"/>
          <w:bCs/>
          <w:sz w:val="24"/>
          <w:szCs w:val="24"/>
        </w:rPr>
        <w:t xml:space="preserve"> where a modern lift shaft tower projects above </w:t>
      </w:r>
      <w:r w:rsidR="00572C2A">
        <w:rPr>
          <w:rFonts w:ascii="Arial" w:hAnsi="Arial" w:cs="Arial"/>
          <w:bCs/>
          <w:sz w:val="24"/>
          <w:szCs w:val="24"/>
        </w:rPr>
        <w:t xml:space="preserve">the roof line on the </w:t>
      </w:r>
      <w:r w:rsidR="00396573">
        <w:rPr>
          <w:rFonts w:ascii="Arial" w:hAnsi="Arial" w:cs="Arial"/>
          <w:bCs/>
          <w:sz w:val="24"/>
          <w:szCs w:val="24"/>
        </w:rPr>
        <w:t xml:space="preserve">southeastern corner. </w:t>
      </w:r>
      <w:r>
        <w:rPr>
          <w:rFonts w:ascii="Arial" w:hAnsi="Arial" w:cs="Arial"/>
          <w:bCs/>
          <w:sz w:val="24"/>
          <w:szCs w:val="24"/>
        </w:rPr>
        <w:t xml:space="preserve">Its most exposed view is from the junction of King Street and Cross Street to the east where the mansard is clearly visible. </w:t>
      </w:r>
      <w:r w:rsidR="00CE5A16">
        <w:rPr>
          <w:rFonts w:ascii="Arial" w:hAnsi="Arial" w:cs="Arial"/>
          <w:bCs/>
          <w:sz w:val="24"/>
          <w:szCs w:val="24"/>
        </w:rPr>
        <w:t>As with the roof layout at no.64, t</w:t>
      </w:r>
      <w:r w:rsidR="00396573">
        <w:rPr>
          <w:rFonts w:ascii="Arial" w:hAnsi="Arial" w:cs="Arial"/>
          <w:bCs/>
          <w:sz w:val="24"/>
          <w:szCs w:val="24"/>
        </w:rPr>
        <w:t>he PVs</w:t>
      </w:r>
      <w:r w:rsidR="00CE5A16">
        <w:rPr>
          <w:rFonts w:ascii="Arial" w:hAnsi="Arial" w:cs="Arial"/>
          <w:bCs/>
          <w:sz w:val="24"/>
          <w:szCs w:val="24"/>
        </w:rPr>
        <w:t xml:space="preserve"> would be set in 2.6m off the rear edge protection which is just visible </w:t>
      </w:r>
      <w:r w:rsidR="00572C2A">
        <w:rPr>
          <w:rFonts w:ascii="Arial" w:hAnsi="Arial" w:cs="Arial"/>
          <w:bCs/>
          <w:sz w:val="24"/>
          <w:szCs w:val="24"/>
        </w:rPr>
        <w:t xml:space="preserve">from the </w:t>
      </w:r>
      <w:r w:rsidR="00CE5A16">
        <w:rPr>
          <w:rFonts w:ascii="Arial" w:hAnsi="Arial" w:cs="Arial"/>
          <w:bCs/>
          <w:sz w:val="24"/>
          <w:szCs w:val="24"/>
        </w:rPr>
        <w:t xml:space="preserve">Cross Street/South King Street </w:t>
      </w:r>
      <w:r w:rsidR="00572C2A">
        <w:rPr>
          <w:rFonts w:ascii="Arial" w:hAnsi="Arial" w:cs="Arial"/>
          <w:bCs/>
          <w:sz w:val="24"/>
          <w:szCs w:val="24"/>
        </w:rPr>
        <w:t>junction</w:t>
      </w:r>
      <w:r w:rsidR="00CE5A16">
        <w:rPr>
          <w:rFonts w:ascii="Arial" w:hAnsi="Arial" w:cs="Arial"/>
          <w:bCs/>
          <w:sz w:val="24"/>
          <w:szCs w:val="24"/>
        </w:rPr>
        <w:t xml:space="preserve">. Considering the bulk of the lift shaft and the off-set from the edge protection, the PVs would be imperceptible from this key vantage point. </w:t>
      </w:r>
    </w:p>
    <w:p w14:paraId="3ED8CBBD" w14:textId="77777777" w:rsidR="00CE5A16" w:rsidRDefault="00CE5A16" w:rsidP="004B7DC8">
      <w:pPr>
        <w:widowControl w:val="0"/>
        <w:tabs>
          <w:tab w:val="left" w:pos="426"/>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right="26"/>
        <w:rPr>
          <w:rFonts w:ascii="Arial" w:hAnsi="Arial" w:cs="Arial"/>
          <w:bCs/>
          <w:sz w:val="24"/>
          <w:szCs w:val="24"/>
        </w:rPr>
      </w:pPr>
    </w:p>
    <w:p w14:paraId="72C7273E" w14:textId="33B5DFC8" w:rsidR="00CE5A16" w:rsidRDefault="00572C2A" w:rsidP="004B7DC8">
      <w:pPr>
        <w:widowControl w:val="0"/>
        <w:tabs>
          <w:tab w:val="left" w:pos="426"/>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right="26"/>
        <w:rPr>
          <w:rFonts w:ascii="Arial" w:hAnsi="Arial" w:cs="Arial"/>
          <w:bCs/>
          <w:sz w:val="24"/>
          <w:szCs w:val="24"/>
        </w:rPr>
      </w:pPr>
      <w:r>
        <w:rPr>
          <w:rFonts w:ascii="Arial" w:hAnsi="Arial" w:cs="Arial"/>
          <w:bCs/>
          <w:sz w:val="24"/>
          <w:szCs w:val="24"/>
        </w:rPr>
        <w:t>Similarly, t</w:t>
      </w:r>
      <w:r w:rsidR="00CE5A16">
        <w:rPr>
          <w:rFonts w:ascii="Arial" w:hAnsi="Arial" w:cs="Arial"/>
          <w:bCs/>
          <w:sz w:val="24"/>
          <w:szCs w:val="24"/>
        </w:rPr>
        <w:t xml:space="preserve">he PVs would have no visibility </w:t>
      </w:r>
      <w:r>
        <w:rPr>
          <w:rFonts w:ascii="Arial" w:hAnsi="Arial" w:cs="Arial"/>
          <w:bCs/>
          <w:sz w:val="24"/>
          <w:szCs w:val="24"/>
        </w:rPr>
        <w:t>f</w:t>
      </w:r>
      <w:r w:rsidR="00CE5A16">
        <w:rPr>
          <w:rFonts w:ascii="Arial" w:hAnsi="Arial" w:cs="Arial"/>
          <w:bCs/>
          <w:sz w:val="24"/>
          <w:szCs w:val="24"/>
        </w:rPr>
        <w:t>rom the front elevation</w:t>
      </w:r>
      <w:r>
        <w:rPr>
          <w:rFonts w:ascii="Arial" w:hAnsi="Arial" w:cs="Arial"/>
          <w:bCs/>
          <w:sz w:val="24"/>
          <w:szCs w:val="24"/>
        </w:rPr>
        <w:t xml:space="preserve"> due to several mitigating factors;</w:t>
      </w:r>
      <w:r w:rsidR="00CE5A16">
        <w:rPr>
          <w:rFonts w:ascii="Arial" w:hAnsi="Arial" w:cs="Arial"/>
          <w:bCs/>
          <w:sz w:val="24"/>
          <w:szCs w:val="24"/>
        </w:rPr>
        <w:t xml:space="preserve"> the position of the </w:t>
      </w:r>
      <w:r w:rsidR="00CE5A16">
        <w:rPr>
          <w:rFonts w:ascii="Arial" w:hAnsi="Arial" w:cs="Arial"/>
          <w:bCs/>
          <w:sz w:val="24"/>
          <w:szCs w:val="24"/>
        </w:rPr>
        <w:t>36m</w:t>
      </w:r>
      <w:r w:rsidR="00CE5A16" w:rsidRPr="00F3430D">
        <w:rPr>
          <w:rFonts w:ascii="Arial" w:hAnsi="Arial" w:cs="Arial"/>
          <w:bCs/>
          <w:sz w:val="24"/>
          <w:szCs w:val="24"/>
          <w:vertAlign w:val="superscript"/>
        </w:rPr>
        <w:t>2</w:t>
      </w:r>
      <w:r w:rsidR="00CE5A16">
        <w:rPr>
          <w:rFonts w:ascii="Arial" w:hAnsi="Arial" w:cs="Arial"/>
          <w:bCs/>
          <w:sz w:val="24"/>
          <w:szCs w:val="24"/>
        </w:rPr>
        <w:t xml:space="preserve"> pyramidal section of roof with lantern</w:t>
      </w:r>
      <w:r>
        <w:rPr>
          <w:rFonts w:ascii="Arial" w:hAnsi="Arial" w:cs="Arial"/>
          <w:bCs/>
          <w:sz w:val="24"/>
          <w:szCs w:val="24"/>
        </w:rPr>
        <w:t xml:space="preserve"> meaning the PVs would be set back over 6 metres from the front elevation</w:t>
      </w:r>
      <w:r w:rsidR="00CE5A16">
        <w:rPr>
          <w:rFonts w:ascii="Arial" w:hAnsi="Arial" w:cs="Arial"/>
          <w:bCs/>
          <w:sz w:val="24"/>
          <w:szCs w:val="24"/>
        </w:rPr>
        <w:t>, the narrow width of Four Yards and the proximity of th</w:t>
      </w:r>
      <w:r>
        <w:rPr>
          <w:rFonts w:ascii="Arial" w:hAnsi="Arial" w:cs="Arial"/>
          <w:bCs/>
          <w:sz w:val="24"/>
          <w:szCs w:val="24"/>
        </w:rPr>
        <w:t xml:space="preserve">is </w:t>
      </w:r>
      <w:r w:rsidR="00CE5A16">
        <w:rPr>
          <w:rFonts w:ascii="Arial" w:hAnsi="Arial" w:cs="Arial"/>
          <w:bCs/>
          <w:sz w:val="24"/>
          <w:szCs w:val="24"/>
        </w:rPr>
        <w:t>building to Eagle House</w:t>
      </w:r>
      <w:r>
        <w:rPr>
          <w:rFonts w:ascii="Arial" w:hAnsi="Arial" w:cs="Arial"/>
          <w:bCs/>
          <w:sz w:val="24"/>
          <w:szCs w:val="24"/>
        </w:rPr>
        <w:t xml:space="preserve">. </w:t>
      </w:r>
      <w:r w:rsidR="00CE5A16">
        <w:rPr>
          <w:rFonts w:ascii="Arial" w:hAnsi="Arial" w:cs="Arial"/>
          <w:bCs/>
          <w:sz w:val="24"/>
          <w:szCs w:val="24"/>
        </w:rPr>
        <w:t xml:space="preserve"> </w:t>
      </w:r>
    </w:p>
    <w:p w14:paraId="127EE05F" w14:textId="77777777" w:rsidR="00CD3E23" w:rsidRDefault="00CD3E23" w:rsidP="004B7DC8">
      <w:pPr>
        <w:widowControl w:val="0"/>
        <w:tabs>
          <w:tab w:val="left" w:pos="426"/>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right="26"/>
        <w:rPr>
          <w:rFonts w:ascii="Arial" w:hAnsi="Arial" w:cs="Arial"/>
          <w:bCs/>
          <w:sz w:val="24"/>
          <w:szCs w:val="24"/>
        </w:rPr>
      </w:pPr>
    </w:p>
    <w:p w14:paraId="0C785265" w14:textId="692910D9" w:rsidR="00572C2A" w:rsidRPr="00193072" w:rsidRDefault="00CD3E23" w:rsidP="00CD3E23">
      <w:pPr>
        <w:widowControl w:val="0"/>
        <w:tabs>
          <w:tab w:val="left" w:pos="426"/>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right="26"/>
        <w:rPr>
          <w:rFonts w:ascii="Arial" w:hAnsi="Arial" w:cs="Arial"/>
          <w:bCs/>
          <w:sz w:val="24"/>
          <w:szCs w:val="24"/>
        </w:rPr>
      </w:pPr>
      <w:r>
        <w:rPr>
          <w:rFonts w:ascii="Arial" w:hAnsi="Arial" w:cs="Arial"/>
          <w:bCs/>
          <w:sz w:val="24"/>
          <w:szCs w:val="24"/>
        </w:rPr>
        <w:t xml:space="preserve">Based on the above, the proposal will have an acceptable impact on designated and non-designated heritage assets. The roofs of the two buildings where development is proposed are of relatively low significance, nonetheless, the proposals are discreet in their siting and </w:t>
      </w:r>
      <w:r>
        <w:rPr>
          <w:rFonts w:ascii="Arial" w:hAnsi="Arial" w:cs="Arial"/>
          <w:bCs/>
          <w:sz w:val="24"/>
          <w:szCs w:val="24"/>
        </w:rPr>
        <w:lastRenderedPageBreak/>
        <w:t xml:space="preserve">off-set from the edges of the non-original mansard roofs, thus preserving their character as existing and the skyline within this part of the St Ann’s conservation area. Any </w:t>
      </w:r>
      <w:r w:rsidR="00572C2A" w:rsidRPr="00193072">
        <w:rPr>
          <w:rFonts w:ascii="Arial" w:hAnsi="Arial" w:cs="Arial"/>
          <w:bCs/>
          <w:sz w:val="24"/>
          <w:szCs w:val="24"/>
        </w:rPr>
        <w:t xml:space="preserve">harm to the </w:t>
      </w:r>
      <w:r>
        <w:rPr>
          <w:rFonts w:ascii="Arial" w:hAnsi="Arial" w:cs="Arial"/>
          <w:bCs/>
          <w:sz w:val="24"/>
          <w:szCs w:val="24"/>
        </w:rPr>
        <w:t xml:space="preserve">character or </w:t>
      </w:r>
      <w:r w:rsidR="00572C2A" w:rsidRPr="00193072">
        <w:rPr>
          <w:rFonts w:ascii="Arial" w:hAnsi="Arial" w:cs="Arial"/>
          <w:bCs/>
          <w:sz w:val="24"/>
          <w:szCs w:val="24"/>
        </w:rPr>
        <w:t xml:space="preserve">appearance of </w:t>
      </w:r>
      <w:r>
        <w:rPr>
          <w:rFonts w:ascii="Arial" w:hAnsi="Arial" w:cs="Arial"/>
          <w:bCs/>
          <w:sz w:val="24"/>
          <w:szCs w:val="24"/>
        </w:rPr>
        <w:t xml:space="preserve">designated assets </w:t>
      </w:r>
      <w:r w:rsidR="00572C2A" w:rsidRPr="00193072">
        <w:rPr>
          <w:rFonts w:ascii="Arial" w:hAnsi="Arial" w:cs="Arial"/>
          <w:bCs/>
          <w:sz w:val="24"/>
          <w:szCs w:val="24"/>
        </w:rPr>
        <w:t xml:space="preserve">would be </w:t>
      </w:r>
      <w:r w:rsidR="00572C2A">
        <w:rPr>
          <w:rFonts w:ascii="Arial" w:hAnsi="Arial" w:cs="Arial"/>
          <w:bCs/>
          <w:sz w:val="24"/>
          <w:szCs w:val="24"/>
        </w:rPr>
        <w:t xml:space="preserve">at the lower end of </w:t>
      </w:r>
      <w:r w:rsidR="00572C2A" w:rsidRPr="00193072">
        <w:rPr>
          <w:rFonts w:ascii="Arial" w:hAnsi="Arial" w:cs="Arial"/>
          <w:bCs/>
          <w:sz w:val="24"/>
          <w:szCs w:val="24"/>
        </w:rPr>
        <w:t>less than substantial in NPPF para.215 term</w:t>
      </w:r>
      <w:r w:rsidR="00572C2A">
        <w:rPr>
          <w:rFonts w:ascii="Arial" w:hAnsi="Arial" w:cs="Arial"/>
          <w:bCs/>
          <w:sz w:val="24"/>
          <w:szCs w:val="24"/>
        </w:rPr>
        <w:t>s which requires assessment of any public benefits</w:t>
      </w:r>
      <w:r w:rsidR="00572C2A" w:rsidRPr="00193072">
        <w:rPr>
          <w:rFonts w:ascii="Arial" w:hAnsi="Arial" w:cs="Arial"/>
          <w:bCs/>
          <w:sz w:val="24"/>
          <w:szCs w:val="24"/>
        </w:rPr>
        <w:t xml:space="preserve">.  </w:t>
      </w:r>
    </w:p>
    <w:p w14:paraId="3A8DAE88" w14:textId="77777777" w:rsidR="00CE5A16" w:rsidRDefault="00CE5A16" w:rsidP="004B7DC8">
      <w:pPr>
        <w:widowControl w:val="0"/>
        <w:tabs>
          <w:tab w:val="left" w:pos="426"/>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right="26"/>
        <w:rPr>
          <w:rFonts w:ascii="Arial" w:hAnsi="Arial" w:cs="Arial"/>
          <w:bCs/>
          <w:sz w:val="24"/>
          <w:szCs w:val="24"/>
        </w:rPr>
      </w:pPr>
    </w:p>
    <w:p w14:paraId="109908FD" w14:textId="77777777" w:rsidR="00794A71" w:rsidRDefault="00794A71" w:rsidP="004B7DC8">
      <w:pPr>
        <w:widowControl w:val="0"/>
        <w:tabs>
          <w:tab w:val="left" w:pos="426"/>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right="26"/>
        <w:rPr>
          <w:rFonts w:ascii="Arial" w:hAnsi="Arial" w:cs="Arial"/>
          <w:bCs/>
          <w:sz w:val="24"/>
          <w:szCs w:val="24"/>
        </w:rPr>
      </w:pPr>
    </w:p>
    <w:p w14:paraId="5C56D03F" w14:textId="3E7AC365" w:rsidR="00E514AF" w:rsidRDefault="00AA2EA9" w:rsidP="00111CD5">
      <w:pPr>
        <w:widowControl w:val="0"/>
        <w:tabs>
          <w:tab w:val="left" w:pos="851"/>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right="26"/>
        <w:rPr>
          <w:rFonts w:ascii="Arial" w:hAnsi="Arial" w:cs="Arial"/>
          <w:bCs/>
          <w:sz w:val="24"/>
          <w:szCs w:val="24"/>
        </w:rPr>
      </w:pPr>
      <w:r>
        <w:rPr>
          <w:rFonts w:ascii="Arial" w:hAnsi="Arial" w:cs="Arial"/>
          <w:bCs/>
          <w:noProof/>
          <w:sz w:val="24"/>
          <w:szCs w:val="24"/>
        </w:rPr>
        <w:drawing>
          <wp:inline distT="0" distB="0" distL="0" distR="0" wp14:anchorId="06A6BEEE" wp14:editId="04D4043B">
            <wp:extent cx="6231890" cy="3419475"/>
            <wp:effectExtent l="0" t="0" r="0" b="9525"/>
            <wp:docPr id="248083088" name="Picture 1" descr="A building with many window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8083088" name="Picture 1" descr="A building with many windows&#10;&#10;AI-generated content may be incorrect."/>
                    <pic:cNvPicPr/>
                  </pic:nvPicPr>
                  <pic:blipFill rotWithShape="1">
                    <a:blip r:embed="rId13">
                      <a:extLst>
                        <a:ext uri="{BEBA8EAE-BF5A-486C-A8C5-ECC9F3942E4B}">
                          <a14:imgProps xmlns:a14="http://schemas.microsoft.com/office/drawing/2010/main">
                            <a14:imgLayer r:embed="rId14">
                              <a14:imgEffect>
                                <a14:brightnessContrast bright="20000"/>
                              </a14:imgEffect>
                            </a14:imgLayer>
                          </a14:imgProps>
                        </a:ext>
                        <a:ext uri="{28A0092B-C50C-407E-A947-70E740481C1C}">
                          <a14:useLocalDpi xmlns:a14="http://schemas.microsoft.com/office/drawing/2010/main" val="0"/>
                        </a:ext>
                      </a:extLst>
                    </a:blip>
                    <a:srcRect l="15491" r="5675" b="37251"/>
                    <a:stretch/>
                  </pic:blipFill>
                  <pic:spPr bwMode="auto">
                    <a:xfrm>
                      <a:off x="0" y="0"/>
                      <a:ext cx="6243816" cy="3426019"/>
                    </a:xfrm>
                    <a:prstGeom prst="rect">
                      <a:avLst/>
                    </a:prstGeom>
                    <a:ln>
                      <a:noFill/>
                    </a:ln>
                    <a:extLst>
                      <a:ext uri="{53640926-AAD7-44D8-BBD7-CCE9431645EC}">
                        <a14:shadowObscured xmlns:a14="http://schemas.microsoft.com/office/drawing/2010/main"/>
                      </a:ext>
                    </a:extLst>
                  </pic:spPr>
                </pic:pic>
              </a:graphicData>
            </a:graphic>
          </wp:inline>
        </w:drawing>
      </w:r>
    </w:p>
    <w:p w14:paraId="3802665C" w14:textId="55A6F9DD" w:rsidR="004B7DC8" w:rsidRPr="00193072" w:rsidRDefault="00193072" w:rsidP="00111CD5">
      <w:pPr>
        <w:widowControl w:val="0"/>
        <w:tabs>
          <w:tab w:val="left" w:pos="851"/>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right="26"/>
        <w:rPr>
          <w:rFonts w:ascii="Arial" w:hAnsi="Arial" w:cs="Arial"/>
          <w:bCs/>
          <w:sz w:val="20"/>
          <w:szCs w:val="20"/>
        </w:rPr>
      </w:pPr>
      <w:r w:rsidRPr="00193072">
        <w:rPr>
          <w:rFonts w:ascii="Arial" w:hAnsi="Arial" w:cs="Arial"/>
          <w:bCs/>
          <w:sz w:val="20"/>
          <w:szCs w:val="20"/>
        </w:rPr>
        <w:t xml:space="preserve">Mansard of nos.64-66 (left) and </w:t>
      </w:r>
      <w:r>
        <w:rPr>
          <w:rFonts w:ascii="Arial" w:hAnsi="Arial" w:cs="Arial"/>
          <w:bCs/>
          <w:sz w:val="20"/>
          <w:szCs w:val="20"/>
        </w:rPr>
        <w:t xml:space="preserve">gable of </w:t>
      </w:r>
      <w:r w:rsidRPr="00193072">
        <w:rPr>
          <w:rFonts w:ascii="Arial" w:hAnsi="Arial" w:cs="Arial"/>
          <w:bCs/>
          <w:sz w:val="20"/>
          <w:szCs w:val="20"/>
        </w:rPr>
        <w:t>no.64 viewed from Cross Street</w:t>
      </w:r>
    </w:p>
    <w:p w14:paraId="08E0DA69" w14:textId="77777777" w:rsidR="00193072" w:rsidRPr="00193072" w:rsidRDefault="00193072" w:rsidP="00111CD5">
      <w:pPr>
        <w:widowControl w:val="0"/>
        <w:tabs>
          <w:tab w:val="left" w:pos="851"/>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right="26"/>
        <w:rPr>
          <w:rFonts w:ascii="Arial" w:hAnsi="Arial" w:cs="Arial"/>
          <w:bCs/>
          <w:sz w:val="20"/>
          <w:szCs w:val="20"/>
        </w:rPr>
      </w:pPr>
    </w:p>
    <w:p w14:paraId="57E3E9F2" w14:textId="652BAA51" w:rsidR="005A4B0A" w:rsidRPr="003B5AC0" w:rsidRDefault="005A4B0A" w:rsidP="003B5AC0">
      <w:pPr>
        <w:pStyle w:val="ListParagraph"/>
        <w:widowControl w:val="0"/>
        <w:numPr>
          <w:ilvl w:val="0"/>
          <w:numId w:val="13"/>
        </w:numPr>
        <w:tabs>
          <w:tab w:val="left" w:pos="851"/>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right="26"/>
        <w:rPr>
          <w:rFonts w:ascii="Arial" w:hAnsi="Arial" w:cs="Arial"/>
          <w:b/>
          <w:sz w:val="24"/>
          <w:szCs w:val="24"/>
        </w:rPr>
      </w:pPr>
      <w:r w:rsidRPr="003B5AC0">
        <w:rPr>
          <w:rFonts w:ascii="Arial" w:hAnsi="Arial" w:cs="Arial"/>
          <w:b/>
          <w:sz w:val="24"/>
          <w:szCs w:val="24"/>
        </w:rPr>
        <w:t>Public Benefits</w:t>
      </w:r>
    </w:p>
    <w:p w14:paraId="641502F6" w14:textId="77777777" w:rsidR="005A4B0A" w:rsidRDefault="005A4B0A" w:rsidP="00111CD5">
      <w:pPr>
        <w:widowControl w:val="0"/>
        <w:tabs>
          <w:tab w:val="left" w:pos="851"/>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right="26"/>
        <w:rPr>
          <w:rFonts w:ascii="Arial" w:hAnsi="Arial" w:cs="Arial"/>
          <w:bCs/>
          <w:sz w:val="24"/>
          <w:szCs w:val="24"/>
        </w:rPr>
      </w:pPr>
    </w:p>
    <w:p w14:paraId="3421B8E6" w14:textId="3BE26C1C" w:rsidR="00CD3E23" w:rsidRDefault="00CD3E23" w:rsidP="00CD3E23">
      <w:pPr>
        <w:widowControl w:val="0"/>
        <w:tabs>
          <w:tab w:val="left" w:pos="426"/>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right="26"/>
        <w:rPr>
          <w:rFonts w:ascii="Arial" w:hAnsi="Arial" w:cs="Arial"/>
          <w:bCs/>
          <w:sz w:val="24"/>
          <w:szCs w:val="24"/>
        </w:rPr>
      </w:pPr>
      <w:r>
        <w:rPr>
          <w:rFonts w:ascii="Arial" w:hAnsi="Arial" w:cs="Arial"/>
          <w:bCs/>
          <w:sz w:val="24"/>
          <w:szCs w:val="24"/>
        </w:rPr>
        <w:t xml:space="preserve">The </w:t>
      </w:r>
      <w:r>
        <w:rPr>
          <w:rFonts w:ascii="Arial" w:hAnsi="Arial" w:cs="Arial"/>
          <w:bCs/>
          <w:sz w:val="24"/>
          <w:szCs w:val="24"/>
        </w:rPr>
        <w:t xml:space="preserve">overarching </w:t>
      </w:r>
      <w:r>
        <w:rPr>
          <w:rFonts w:ascii="Arial" w:hAnsi="Arial" w:cs="Arial"/>
          <w:bCs/>
          <w:sz w:val="24"/>
          <w:szCs w:val="24"/>
        </w:rPr>
        <w:t>public benefit of the proposal is the reduction in CO</w:t>
      </w:r>
      <w:r w:rsidRPr="002113A3">
        <w:rPr>
          <w:rFonts w:ascii="Arial" w:hAnsi="Arial" w:cs="Arial"/>
          <w:bCs/>
          <w:sz w:val="24"/>
          <w:szCs w:val="24"/>
          <w:vertAlign w:val="subscript"/>
        </w:rPr>
        <w:t xml:space="preserve">2 </w:t>
      </w:r>
      <w:r>
        <w:rPr>
          <w:rFonts w:ascii="Arial" w:hAnsi="Arial" w:cs="Arial"/>
          <w:bCs/>
          <w:sz w:val="24"/>
          <w:szCs w:val="24"/>
        </w:rPr>
        <w:t xml:space="preserve">emissions from existing buildings, which is the primary contributor to carbon emissions in the city. </w:t>
      </w:r>
      <w:r w:rsidR="00D96242">
        <w:rPr>
          <w:rFonts w:ascii="Arial" w:hAnsi="Arial" w:cs="Arial"/>
          <w:bCs/>
          <w:sz w:val="24"/>
          <w:szCs w:val="24"/>
        </w:rPr>
        <w:t xml:space="preserve">The </w:t>
      </w:r>
      <w:proofErr w:type="spellStart"/>
      <w:r w:rsidR="00D96242">
        <w:rPr>
          <w:rFonts w:ascii="Arial" w:hAnsi="Arial" w:cs="Arial"/>
          <w:bCs/>
          <w:sz w:val="24"/>
          <w:szCs w:val="24"/>
        </w:rPr>
        <w:t>PfE</w:t>
      </w:r>
      <w:proofErr w:type="spellEnd"/>
      <w:r w:rsidR="00D96242">
        <w:rPr>
          <w:rFonts w:ascii="Arial" w:hAnsi="Arial" w:cs="Arial"/>
          <w:bCs/>
          <w:sz w:val="24"/>
          <w:szCs w:val="24"/>
        </w:rPr>
        <w:t xml:space="preserve"> document estimates that d</w:t>
      </w:r>
      <w:r w:rsidR="00D96242">
        <w:rPr>
          <w:rFonts w:ascii="Arial" w:hAnsi="Arial" w:cs="Arial"/>
          <w:bCs/>
          <w:sz w:val="24"/>
          <w:szCs w:val="24"/>
        </w:rPr>
        <w:t>omestic and non-domestic buildings contribute 33% and 35% of total carbon emission respectively, which is a significant volume</w:t>
      </w:r>
      <w:r w:rsidR="00D96242">
        <w:rPr>
          <w:rFonts w:ascii="Arial" w:hAnsi="Arial" w:cs="Arial"/>
          <w:bCs/>
          <w:sz w:val="24"/>
          <w:szCs w:val="24"/>
        </w:rPr>
        <w:t>, whilst p</w:t>
      </w:r>
      <w:r>
        <w:rPr>
          <w:rFonts w:ascii="Arial" w:hAnsi="Arial" w:cs="Arial"/>
          <w:bCs/>
          <w:sz w:val="24"/>
          <w:szCs w:val="24"/>
        </w:rPr>
        <w:t xml:space="preserve">olicy JP-S1 – Sustainability within </w:t>
      </w:r>
      <w:proofErr w:type="spellStart"/>
      <w:r>
        <w:rPr>
          <w:rFonts w:ascii="Arial" w:hAnsi="Arial" w:cs="Arial"/>
          <w:bCs/>
          <w:sz w:val="24"/>
          <w:szCs w:val="24"/>
        </w:rPr>
        <w:t>PfE</w:t>
      </w:r>
      <w:proofErr w:type="spellEnd"/>
      <w:r>
        <w:rPr>
          <w:rFonts w:ascii="Arial" w:hAnsi="Arial" w:cs="Arial"/>
          <w:bCs/>
          <w:sz w:val="24"/>
          <w:szCs w:val="24"/>
        </w:rPr>
        <w:t xml:space="preserve"> establishes that solar photovoltaic energy will need to be significantly upscaled if the combined authority is to meet its carbon neutrality target by 2038. </w:t>
      </w:r>
    </w:p>
    <w:p w14:paraId="0CBF0EB9" w14:textId="77777777" w:rsidR="00CD3E23" w:rsidRDefault="00CD3E23" w:rsidP="00CD3E23">
      <w:pPr>
        <w:widowControl w:val="0"/>
        <w:tabs>
          <w:tab w:val="left" w:pos="426"/>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right="26"/>
        <w:rPr>
          <w:rFonts w:ascii="Arial" w:hAnsi="Arial" w:cs="Arial"/>
          <w:bCs/>
          <w:sz w:val="24"/>
          <w:szCs w:val="24"/>
        </w:rPr>
      </w:pPr>
    </w:p>
    <w:p w14:paraId="5197E89B" w14:textId="316BBAAA" w:rsidR="00CD3E23" w:rsidRDefault="00CD3E23" w:rsidP="00CD3E23">
      <w:pPr>
        <w:widowControl w:val="0"/>
        <w:tabs>
          <w:tab w:val="left" w:pos="426"/>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right="26"/>
        <w:rPr>
          <w:rFonts w:ascii="Arial" w:hAnsi="Arial" w:cs="Arial"/>
          <w:bCs/>
          <w:sz w:val="24"/>
          <w:szCs w:val="24"/>
        </w:rPr>
      </w:pPr>
      <w:r>
        <w:rPr>
          <w:rFonts w:ascii="Arial" w:hAnsi="Arial" w:cs="Arial"/>
          <w:bCs/>
          <w:sz w:val="24"/>
          <w:szCs w:val="24"/>
        </w:rPr>
        <w:t xml:space="preserve">Supporting the use of renewable energy </w:t>
      </w:r>
      <w:r w:rsidR="00D96242">
        <w:rPr>
          <w:rFonts w:ascii="Arial" w:hAnsi="Arial" w:cs="Arial"/>
          <w:bCs/>
          <w:sz w:val="24"/>
          <w:szCs w:val="24"/>
        </w:rPr>
        <w:t xml:space="preserve">in this proposal </w:t>
      </w:r>
      <w:r>
        <w:rPr>
          <w:rFonts w:ascii="Arial" w:hAnsi="Arial" w:cs="Arial"/>
          <w:bCs/>
          <w:sz w:val="24"/>
          <w:szCs w:val="24"/>
        </w:rPr>
        <w:t>contributes to decarbonising the building</w:t>
      </w:r>
      <w:r>
        <w:rPr>
          <w:rFonts w:ascii="Arial" w:hAnsi="Arial" w:cs="Arial"/>
          <w:bCs/>
          <w:sz w:val="24"/>
          <w:szCs w:val="24"/>
        </w:rPr>
        <w:t>’</w:t>
      </w:r>
      <w:r>
        <w:rPr>
          <w:rFonts w:ascii="Arial" w:hAnsi="Arial" w:cs="Arial"/>
          <w:bCs/>
          <w:sz w:val="24"/>
          <w:szCs w:val="24"/>
        </w:rPr>
        <w:t xml:space="preserve">s energy supply, supporting </w:t>
      </w:r>
      <w:r w:rsidR="00D96242">
        <w:rPr>
          <w:rFonts w:ascii="Arial" w:hAnsi="Arial" w:cs="Arial"/>
          <w:bCs/>
          <w:sz w:val="24"/>
          <w:szCs w:val="24"/>
        </w:rPr>
        <w:t>the</w:t>
      </w:r>
      <w:r>
        <w:rPr>
          <w:rFonts w:ascii="Arial" w:hAnsi="Arial" w:cs="Arial"/>
          <w:bCs/>
          <w:sz w:val="24"/>
          <w:szCs w:val="24"/>
        </w:rPr>
        <w:t xml:space="preserve"> transition to </w:t>
      </w:r>
      <w:r w:rsidR="003B5AC0">
        <w:rPr>
          <w:rFonts w:ascii="Arial" w:hAnsi="Arial" w:cs="Arial"/>
          <w:bCs/>
          <w:sz w:val="24"/>
          <w:szCs w:val="24"/>
        </w:rPr>
        <w:t xml:space="preserve">clean and sustainable growth. </w:t>
      </w:r>
      <w:r>
        <w:rPr>
          <w:rFonts w:ascii="Arial" w:hAnsi="Arial" w:cs="Arial"/>
          <w:bCs/>
          <w:sz w:val="24"/>
          <w:szCs w:val="24"/>
        </w:rPr>
        <w:t xml:space="preserve">The proposal could offer better thermal comfort for occupiers, whilst the secondary benefits of lower energy costs and reduced energy security risks, places </w:t>
      </w:r>
      <w:r w:rsidR="003B5AC0">
        <w:rPr>
          <w:rFonts w:ascii="Arial" w:hAnsi="Arial" w:cs="Arial"/>
          <w:bCs/>
          <w:sz w:val="24"/>
          <w:szCs w:val="24"/>
        </w:rPr>
        <w:t xml:space="preserve">the buildings </w:t>
      </w:r>
      <w:r>
        <w:rPr>
          <w:rFonts w:ascii="Arial" w:hAnsi="Arial" w:cs="Arial"/>
          <w:bCs/>
          <w:sz w:val="24"/>
          <w:szCs w:val="24"/>
        </w:rPr>
        <w:t xml:space="preserve">on a competitive footing with modern energy-efficient developments, thus </w:t>
      </w:r>
      <w:r w:rsidR="003B5AC0">
        <w:rPr>
          <w:rFonts w:ascii="Arial" w:hAnsi="Arial" w:cs="Arial"/>
          <w:bCs/>
          <w:sz w:val="24"/>
          <w:szCs w:val="24"/>
        </w:rPr>
        <w:t>securing the</w:t>
      </w:r>
      <w:r w:rsidR="003B5AC0">
        <w:rPr>
          <w:rFonts w:ascii="Arial" w:hAnsi="Arial" w:cs="Arial"/>
          <w:bCs/>
          <w:sz w:val="24"/>
          <w:szCs w:val="24"/>
        </w:rPr>
        <w:t xml:space="preserve"> </w:t>
      </w:r>
      <w:r w:rsidR="003B5AC0">
        <w:rPr>
          <w:rFonts w:ascii="Arial" w:hAnsi="Arial" w:cs="Arial"/>
          <w:bCs/>
          <w:sz w:val="24"/>
          <w:szCs w:val="24"/>
        </w:rPr>
        <w:t>future longevity of the</w:t>
      </w:r>
      <w:r w:rsidR="003B5AC0">
        <w:rPr>
          <w:rFonts w:ascii="Arial" w:hAnsi="Arial" w:cs="Arial"/>
          <w:bCs/>
          <w:sz w:val="24"/>
          <w:szCs w:val="24"/>
        </w:rPr>
        <w:t>se</w:t>
      </w:r>
      <w:r w:rsidR="003B5AC0">
        <w:rPr>
          <w:rFonts w:ascii="Arial" w:hAnsi="Arial" w:cs="Arial"/>
          <w:bCs/>
          <w:sz w:val="24"/>
          <w:szCs w:val="24"/>
        </w:rPr>
        <w:t xml:space="preserve"> heritage assets</w:t>
      </w:r>
      <w:r w:rsidR="003B5AC0">
        <w:rPr>
          <w:rFonts w:ascii="Arial" w:hAnsi="Arial" w:cs="Arial"/>
          <w:bCs/>
          <w:sz w:val="24"/>
          <w:szCs w:val="24"/>
        </w:rPr>
        <w:t xml:space="preserve">. </w:t>
      </w:r>
      <w:r>
        <w:rPr>
          <w:rFonts w:ascii="Arial" w:hAnsi="Arial" w:cs="Arial"/>
          <w:bCs/>
          <w:sz w:val="24"/>
          <w:szCs w:val="24"/>
        </w:rPr>
        <w:t xml:space="preserve">  </w:t>
      </w:r>
    </w:p>
    <w:p w14:paraId="2CDA98D4" w14:textId="77777777" w:rsidR="00CD3E23" w:rsidRDefault="00CD3E23" w:rsidP="00111CD5">
      <w:pPr>
        <w:widowControl w:val="0"/>
        <w:tabs>
          <w:tab w:val="left" w:pos="851"/>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right="26"/>
        <w:rPr>
          <w:rFonts w:ascii="Arial" w:hAnsi="Arial" w:cs="Arial"/>
          <w:bCs/>
          <w:sz w:val="24"/>
          <w:szCs w:val="24"/>
        </w:rPr>
      </w:pPr>
    </w:p>
    <w:p w14:paraId="1E08C9CE" w14:textId="396CDC0A" w:rsidR="005A4B0A" w:rsidRDefault="00D96242" w:rsidP="003B5AC0">
      <w:pPr>
        <w:widowControl w:val="0"/>
        <w:tabs>
          <w:tab w:val="left" w:pos="426"/>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right="26"/>
        <w:rPr>
          <w:rFonts w:ascii="Arial" w:hAnsi="Arial" w:cs="Arial"/>
          <w:bCs/>
          <w:sz w:val="24"/>
          <w:szCs w:val="24"/>
        </w:rPr>
      </w:pPr>
      <w:r>
        <w:rPr>
          <w:rFonts w:ascii="Arial" w:hAnsi="Arial" w:cs="Arial"/>
          <w:bCs/>
          <w:sz w:val="24"/>
          <w:szCs w:val="24"/>
        </w:rPr>
        <w:t xml:space="preserve">The proposal contributes positively to the Council’s </w:t>
      </w:r>
      <w:r w:rsidR="003B5AC0">
        <w:rPr>
          <w:rFonts w:ascii="Arial" w:hAnsi="Arial" w:cs="Arial"/>
          <w:bCs/>
          <w:sz w:val="24"/>
          <w:szCs w:val="24"/>
        </w:rPr>
        <w:t>own n</w:t>
      </w:r>
      <w:r>
        <w:rPr>
          <w:rFonts w:ascii="Arial" w:hAnsi="Arial" w:cs="Arial"/>
          <w:bCs/>
          <w:sz w:val="24"/>
          <w:szCs w:val="24"/>
        </w:rPr>
        <w:t>et zero target by 2028 set out in its Climate Change Action Plan</w:t>
      </w:r>
      <w:r w:rsidR="003B5AC0">
        <w:rPr>
          <w:rFonts w:ascii="Arial" w:hAnsi="Arial" w:cs="Arial"/>
          <w:bCs/>
          <w:sz w:val="24"/>
          <w:szCs w:val="24"/>
        </w:rPr>
        <w:t xml:space="preserve"> and Core Strategy </w:t>
      </w:r>
      <w:r>
        <w:rPr>
          <w:rFonts w:ascii="Arial" w:hAnsi="Arial" w:cs="Arial"/>
          <w:bCs/>
          <w:sz w:val="24"/>
          <w:szCs w:val="24"/>
        </w:rPr>
        <w:t>policy EN4</w:t>
      </w:r>
      <w:r w:rsidR="003B5AC0">
        <w:rPr>
          <w:rFonts w:ascii="Arial" w:hAnsi="Arial" w:cs="Arial"/>
          <w:bCs/>
          <w:sz w:val="24"/>
          <w:szCs w:val="24"/>
        </w:rPr>
        <w:t>. A</w:t>
      </w:r>
      <w:r w:rsidR="003B5AC0">
        <w:rPr>
          <w:rFonts w:ascii="Arial" w:hAnsi="Arial" w:cs="Arial"/>
          <w:bCs/>
          <w:sz w:val="24"/>
          <w:szCs w:val="24"/>
        </w:rPr>
        <w:t xml:space="preserve">lthough relatively small in scale, the proposal makes valuable carbon emissions savings, complementing the city’s cumulative total reduction achieved through its </w:t>
      </w:r>
      <w:r w:rsidR="003B5AC0">
        <w:rPr>
          <w:rFonts w:ascii="Arial" w:hAnsi="Arial" w:cs="Arial"/>
          <w:bCs/>
          <w:sz w:val="24"/>
          <w:szCs w:val="24"/>
        </w:rPr>
        <w:t xml:space="preserve">ongoing </w:t>
      </w:r>
      <w:r w:rsidR="003B5AC0">
        <w:rPr>
          <w:rFonts w:ascii="Arial" w:hAnsi="Arial" w:cs="Arial"/>
          <w:bCs/>
          <w:sz w:val="24"/>
          <w:szCs w:val="24"/>
        </w:rPr>
        <w:t>asset decarbonisation programme</w:t>
      </w:r>
      <w:r w:rsidR="003B5AC0">
        <w:rPr>
          <w:rFonts w:ascii="Arial" w:hAnsi="Arial" w:cs="Arial"/>
          <w:bCs/>
          <w:sz w:val="24"/>
          <w:szCs w:val="24"/>
        </w:rPr>
        <w:t xml:space="preserve"> </w:t>
      </w:r>
      <w:r w:rsidR="005A4B0A">
        <w:rPr>
          <w:rFonts w:ascii="Arial" w:hAnsi="Arial" w:cs="Arial"/>
          <w:bCs/>
          <w:sz w:val="24"/>
          <w:szCs w:val="24"/>
        </w:rPr>
        <w:t>support</w:t>
      </w:r>
      <w:r w:rsidR="003B5AC0">
        <w:rPr>
          <w:rFonts w:ascii="Arial" w:hAnsi="Arial" w:cs="Arial"/>
          <w:bCs/>
          <w:sz w:val="24"/>
          <w:szCs w:val="24"/>
        </w:rPr>
        <w:t>ing the transition to</w:t>
      </w:r>
      <w:r w:rsidR="005A4B0A">
        <w:rPr>
          <w:rFonts w:ascii="Arial" w:hAnsi="Arial" w:cs="Arial"/>
          <w:bCs/>
          <w:sz w:val="24"/>
          <w:szCs w:val="24"/>
        </w:rPr>
        <w:t xml:space="preserve"> clean and sustainable growth. </w:t>
      </w:r>
    </w:p>
    <w:p w14:paraId="7A56A48F" w14:textId="77777777" w:rsidR="005A4B0A" w:rsidRDefault="005A4B0A" w:rsidP="00111CD5">
      <w:pPr>
        <w:widowControl w:val="0"/>
        <w:tabs>
          <w:tab w:val="left" w:pos="851"/>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right="26"/>
        <w:rPr>
          <w:rFonts w:ascii="Arial" w:hAnsi="Arial" w:cs="Arial"/>
          <w:bCs/>
          <w:sz w:val="24"/>
          <w:szCs w:val="24"/>
        </w:rPr>
      </w:pPr>
    </w:p>
    <w:p w14:paraId="4A08891D" w14:textId="77777777" w:rsidR="00E91651" w:rsidRDefault="00E91651" w:rsidP="00111CD5">
      <w:pPr>
        <w:widowControl w:val="0"/>
        <w:tabs>
          <w:tab w:val="left" w:pos="851"/>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right="26"/>
        <w:rPr>
          <w:rFonts w:ascii="Arial" w:hAnsi="Arial" w:cs="Arial"/>
          <w:bCs/>
          <w:sz w:val="24"/>
          <w:szCs w:val="24"/>
        </w:rPr>
      </w:pPr>
    </w:p>
    <w:p w14:paraId="32BF7C7F" w14:textId="77777777" w:rsidR="003B5AC0" w:rsidRDefault="003B5AC0" w:rsidP="00111CD5">
      <w:pPr>
        <w:widowControl w:val="0"/>
        <w:tabs>
          <w:tab w:val="left" w:pos="851"/>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right="26"/>
        <w:rPr>
          <w:rFonts w:ascii="Arial" w:hAnsi="Arial" w:cs="Arial"/>
          <w:bCs/>
          <w:sz w:val="24"/>
          <w:szCs w:val="24"/>
        </w:rPr>
      </w:pPr>
    </w:p>
    <w:p w14:paraId="33D75D04" w14:textId="0C91A500" w:rsidR="00E91651" w:rsidRPr="00E91651" w:rsidRDefault="003B5AC0" w:rsidP="005609FA">
      <w:pPr>
        <w:pStyle w:val="ListParagraph"/>
        <w:widowControl w:val="0"/>
        <w:numPr>
          <w:ilvl w:val="0"/>
          <w:numId w:val="13"/>
        </w:numPr>
        <w:tabs>
          <w:tab w:val="left" w:pos="851"/>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right="26"/>
        <w:rPr>
          <w:rFonts w:ascii="Arial" w:hAnsi="Arial" w:cs="Arial"/>
          <w:b/>
          <w:sz w:val="24"/>
          <w:szCs w:val="24"/>
        </w:rPr>
      </w:pPr>
      <w:r>
        <w:rPr>
          <w:rFonts w:ascii="Arial" w:hAnsi="Arial" w:cs="Arial"/>
          <w:b/>
          <w:sz w:val="24"/>
          <w:szCs w:val="24"/>
        </w:rPr>
        <w:t>Conclusion</w:t>
      </w:r>
    </w:p>
    <w:p w14:paraId="68184103" w14:textId="77777777" w:rsidR="00E91651" w:rsidRPr="00E91651" w:rsidRDefault="00E91651" w:rsidP="00E91651">
      <w:pPr>
        <w:widowControl w:val="0"/>
        <w:tabs>
          <w:tab w:val="left" w:pos="851"/>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right="26"/>
        <w:rPr>
          <w:rFonts w:ascii="Arial" w:hAnsi="Arial" w:cs="Arial"/>
          <w:bCs/>
          <w:sz w:val="24"/>
          <w:szCs w:val="24"/>
        </w:rPr>
      </w:pPr>
    </w:p>
    <w:p w14:paraId="0582F2C6" w14:textId="737589DB" w:rsidR="00E91651" w:rsidRPr="00E91651" w:rsidRDefault="00E91651" w:rsidP="00E91651">
      <w:pPr>
        <w:widowControl w:val="0"/>
        <w:tabs>
          <w:tab w:val="left" w:pos="851"/>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right="26"/>
        <w:rPr>
          <w:rFonts w:ascii="Arial" w:hAnsi="Arial" w:cs="Arial"/>
          <w:bCs/>
          <w:sz w:val="24"/>
          <w:szCs w:val="24"/>
        </w:rPr>
      </w:pPr>
      <w:r w:rsidRPr="00E91651">
        <w:rPr>
          <w:rFonts w:ascii="Arial" w:hAnsi="Arial" w:cs="Arial"/>
          <w:bCs/>
          <w:sz w:val="24"/>
          <w:szCs w:val="24"/>
        </w:rPr>
        <w:t xml:space="preserve">Based on the above, the proposal will </w:t>
      </w:r>
      <w:r w:rsidR="00794A71">
        <w:rPr>
          <w:rFonts w:ascii="Arial" w:hAnsi="Arial" w:cs="Arial"/>
          <w:bCs/>
          <w:sz w:val="24"/>
          <w:szCs w:val="24"/>
        </w:rPr>
        <w:t>have a negligible impact on assets of the highest significance and is supported by clear and convincing justification</w:t>
      </w:r>
      <w:r w:rsidR="00566E0C">
        <w:rPr>
          <w:rFonts w:ascii="Arial" w:hAnsi="Arial" w:cs="Arial"/>
          <w:bCs/>
          <w:sz w:val="24"/>
          <w:szCs w:val="24"/>
        </w:rPr>
        <w:t xml:space="preserve"> in accordance with NPPF para.213.</w:t>
      </w:r>
      <w:r w:rsidR="00794A71">
        <w:rPr>
          <w:rFonts w:ascii="Arial" w:hAnsi="Arial" w:cs="Arial"/>
          <w:bCs/>
          <w:sz w:val="24"/>
          <w:szCs w:val="24"/>
        </w:rPr>
        <w:t xml:space="preserve"> </w:t>
      </w:r>
    </w:p>
    <w:p w14:paraId="0BA851E0" w14:textId="77777777" w:rsidR="00E91651" w:rsidRPr="00E91651" w:rsidRDefault="00E91651" w:rsidP="00E91651">
      <w:pPr>
        <w:widowControl w:val="0"/>
        <w:tabs>
          <w:tab w:val="left" w:pos="851"/>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right="26"/>
        <w:rPr>
          <w:rFonts w:ascii="Arial" w:hAnsi="Arial" w:cs="Arial"/>
          <w:bCs/>
          <w:sz w:val="24"/>
          <w:szCs w:val="24"/>
        </w:rPr>
      </w:pPr>
    </w:p>
    <w:p w14:paraId="5359BDD7" w14:textId="354E8FDF" w:rsidR="00E91651" w:rsidRPr="00E91651" w:rsidRDefault="00E91651" w:rsidP="00E91651">
      <w:pPr>
        <w:widowControl w:val="0"/>
        <w:tabs>
          <w:tab w:val="left" w:pos="851"/>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right="26"/>
        <w:rPr>
          <w:rFonts w:ascii="Arial" w:hAnsi="Arial" w:cs="Arial"/>
          <w:bCs/>
          <w:sz w:val="24"/>
          <w:szCs w:val="24"/>
        </w:rPr>
      </w:pPr>
      <w:r w:rsidRPr="00E91651">
        <w:rPr>
          <w:rFonts w:ascii="Arial" w:hAnsi="Arial" w:cs="Arial"/>
          <w:bCs/>
          <w:sz w:val="24"/>
          <w:szCs w:val="24"/>
        </w:rPr>
        <w:t xml:space="preserve">The proposal accords with </w:t>
      </w:r>
      <w:r w:rsidR="00566E0C">
        <w:rPr>
          <w:rFonts w:ascii="Arial" w:hAnsi="Arial" w:cs="Arial"/>
          <w:bCs/>
          <w:sz w:val="24"/>
          <w:szCs w:val="24"/>
        </w:rPr>
        <w:t xml:space="preserve">NPPF </w:t>
      </w:r>
      <w:r w:rsidRPr="00E91651">
        <w:rPr>
          <w:rFonts w:ascii="Arial" w:hAnsi="Arial" w:cs="Arial"/>
          <w:bCs/>
          <w:sz w:val="24"/>
          <w:szCs w:val="24"/>
        </w:rPr>
        <w:t>para</w:t>
      </w:r>
      <w:r w:rsidR="004B7DC8">
        <w:rPr>
          <w:rFonts w:ascii="Arial" w:hAnsi="Arial" w:cs="Arial"/>
          <w:bCs/>
          <w:sz w:val="24"/>
          <w:szCs w:val="24"/>
        </w:rPr>
        <w:t>.2</w:t>
      </w:r>
      <w:r w:rsidR="008C3044">
        <w:rPr>
          <w:rFonts w:ascii="Arial" w:hAnsi="Arial" w:cs="Arial"/>
          <w:bCs/>
          <w:sz w:val="24"/>
          <w:szCs w:val="24"/>
        </w:rPr>
        <w:t>02</w:t>
      </w:r>
      <w:r w:rsidRPr="00E91651">
        <w:rPr>
          <w:rFonts w:ascii="Arial" w:hAnsi="Arial" w:cs="Arial"/>
          <w:bCs/>
          <w:sz w:val="24"/>
          <w:szCs w:val="24"/>
        </w:rPr>
        <w:t xml:space="preserve"> which requires that development preserves heritage assets in a manner appropriate to their significance and meets the objectives of sustaining and conserving heritage assets within Core Strategy policies CC9</w:t>
      </w:r>
      <w:r w:rsidR="008C3044">
        <w:rPr>
          <w:rFonts w:ascii="Arial" w:hAnsi="Arial" w:cs="Arial"/>
          <w:bCs/>
          <w:sz w:val="24"/>
          <w:szCs w:val="24"/>
        </w:rPr>
        <w:t xml:space="preserve">, </w:t>
      </w:r>
      <w:r w:rsidRPr="00E91651">
        <w:rPr>
          <w:rFonts w:ascii="Arial" w:hAnsi="Arial" w:cs="Arial"/>
          <w:bCs/>
          <w:sz w:val="24"/>
          <w:szCs w:val="24"/>
        </w:rPr>
        <w:t>EN3</w:t>
      </w:r>
      <w:r w:rsidR="008C3044">
        <w:rPr>
          <w:rFonts w:ascii="Arial" w:hAnsi="Arial" w:cs="Arial"/>
          <w:bCs/>
          <w:sz w:val="24"/>
          <w:szCs w:val="24"/>
        </w:rPr>
        <w:t xml:space="preserve"> and DM1</w:t>
      </w:r>
      <w:r w:rsidRPr="00E91651">
        <w:rPr>
          <w:rFonts w:ascii="Arial" w:hAnsi="Arial" w:cs="Arial"/>
          <w:bCs/>
          <w:sz w:val="24"/>
          <w:szCs w:val="24"/>
        </w:rPr>
        <w:t xml:space="preserve"> and </w:t>
      </w:r>
      <w:r w:rsidR="00566E0C">
        <w:rPr>
          <w:rFonts w:ascii="Arial" w:hAnsi="Arial" w:cs="Arial"/>
          <w:bCs/>
          <w:sz w:val="24"/>
          <w:szCs w:val="24"/>
        </w:rPr>
        <w:t xml:space="preserve">NPPF </w:t>
      </w:r>
      <w:r w:rsidRPr="00E91651">
        <w:rPr>
          <w:rFonts w:ascii="Arial" w:hAnsi="Arial" w:cs="Arial"/>
          <w:bCs/>
          <w:sz w:val="24"/>
          <w:szCs w:val="24"/>
        </w:rPr>
        <w:t>para</w:t>
      </w:r>
      <w:r w:rsidR="00566E0C">
        <w:rPr>
          <w:rFonts w:ascii="Arial" w:hAnsi="Arial" w:cs="Arial"/>
          <w:bCs/>
          <w:sz w:val="24"/>
          <w:szCs w:val="24"/>
        </w:rPr>
        <w:t>s.</w:t>
      </w:r>
      <w:r w:rsidR="00D00238">
        <w:rPr>
          <w:rFonts w:ascii="Arial" w:hAnsi="Arial" w:cs="Arial"/>
          <w:bCs/>
          <w:sz w:val="24"/>
          <w:szCs w:val="24"/>
        </w:rPr>
        <w:t>208, 212</w:t>
      </w:r>
      <w:r w:rsidRPr="00E91651">
        <w:rPr>
          <w:rFonts w:ascii="Arial" w:hAnsi="Arial" w:cs="Arial"/>
          <w:bCs/>
          <w:sz w:val="24"/>
          <w:szCs w:val="24"/>
        </w:rPr>
        <w:t xml:space="preserve">, </w:t>
      </w:r>
      <w:r w:rsidR="00D00238">
        <w:rPr>
          <w:rFonts w:ascii="Arial" w:hAnsi="Arial" w:cs="Arial"/>
          <w:bCs/>
          <w:sz w:val="24"/>
          <w:szCs w:val="24"/>
        </w:rPr>
        <w:t>215</w:t>
      </w:r>
      <w:r w:rsidRPr="00E91651">
        <w:rPr>
          <w:rFonts w:ascii="Arial" w:hAnsi="Arial" w:cs="Arial"/>
          <w:bCs/>
          <w:sz w:val="24"/>
          <w:szCs w:val="24"/>
        </w:rPr>
        <w:t xml:space="preserve"> and </w:t>
      </w:r>
      <w:r w:rsidR="00D00238">
        <w:rPr>
          <w:rFonts w:ascii="Arial" w:hAnsi="Arial" w:cs="Arial"/>
          <w:bCs/>
          <w:sz w:val="24"/>
          <w:szCs w:val="24"/>
        </w:rPr>
        <w:t>216</w:t>
      </w:r>
      <w:r w:rsidR="00566E0C">
        <w:rPr>
          <w:rFonts w:ascii="Arial" w:hAnsi="Arial" w:cs="Arial"/>
          <w:bCs/>
          <w:sz w:val="24"/>
          <w:szCs w:val="24"/>
        </w:rPr>
        <w:t xml:space="preserve">. </w:t>
      </w:r>
      <w:r w:rsidRPr="00E91651">
        <w:rPr>
          <w:rFonts w:ascii="Arial" w:hAnsi="Arial" w:cs="Arial"/>
          <w:bCs/>
          <w:sz w:val="24"/>
          <w:szCs w:val="24"/>
        </w:rPr>
        <w:t xml:space="preserve"> </w:t>
      </w:r>
    </w:p>
    <w:p w14:paraId="34D4B52D" w14:textId="77777777" w:rsidR="00E91651" w:rsidRPr="00E91651" w:rsidRDefault="00E91651" w:rsidP="00E91651">
      <w:pPr>
        <w:widowControl w:val="0"/>
        <w:tabs>
          <w:tab w:val="left" w:pos="851"/>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right="26"/>
        <w:rPr>
          <w:rFonts w:ascii="Arial" w:hAnsi="Arial" w:cs="Arial"/>
          <w:bCs/>
          <w:sz w:val="24"/>
          <w:szCs w:val="24"/>
        </w:rPr>
      </w:pPr>
    </w:p>
    <w:p w14:paraId="5F37518B" w14:textId="5A2B685E" w:rsidR="00E91651" w:rsidRPr="00E91651" w:rsidRDefault="00E91651" w:rsidP="00E91651">
      <w:pPr>
        <w:widowControl w:val="0"/>
        <w:tabs>
          <w:tab w:val="left" w:pos="851"/>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right="26"/>
        <w:rPr>
          <w:rFonts w:ascii="Arial" w:hAnsi="Arial" w:cs="Arial"/>
          <w:bCs/>
          <w:sz w:val="24"/>
          <w:szCs w:val="24"/>
        </w:rPr>
      </w:pPr>
      <w:r w:rsidRPr="00E91651">
        <w:rPr>
          <w:rFonts w:ascii="Arial" w:hAnsi="Arial" w:cs="Arial"/>
          <w:bCs/>
          <w:sz w:val="24"/>
          <w:szCs w:val="24"/>
        </w:rPr>
        <w:t xml:space="preserve">The proposal is assessed as having less than substantial harm to heritage assets which </w:t>
      </w:r>
      <w:r w:rsidR="003B5AC0">
        <w:rPr>
          <w:rFonts w:ascii="Arial" w:hAnsi="Arial" w:cs="Arial"/>
          <w:bCs/>
          <w:sz w:val="24"/>
          <w:szCs w:val="24"/>
        </w:rPr>
        <w:t xml:space="preserve">is balanced by the valuable carbon emissions reductions accruing from any approval. </w:t>
      </w:r>
      <w:r w:rsidRPr="00E91651">
        <w:rPr>
          <w:rFonts w:ascii="Arial" w:hAnsi="Arial" w:cs="Arial"/>
          <w:bCs/>
          <w:sz w:val="24"/>
          <w:szCs w:val="24"/>
        </w:rPr>
        <w:t xml:space="preserve"> balance. </w:t>
      </w:r>
    </w:p>
    <w:p w14:paraId="220F3604" w14:textId="77777777" w:rsidR="00E91651" w:rsidRDefault="00E91651" w:rsidP="00111CD5">
      <w:pPr>
        <w:widowControl w:val="0"/>
        <w:tabs>
          <w:tab w:val="left" w:pos="851"/>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right="26"/>
        <w:rPr>
          <w:rFonts w:ascii="Arial" w:hAnsi="Arial" w:cs="Arial"/>
          <w:bCs/>
          <w:sz w:val="24"/>
          <w:szCs w:val="24"/>
        </w:rPr>
      </w:pPr>
    </w:p>
    <w:p w14:paraId="0092F0C7" w14:textId="77777777" w:rsidR="00485FF2" w:rsidRDefault="00485FF2" w:rsidP="00111CD5">
      <w:pPr>
        <w:widowControl w:val="0"/>
        <w:tabs>
          <w:tab w:val="left" w:pos="851"/>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right="26"/>
        <w:rPr>
          <w:rFonts w:ascii="Arial" w:hAnsi="Arial" w:cs="Arial"/>
          <w:bCs/>
          <w:sz w:val="24"/>
          <w:szCs w:val="24"/>
        </w:rPr>
      </w:pPr>
    </w:p>
    <w:p w14:paraId="4E8E54C8" w14:textId="77777777" w:rsidR="00AE3310" w:rsidRPr="00AE3310" w:rsidRDefault="00AE3310" w:rsidP="00AE3310">
      <w:pPr>
        <w:spacing w:after="0"/>
        <w:rPr>
          <w:rFonts w:ascii="Arial" w:hAnsi="Arial" w:cs="Arial"/>
          <w:b/>
          <w:sz w:val="24"/>
          <w:szCs w:val="24"/>
        </w:rPr>
      </w:pPr>
    </w:p>
    <w:p w14:paraId="7A0DC775" w14:textId="77777777" w:rsidR="000104C2" w:rsidRDefault="000104C2" w:rsidP="00111CD5">
      <w:pPr>
        <w:rPr>
          <w:rFonts w:ascii="Arial" w:hAnsi="Arial" w:cs="Arial"/>
          <w:sz w:val="24"/>
          <w:szCs w:val="24"/>
        </w:rPr>
      </w:pPr>
      <w:r>
        <w:rPr>
          <w:rFonts w:ascii="Arial" w:hAnsi="Arial" w:cs="Arial"/>
          <w:sz w:val="24"/>
          <w:szCs w:val="24"/>
        </w:rPr>
        <w:t>Linda Marciniak</w:t>
      </w:r>
    </w:p>
    <w:p w14:paraId="49CD7F1A" w14:textId="1246A466" w:rsidR="00AE3310" w:rsidRDefault="00111CD5" w:rsidP="00111CD5">
      <w:pPr>
        <w:rPr>
          <w:rFonts w:ascii="Arial" w:hAnsi="Arial" w:cs="Arial"/>
          <w:sz w:val="24"/>
          <w:szCs w:val="24"/>
        </w:rPr>
      </w:pPr>
      <w:r w:rsidRPr="00111CD5">
        <w:rPr>
          <w:rFonts w:ascii="Arial" w:hAnsi="Arial" w:cs="Arial"/>
          <w:sz w:val="24"/>
          <w:szCs w:val="24"/>
        </w:rPr>
        <w:t>Planning Officer (Heritage and Urban Design</w:t>
      </w:r>
      <w:r w:rsidR="000104C2">
        <w:rPr>
          <w:rFonts w:ascii="Arial" w:hAnsi="Arial" w:cs="Arial"/>
          <w:sz w:val="24"/>
          <w:szCs w:val="24"/>
        </w:rPr>
        <w:t xml:space="preserve"> and Sustainability</w:t>
      </w:r>
      <w:r w:rsidRPr="00111CD5">
        <w:rPr>
          <w:rFonts w:ascii="Arial" w:hAnsi="Arial" w:cs="Arial"/>
          <w:sz w:val="24"/>
          <w:szCs w:val="24"/>
        </w:rPr>
        <w:t>)</w:t>
      </w:r>
    </w:p>
    <w:sectPr w:rsidR="00AE3310" w:rsidSect="008D467E">
      <w:headerReference w:type="default" r:id="rId15"/>
      <w:pgSz w:w="11906" w:h="16838"/>
      <w:pgMar w:top="1440" w:right="1133" w:bottom="1134" w:left="993"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0CD2C5" w14:textId="77777777" w:rsidR="00087A93" w:rsidRDefault="00087A93" w:rsidP="00087A93">
      <w:pPr>
        <w:spacing w:after="0" w:line="240" w:lineRule="auto"/>
      </w:pPr>
      <w:r>
        <w:separator/>
      </w:r>
    </w:p>
  </w:endnote>
  <w:endnote w:type="continuationSeparator" w:id="0">
    <w:p w14:paraId="0EFE5D3C" w14:textId="77777777" w:rsidR="00087A93" w:rsidRDefault="00087A93" w:rsidP="00087A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80C64C" w14:textId="77777777" w:rsidR="00087A93" w:rsidRDefault="00087A93" w:rsidP="00087A93">
      <w:pPr>
        <w:spacing w:after="0" w:line="240" w:lineRule="auto"/>
      </w:pPr>
      <w:r>
        <w:separator/>
      </w:r>
    </w:p>
  </w:footnote>
  <w:footnote w:type="continuationSeparator" w:id="0">
    <w:p w14:paraId="6988FA04" w14:textId="77777777" w:rsidR="00087A93" w:rsidRDefault="00087A93" w:rsidP="00087A93">
      <w:pPr>
        <w:spacing w:after="0" w:line="240" w:lineRule="auto"/>
      </w:pPr>
      <w:r>
        <w:continuationSeparator/>
      </w:r>
    </w:p>
  </w:footnote>
  <w:footnote w:id="1">
    <w:p w14:paraId="7B844068" w14:textId="77777777" w:rsidR="0049727C" w:rsidRPr="00301A60" w:rsidRDefault="0049727C" w:rsidP="0049727C">
      <w:pPr>
        <w:pStyle w:val="FootnoteText"/>
        <w:rPr>
          <w:sz w:val="16"/>
          <w:szCs w:val="16"/>
        </w:rPr>
      </w:pPr>
      <w:r>
        <w:rPr>
          <w:rStyle w:val="FootnoteReference"/>
        </w:rPr>
        <w:footnoteRef/>
      </w:r>
      <w:r>
        <w:t xml:space="preserve"> </w:t>
      </w:r>
      <w:r w:rsidRPr="00301A60">
        <w:rPr>
          <w:rFonts w:ascii="Arial" w:hAnsi="Arial" w:cs="Arial"/>
          <w:bCs/>
          <w:sz w:val="16"/>
          <w:szCs w:val="16"/>
        </w:rPr>
        <w:t>(</w:t>
      </w:r>
      <w:r>
        <w:rPr>
          <w:rFonts w:ascii="Arial" w:hAnsi="Arial" w:cs="Arial"/>
          <w:bCs/>
          <w:sz w:val="16"/>
          <w:szCs w:val="16"/>
        </w:rPr>
        <w:t xml:space="preserve">Lawrence Buildings </w:t>
      </w:r>
      <w:r w:rsidRPr="00301A60">
        <w:rPr>
          <w:rFonts w:ascii="Arial" w:hAnsi="Arial" w:cs="Arial"/>
          <w:bCs/>
          <w:sz w:val="16"/>
          <w:szCs w:val="16"/>
        </w:rPr>
        <w:t>2-4 Mount Street, 70 Portland Street, 42-44 Sackville Street)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AB1402" w14:textId="6CCE2984" w:rsidR="008672F7" w:rsidRDefault="008672F7" w:rsidP="008672F7">
    <w:pPr>
      <w:pStyle w:val="Header"/>
      <w:jc w:val="right"/>
    </w:pPr>
    <w:r>
      <w:rPr>
        <w:noProof/>
      </w:rPr>
      <w:drawing>
        <wp:inline distT="0" distB="0" distL="0" distR="0" wp14:anchorId="08AB3647" wp14:editId="297F1081">
          <wp:extent cx="2441108" cy="609600"/>
          <wp:effectExtent l="0" t="0" r="0" b="0"/>
          <wp:docPr id="1686650345" name="Picture 1686650345" descr="Manchester City Council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nchester City Council -"/>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63012" cy="61507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205C7A"/>
    <w:multiLevelType w:val="hybridMultilevel"/>
    <w:tmpl w:val="FEB04D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EA33B97"/>
    <w:multiLevelType w:val="hybridMultilevel"/>
    <w:tmpl w:val="AB26723C"/>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5DC457F"/>
    <w:multiLevelType w:val="multilevel"/>
    <w:tmpl w:val="E910A972"/>
    <w:lvl w:ilvl="0">
      <w:start w:val="1"/>
      <w:numFmt w:val="decimal"/>
      <w:lvlText w:val="%1."/>
      <w:lvlJc w:val="left"/>
      <w:pPr>
        <w:ind w:left="720" w:hanging="360"/>
      </w:pPr>
    </w:lvl>
    <w:lvl w:ilvl="1">
      <w:start w:val="1"/>
      <w:numFmt w:val="decimal"/>
      <w:isLgl/>
      <w:lvlText w:val="%1.%2."/>
      <w:lvlJc w:val="left"/>
      <w:pPr>
        <w:ind w:left="1080" w:hanging="720"/>
      </w:pPr>
      <w:rPr>
        <w:rFonts w:hint="default"/>
        <w:b w:val="0"/>
        <w:bCs/>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 w15:restartNumberingAfterBreak="0">
    <w:nsid w:val="2C574756"/>
    <w:multiLevelType w:val="multilevel"/>
    <w:tmpl w:val="E910A972"/>
    <w:lvl w:ilvl="0">
      <w:start w:val="1"/>
      <w:numFmt w:val="decimal"/>
      <w:lvlText w:val="%1."/>
      <w:lvlJc w:val="left"/>
      <w:pPr>
        <w:ind w:left="720" w:hanging="360"/>
      </w:pPr>
    </w:lvl>
    <w:lvl w:ilvl="1">
      <w:start w:val="1"/>
      <w:numFmt w:val="decimal"/>
      <w:isLgl/>
      <w:lvlText w:val="%1.%2."/>
      <w:lvlJc w:val="left"/>
      <w:pPr>
        <w:ind w:left="1080" w:hanging="720"/>
      </w:pPr>
      <w:rPr>
        <w:rFonts w:hint="default"/>
        <w:b w:val="0"/>
        <w:bCs/>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4" w15:restartNumberingAfterBreak="0">
    <w:nsid w:val="3B22420F"/>
    <w:multiLevelType w:val="hybridMultilevel"/>
    <w:tmpl w:val="E432F6B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4A43321B"/>
    <w:multiLevelType w:val="hybridMultilevel"/>
    <w:tmpl w:val="C72A2D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FAD78E1"/>
    <w:multiLevelType w:val="hybridMultilevel"/>
    <w:tmpl w:val="448884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18F21B8"/>
    <w:multiLevelType w:val="hybridMultilevel"/>
    <w:tmpl w:val="85962D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33013B7"/>
    <w:multiLevelType w:val="hybridMultilevel"/>
    <w:tmpl w:val="9B2C5CFA"/>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54FA3CEE"/>
    <w:multiLevelType w:val="multilevel"/>
    <w:tmpl w:val="E910A972"/>
    <w:lvl w:ilvl="0">
      <w:start w:val="1"/>
      <w:numFmt w:val="decimal"/>
      <w:lvlText w:val="%1."/>
      <w:lvlJc w:val="left"/>
      <w:pPr>
        <w:ind w:left="720" w:hanging="360"/>
      </w:pPr>
    </w:lvl>
    <w:lvl w:ilvl="1">
      <w:start w:val="1"/>
      <w:numFmt w:val="decimal"/>
      <w:isLgl/>
      <w:lvlText w:val="%1.%2."/>
      <w:lvlJc w:val="left"/>
      <w:pPr>
        <w:ind w:left="1080" w:hanging="720"/>
      </w:pPr>
      <w:rPr>
        <w:rFonts w:hint="default"/>
        <w:b w:val="0"/>
        <w:bCs/>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0" w15:restartNumberingAfterBreak="0">
    <w:nsid w:val="62E40A40"/>
    <w:multiLevelType w:val="hybridMultilevel"/>
    <w:tmpl w:val="DD7215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2F51203"/>
    <w:multiLevelType w:val="hybridMultilevel"/>
    <w:tmpl w:val="785C00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2FA56AA"/>
    <w:multiLevelType w:val="hybridMultilevel"/>
    <w:tmpl w:val="20F80E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80721711">
    <w:abstractNumId w:val="9"/>
  </w:num>
  <w:num w:numId="2" w16cid:durableId="106123869">
    <w:abstractNumId w:val="10"/>
  </w:num>
  <w:num w:numId="3" w16cid:durableId="1208680669">
    <w:abstractNumId w:val="7"/>
  </w:num>
  <w:num w:numId="4" w16cid:durableId="1852405968">
    <w:abstractNumId w:val="3"/>
  </w:num>
  <w:num w:numId="5" w16cid:durableId="502160051">
    <w:abstractNumId w:val="6"/>
  </w:num>
  <w:num w:numId="6" w16cid:durableId="1644769895">
    <w:abstractNumId w:val="5"/>
  </w:num>
  <w:num w:numId="7" w16cid:durableId="658768548">
    <w:abstractNumId w:val="0"/>
  </w:num>
  <w:num w:numId="8" w16cid:durableId="2035424326">
    <w:abstractNumId w:val="11"/>
  </w:num>
  <w:num w:numId="9" w16cid:durableId="2113626816">
    <w:abstractNumId w:val="4"/>
  </w:num>
  <w:num w:numId="10" w16cid:durableId="1744058127">
    <w:abstractNumId w:val="2"/>
  </w:num>
  <w:num w:numId="11" w16cid:durableId="1972713781">
    <w:abstractNumId w:val="12"/>
  </w:num>
  <w:num w:numId="12" w16cid:durableId="1902985925">
    <w:abstractNumId w:val="8"/>
  </w:num>
  <w:num w:numId="13" w16cid:durableId="209879106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14131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7A93"/>
    <w:rsid w:val="00007B6C"/>
    <w:rsid w:val="000104C2"/>
    <w:rsid w:val="00013D14"/>
    <w:rsid w:val="00016A7D"/>
    <w:rsid w:val="000658E8"/>
    <w:rsid w:val="00067AAB"/>
    <w:rsid w:val="00071B89"/>
    <w:rsid w:val="00087A93"/>
    <w:rsid w:val="000A423A"/>
    <w:rsid w:val="000A57EF"/>
    <w:rsid w:val="000A6D93"/>
    <w:rsid w:val="000A75D4"/>
    <w:rsid w:val="000B1354"/>
    <w:rsid w:val="000B6F35"/>
    <w:rsid w:val="000E6964"/>
    <w:rsid w:val="00101B8E"/>
    <w:rsid w:val="0010311E"/>
    <w:rsid w:val="001045CB"/>
    <w:rsid w:val="00111CD5"/>
    <w:rsid w:val="00113317"/>
    <w:rsid w:val="00125D36"/>
    <w:rsid w:val="00143CE9"/>
    <w:rsid w:val="00145E7C"/>
    <w:rsid w:val="001534AF"/>
    <w:rsid w:val="00153E2F"/>
    <w:rsid w:val="00164143"/>
    <w:rsid w:val="0016755A"/>
    <w:rsid w:val="00172CBE"/>
    <w:rsid w:val="00180EB6"/>
    <w:rsid w:val="0018498C"/>
    <w:rsid w:val="00187EAE"/>
    <w:rsid w:val="00192B6B"/>
    <w:rsid w:val="00193072"/>
    <w:rsid w:val="001B3675"/>
    <w:rsid w:val="001B6006"/>
    <w:rsid w:val="001C4177"/>
    <w:rsid w:val="001C5EB2"/>
    <w:rsid w:val="001C73DF"/>
    <w:rsid w:val="001D1F99"/>
    <w:rsid w:val="001D4109"/>
    <w:rsid w:val="001E0E8F"/>
    <w:rsid w:val="001E20DA"/>
    <w:rsid w:val="001E3294"/>
    <w:rsid w:val="001E699D"/>
    <w:rsid w:val="00201E11"/>
    <w:rsid w:val="00207F84"/>
    <w:rsid w:val="00213EDA"/>
    <w:rsid w:val="002207BE"/>
    <w:rsid w:val="002403A1"/>
    <w:rsid w:val="00247BD9"/>
    <w:rsid w:val="00247C10"/>
    <w:rsid w:val="002537E2"/>
    <w:rsid w:val="0026083A"/>
    <w:rsid w:val="0026086C"/>
    <w:rsid w:val="002669F2"/>
    <w:rsid w:val="00287295"/>
    <w:rsid w:val="00290664"/>
    <w:rsid w:val="00292919"/>
    <w:rsid w:val="002A2D5E"/>
    <w:rsid w:val="002A7A46"/>
    <w:rsid w:val="002B3DF0"/>
    <w:rsid w:val="002C0627"/>
    <w:rsid w:val="002C0BE1"/>
    <w:rsid w:val="002E388B"/>
    <w:rsid w:val="002F1399"/>
    <w:rsid w:val="0030158D"/>
    <w:rsid w:val="00301A60"/>
    <w:rsid w:val="00311E57"/>
    <w:rsid w:val="0031552A"/>
    <w:rsid w:val="00327643"/>
    <w:rsid w:val="00331459"/>
    <w:rsid w:val="003468A9"/>
    <w:rsid w:val="00352472"/>
    <w:rsid w:val="00357825"/>
    <w:rsid w:val="003651D1"/>
    <w:rsid w:val="003653A8"/>
    <w:rsid w:val="00370A80"/>
    <w:rsid w:val="003748EC"/>
    <w:rsid w:val="00387ED9"/>
    <w:rsid w:val="00393B43"/>
    <w:rsid w:val="00396573"/>
    <w:rsid w:val="003A7FE8"/>
    <w:rsid w:val="003B52B4"/>
    <w:rsid w:val="003B585A"/>
    <w:rsid w:val="003B5AC0"/>
    <w:rsid w:val="003B64DD"/>
    <w:rsid w:val="003C674A"/>
    <w:rsid w:val="003C7412"/>
    <w:rsid w:val="003D3DBA"/>
    <w:rsid w:val="003E40F5"/>
    <w:rsid w:val="003F387C"/>
    <w:rsid w:val="003F3AF8"/>
    <w:rsid w:val="00400E24"/>
    <w:rsid w:val="00402099"/>
    <w:rsid w:val="00404D89"/>
    <w:rsid w:val="00425E48"/>
    <w:rsid w:val="004374FE"/>
    <w:rsid w:val="00440061"/>
    <w:rsid w:val="00442830"/>
    <w:rsid w:val="00446F1C"/>
    <w:rsid w:val="00447183"/>
    <w:rsid w:val="004543D6"/>
    <w:rsid w:val="0046297A"/>
    <w:rsid w:val="004636CD"/>
    <w:rsid w:val="0046671B"/>
    <w:rsid w:val="00471272"/>
    <w:rsid w:val="00480D15"/>
    <w:rsid w:val="00485FF2"/>
    <w:rsid w:val="0049146F"/>
    <w:rsid w:val="00491CF9"/>
    <w:rsid w:val="0049657D"/>
    <w:rsid w:val="0049727C"/>
    <w:rsid w:val="004A5414"/>
    <w:rsid w:val="004A7020"/>
    <w:rsid w:val="004B7DC8"/>
    <w:rsid w:val="004C40D1"/>
    <w:rsid w:val="004D201D"/>
    <w:rsid w:val="004E226E"/>
    <w:rsid w:val="005020D7"/>
    <w:rsid w:val="00506DA1"/>
    <w:rsid w:val="00507937"/>
    <w:rsid w:val="0051009D"/>
    <w:rsid w:val="0051381E"/>
    <w:rsid w:val="00520B86"/>
    <w:rsid w:val="00524C93"/>
    <w:rsid w:val="00536262"/>
    <w:rsid w:val="00542105"/>
    <w:rsid w:val="005502A2"/>
    <w:rsid w:val="00560388"/>
    <w:rsid w:val="005609FA"/>
    <w:rsid w:val="0056338D"/>
    <w:rsid w:val="00566E0C"/>
    <w:rsid w:val="0057013A"/>
    <w:rsid w:val="00572C2A"/>
    <w:rsid w:val="0057304D"/>
    <w:rsid w:val="00573789"/>
    <w:rsid w:val="00594064"/>
    <w:rsid w:val="005A2F52"/>
    <w:rsid w:val="005A3AEE"/>
    <w:rsid w:val="005A4B0A"/>
    <w:rsid w:val="005B69F6"/>
    <w:rsid w:val="005C45A0"/>
    <w:rsid w:val="005E275B"/>
    <w:rsid w:val="005E61AE"/>
    <w:rsid w:val="00604AFE"/>
    <w:rsid w:val="006070B1"/>
    <w:rsid w:val="00611497"/>
    <w:rsid w:val="006144E7"/>
    <w:rsid w:val="00637FC7"/>
    <w:rsid w:val="00652FB5"/>
    <w:rsid w:val="006538CF"/>
    <w:rsid w:val="00656925"/>
    <w:rsid w:val="0066315E"/>
    <w:rsid w:val="00681F36"/>
    <w:rsid w:val="00691DA5"/>
    <w:rsid w:val="006967C9"/>
    <w:rsid w:val="006A3AC1"/>
    <w:rsid w:val="006C1D52"/>
    <w:rsid w:val="006C53A4"/>
    <w:rsid w:val="006D2FBA"/>
    <w:rsid w:val="006E47E1"/>
    <w:rsid w:val="006F087B"/>
    <w:rsid w:val="00700B05"/>
    <w:rsid w:val="0070643F"/>
    <w:rsid w:val="00724F32"/>
    <w:rsid w:val="00727B38"/>
    <w:rsid w:val="00732493"/>
    <w:rsid w:val="00733444"/>
    <w:rsid w:val="00743A61"/>
    <w:rsid w:val="00745C28"/>
    <w:rsid w:val="00745E5C"/>
    <w:rsid w:val="00746A8D"/>
    <w:rsid w:val="00760055"/>
    <w:rsid w:val="00762966"/>
    <w:rsid w:val="007677ED"/>
    <w:rsid w:val="007677F5"/>
    <w:rsid w:val="00771279"/>
    <w:rsid w:val="00773322"/>
    <w:rsid w:val="00774572"/>
    <w:rsid w:val="00781D93"/>
    <w:rsid w:val="0078531D"/>
    <w:rsid w:val="00794737"/>
    <w:rsid w:val="00794A71"/>
    <w:rsid w:val="007A26FE"/>
    <w:rsid w:val="007A30EE"/>
    <w:rsid w:val="007F225B"/>
    <w:rsid w:val="00817637"/>
    <w:rsid w:val="008245C3"/>
    <w:rsid w:val="00825E83"/>
    <w:rsid w:val="00826E2A"/>
    <w:rsid w:val="00831456"/>
    <w:rsid w:val="008672F7"/>
    <w:rsid w:val="00872523"/>
    <w:rsid w:val="008A5496"/>
    <w:rsid w:val="008B5773"/>
    <w:rsid w:val="008C3044"/>
    <w:rsid w:val="008D467E"/>
    <w:rsid w:val="008D56A7"/>
    <w:rsid w:val="008E457C"/>
    <w:rsid w:val="008E702D"/>
    <w:rsid w:val="008F074B"/>
    <w:rsid w:val="00905B80"/>
    <w:rsid w:val="00920876"/>
    <w:rsid w:val="00927F69"/>
    <w:rsid w:val="00986DDA"/>
    <w:rsid w:val="009907AD"/>
    <w:rsid w:val="00990C68"/>
    <w:rsid w:val="009C5053"/>
    <w:rsid w:val="009C699B"/>
    <w:rsid w:val="009D359C"/>
    <w:rsid w:val="009D4D3B"/>
    <w:rsid w:val="009F5309"/>
    <w:rsid w:val="00A06771"/>
    <w:rsid w:val="00A07A65"/>
    <w:rsid w:val="00A11301"/>
    <w:rsid w:val="00A158D6"/>
    <w:rsid w:val="00A25101"/>
    <w:rsid w:val="00A3588D"/>
    <w:rsid w:val="00A407BD"/>
    <w:rsid w:val="00A67247"/>
    <w:rsid w:val="00A67DE7"/>
    <w:rsid w:val="00A7201E"/>
    <w:rsid w:val="00A7526F"/>
    <w:rsid w:val="00A7624D"/>
    <w:rsid w:val="00A83957"/>
    <w:rsid w:val="00A85483"/>
    <w:rsid w:val="00A9304F"/>
    <w:rsid w:val="00A9755D"/>
    <w:rsid w:val="00AA2EA9"/>
    <w:rsid w:val="00AA6639"/>
    <w:rsid w:val="00AA7242"/>
    <w:rsid w:val="00AD03E0"/>
    <w:rsid w:val="00AD24AB"/>
    <w:rsid w:val="00AD7799"/>
    <w:rsid w:val="00AE3310"/>
    <w:rsid w:val="00AF1C00"/>
    <w:rsid w:val="00AF1EA7"/>
    <w:rsid w:val="00B1566D"/>
    <w:rsid w:val="00B40C4D"/>
    <w:rsid w:val="00B423E2"/>
    <w:rsid w:val="00B4261A"/>
    <w:rsid w:val="00B57342"/>
    <w:rsid w:val="00B573F9"/>
    <w:rsid w:val="00B71B32"/>
    <w:rsid w:val="00B83216"/>
    <w:rsid w:val="00B9126F"/>
    <w:rsid w:val="00B93F79"/>
    <w:rsid w:val="00B96386"/>
    <w:rsid w:val="00BB2122"/>
    <w:rsid w:val="00BD6DB7"/>
    <w:rsid w:val="00BD713B"/>
    <w:rsid w:val="00BE7C2D"/>
    <w:rsid w:val="00BF0C01"/>
    <w:rsid w:val="00C0146C"/>
    <w:rsid w:val="00C0764F"/>
    <w:rsid w:val="00C339EF"/>
    <w:rsid w:val="00C37951"/>
    <w:rsid w:val="00C549EE"/>
    <w:rsid w:val="00C74734"/>
    <w:rsid w:val="00C77B60"/>
    <w:rsid w:val="00C80DBD"/>
    <w:rsid w:val="00C82A7C"/>
    <w:rsid w:val="00C90B54"/>
    <w:rsid w:val="00CA4607"/>
    <w:rsid w:val="00CB0922"/>
    <w:rsid w:val="00CB5315"/>
    <w:rsid w:val="00CC5C5C"/>
    <w:rsid w:val="00CD3E23"/>
    <w:rsid w:val="00CE01F2"/>
    <w:rsid w:val="00CE5A16"/>
    <w:rsid w:val="00D00238"/>
    <w:rsid w:val="00D13F20"/>
    <w:rsid w:val="00D15D04"/>
    <w:rsid w:val="00D215E5"/>
    <w:rsid w:val="00D302C2"/>
    <w:rsid w:val="00D43DB2"/>
    <w:rsid w:val="00D4413D"/>
    <w:rsid w:val="00D45187"/>
    <w:rsid w:val="00D50B09"/>
    <w:rsid w:val="00D5231D"/>
    <w:rsid w:val="00D5364D"/>
    <w:rsid w:val="00D55FE3"/>
    <w:rsid w:val="00D57C82"/>
    <w:rsid w:val="00D75079"/>
    <w:rsid w:val="00D80157"/>
    <w:rsid w:val="00D84613"/>
    <w:rsid w:val="00D96242"/>
    <w:rsid w:val="00DC5797"/>
    <w:rsid w:val="00DC72ED"/>
    <w:rsid w:val="00DE25BD"/>
    <w:rsid w:val="00DE47EC"/>
    <w:rsid w:val="00DF2D95"/>
    <w:rsid w:val="00E2456C"/>
    <w:rsid w:val="00E25F16"/>
    <w:rsid w:val="00E470C9"/>
    <w:rsid w:val="00E514AF"/>
    <w:rsid w:val="00E63272"/>
    <w:rsid w:val="00E65BC9"/>
    <w:rsid w:val="00E67A2C"/>
    <w:rsid w:val="00E76F7D"/>
    <w:rsid w:val="00E91651"/>
    <w:rsid w:val="00E93116"/>
    <w:rsid w:val="00E943C8"/>
    <w:rsid w:val="00EA0C9C"/>
    <w:rsid w:val="00EB3A61"/>
    <w:rsid w:val="00EB7206"/>
    <w:rsid w:val="00F033B2"/>
    <w:rsid w:val="00F15F24"/>
    <w:rsid w:val="00F33947"/>
    <w:rsid w:val="00F3430D"/>
    <w:rsid w:val="00F35CC8"/>
    <w:rsid w:val="00F510E0"/>
    <w:rsid w:val="00F543EF"/>
    <w:rsid w:val="00F568DE"/>
    <w:rsid w:val="00F6039F"/>
    <w:rsid w:val="00F611F2"/>
    <w:rsid w:val="00F65619"/>
    <w:rsid w:val="00F72218"/>
    <w:rsid w:val="00F75AC8"/>
    <w:rsid w:val="00F8218A"/>
    <w:rsid w:val="00F93420"/>
    <w:rsid w:val="00FB0E16"/>
    <w:rsid w:val="00FB5BCE"/>
    <w:rsid w:val="00FC0D6A"/>
    <w:rsid w:val="00FC40CB"/>
    <w:rsid w:val="00FC435A"/>
    <w:rsid w:val="00FE07DE"/>
    <w:rsid w:val="00FE555B"/>
    <w:rsid w:val="00FE64C1"/>
    <w:rsid w:val="00FF211D"/>
    <w:rsid w:val="00FF408B"/>
    <w:rsid w:val="00FF481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41313"/>
    <o:shapelayout v:ext="edit">
      <o:idmap v:ext="edit" data="1"/>
    </o:shapelayout>
  </w:shapeDefaults>
  <w:decimalSymbol w:val="."/>
  <w:listSeparator w:val=","/>
  <w14:docId w14:val="726E40A6"/>
  <w15:chartTrackingRefBased/>
  <w15:docId w15:val="{5A24104E-A3FF-449F-8EDC-1C476943F7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87A93"/>
    <w:pPr>
      <w:tabs>
        <w:tab w:val="center" w:pos="4513"/>
        <w:tab w:val="right" w:pos="9026"/>
      </w:tabs>
      <w:spacing w:after="0" w:line="240" w:lineRule="auto"/>
    </w:pPr>
  </w:style>
  <w:style w:type="character" w:customStyle="1" w:styleId="HeaderChar">
    <w:name w:val="Header Char"/>
    <w:basedOn w:val="DefaultParagraphFont"/>
    <w:link w:val="Header"/>
    <w:uiPriority w:val="99"/>
    <w:rsid w:val="00087A93"/>
  </w:style>
  <w:style w:type="paragraph" w:styleId="Footer">
    <w:name w:val="footer"/>
    <w:basedOn w:val="Normal"/>
    <w:link w:val="FooterChar"/>
    <w:uiPriority w:val="99"/>
    <w:unhideWhenUsed/>
    <w:rsid w:val="00087A93"/>
    <w:pPr>
      <w:tabs>
        <w:tab w:val="center" w:pos="4513"/>
        <w:tab w:val="right" w:pos="9026"/>
      </w:tabs>
      <w:spacing w:after="0" w:line="240" w:lineRule="auto"/>
    </w:pPr>
  </w:style>
  <w:style w:type="character" w:customStyle="1" w:styleId="FooterChar">
    <w:name w:val="Footer Char"/>
    <w:basedOn w:val="DefaultParagraphFont"/>
    <w:link w:val="Footer"/>
    <w:uiPriority w:val="99"/>
    <w:rsid w:val="00087A93"/>
  </w:style>
  <w:style w:type="paragraph" w:styleId="ListParagraph">
    <w:name w:val="List Paragraph"/>
    <w:basedOn w:val="Normal"/>
    <w:uiPriority w:val="34"/>
    <w:qFormat/>
    <w:rsid w:val="00153E2F"/>
    <w:pPr>
      <w:ind w:left="720"/>
      <w:contextualSpacing/>
    </w:pPr>
  </w:style>
  <w:style w:type="paragraph" w:customStyle="1" w:styleId="Default">
    <w:name w:val="Default"/>
    <w:rsid w:val="00BD713B"/>
    <w:pPr>
      <w:autoSpaceDE w:val="0"/>
      <w:autoSpaceDN w:val="0"/>
      <w:adjustRightInd w:val="0"/>
      <w:spacing w:after="0" w:line="240" w:lineRule="auto"/>
    </w:pPr>
    <w:rPr>
      <w:rFonts w:ascii="Calibri" w:hAnsi="Calibri" w:cs="Calibri"/>
      <w:color w:val="000000"/>
      <w:sz w:val="24"/>
      <w:szCs w:val="24"/>
    </w:rPr>
  </w:style>
  <w:style w:type="paragraph" w:styleId="FootnoteText">
    <w:name w:val="footnote text"/>
    <w:basedOn w:val="Normal"/>
    <w:link w:val="FootnoteTextChar"/>
    <w:uiPriority w:val="99"/>
    <w:semiHidden/>
    <w:unhideWhenUsed/>
    <w:rsid w:val="00301A6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01A60"/>
    <w:rPr>
      <w:sz w:val="20"/>
      <w:szCs w:val="20"/>
    </w:rPr>
  </w:style>
  <w:style w:type="character" w:styleId="FootnoteReference">
    <w:name w:val="footnote reference"/>
    <w:basedOn w:val="DefaultParagraphFont"/>
    <w:uiPriority w:val="99"/>
    <w:semiHidden/>
    <w:unhideWhenUsed/>
    <w:rsid w:val="00301A6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9980679">
      <w:bodyDiv w:val="1"/>
      <w:marLeft w:val="0"/>
      <w:marRight w:val="0"/>
      <w:marTop w:val="0"/>
      <w:marBottom w:val="0"/>
      <w:divBdr>
        <w:top w:val="none" w:sz="0" w:space="0" w:color="auto"/>
        <w:left w:val="none" w:sz="0" w:space="0" w:color="auto"/>
        <w:bottom w:val="none" w:sz="0" w:space="0" w:color="auto"/>
        <w:right w:val="none" w:sz="0" w:space="0" w:color="auto"/>
      </w:divBdr>
    </w:div>
    <w:div w:id="288127065">
      <w:bodyDiv w:val="1"/>
      <w:marLeft w:val="0"/>
      <w:marRight w:val="0"/>
      <w:marTop w:val="0"/>
      <w:marBottom w:val="0"/>
      <w:divBdr>
        <w:top w:val="none" w:sz="0" w:space="0" w:color="auto"/>
        <w:left w:val="none" w:sz="0" w:space="0" w:color="auto"/>
        <w:bottom w:val="none" w:sz="0" w:space="0" w:color="auto"/>
        <w:right w:val="none" w:sz="0" w:space="0" w:color="auto"/>
      </w:divBdr>
    </w:div>
    <w:div w:id="880283842">
      <w:bodyDiv w:val="1"/>
      <w:marLeft w:val="0"/>
      <w:marRight w:val="0"/>
      <w:marTop w:val="0"/>
      <w:marBottom w:val="0"/>
      <w:divBdr>
        <w:top w:val="none" w:sz="0" w:space="0" w:color="auto"/>
        <w:left w:val="none" w:sz="0" w:space="0" w:color="auto"/>
        <w:bottom w:val="none" w:sz="0" w:space="0" w:color="auto"/>
        <w:right w:val="none" w:sz="0" w:space="0" w:color="auto"/>
      </w:divBdr>
    </w:div>
    <w:div w:id="1395204396">
      <w:bodyDiv w:val="1"/>
      <w:marLeft w:val="0"/>
      <w:marRight w:val="0"/>
      <w:marTop w:val="0"/>
      <w:marBottom w:val="0"/>
      <w:divBdr>
        <w:top w:val="none" w:sz="0" w:space="0" w:color="auto"/>
        <w:left w:val="none" w:sz="0" w:space="0" w:color="auto"/>
        <w:bottom w:val="none" w:sz="0" w:space="0" w:color="auto"/>
        <w:right w:val="none" w:sz="0" w:space="0" w:color="auto"/>
      </w:divBdr>
    </w:div>
    <w:div w:id="1440760878">
      <w:bodyDiv w:val="1"/>
      <w:marLeft w:val="0"/>
      <w:marRight w:val="0"/>
      <w:marTop w:val="0"/>
      <w:marBottom w:val="0"/>
      <w:divBdr>
        <w:top w:val="none" w:sz="0" w:space="0" w:color="auto"/>
        <w:left w:val="none" w:sz="0" w:space="0" w:color="auto"/>
        <w:bottom w:val="none" w:sz="0" w:space="0" w:color="auto"/>
        <w:right w:val="none" w:sz="0" w:space="0" w:color="auto"/>
      </w:divBdr>
    </w:div>
    <w:div w:id="1539970724">
      <w:bodyDiv w:val="1"/>
      <w:marLeft w:val="0"/>
      <w:marRight w:val="0"/>
      <w:marTop w:val="0"/>
      <w:marBottom w:val="0"/>
      <w:divBdr>
        <w:top w:val="none" w:sz="0" w:space="0" w:color="auto"/>
        <w:left w:val="none" w:sz="0" w:space="0" w:color="auto"/>
        <w:bottom w:val="none" w:sz="0" w:space="0" w:color="auto"/>
        <w:right w:val="none" w:sz="0" w:space="0" w:color="auto"/>
      </w:divBdr>
    </w:div>
    <w:div w:id="17040891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hdphoto" Target="media/hdphoto2.wdp"/><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2.png"/><Relationship Id="rId4" Type="http://schemas.openxmlformats.org/officeDocument/2006/relationships/settings" Target="settings.xml"/><Relationship Id="rId9" Type="http://schemas.microsoft.com/office/2007/relationships/hdphoto" Target="media/hdphoto1.wdp"/><Relationship Id="rId14" Type="http://schemas.microsoft.com/office/2007/relationships/hdphoto" Target="media/hdphoto3.wdp"/></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038118-350C-4614-A2F3-DC7DB02CC0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2182</TotalTime>
  <Pages>7</Pages>
  <Words>2100</Words>
  <Characters>11975</Characters>
  <Application>Microsoft Office Word</Application>
  <DocSecurity>0</DocSecurity>
  <Lines>99</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Paula Burbicka</dc:creator>
  <cp:keywords/>
  <dc:description/>
  <cp:lastModifiedBy>Linda Marciniak</cp:lastModifiedBy>
  <cp:revision>46</cp:revision>
  <dcterms:created xsi:type="dcterms:W3CDTF">2025-04-10T11:08:00Z</dcterms:created>
  <dcterms:modified xsi:type="dcterms:W3CDTF">2025-04-17T14:17:00Z</dcterms:modified>
</cp:coreProperties>
</file>