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8" w:type="dxa"/>
        <w:tblBorders>
          <w:top w:val="single" w:sz="12" w:space="0" w:color="999999"/>
          <w:bottom w:val="single" w:sz="12" w:space="0" w:color="999999"/>
          <w:insideH w:val="single" w:sz="12" w:space="0" w:color="999999"/>
          <w:insideV w:val="single" w:sz="12" w:space="0" w:color="999999"/>
        </w:tblBorders>
        <w:tblLook w:val="0000" w:firstRow="0" w:lastRow="0" w:firstColumn="0" w:lastColumn="0" w:noHBand="0" w:noVBand="0"/>
      </w:tblPr>
      <w:tblGrid>
        <w:gridCol w:w="2978"/>
        <w:gridCol w:w="377"/>
        <w:gridCol w:w="3355"/>
        <w:gridCol w:w="3478"/>
      </w:tblGrid>
      <w:tr w:rsidR="000D1432" w:rsidRPr="005B5540" w14:paraId="0D48B8BB" w14:textId="77777777" w:rsidTr="00C63B71">
        <w:trPr>
          <w:trHeight w:val="315"/>
        </w:trPr>
        <w:tc>
          <w:tcPr>
            <w:tcW w:w="2978" w:type="dxa"/>
          </w:tcPr>
          <w:p w14:paraId="663170DA" w14:textId="53B0CB58" w:rsidR="000D1432" w:rsidRPr="00B415A7" w:rsidRDefault="000D1432" w:rsidP="00AE7139">
            <w:pPr>
              <w:rPr>
                <w:rFonts w:cs="Arial"/>
                <w:b/>
              </w:rPr>
            </w:pPr>
            <w:r w:rsidRPr="00B415A7">
              <w:rPr>
                <w:rFonts w:cs="Arial"/>
                <w:b/>
              </w:rPr>
              <w:t>Site:</w:t>
            </w:r>
            <w:r w:rsidR="000D0899" w:rsidRPr="00B415A7">
              <w:rPr>
                <w:rFonts w:cs="Arial"/>
                <w:b/>
              </w:rPr>
              <w:t xml:space="preserve"> </w:t>
            </w:r>
          </w:p>
        </w:tc>
        <w:tc>
          <w:tcPr>
            <w:tcW w:w="7210" w:type="dxa"/>
            <w:gridSpan w:val="3"/>
          </w:tcPr>
          <w:p w14:paraId="11C352B6" w14:textId="7ED8314E" w:rsidR="000D1432" w:rsidRPr="00B415A7" w:rsidRDefault="0001589E" w:rsidP="00AE7139">
            <w:pPr>
              <w:rPr>
                <w:rFonts w:cs="Arial"/>
                <w:bCs/>
              </w:rPr>
            </w:pPr>
            <w:r>
              <w:rPr>
                <w:rFonts w:cs="Arial"/>
                <w:bCs/>
              </w:rPr>
              <w:t>Rutherford Building</w:t>
            </w:r>
          </w:p>
        </w:tc>
      </w:tr>
      <w:tr w:rsidR="000D1432" w:rsidRPr="005B5540" w14:paraId="6976602A" w14:textId="77777777" w:rsidTr="00C63B71">
        <w:trPr>
          <w:trHeight w:val="315"/>
        </w:trPr>
        <w:tc>
          <w:tcPr>
            <w:tcW w:w="2978" w:type="dxa"/>
          </w:tcPr>
          <w:p w14:paraId="39E3A2A5" w14:textId="77777777" w:rsidR="000D1432" w:rsidRPr="00B415A7" w:rsidRDefault="000D1432" w:rsidP="00AE7139">
            <w:pPr>
              <w:rPr>
                <w:rFonts w:cs="Arial"/>
                <w:b/>
              </w:rPr>
            </w:pPr>
            <w:r w:rsidRPr="00B415A7">
              <w:rPr>
                <w:rFonts w:cs="Arial"/>
                <w:b/>
              </w:rPr>
              <w:t>Document submitted by:</w:t>
            </w:r>
          </w:p>
        </w:tc>
        <w:tc>
          <w:tcPr>
            <w:tcW w:w="7210" w:type="dxa"/>
            <w:gridSpan w:val="3"/>
          </w:tcPr>
          <w:p w14:paraId="6CE35D12" w14:textId="5BC48DC9" w:rsidR="000D1432" w:rsidRPr="00B415A7" w:rsidRDefault="0001589E" w:rsidP="001D7D16">
            <w:pPr>
              <w:tabs>
                <w:tab w:val="left" w:pos="1770"/>
              </w:tabs>
              <w:rPr>
                <w:rFonts w:cs="Arial"/>
              </w:rPr>
            </w:pPr>
            <w:r>
              <w:rPr>
                <w:rFonts w:cs="Arial"/>
              </w:rPr>
              <w:t>Stone Central</w:t>
            </w:r>
          </w:p>
        </w:tc>
      </w:tr>
      <w:tr w:rsidR="00093521" w:rsidRPr="005B5540" w14:paraId="0A4143F2" w14:textId="77777777" w:rsidTr="00C63B71">
        <w:trPr>
          <w:trHeight w:val="315"/>
        </w:trPr>
        <w:tc>
          <w:tcPr>
            <w:tcW w:w="2978" w:type="dxa"/>
          </w:tcPr>
          <w:p w14:paraId="796E7691" w14:textId="3A052BEE" w:rsidR="00093521" w:rsidRPr="00B415A7" w:rsidRDefault="00CF5E73" w:rsidP="00AE7139">
            <w:pPr>
              <w:rPr>
                <w:rFonts w:cs="Arial"/>
                <w:b/>
              </w:rPr>
            </w:pPr>
            <w:r w:rsidRPr="00B415A7">
              <w:rPr>
                <w:rFonts w:cs="Arial"/>
                <w:b/>
              </w:rPr>
              <w:t>Document produced by:</w:t>
            </w:r>
          </w:p>
        </w:tc>
        <w:tc>
          <w:tcPr>
            <w:tcW w:w="7210" w:type="dxa"/>
            <w:gridSpan w:val="3"/>
          </w:tcPr>
          <w:p w14:paraId="1DC784E0" w14:textId="39CF04D2" w:rsidR="00093521" w:rsidRPr="00B415A7" w:rsidRDefault="0001589E" w:rsidP="001D7D16">
            <w:pPr>
              <w:tabs>
                <w:tab w:val="left" w:pos="1770"/>
              </w:tabs>
              <w:rPr>
                <w:rFonts w:cs="Arial"/>
              </w:rPr>
            </w:pPr>
            <w:r>
              <w:rPr>
                <w:rFonts w:cs="Arial"/>
              </w:rPr>
              <w:t>Andrew Mercer</w:t>
            </w:r>
          </w:p>
        </w:tc>
      </w:tr>
      <w:tr w:rsidR="000D1432" w:rsidRPr="005B5540" w14:paraId="0C5735BD" w14:textId="77777777" w:rsidTr="00C63B71">
        <w:trPr>
          <w:trHeight w:val="315"/>
        </w:trPr>
        <w:tc>
          <w:tcPr>
            <w:tcW w:w="2978" w:type="dxa"/>
          </w:tcPr>
          <w:p w14:paraId="7D54295C" w14:textId="535F224F" w:rsidR="000D1432" w:rsidRPr="00B415A7" w:rsidRDefault="000D1432" w:rsidP="00AE7139">
            <w:pPr>
              <w:rPr>
                <w:rFonts w:cs="Arial"/>
                <w:b/>
              </w:rPr>
            </w:pPr>
            <w:r w:rsidRPr="00B415A7">
              <w:rPr>
                <w:rFonts w:cs="Arial"/>
                <w:b/>
              </w:rPr>
              <w:t>Date/reference:</w:t>
            </w:r>
          </w:p>
        </w:tc>
        <w:tc>
          <w:tcPr>
            <w:tcW w:w="7210" w:type="dxa"/>
            <w:gridSpan w:val="3"/>
          </w:tcPr>
          <w:p w14:paraId="20C3A32A" w14:textId="4D369B1B" w:rsidR="000D1432" w:rsidRPr="00B415A7" w:rsidRDefault="0001589E" w:rsidP="00AE7139">
            <w:pPr>
              <w:rPr>
                <w:rFonts w:cs="Arial"/>
              </w:rPr>
            </w:pPr>
            <w:r>
              <w:rPr>
                <w:rFonts w:cs="Arial"/>
              </w:rPr>
              <w:t>02.10.25</w:t>
            </w:r>
          </w:p>
        </w:tc>
      </w:tr>
      <w:tr w:rsidR="000D1432" w:rsidRPr="005B5540" w14:paraId="1756C40E" w14:textId="77777777" w:rsidTr="00C63B71">
        <w:trPr>
          <w:trHeight w:val="315"/>
        </w:trPr>
        <w:tc>
          <w:tcPr>
            <w:tcW w:w="10188" w:type="dxa"/>
            <w:gridSpan w:val="4"/>
            <w:shd w:val="clear" w:color="auto" w:fill="131F48"/>
            <w:vAlign w:val="center"/>
          </w:tcPr>
          <w:p w14:paraId="7FA5D12E" w14:textId="3C6B4EFB" w:rsidR="000D1432" w:rsidRPr="00B415A7" w:rsidRDefault="000D1432" w:rsidP="005B5540">
            <w:pPr>
              <w:rPr>
                <w:rFonts w:cs="Arial"/>
                <w:b/>
              </w:rPr>
            </w:pPr>
            <w:r w:rsidRPr="00B415A7">
              <w:rPr>
                <w:rFonts w:cs="Arial"/>
                <w:b/>
              </w:rPr>
              <w:t>Organisation</w:t>
            </w:r>
            <w:r w:rsidR="007A2380">
              <w:rPr>
                <w:rFonts w:cs="Arial"/>
                <w:b/>
              </w:rPr>
              <w:t>:</w:t>
            </w:r>
          </w:p>
        </w:tc>
      </w:tr>
      <w:tr w:rsidR="003858D7" w:rsidRPr="005B5540" w14:paraId="286E9A31" w14:textId="77777777" w:rsidTr="00B353E9">
        <w:trPr>
          <w:trHeight w:val="315"/>
        </w:trPr>
        <w:tc>
          <w:tcPr>
            <w:tcW w:w="10188" w:type="dxa"/>
            <w:gridSpan w:val="4"/>
            <w:vAlign w:val="center"/>
          </w:tcPr>
          <w:p w14:paraId="4084243A" w14:textId="59716120" w:rsidR="003858D7" w:rsidRPr="00B415A7" w:rsidRDefault="00B353E9" w:rsidP="005B5540">
            <w:pPr>
              <w:rPr>
                <w:rFonts w:cs="Arial"/>
                <w:b/>
              </w:rPr>
            </w:pPr>
            <w:r w:rsidRPr="00B415A7">
              <w:rPr>
                <w:rFonts w:cs="Arial"/>
                <w:b/>
              </w:rPr>
              <w:t>Stone Central</w:t>
            </w:r>
          </w:p>
        </w:tc>
      </w:tr>
      <w:tr w:rsidR="000D1432" w:rsidRPr="005B5540" w14:paraId="7B4D919E" w14:textId="77777777" w:rsidTr="003858D7">
        <w:trPr>
          <w:trHeight w:val="315"/>
        </w:trPr>
        <w:tc>
          <w:tcPr>
            <w:tcW w:w="3355" w:type="dxa"/>
            <w:gridSpan w:val="2"/>
            <w:shd w:val="clear" w:color="auto" w:fill="D9D9D9" w:themeFill="background1" w:themeFillShade="D9"/>
          </w:tcPr>
          <w:p w14:paraId="76AC07C0" w14:textId="1E22E035" w:rsidR="000D1432" w:rsidRPr="00B415A7" w:rsidRDefault="000531B0" w:rsidP="00AE7139">
            <w:pPr>
              <w:rPr>
                <w:rFonts w:cs="Arial"/>
              </w:rPr>
            </w:pPr>
            <w:r w:rsidRPr="00B415A7">
              <w:rPr>
                <w:rFonts w:cs="Arial"/>
              </w:rPr>
              <w:t>Supervisor:</w:t>
            </w:r>
          </w:p>
        </w:tc>
        <w:tc>
          <w:tcPr>
            <w:tcW w:w="3355" w:type="dxa"/>
            <w:shd w:val="clear" w:color="auto" w:fill="D9D9D9" w:themeFill="background1" w:themeFillShade="D9"/>
          </w:tcPr>
          <w:p w14:paraId="40B25992" w14:textId="1A27E8D1" w:rsidR="000D1432" w:rsidRPr="00B415A7" w:rsidRDefault="000D1432" w:rsidP="00AE7139">
            <w:pPr>
              <w:rPr>
                <w:rFonts w:cs="Arial"/>
              </w:rPr>
            </w:pPr>
            <w:r w:rsidRPr="00B415A7">
              <w:rPr>
                <w:rFonts w:cs="Arial"/>
              </w:rPr>
              <w:t>Telephone</w:t>
            </w:r>
            <w:r w:rsidR="003858D7" w:rsidRPr="00B415A7">
              <w:rPr>
                <w:rFonts w:cs="Arial"/>
              </w:rPr>
              <w:t xml:space="preserve">/ email: </w:t>
            </w:r>
          </w:p>
        </w:tc>
        <w:tc>
          <w:tcPr>
            <w:tcW w:w="3478" w:type="dxa"/>
            <w:shd w:val="clear" w:color="auto" w:fill="D9D9D9" w:themeFill="background1" w:themeFillShade="D9"/>
          </w:tcPr>
          <w:p w14:paraId="15230398" w14:textId="0D296FEF" w:rsidR="000D1432" w:rsidRPr="00B415A7" w:rsidRDefault="000D1432" w:rsidP="00AE7139">
            <w:pPr>
              <w:rPr>
                <w:rFonts w:cs="Arial"/>
              </w:rPr>
            </w:pPr>
            <w:r w:rsidRPr="00B415A7">
              <w:rPr>
                <w:rFonts w:cs="Arial"/>
              </w:rPr>
              <w:t xml:space="preserve">No. of </w:t>
            </w:r>
            <w:r w:rsidR="000531B0" w:rsidRPr="00B415A7">
              <w:rPr>
                <w:rFonts w:cs="Arial"/>
              </w:rPr>
              <w:t>Operatives:</w:t>
            </w:r>
          </w:p>
        </w:tc>
      </w:tr>
      <w:tr w:rsidR="003858D7" w:rsidRPr="005B5540" w14:paraId="43B31FC8" w14:textId="77777777" w:rsidTr="00C63B71">
        <w:trPr>
          <w:trHeight w:val="315"/>
        </w:trPr>
        <w:tc>
          <w:tcPr>
            <w:tcW w:w="3355" w:type="dxa"/>
            <w:gridSpan w:val="2"/>
          </w:tcPr>
          <w:p w14:paraId="2FCD9334" w14:textId="21A6BE3C" w:rsidR="003858D7" w:rsidRPr="00B415A7" w:rsidRDefault="0001589E" w:rsidP="00AE7139">
            <w:pPr>
              <w:rPr>
                <w:rFonts w:cs="Arial"/>
              </w:rPr>
            </w:pPr>
            <w:r>
              <w:rPr>
                <w:rFonts w:cs="Arial"/>
              </w:rPr>
              <w:t>Andrew Mercer</w:t>
            </w:r>
          </w:p>
        </w:tc>
        <w:tc>
          <w:tcPr>
            <w:tcW w:w="3355" w:type="dxa"/>
          </w:tcPr>
          <w:p w14:paraId="6E7E2129" w14:textId="77777777" w:rsidR="003858D7" w:rsidRPr="00B415A7" w:rsidRDefault="003858D7" w:rsidP="00AE7139">
            <w:pPr>
              <w:rPr>
                <w:rFonts w:cs="Arial"/>
              </w:rPr>
            </w:pPr>
            <w:r w:rsidRPr="00B415A7">
              <w:rPr>
                <w:rFonts w:cs="Arial"/>
              </w:rPr>
              <w:t>01744 820 511</w:t>
            </w:r>
          </w:p>
          <w:p w14:paraId="469A6553" w14:textId="77777777" w:rsidR="008753B1" w:rsidRPr="00B415A7" w:rsidRDefault="008753B1" w:rsidP="00AE7139">
            <w:pPr>
              <w:rPr>
                <w:rFonts w:cs="Arial"/>
              </w:rPr>
            </w:pPr>
          </w:p>
          <w:p w14:paraId="7C94FE04" w14:textId="56A79E5E" w:rsidR="008753B1" w:rsidRPr="00B415A7" w:rsidRDefault="0001589E" w:rsidP="00AE7139">
            <w:pPr>
              <w:rPr>
                <w:rFonts w:cs="Arial"/>
              </w:rPr>
            </w:pPr>
            <w:hyperlink r:id="rId7" w:history="1">
              <w:r w:rsidRPr="0069661C">
                <w:rPr>
                  <w:rStyle w:val="Hyperlink"/>
                </w:rPr>
                <w:t>andrew</w:t>
              </w:r>
              <w:r w:rsidRPr="0069661C">
                <w:rPr>
                  <w:rStyle w:val="Hyperlink"/>
                  <w:rFonts w:cs="Arial"/>
                </w:rPr>
                <w:t>@stonecentral.co.uk</w:t>
              </w:r>
            </w:hyperlink>
          </w:p>
        </w:tc>
        <w:tc>
          <w:tcPr>
            <w:tcW w:w="3478" w:type="dxa"/>
          </w:tcPr>
          <w:p w14:paraId="2A7B509F" w14:textId="48E0CA39" w:rsidR="00BA4887" w:rsidRPr="00B415A7" w:rsidRDefault="0001589E" w:rsidP="00BA4887">
            <w:r>
              <w:t>2</w:t>
            </w:r>
          </w:p>
          <w:p w14:paraId="7AE1CE45" w14:textId="57D0B5A8" w:rsidR="003858D7" w:rsidRPr="00B415A7" w:rsidRDefault="00BA4887" w:rsidP="00BA4887">
            <w:pPr>
              <w:rPr>
                <w:rFonts w:cs="Arial"/>
              </w:rPr>
            </w:pPr>
            <w:r w:rsidRPr="00B415A7">
              <w:t>Training Requirements/Standards: CSCS Card</w:t>
            </w:r>
          </w:p>
        </w:tc>
      </w:tr>
      <w:tr w:rsidR="000D1432" w:rsidRPr="005B5540" w14:paraId="0BCA7859" w14:textId="77777777" w:rsidTr="00C63B71">
        <w:trPr>
          <w:trHeight w:val="315"/>
        </w:trPr>
        <w:tc>
          <w:tcPr>
            <w:tcW w:w="10188" w:type="dxa"/>
            <w:gridSpan w:val="4"/>
            <w:shd w:val="clear" w:color="auto" w:fill="002060"/>
            <w:vAlign w:val="center"/>
          </w:tcPr>
          <w:p w14:paraId="59C593F8" w14:textId="6CCB76A4" w:rsidR="000D1432" w:rsidRPr="005B5540" w:rsidRDefault="000D1432" w:rsidP="005B5540">
            <w:pPr>
              <w:rPr>
                <w:rFonts w:cs="Arial"/>
                <w:b/>
              </w:rPr>
            </w:pPr>
            <w:r w:rsidRPr="005B5540">
              <w:rPr>
                <w:rFonts w:cs="Arial"/>
                <w:b/>
                <w:szCs w:val="24"/>
              </w:rPr>
              <w:t xml:space="preserve">Task, Process or Activity to be </w:t>
            </w:r>
            <w:r w:rsidR="000531B0" w:rsidRPr="005B5540">
              <w:rPr>
                <w:rFonts w:cs="Arial"/>
                <w:b/>
                <w:szCs w:val="24"/>
              </w:rPr>
              <w:t>undertaken:</w:t>
            </w:r>
          </w:p>
        </w:tc>
      </w:tr>
      <w:tr w:rsidR="000D1432" w:rsidRPr="005B5540" w14:paraId="1741FFF5" w14:textId="77777777" w:rsidTr="00C63B71">
        <w:trPr>
          <w:trHeight w:val="1237"/>
        </w:trPr>
        <w:tc>
          <w:tcPr>
            <w:tcW w:w="10188" w:type="dxa"/>
            <w:gridSpan w:val="4"/>
          </w:tcPr>
          <w:p w14:paraId="78CDD408" w14:textId="77777777" w:rsidR="007F4C46" w:rsidRPr="00DC06AB" w:rsidRDefault="007F4C46" w:rsidP="007F4C46">
            <w:pPr>
              <w:rPr>
                <w:rFonts w:cs="Arial"/>
                <w:bCs/>
                <w:szCs w:val="24"/>
                <w:u w:val="single"/>
              </w:rPr>
            </w:pPr>
          </w:p>
          <w:p w14:paraId="0B4C21AF" w14:textId="77777777" w:rsidR="007F4C46" w:rsidRPr="00DC06AB" w:rsidRDefault="007F4C46" w:rsidP="007F4C46">
            <w:pPr>
              <w:rPr>
                <w:rFonts w:cs="Arial"/>
                <w:bCs/>
                <w:szCs w:val="24"/>
                <w:u w:val="single"/>
              </w:rPr>
            </w:pPr>
            <w:r w:rsidRPr="00DC06AB">
              <w:rPr>
                <w:rFonts w:cs="Arial"/>
                <w:bCs/>
                <w:szCs w:val="24"/>
                <w:u w:val="single"/>
              </w:rPr>
              <w:t xml:space="preserve">Justification: </w:t>
            </w:r>
          </w:p>
          <w:p w14:paraId="358C21AB" w14:textId="77777777" w:rsidR="00714746" w:rsidRDefault="00714746" w:rsidP="007F4C46">
            <w:pPr>
              <w:rPr>
                <w:rFonts w:cs="Arial"/>
                <w:bCs/>
                <w:szCs w:val="24"/>
              </w:rPr>
            </w:pPr>
          </w:p>
          <w:p w14:paraId="2A3FDF3D" w14:textId="77777777" w:rsidR="00192BC0" w:rsidRDefault="00192BC0" w:rsidP="00192BC0">
            <w:pPr>
              <w:rPr>
                <w:rFonts w:cs="Arial"/>
                <w:bCs/>
                <w:szCs w:val="24"/>
              </w:rPr>
            </w:pPr>
            <w:r>
              <w:rPr>
                <w:rFonts w:cs="Arial"/>
                <w:bCs/>
                <w:szCs w:val="24"/>
              </w:rPr>
              <w:t xml:space="preserve">Damage left by historic scaffolding ties. </w:t>
            </w:r>
          </w:p>
          <w:p w14:paraId="7177AD58" w14:textId="65AAC991" w:rsidR="00995DAD" w:rsidRPr="00995DAD" w:rsidRDefault="00995DAD" w:rsidP="007F4C46">
            <w:pPr>
              <w:rPr>
                <w:rFonts w:cs="Arial"/>
                <w:b/>
                <w:szCs w:val="24"/>
                <w:u w:val="single"/>
              </w:rPr>
            </w:pPr>
          </w:p>
        </w:tc>
      </w:tr>
      <w:tr w:rsidR="000D1432" w:rsidRPr="005B5540" w14:paraId="11725BDF" w14:textId="77777777" w:rsidTr="00C63B71">
        <w:trPr>
          <w:trHeight w:val="315"/>
        </w:trPr>
        <w:tc>
          <w:tcPr>
            <w:tcW w:w="10188" w:type="dxa"/>
            <w:gridSpan w:val="4"/>
            <w:shd w:val="clear" w:color="auto" w:fill="002060"/>
            <w:vAlign w:val="center"/>
          </w:tcPr>
          <w:p w14:paraId="5A051E90" w14:textId="376F982E" w:rsidR="000D1432" w:rsidRPr="005B5540" w:rsidRDefault="000D1432" w:rsidP="005B5540">
            <w:pPr>
              <w:rPr>
                <w:rFonts w:cs="Arial"/>
                <w:b/>
              </w:rPr>
            </w:pPr>
            <w:r w:rsidRPr="005B5540">
              <w:rPr>
                <w:rFonts w:cs="Arial"/>
                <w:b/>
                <w:szCs w:val="24"/>
              </w:rPr>
              <w:t xml:space="preserve">Sequence </w:t>
            </w:r>
            <w:r w:rsidR="007C16CC">
              <w:rPr>
                <w:rFonts w:cs="Arial"/>
                <w:b/>
                <w:szCs w:val="24"/>
              </w:rPr>
              <w:t xml:space="preserve">and method </w:t>
            </w:r>
            <w:r w:rsidRPr="005B5540">
              <w:rPr>
                <w:rFonts w:cs="Arial"/>
                <w:b/>
                <w:szCs w:val="24"/>
              </w:rPr>
              <w:t xml:space="preserve">of </w:t>
            </w:r>
            <w:r w:rsidR="000531B0" w:rsidRPr="005B5540">
              <w:rPr>
                <w:rFonts w:cs="Arial"/>
                <w:b/>
                <w:szCs w:val="24"/>
              </w:rPr>
              <w:t>Work:</w:t>
            </w:r>
          </w:p>
        </w:tc>
      </w:tr>
      <w:tr w:rsidR="000D1432" w:rsidRPr="005B5540" w14:paraId="5B27053B" w14:textId="77777777" w:rsidTr="00C63B71">
        <w:trPr>
          <w:trHeight w:val="123"/>
        </w:trPr>
        <w:tc>
          <w:tcPr>
            <w:tcW w:w="10188" w:type="dxa"/>
            <w:gridSpan w:val="4"/>
            <w:vAlign w:val="center"/>
          </w:tcPr>
          <w:p w14:paraId="61B67755" w14:textId="77777777" w:rsidR="00816B4D" w:rsidRDefault="00816B4D" w:rsidP="00816B4D">
            <w:pPr>
              <w:rPr>
                <w:rFonts w:cs="Arial"/>
                <w:bCs/>
                <w:szCs w:val="24"/>
                <w:u w:val="single"/>
              </w:rPr>
            </w:pPr>
          </w:p>
          <w:p w14:paraId="6D7833FF" w14:textId="77777777" w:rsidR="00C7652B" w:rsidRDefault="00C7652B" w:rsidP="00C7652B">
            <w:pPr>
              <w:rPr>
                <w:rFonts w:cs="Arial"/>
                <w:b/>
                <w:bCs/>
                <w:szCs w:val="24"/>
                <w:u w:val="single"/>
              </w:rPr>
            </w:pPr>
            <w:r w:rsidRPr="00EA2950">
              <w:rPr>
                <w:rFonts w:cs="Arial"/>
                <w:b/>
                <w:bCs/>
                <w:szCs w:val="24"/>
                <w:u w:val="single"/>
              </w:rPr>
              <w:t xml:space="preserve">Scaffold Fixing </w:t>
            </w:r>
            <w:r>
              <w:rPr>
                <w:rFonts w:cs="Arial"/>
                <w:b/>
                <w:bCs/>
                <w:szCs w:val="24"/>
                <w:u w:val="single"/>
              </w:rPr>
              <w:t>R</w:t>
            </w:r>
            <w:r w:rsidRPr="00EA2950">
              <w:rPr>
                <w:rFonts w:cs="Arial"/>
                <w:b/>
                <w:bCs/>
                <w:szCs w:val="24"/>
                <w:u w:val="single"/>
              </w:rPr>
              <w:t>epair</w:t>
            </w:r>
          </w:p>
          <w:p w14:paraId="376FA603" w14:textId="77777777" w:rsidR="00C7652B" w:rsidRDefault="00C7652B" w:rsidP="00C7652B">
            <w:pPr>
              <w:rPr>
                <w:rFonts w:cs="Arial"/>
                <w:b/>
                <w:bCs/>
                <w:szCs w:val="24"/>
                <w:u w:val="single"/>
              </w:rPr>
            </w:pPr>
          </w:p>
          <w:p w14:paraId="51409BFA" w14:textId="77777777" w:rsidR="00C7652B" w:rsidRDefault="00C7652B" w:rsidP="00C7652B">
            <w:pPr>
              <w:rPr>
                <w:rFonts w:cs="Arial"/>
                <w:b/>
                <w:bCs/>
                <w:szCs w:val="24"/>
                <w:u w:val="single"/>
              </w:rPr>
            </w:pPr>
            <w:r>
              <w:rPr>
                <w:rFonts w:cs="Arial"/>
                <w:b/>
                <w:bCs/>
                <w:szCs w:val="24"/>
                <w:u w:val="single"/>
              </w:rPr>
              <w:t xml:space="preserve">Historic - Steel Socket </w:t>
            </w:r>
          </w:p>
          <w:p w14:paraId="36ACAC53" w14:textId="77777777" w:rsidR="00C7652B" w:rsidRDefault="00C7652B" w:rsidP="00C7652B">
            <w:pPr>
              <w:rPr>
                <w:rFonts w:cs="Arial"/>
                <w:szCs w:val="24"/>
              </w:rPr>
            </w:pPr>
          </w:p>
          <w:p w14:paraId="195BB237" w14:textId="77777777" w:rsidR="00C7652B" w:rsidRPr="005620F1" w:rsidRDefault="00C7652B" w:rsidP="00C7652B">
            <w:pPr>
              <w:pStyle w:val="ListParagraph"/>
              <w:numPr>
                <w:ilvl w:val="0"/>
                <w:numId w:val="9"/>
              </w:numPr>
              <w:rPr>
                <w:rFonts w:cs="Arial"/>
                <w:szCs w:val="24"/>
              </w:rPr>
            </w:pPr>
            <w:r w:rsidRPr="005620F1">
              <w:rPr>
                <w:rFonts w:cs="Arial"/>
                <w:szCs w:val="24"/>
              </w:rPr>
              <w:t>Carefully drill around the scaffold fixing using a small diamond core bit slightly bigger than the scaffold fixing.</w:t>
            </w:r>
          </w:p>
          <w:p w14:paraId="6DD09516" w14:textId="77777777" w:rsidR="00C7652B" w:rsidRDefault="00C7652B" w:rsidP="00C7652B">
            <w:pPr>
              <w:rPr>
                <w:rFonts w:cs="Arial"/>
                <w:szCs w:val="24"/>
              </w:rPr>
            </w:pPr>
          </w:p>
          <w:p w14:paraId="75F4542A" w14:textId="5D2293A4" w:rsidR="00C7652B" w:rsidRPr="005620F1" w:rsidRDefault="00C7652B" w:rsidP="00C7652B">
            <w:pPr>
              <w:pStyle w:val="ListParagraph"/>
              <w:numPr>
                <w:ilvl w:val="0"/>
                <w:numId w:val="9"/>
              </w:numPr>
              <w:rPr>
                <w:rFonts w:cs="Arial"/>
                <w:szCs w:val="24"/>
              </w:rPr>
            </w:pPr>
            <w:r w:rsidRPr="005620F1">
              <w:rPr>
                <w:rFonts w:cs="Arial"/>
                <w:szCs w:val="24"/>
              </w:rPr>
              <w:t>Using a mallet and chisel shock the fixing causing the core to snap and remove the fixing from the</w:t>
            </w:r>
            <w:r w:rsidR="0001589E">
              <w:rPr>
                <w:rFonts w:cs="Arial"/>
                <w:szCs w:val="24"/>
              </w:rPr>
              <w:t xml:space="preserve"> brick or</w:t>
            </w:r>
            <w:r w:rsidRPr="005620F1">
              <w:rPr>
                <w:rFonts w:cs="Arial"/>
                <w:szCs w:val="24"/>
              </w:rPr>
              <w:t xml:space="preserve"> stone unit. </w:t>
            </w:r>
          </w:p>
          <w:p w14:paraId="394DD41B" w14:textId="77777777" w:rsidR="00C7652B" w:rsidRDefault="00C7652B" w:rsidP="00C7652B">
            <w:pPr>
              <w:rPr>
                <w:rFonts w:cs="Arial"/>
                <w:szCs w:val="24"/>
              </w:rPr>
            </w:pPr>
          </w:p>
          <w:p w14:paraId="79CEEB98" w14:textId="77777777" w:rsidR="00C7652B" w:rsidRPr="005620F1" w:rsidRDefault="00C7652B" w:rsidP="00C7652B">
            <w:pPr>
              <w:pStyle w:val="ListParagraph"/>
              <w:numPr>
                <w:ilvl w:val="0"/>
                <w:numId w:val="9"/>
              </w:numPr>
              <w:rPr>
                <w:rFonts w:cs="Arial"/>
                <w:szCs w:val="24"/>
              </w:rPr>
            </w:pPr>
            <w:r w:rsidRPr="005620F1">
              <w:rPr>
                <w:rFonts w:cs="Arial"/>
                <w:szCs w:val="24"/>
              </w:rPr>
              <w:t>Use a hoover to suck out as much of the dust and debris as possible before using an air pump to blow out the last remaining amounts.</w:t>
            </w:r>
          </w:p>
          <w:p w14:paraId="1231139E" w14:textId="77777777" w:rsidR="00C7652B" w:rsidRDefault="00C7652B" w:rsidP="00C7652B">
            <w:pPr>
              <w:rPr>
                <w:rFonts w:cs="Arial"/>
                <w:szCs w:val="24"/>
              </w:rPr>
            </w:pPr>
          </w:p>
          <w:p w14:paraId="7FCA4F5D" w14:textId="38C8B2D0" w:rsidR="00C7652B" w:rsidRPr="005620F1" w:rsidRDefault="00C7652B" w:rsidP="00C7652B">
            <w:pPr>
              <w:pStyle w:val="ListParagraph"/>
              <w:numPr>
                <w:ilvl w:val="0"/>
                <w:numId w:val="9"/>
              </w:numPr>
              <w:rPr>
                <w:rFonts w:cs="Arial"/>
                <w:szCs w:val="24"/>
              </w:rPr>
            </w:pPr>
            <w:r w:rsidRPr="005620F1">
              <w:rPr>
                <w:rFonts w:cs="Arial"/>
                <w:szCs w:val="24"/>
              </w:rPr>
              <w:t xml:space="preserve">Well wet the hole with clean water and apply a </w:t>
            </w:r>
            <w:proofErr w:type="gramStart"/>
            <w:r w:rsidRPr="005620F1">
              <w:rPr>
                <w:rFonts w:cs="Arial"/>
                <w:szCs w:val="24"/>
              </w:rPr>
              <w:t>lime based</w:t>
            </w:r>
            <w:proofErr w:type="gramEnd"/>
            <w:r w:rsidRPr="005620F1">
              <w:rPr>
                <w:rFonts w:cs="Arial"/>
                <w:szCs w:val="24"/>
              </w:rPr>
              <w:t xml:space="preserve"> restoration mortar which is to be a mixture of </w:t>
            </w:r>
            <w:r w:rsidR="0001589E">
              <w:rPr>
                <w:rFonts w:cs="Arial"/>
                <w:szCs w:val="24"/>
              </w:rPr>
              <w:t>washed sand</w:t>
            </w:r>
            <w:r w:rsidRPr="005620F1">
              <w:rPr>
                <w:rFonts w:cs="Arial"/>
                <w:szCs w:val="24"/>
              </w:rPr>
              <w:t>, silver sand and NHL3.5 lime</w:t>
            </w:r>
            <w:r w:rsidR="0001589E">
              <w:rPr>
                <w:rFonts w:cs="Arial"/>
                <w:szCs w:val="24"/>
              </w:rPr>
              <w:t xml:space="preserve"> including a colour tone as required</w:t>
            </w:r>
            <w:r w:rsidRPr="005620F1">
              <w:rPr>
                <w:rFonts w:cs="Arial"/>
                <w:szCs w:val="24"/>
              </w:rPr>
              <w:t xml:space="preserve">. The mortar is to be tamped in place, left proud and allowed to cure slightly. </w:t>
            </w:r>
          </w:p>
          <w:p w14:paraId="0F53A11E" w14:textId="77777777" w:rsidR="00C7652B" w:rsidRDefault="00C7652B" w:rsidP="00C7652B">
            <w:pPr>
              <w:rPr>
                <w:rFonts w:cs="Arial"/>
                <w:szCs w:val="24"/>
              </w:rPr>
            </w:pPr>
          </w:p>
          <w:p w14:paraId="1658B8F8" w14:textId="5109A2A4" w:rsidR="00C7652B" w:rsidRPr="005620F1" w:rsidRDefault="00C7652B" w:rsidP="00C7652B">
            <w:pPr>
              <w:pStyle w:val="ListParagraph"/>
              <w:numPr>
                <w:ilvl w:val="0"/>
                <w:numId w:val="9"/>
              </w:numPr>
              <w:rPr>
                <w:rFonts w:cs="Arial"/>
                <w:szCs w:val="24"/>
              </w:rPr>
            </w:pPr>
            <w:r w:rsidRPr="005620F1">
              <w:rPr>
                <w:rFonts w:cs="Arial"/>
                <w:szCs w:val="24"/>
              </w:rPr>
              <w:t xml:space="preserve">Prior to a full cure the mortar is to be dressed back using brushes and sponges back to the face of the </w:t>
            </w:r>
            <w:r w:rsidR="0001589E">
              <w:rPr>
                <w:rFonts w:cs="Arial"/>
                <w:szCs w:val="24"/>
              </w:rPr>
              <w:t>brick/</w:t>
            </w:r>
            <w:r w:rsidRPr="005620F1">
              <w:rPr>
                <w:rFonts w:cs="Arial"/>
                <w:szCs w:val="24"/>
              </w:rPr>
              <w:t xml:space="preserve">stone and left with a finish to match the surrounding </w:t>
            </w:r>
            <w:r w:rsidR="0001589E">
              <w:rPr>
                <w:rFonts w:cs="Arial"/>
                <w:szCs w:val="24"/>
              </w:rPr>
              <w:t>masonry.</w:t>
            </w:r>
            <w:r w:rsidRPr="005620F1">
              <w:rPr>
                <w:rFonts w:cs="Arial"/>
                <w:szCs w:val="24"/>
              </w:rPr>
              <w:t xml:space="preserve"> </w:t>
            </w:r>
          </w:p>
          <w:p w14:paraId="64BCB6FE" w14:textId="77777777" w:rsidR="00C7652B" w:rsidRDefault="00C7652B" w:rsidP="00C7652B">
            <w:pPr>
              <w:rPr>
                <w:rFonts w:cs="Arial"/>
                <w:szCs w:val="24"/>
              </w:rPr>
            </w:pPr>
          </w:p>
          <w:p w14:paraId="62F52F64" w14:textId="77777777" w:rsidR="0001589E" w:rsidRDefault="00C7652B" w:rsidP="00C7652B">
            <w:pPr>
              <w:pStyle w:val="ListParagraph"/>
              <w:numPr>
                <w:ilvl w:val="0"/>
                <w:numId w:val="9"/>
              </w:numPr>
              <w:rPr>
                <w:rFonts w:cs="Arial"/>
                <w:szCs w:val="24"/>
              </w:rPr>
            </w:pPr>
            <w:r w:rsidRPr="005620F1">
              <w:rPr>
                <w:rFonts w:cs="Arial"/>
                <w:szCs w:val="24"/>
              </w:rPr>
              <w:t>Once final cure has occurred then any remaining construction dust or run down is to be cleaned off from the surface of the stone block and left ready for handover / inspection.</w:t>
            </w:r>
          </w:p>
          <w:p w14:paraId="7327F29B" w14:textId="77777777" w:rsidR="0001589E" w:rsidRPr="0001589E" w:rsidRDefault="0001589E" w:rsidP="0001589E">
            <w:pPr>
              <w:pStyle w:val="ListParagraph"/>
              <w:rPr>
                <w:rFonts w:cs="Arial"/>
                <w:szCs w:val="24"/>
              </w:rPr>
            </w:pPr>
          </w:p>
          <w:p w14:paraId="79B6CB4D" w14:textId="22BE7582" w:rsidR="00C7652B" w:rsidRPr="0001589E" w:rsidRDefault="00C7652B" w:rsidP="00C7652B">
            <w:pPr>
              <w:pStyle w:val="ListParagraph"/>
              <w:numPr>
                <w:ilvl w:val="0"/>
                <w:numId w:val="9"/>
              </w:numPr>
              <w:rPr>
                <w:rFonts w:cs="Arial"/>
                <w:szCs w:val="24"/>
              </w:rPr>
            </w:pPr>
            <w:r w:rsidRPr="0001589E">
              <w:rPr>
                <w:rFonts w:cs="Arial"/>
                <w:szCs w:val="24"/>
              </w:rPr>
              <w:t xml:space="preserve">Due to the small sizes of the holes and the level of finish that we can achieve using a stone restoration repair we feel this is the best approach to make good the scaffold fixing holes rather than </w:t>
            </w:r>
            <w:r w:rsidR="0001589E">
              <w:rPr>
                <w:rFonts w:cs="Arial"/>
                <w:szCs w:val="24"/>
              </w:rPr>
              <w:t xml:space="preserve">replacing full brick or </w:t>
            </w:r>
            <w:r w:rsidRPr="0001589E">
              <w:rPr>
                <w:rFonts w:cs="Arial"/>
                <w:szCs w:val="24"/>
              </w:rPr>
              <w:t xml:space="preserve">using stone plugs/indents. </w:t>
            </w:r>
          </w:p>
          <w:p w14:paraId="11CB3732" w14:textId="77777777" w:rsidR="0001589E" w:rsidRDefault="0001589E" w:rsidP="00C7652B">
            <w:pPr>
              <w:rPr>
                <w:rFonts w:cs="Arial"/>
                <w:b/>
                <w:szCs w:val="24"/>
                <w:u w:val="single"/>
              </w:rPr>
            </w:pPr>
          </w:p>
          <w:p w14:paraId="732CA992" w14:textId="15F78183" w:rsidR="00C7652B" w:rsidRDefault="00C7652B" w:rsidP="00C7652B">
            <w:pPr>
              <w:rPr>
                <w:rFonts w:cs="Arial"/>
                <w:b/>
                <w:szCs w:val="24"/>
                <w:u w:val="single"/>
              </w:rPr>
            </w:pPr>
            <w:r w:rsidRPr="005931B4">
              <w:rPr>
                <w:rFonts w:cs="Arial"/>
                <w:b/>
                <w:szCs w:val="24"/>
                <w:u w:val="single"/>
              </w:rPr>
              <w:t>Nylon Socket</w:t>
            </w:r>
          </w:p>
          <w:p w14:paraId="13723DB4" w14:textId="77777777" w:rsidR="00C7652B" w:rsidRDefault="00C7652B" w:rsidP="00C7652B">
            <w:pPr>
              <w:rPr>
                <w:rFonts w:cs="Arial"/>
                <w:b/>
                <w:szCs w:val="24"/>
                <w:u w:val="single"/>
              </w:rPr>
            </w:pPr>
          </w:p>
          <w:p w14:paraId="20B5D904" w14:textId="77777777" w:rsidR="00C7652B" w:rsidRPr="000E624B" w:rsidRDefault="00C7652B" w:rsidP="00C7652B">
            <w:pPr>
              <w:rPr>
                <w:rFonts w:cs="Arial"/>
                <w:bCs/>
                <w:szCs w:val="24"/>
              </w:rPr>
            </w:pPr>
            <w:r>
              <w:rPr>
                <w:rFonts w:cs="Arial"/>
                <w:bCs/>
                <w:szCs w:val="24"/>
              </w:rPr>
              <w:t>N</w:t>
            </w:r>
            <w:r w:rsidRPr="000E624B">
              <w:rPr>
                <w:rFonts w:cs="Arial"/>
                <w:bCs/>
                <w:szCs w:val="24"/>
              </w:rPr>
              <w:t>ylon insert with fully retrievable steel tie</w:t>
            </w:r>
            <w:r>
              <w:rPr>
                <w:rFonts w:cs="Arial"/>
                <w:bCs/>
                <w:szCs w:val="24"/>
              </w:rPr>
              <w:t xml:space="preserve">. </w:t>
            </w:r>
          </w:p>
          <w:p w14:paraId="7B5331E3" w14:textId="77777777" w:rsidR="00C7652B" w:rsidRPr="000E624B" w:rsidRDefault="00C7652B" w:rsidP="00C7652B">
            <w:pPr>
              <w:rPr>
                <w:rFonts w:cs="Arial"/>
                <w:bCs/>
                <w:szCs w:val="24"/>
              </w:rPr>
            </w:pPr>
            <w:r w:rsidRPr="000E624B">
              <w:rPr>
                <w:rFonts w:cs="Arial"/>
                <w:bCs/>
                <w:szCs w:val="24"/>
              </w:rPr>
              <w:t> </w:t>
            </w:r>
          </w:p>
          <w:p w14:paraId="72EFD173" w14:textId="77777777" w:rsidR="0001589E" w:rsidRDefault="00C7652B" w:rsidP="00C7652B">
            <w:pPr>
              <w:pStyle w:val="ListParagraph"/>
              <w:numPr>
                <w:ilvl w:val="0"/>
                <w:numId w:val="10"/>
              </w:numPr>
              <w:rPr>
                <w:rFonts w:cs="Arial"/>
                <w:bCs/>
                <w:szCs w:val="24"/>
              </w:rPr>
            </w:pPr>
            <w:r w:rsidRPr="005620F1">
              <w:rPr>
                <w:rFonts w:cs="Arial"/>
                <w:bCs/>
                <w:szCs w:val="24"/>
              </w:rPr>
              <w:t>Drill a 14mm hole, with a 12mm tie, that will require matching to existing upon striking the scaffolding.</w:t>
            </w:r>
          </w:p>
          <w:p w14:paraId="0EFA7050" w14:textId="07661993" w:rsidR="00C7652B" w:rsidRPr="0001589E" w:rsidRDefault="00C7652B" w:rsidP="00C7652B">
            <w:pPr>
              <w:pStyle w:val="ListParagraph"/>
              <w:numPr>
                <w:ilvl w:val="0"/>
                <w:numId w:val="10"/>
              </w:numPr>
              <w:rPr>
                <w:rFonts w:cs="Arial"/>
                <w:bCs/>
                <w:szCs w:val="24"/>
              </w:rPr>
            </w:pPr>
            <w:r w:rsidRPr="0001589E">
              <w:rPr>
                <w:rFonts w:cs="Arial"/>
                <w:bCs/>
                <w:szCs w:val="24"/>
              </w:rPr>
              <w:t xml:space="preserve">Method of repair to be equivalent to historic steel socket. </w:t>
            </w:r>
          </w:p>
          <w:p w14:paraId="4014337B" w14:textId="6418B1FD" w:rsidR="000975CA" w:rsidRDefault="000975CA" w:rsidP="000975CA">
            <w:pPr>
              <w:rPr>
                <w:rFonts w:cs="Arial"/>
                <w:bCs/>
                <w:szCs w:val="24"/>
              </w:rPr>
            </w:pPr>
          </w:p>
          <w:p w14:paraId="6B3B4084" w14:textId="7D092352" w:rsidR="000D0899" w:rsidRPr="000D0899" w:rsidRDefault="000D0899" w:rsidP="007F4C46">
            <w:pPr>
              <w:rPr>
                <w:rFonts w:cs="Arial"/>
                <w:b/>
                <w:szCs w:val="24"/>
              </w:rPr>
            </w:pPr>
          </w:p>
        </w:tc>
      </w:tr>
      <w:tr w:rsidR="000D1432" w:rsidRPr="005B5540" w14:paraId="3F22576A" w14:textId="77777777" w:rsidTr="00C63B71">
        <w:trPr>
          <w:trHeight w:val="315"/>
        </w:trPr>
        <w:tc>
          <w:tcPr>
            <w:tcW w:w="10188" w:type="dxa"/>
            <w:gridSpan w:val="4"/>
            <w:shd w:val="clear" w:color="auto" w:fill="002060"/>
            <w:vAlign w:val="center"/>
          </w:tcPr>
          <w:p w14:paraId="55948E42" w14:textId="30473D2F" w:rsidR="000D1432" w:rsidRPr="005B5540" w:rsidRDefault="000D1432" w:rsidP="005B5540">
            <w:pPr>
              <w:rPr>
                <w:rFonts w:cs="Arial"/>
                <w:b/>
              </w:rPr>
            </w:pPr>
            <w:r w:rsidRPr="005B5540">
              <w:rPr>
                <w:rFonts w:cs="Arial"/>
                <w:b/>
              </w:rPr>
              <w:lastRenderedPageBreak/>
              <w:t xml:space="preserve">Programme Time and </w:t>
            </w:r>
            <w:r w:rsidR="000531B0" w:rsidRPr="005B5540">
              <w:rPr>
                <w:rFonts w:cs="Arial"/>
                <w:b/>
              </w:rPr>
              <w:t>Duration:</w:t>
            </w:r>
          </w:p>
        </w:tc>
      </w:tr>
      <w:tr w:rsidR="000D1432" w:rsidRPr="005B5540" w14:paraId="0ACC83BA" w14:textId="77777777" w:rsidTr="00C63B71">
        <w:trPr>
          <w:trHeight w:val="1237"/>
        </w:trPr>
        <w:tc>
          <w:tcPr>
            <w:tcW w:w="10188" w:type="dxa"/>
            <w:gridSpan w:val="4"/>
          </w:tcPr>
          <w:p w14:paraId="4680D83B" w14:textId="77777777" w:rsidR="000D1432" w:rsidRDefault="000D1432" w:rsidP="00AE7139">
            <w:pPr>
              <w:rPr>
                <w:rFonts w:cs="Arial"/>
                <w:b/>
                <w:szCs w:val="24"/>
              </w:rPr>
            </w:pPr>
          </w:p>
          <w:p w14:paraId="23804464" w14:textId="7AD6CFC3" w:rsidR="00B31F92" w:rsidRPr="000975CA" w:rsidRDefault="008552C9" w:rsidP="00AE7139">
            <w:pPr>
              <w:rPr>
                <w:rFonts w:cs="Arial"/>
                <w:b/>
                <w:sz w:val="18"/>
                <w:szCs w:val="22"/>
              </w:rPr>
            </w:pPr>
            <w:r>
              <w:rPr>
                <w:szCs w:val="18"/>
              </w:rPr>
              <w:t>A</w:t>
            </w:r>
            <w:r w:rsidRPr="000975CA">
              <w:rPr>
                <w:szCs w:val="18"/>
              </w:rPr>
              <w:t xml:space="preserve">nticipated that the works will </w:t>
            </w:r>
            <w:r>
              <w:rPr>
                <w:szCs w:val="18"/>
              </w:rPr>
              <w:t xml:space="preserve">be agreed with Stone Central </w:t>
            </w:r>
            <w:r w:rsidR="0001589E">
              <w:rPr>
                <w:szCs w:val="18"/>
              </w:rPr>
              <w:t xml:space="preserve">&amp; Seddon Construction </w:t>
            </w:r>
            <w:r>
              <w:rPr>
                <w:szCs w:val="18"/>
              </w:rPr>
              <w:t>to align with the building programme.</w:t>
            </w:r>
          </w:p>
        </w:tc>
      </w:tr>
      <w:tr w:rsidR="000D1432" w:rsidRPr="005B5540" w14:paraId="33DC350A" w14:textId="77777777" w:rsidTr="00C63B71">
        <w:trPr>
          <w:trHeight w:val="315"/>
        </w:trPr>
        <w:tc>
          <w:tcPr>
            <w:tcW w:w="10188" w:type="dxa"/>
            <w:gridSpan w:val="4"/>
            <w:shd w:val="clear" w:color="auto" w:fill="002060"/>
            <w:vAlign w:val="center"/>
          </w:tcPr>
          <w:p w14:paraId="62E6306A" w14:textId="63967117" w:rsidR="000D1432" w:rsidRPr="005B5540" w:rsidRDefault="000D1432" w:rsidP="005B5540">
            <w:pPr>
              <w:rPr>
                <w:rFonts w:cs="Arial"/>
                <w:b/>
              </w:rPr>
            </w:pPr>
            <w:r w:rsidRPr="005B5540">
              <w:rPr>
                <w:rFonts w:cs="Arial"/>
                <w:b/>
                <w:szCs w:val="24"/>
              </w:rPr>
              <w:t xml:space="preserve">Supervisory Arrangements including </w:t>
            </w:r>
            <w:r w:rsidR="000531B0" w:rsidRPr="005B5540">
              <w:rPr>
                <w:rFonts w:cs="Arial"/>
                <w:b/>
                <w:szCs w:val="24"/>
              </w:rPr>
              <w:t>Deputy:</w:t>
            </w:r>
          </w:p>
        </w:tc>
      </w:tr>
      <w:tr w:rsidR="000D1432" w:rsidRPr="005B5540" w14:paraId="65C00F11" w14:textId="77777777" w:rsidTr="00C63B71">
        <w:trPr>
          <w:trHeight w:val="1237"/>
        </w:trPr>
        <w:tc>
          <w:tcPr>
            <w:tcW w:w="10188" w:type="dxa"/>
            <w:gridSpan w:val="4"/>
          </w:tcPr>
          <w:p w14:paraId="5E906AEA" w14:textId="77777777" w:rsidR="000D1432" w:rsidRDefault="000D1432" w:rsidP="00AE7139">
            <w:pPr>
              <w:rPr>
                <w:rFonts w:cs="Arial"/>
                <w:b/>
                <w:szCs w:val="24"/>
              </w:rPr>
            </w:pPr>
          </w:p>
          <w:p w14:paraId="017F17A8" w14:textId="6EDBED6D" w:rsidR="00881668" w:rsidRPr="0004734A" w:rsidRDefault="00881668" w:rsidP="00881668">
            <w:pPr>
              <w:rPr>
                <w:szCs w:val="18"/>
              </w:rPr>
            </w:pPr>
            <w:r w:rsidRPr="0004734A">
              <w:rPr>
                <w:szCs w:val="18"/>
              </w:rPr>
              <w:t xml:space="preserve">The Stone Central (NW) Ltd foreman is to continually monitor the work area to ensure there are no new hazards. The Stone Central (NW) Ltd foreman is to complete their Site diary on a daily basis and ensure the Site Attendance records are kept </w:t>
            </w:r>
            <w:r w:rsidR="000531B0" w:rsidRPr="0004734A">
              <w:rPr>
                <w:szCs w:val="18"/>
              </w:rPr>
              <w:t>up to date</w:t>
            </w:r>
            <w:r w:rsidRPr="0004734A">
              <w:rPr>
                <w:szCs w:val="18"/>
              </w:rPr>
              <w:t xml:space="preserve">.  </w:t>
            </w:r>
          </w:p>
          <w:p w14:paraId="1023E266" w14:textId="03BB4B05" w:rsidR="00B353E9" w:rsidRPr="0004734A" w:rsidRDefault="00881668" w:rsidP="00881668">
            <w:pPr>
              <w:rPr>
                <w:rFonts w:cs="Arial"/>
                <w:b/>
                <w:sz w:val="18"/>
                <w:szCs w:val="22"/>
              </w:rPr>
            </w:pPr>
            <w:r w:rsidRPr="0004734A">
              <w:rPr>
                <w:b/>
                <w:szCs w:val="18"/>
              </w:rPr>
              <w:t>Training Requirements/Standards</w:t>
            </w:r>
            <w:r w:rsidRPr="0004734A">
              <w:rPr>
                <w:szCs w:val="18"/>
              </w:rPr>
              <w:t>: SSSTS</w:t>
            </w:r>
          </w:p>
          <w:p w14:paraId="21EB9501" w14:textId="77777777" w:rsidR="00B353E9" w:rsidRPr="005B5540" w:rsidRDefault="00B353E9" w:rsidP="00AE7139">
            <w:pPr>
              <w:rPr>
                <w:rFonts w:cs="Arial"/>
                <w:b/>
                <w:szCs w:val="24"/>
              </w:rPr>
            </w:pPr>
          </w:p>
        </w:tc>
      </w:tr>
      <w:tr w:rsidR="000D1432" w:rsidRPr="005B5540" w14:paraId="1D6DE92A" w14:textId="77777777" w:rsidTr="00C63B71">
        <w:trPr>
          <w:trHeight w:val="315"/>
        </w:trPr>
        <w:tc>
          <w:tcPr>
            <w:tcW w:w="10188" w:type="dxa"/>
            <w:gridSpan w:val="4"/>
            <w:shd w:val="clear" w:color="auto" w:fill="002060"/>
          </w:tcPr>
          <w:p w14:paraId="140EF8DD" w14:textId="0879BE6E" w:rsidR="000D1432" w:rsidRPr="005B5540" w:rsidRDefault="000D1432" w:rsidP="00AE7139">
            <w:pPr>
              <w:rPr>
                <w:rFonts w:cs="Arial"/>
                <w:b/>
              </w:rPr>
            </w:pPr>
            <w:r w:rsidRPr="005B5540">
              <w:rPr>
                <w:rFonts w:cs="Arial"/>
                <w:b/>
                <w:szCs w:val="24"/>
              </w:rPr>
              <w:t xml:space="preserve">Monitoring </w:t>
            </w:r>
            <w:r w:rsidR="000531B0" w:rsidRPr="005B5540">
              <w:rPr>
                <w:rFonts w:cs="Arial"/>
                <w:b/>
                <w:szCs w:val="24"/>
              </w:rPr>
              <w:t>Arrangements:</w:t>
            </w:r>
          </w:p>
        </w:tc>
      </w:tr>
      <w:tr w:rsidR="000D1432" w:rsidRPr="005B5540" w14:paraId="5BFFBEDA" w14:textId="77777777" w:rsidTr="00C63B71">
        <w:trPr>
          <w:trHeight w:val="1237"/>
        </w:trPr>
        <w:tc>
          <w:tcPr>
            <w:tcW w:w="10188" w:type="dxa"/>
            <w:gridSpan w:val="4"/>
          </w:tcPr>
          <w:p w14:paraId="6A94B748" w14:textId="77777777" w:rsidR="000D0899" w:rsidRDefault="000D0899" w:rsidP="00AE7139">
            <w:pPr>
              <w:rPr>
                <w:rFonts w:cs="Arial"/>
                <w:b/>
                <w:szCs w:val="24"/>
              </w:rPr>
            </w:pPr>
          </w:p>
          <w:p w14:paraId="1C96B08C" w14:textId="4D9B0ADF" w:rsidR="0004734A" w:rsidRPr="005B5540" w:rsidRDefault="0004734A" w:rsidP="00AE7139">
            <w:pPr>
              <w:rPr>
                <w:rFonts w:cs="Arial"/>
                <w:b/>
                <w:szCs w:val="24"/>
              </w:rPr>
            </w:pPr>
            <w:r w:rsidRPr="009F5CBB">
              <w:rPr>
                <w:rFonts w:cs="Arial"/>
                <w:bCs/>
                <w:szCs w:val="24"/>
              </w:rPr>
              <w:t xml:space="preserve">Quality monitoring to be </w:t>
            </w:r>
            <w:r w:rsidR="00290A71" w:rsidRPr="009F5CBB">
              <w:rPr>
                <w:rFonts w:cs="Arial"/>
                <w:bCs/>
                <w:szCs w:val="24"/>
              </w:rPr>
              <w:t>conducted</w:t>
            </w:r>
            <w:r w:rsidRPr="009F5CBB">
              <w:rPr>
                <w:rFonts w:cs="Arial"/>
                <w:bCs/>
                <w:szCs w:val="24"/>
              </w:rPr>
              <w:t xml:space="preserve"> by Stone Central throughout </w:t>
            </w:r>
            <w:r w:rsidR="007A2380">
              <w:rPr>
                <w:rFonts w:cs="Arial"/>
                <w:bCs/>
                <w:szCs w:val="24"/>
              </w:rPr>
              <w:t>the </w:t>
            </w:r>
            <w:r w:rsidRPr="009F5CBB">
              <w:rPr>
                <w:rFonts w:cs="Arial"/>
                <w:bCs/>
                <w:szCs w:val="24"/>
              </w:rPr>
              <w:t>procedure.</w:t>
            </w:r>
          </w:p>
        </w:tc>
      </w:tr>
    </w:tbl>
    <w:tbl>
      <w:tblPr>
        <w:tblpPr w:leftFromText="180" w:rightFromText="180" w:vertAnchor="text" w:horzAnchor="page" w:tblpX="1165" w:tblpY="52"/>
        <w:tblW w:w="10191"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000" w:firstRow="0" w:lastRow="0" w:firstColumn="0" w:lastColumn="0" w:noHBand="0" w:noVBand="0"/>
      </w:tblPr>
      <w:tblGrid>
        <w:gridCol w:w="10191"/>
      </w:tblGrid>
      <w:tr w:rsidR="00C92C82" w:rsidRPr="005B5540" w14:paraId="0CF6E0F3" w14:textId="77777777" w:rsidTr="00C63B71">
        <w:trPr>
          <w:trHeight w:val="315"/>
        </w:trPr>
        <w:tc>
          <w:tcPr>
            <w:tcW w:w="10191" w:type="dxa"/>
            <w:tcBorders>
              <w:bottom w:val="single" w:sz="12" w:space="0" w:color="999999"/>
            </w:tcBorders>
            <w:shd w:val="clear" w:color="auto" w:fill="002060"/>
            <w:vAlign w:val="center"/>
          </w:tcPr>
          <w:p w14:paraId="7D49A2C8" w14:textId="0784F767" w:rsidR="00C92C82" w:rsidRPr="005B5540" w:rsidRDefault="00C92C82" w:rsidP="00C63B71">
            <w:pPr>
              <w:rPr>
                <w:rFonts w:cs="Arial"/>
                <w:b/>
              </w:rPr>
            </w:pPr>
            <w:r w:rsidRPr="005B5540">
              <w:rPr>
                <w:rFonts w:cs="Arial"/>
                <w:b/>
                <w:szCs w:val="24"/>
              </w:rPr>
              <w:t xml:space="preserve">Plant </w:t>
            </w:r>
            <w:r w:rsidR="005471A3">
              <w:rPr>
                <w:rFonts w:cs="Arial"/>
                <w:b/>
                <w:szCs w:val="24"/>
              </w:rPr>
              <w:t>and Equipment</w:t>
            </w:r>
            <w:r w:rsidRPr="005B5540">
              <w:rPr>
                <w:rFonts w:cs="Arial"/>
                <w:b/>
                <w:szCs w:val="24"/>
              </w:rPr>
              <w:t>:</w:t>
            </w:r>
          </w:p>
        </w:tc>
      </w:tr>
      <w:tr w:rsidR="00C92C82" w:rsidRPr="005B5540" w14:paraId="57292AEC"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25795C06" w14:textId="77777777" w:rsidR="00C92C82" w:rsidRDefault="00C92C82" w:rsidP="00C92C82">
            <w:pPr>
              <w:rPr>
                <w:rFonts w:cs="Arial"/>
                <w:b/>
                <w:szCs w:val="24"/>
              </w:rPr>
            </w:pPr>
          </w:p>
          <w:p w14:paraId="5D26378B" w14:textId="77777777" w:rsidR="0004734A" w:rsidRDefault="005471A3" w:rsidP="00C92C82">
            <w:pPr>
              <w:rPr>
                <w:szCs w:val="18"/>
              </w:rPr>
            </w:pPr>
            <w:r w:rsidRPr="00084002">
              <w:rPr>
                <w:szCs w:val="18"/>
              </w:rPr>
              <w:t xml:space="preserve">Mallet, Chisels, </w:t>
            </w:r>
            <w:r w:rsidR="000531B0" w:rsidRPr="00084002">
              <w:rPr>
                <w:szCs w:val="18"/>
              </w:rPr>
              <w:t>5-inch</w:t>
            </w:r>
            <w:r w:rsidRPr="00084002">
              <w:rPr>
                <w:szCs w:val="18"/>
              </w:rPr>
              <w:t xml:space="preserve"> grinder, drill, small breaker, leads, hoover</w:t>
            </w:r>
            <w:r w:rsidR="00365DD8" w:rsidRPr="00084002">
              <w:rPr>
                <w:szCs w:val="18"/>
              </w:rPr>
              <w:t>.</w:t>
            </w:r>
          </w:p>
          <w:p w14:paraId="05E91D00" w14:textId="77777777" w:rsidR="00C76C93" w:rsidRDefault="00C76C93" w:rsidP="00C92C82">
            <w:pPr>
              <w:rPr>
                <w:b/>
                <w:szCs w:val="18"/>
              </w:rPr>
            </w:pPr>
          </w:p>
          <w:p w14:paraId="76207B5A" w14:textId="7AF59924" w:rsidR="00C76C93" w:rsidRPr="005B5540" w:rsidRDefault="00C76C93" w:rsidP="00C92C82">
            <w:pPr>
              <w:rPr>
                <w:rFonts w:cs="Arial"/>
                <w:b/>
                <w:szCs w:val="24"/>
              </w:rPr>
            </w:pPr>
          </w:p>
        </w:tc>
      </w:tr>
      <w:tr w:rsidR="00C92C82" w:rsidRPr="005B5540" w14:paraId="09BFF584" w14:textId="77777777" w:rsidTr="00C63B71">
        <w:trPr>
          <w:trHeight w:val="315"/>
        </w:trPr>
        <w:tc>
          <w:tcPr>
            <w:tcW w:w="10191" w:type="dxa"/>
            <w:tcBorders>
              <w:bottom w:val="single" w:sz="12" w:space="0" w:color="999999"/>
            </w:tcBorders>
            <w:shd w:val="clear" w:color="auto" w:fill="002060"/>
            <w:vAlign w:val="center"/>
          </w:tcPr>
          <w:p w14:paraId="671AC9E3" w14:textId="2E15DE54" w:rsidR="00C92C82" w:rsidRPr="005B5540" w:rsidRDefault="00C92C82" w:rsidP="00C63B71">
            <w:pPr>
              <w:rPr>
                <w:rFonts w:cs="Arial"/>
                <w:b/>
              </w:rPr>
            </w:pPr>
            <w:r w:rsidRPr="005B5540">
              <w:rPr>
                <w:rFonts w:cs="Arial"/>
                <w:b/>
                <w:szCs w:val="24"/>
              </w:rPr>
              <w:t xml:space="preserve">Lifting / </w:t>
            </w:r>
            <w:r w:rsidR="000531B0" w:rsidRPr="005B5540">
              <w:rPr>
                <w:rFonts w:cs="Arial"/>
                <w:b/>
                <w:szCs w:val="24"/>
              </w:rPr>
              <w:t>Handling:</w:t>
            </w:r>
          </w:p>
        </w:tc>
      </w:tr>
      <w:tr w:rsidR="00C92C82" w:rsidRPr="005B5540" w14:paraId="72571E8B"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6662012A" w14:textId="77777777" w:rsidR="0024562B" w:rsidRDefault="0024562B" w:rsidP="00C92C82">
            <w:pPr>
              <w:rPr>
                <w:sz w:val="22"/>
              </w:rPr>
            </w:pPr>
          </w:p>
          <w:p w14:paraId="6EF6BBAA" w14:textId="3B01066B" w:rsidR="00C92C82" w:rsidRDefault="0024562B" w:rsidP="00C92C82">
            <w:pPr>
              <w:rPr>
                <w:rFonts w:cs="Arial"/>
                <w:b/>
                <w:noProof/>
                <w:sz w:val="18"/>
                <w:szCs w:val="22"/>
              </w:rPr>
            </w:pPr>
            <w:r w:rsidRPr="0024562B">
              <w:rPr>
                <w:rFonts w:cs="Arial"/>
                <w:b/>
                <w:noProof/>
                <w:sz w:val="18"/>
                <w:szCs w:val="22"/>
              </w:rPr>
              <w:drawing>
                <wp:anchor distT="0" distB="0" distL="114300" distR="114300" simplePos="0" relativeHeight="251657216" behindDoc="1" locked="0" layoutInCell="1" allowOverlap="1" wp14:anchorId="7C07D3BA" wp14:editId="5C9E309A">
                  <wp:simplePos x="0" y="0"/>
                  <wp:positionH relativeFrom="column">
                    <wp:posOffset>-21846</wp:posOffset>
                  </wp:positionH>
                  <wp:positionV relativeFrom="paragraph">
                    <wp:posOffset>305</wp:posOffset>
                  </wp:positionV>
                  <wp:extent cx="426720" cy="426720"/>
                  <wp:effectExtent l="0" t="0" r="0" b="0"/>
                  <wp:wrapTight wrapText="bothSides">
                    <wp:wrapPolygon edited="0">
                      <wp:start x="0" y="0"/>
                      <wp:lineTo x="0" y="20250"/>
                      <wp:lineTo x="20250" y="20250"/>
                      <wp:lineTo x="20250" y="0"/>
                      <wp:lineTo x="0" y="0"/>
                    </wp:wrapPolygon>
                  </wp:wrapTight>
                  <wp:docPr id="574384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anchor>
              </w:drawing>
            </w:r>
            <w:r w:rsidRPr="0024562B">
              <w:rPr>
                <w:szCs w:val="18"/>
              </w:rPr>
              <w:t>Movement of bags of debris</w:t>
            </w:r>
            <w:r w:rsidR="00365DD8">
              <w:rPr>
                <w:szCs w:val="18"/>
              </w:rPr>
              <w:t>.</w:t>
            </w:r>
            <w:r w:rsidRPr="0024562B">
              <w:rPr>
                <w:rFonts w:cs="Arial"/>
                <w:b/>
                <w:noProof/>
                <w:sz w:val="18"/>
                <w:szCs w:val="22"/>
              </w:rPr>
              <w:t xml:space="preserve"> </w:t>
            </w:r>
          </w:p>
          <w:p w14:paraId="7B931AF2" w14:textId="77777777" w:rsidR="009D0C16" w:rsidRDefault="009D0C16" w:rsidP="00C92C82">
            <w:pPr>
              <w:rPr>
                <w:rFonts w:cs="Arial"/>
                <w:b/>
                <w:noProof/>
                <w:sz w:val="18"/>
                <w:szCs w:val="22"/>
              </w:rPr>
            </w:pPr>
          </w:p>
          <w:p w14:paraId="5095A7AE" w14:textId="77777777" w:rsidR="009D0C16" w:rsidRDefault="009D0C16" w:rsidP="00C92C82">
            <w:pPr>
              <w:rPr>
                <w:rFonts w:cs="Arial"/>
                <w:b/>
                <w:noProof/>
                <w:sz w:val="18"/>
                <w:szCs w:val="22"/>
              </w:rPr>
            </w:pPr>
          </w:p>
          <w:p w14:paraId="6AEF3381" w14:textId="77777777" w:rsidR="00B218D6" w:rsidRDefault="00B218D6" w:rsidP="00C92C82">
            <w:pPr>
              <w:rPr>
                <w:rFonts w:cs="Arial"/>
                <w:b/>
                <w:szCs w:val="24"/>
              </w:rPr>
            </w:pPr>
          </w:p>
          <w:p w14:paraId="243A7995" w14:textId="4D844543" w:rsidR="00B218D6" w:rsidRPr="005B5540" w:rsidRDefault="00B218D6" w:rsidP="00C92C82">
            <w:pPr>
              <w:rPr>
                <w:rFonts w:cs="Arial"/>
                <w:b/>
                <w:szCs w:val="24"/>
              </w:rPr>
            </w:pPr>
          </w:p>
        </w:tc>
      </w:tr>
      <w:tr w:rsidR="00C92C82" w:rsidRPr="005B5540" w14:paraId="75DDB21E" w14:textId="77777777" w:rsidTr="00C63B71">
        <w:trPr>
          <w:trHeight w:val="315"/>
        </w:trPr>
        <w:tc>
          <w:tcPr>
            <w:tcW w:w="10191" w:type="dxa"/>
            <w:tcBorders>
              <w:bottom w:val="single" w:sz="12" w:space="0" w:color="999999"/>
            </w:tcBorders>
            <w:shd w:val="clear" w:color="auto" w:fill="002060"/>
            <w:vAlign w:val="center"/>
          </w:tcPr>
          <w:p w14:paraId="133BBD66" w14:textId="77777777" w:rsidR="00C92C82" w:rsidRPr="005B5540" w:rsidRDefault="00C92C82" w:rsidP="00C63B71">
            <w:pPr>
              <w:rPr>
                <w:rFonts w:cs="Arial"/>
                <w:b/>
              </w:rPr>
            </w:pPr>
            <w:r w:rsidRPr="005B5540">
              <w:rPr>
                <w:rFonts w:cs="Arial"/>
                <w:b/>
                <w:szCs w:val="24"/>
              </w:rPr>
              <w:t>Health Hazards / Controls / CoSHH :</w:t>
            </w:r>
          </w:p>
        </w:tc>
      </w:tr>
      <w:tr w:rsidR="00C92C82" w:rsidRPr="005B5540" w14:paraId="0ABE6A71"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21CF5986" w14:textId="77777777" w:rsidR="00C92C82" w:rsidRDefault="00C92C82" w:rsidP="00C92C82">
            <w:pPr>
              <w:rPr>
                <w:rFonts w:cs="Arial"/>
                <w:b/>
                <w:szCs w:val="24"/>
              </w:rPr>
            </w:pPr>
          </w:p>
          <w:p w14:paraId="01CA1524" w14:textId="77777777" w:rsidR="0076038F" w:rsidRPr="00D01EAE" w:rsidRDefault="0076038F" w:rsidP="00C92C82">
            <w:pPr>
              <w:rPr>
                <w:rFonts w:cs="Arial"/>
                <w:bCs/>
              </w:rPr>
            </w:pPr>
            <w:r w:rsidRPr="00D01EAE">
              <w:rPr>
                <w:rFonts w:cs="Arial"/>
                <w:bCs/>
              </w:rPr>
              <w:t>CoSHH – N/A</w:t>
            </w:r>
          </w:p>
          <w:p w14:paraId="1109B350" w14:textId="77777777" w:rsidR="0076038F" w:rsidRPr="00D01EAE" w:rsidRDefault="0076038F" w:rsidP="00C92C82">
            <w:pPr>
              <w:rPr>
                <w:rFonts w:cs="Arial"/>
                <w:bCs/>
              </w:rPr>
            </w:pPr>
          </w:p>
          <w:p w14:paraId="0E5FB655" w14:textId="77777777" w:rsidR="00501CFC" w:rsidRPr="00D01EAE" w:rsidRDefault="00D01EAE" w:rsidP="00C92C82">
            <w:r w:rsidRPr="00D01EAE">
              <w:t>Written risk assessments for associated tasks are enclosed. Working on a tube and fitting scaffold, abrasive wheels, use of power tools, use of hand tools, working on a scaffold, working in close proximity to rats.</w:t>
            </w:r>
          </w:p>
          <w:p w14:paraId="55070E5A" w14:textId="70A9CB6C" w:rsidR="00D01EAE" w:rsidRPr="0076038F" w:rsidRDefault="00D01EAE" w:rsidP="00C92C82">
            <w:pPr>
              <w:rPr>
                <w:rFonts w:cs="Arial"/>
                <w:bCs/>
                <w:szCs w:val="24"/>
              </w:rPr>
            </w:pPr>
          </w:p>
        </w:tc>
      </w:tr>
      <w:tr w:rsidR="00C92C82" w:rsidRPr="005B5540" w14:paraId="72FC5480" w14:textId="77777777" w:rsidTr="00C63B71">
        <w:trPr>
          <w:trHeight w:val="315"/>
        </w:trPr>
        <w:tc>
          <w:tcPr>
            <w:tcW w:w="10191" w:type="dxa"/>
            <w:tcBorders>
              <w:bottom w:val="single" w:sz="12" w:space="0" w:color="999999"/>
            </w:tcBorders>
            <w:shd w:val="clear" w:color="auto" w:fill="002060"/>
            <w:vAlign w:val="center"/>
          </w:tcPr>
          <w:p w14:paraId="46061910" w14:textId="0F270C46" w:rsidR="00C92C82" w:rsidRPr="005B5540" w:rsidRDefault="00C92C82" w:rsidP="00C63B71">
            <w:pPr>
              <w:rPr>
                <w:rFonts w:cs="Arial"/>
                <w:b/>
              </w:rPr>
            </w:pPr>
            <w:r w:rsidRPr="005B5540">
              <w:rPr>
                <w:rFonts w:cs="Arial"/>
                <w:b/>
                <w:szCs w:val="24"/>
              </w:rPr>
              <w:t xml:space="preserve">PPE </w:t>
            </w:r>
            <w:r w:rsidR="000B5F21" w:rsidRPr="005B5540">
              <w:rPr>
                <w:rFonts w:cs="Arial"/>
                <w:b/>
                <w:szCs w:val="24"/>
              </w:rPr>
              <w:t>Requirements:</w:t>
            </w:r>
          </w:p>
        </w:tc>
      </w:tr>
      <w:tr w:rsidR="00C92C82" w:rsidRPr="005B5540" w14:paraId="777E7B36"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04326179" w14:textId="77777777" w:rsidR="00C92C82" w:rsidRPr="000D0899" w:rsidRDefault="00C92C82" w:rsidP="000D0899">
            <w:pPr>
              <w:rPr>
                <w:rFonts w:cs="Arial"/>
                <w:b/>
                <w:szCs w:val="24"/>
              </w:rPr>
            </w:pPr>
          </w:p>
          <w:p w14:paraId="55429C99" w14:textId="168D9D08" w:rsidR="000D0899" w:rsidRPr="00786CE7" w:rsidRDefault="000F088B" w:rsidP="00786CE7">
            <w:pPr>
              <w:rPr>
                <w:rFonts w:cs="Arial"/>
                <w:b/>
                <w:szCs w:val="24"/>
              </w:rPr>
            </w:pPr>
            <w:r>
              <w:rPr>
                <w:rFonts w:cs="Arial"/>
                <w:b/>
                <w:noProof/>
                <w:szCs w:val="24"/>
              </w:rPr>
              <w:drawing>
                <wp:inline distT="0" distB="0" distL="0" distR="0" wp14:anchorId="127FC431" wp14:editId="071A49CB">
                  <wp:extent cx="3542030" cy="433070"/>
                  <wp:effectExtent l="0" t="0" r="1270" b="5080"/>
                  <wp:docPr id="15682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2030" cy="433070"/>
                          </a:xfrm>
                          <a:prstGeom prst="rect">
                            <a:avLst/>
                          </a:prstGeom>
                          <a:noFill/>
                        </pic:spPr>
                      </pic:pic>
                    </a:graphicData>
                  </a:graphic>
                </wp:inline>
              </w:drawing>
            </w:r>
          </w:p>
        </w:tc>
      </w:tr>
      <w:tr w:rsidR="00C92C82" w:rsidRPr="005B5540" w14:paraId="0982ED74" w14:textId="77777777" w:rsidTr="00C63B71">
        <w:trPr>
          <w:trHeight w:val="315"/>
        </w:trPr>
        <w:tc>
          <w:tcPr>
            <w:tcW w:w="10191" w:type="dxa"/>
            <w:tcBorders>
              <w:bottom w:val="single" w:sz="12" w:space="0" w:color="999999"/>
            </w:tcBorders>
            <w:shd w:val="clear" w:color="auto" w:fill="002060"/>
          </w:tcPr>
          <w:p w14:paraId="4A49BA75" w14:textId="5D300141" w:rsidR="00C92C82" w:rsidRPr="00875883" w:rsidRDefault="00875883" w:rsidP="00C92C82">
            <w:pPr>
              <w:rPr>
                <w:rFonts w:cs="Arial"/>
                <w:b/>
              </w:rPr>
            </w:pPr>
            <w:r w:rsidRPr="00875883">
              <w:rPr>
                <w:b/>
                <w:szCs w:val="18"/>
              </w:rPr>
              <w:t>Access / Egress &amp; Workplace:</w:t>
            </w:r>
          </w:p>
        </w:tc>
      </w:tr>
      <w:tr w:rsidR="00C92C82" w:rsidRPr="005B5540" w14:paraId="60655006"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2507DD45" w14:textId="77777777" w:rsidR="00C92C82" w:rsidRDefault="00C92C82" w:rsidP="00C92C82">
            <w:pPr>
              <w:rPr>
                <w:rFonts w:cs="Arial"/>
                <w:b/>
                <w:szCs w:val="24"/>
              </w:rPr>
            </w:pPr>
          </w:p>
          <w:p w14:paraId="2542EB49" w14:textId="1C113478" w:rsidR="00995DAD" w:rsidRPr="00897061" w:rsidRDefault="00026E7C" w:rsidP="00C92C82">
            <w:pPr>
              <w:rPr>
                <w:rFonts w:cs="Arial"/>
                <w:b/>
                <w:sz w:val="18"/>
                <w:szCs w:val="22"/>
              </w:rPr>
            </w:pPr>
            <w:r w:rsidRPr="00897061">
              <w:rPr>
                <w:szCs w:val="18"/>
              </w:rPr>
              <w:t xml:space="preserve">Our workers and the equipment they are to use will gain access to the work area via the main site entrance located on High Street and then the access routes to the main external scaffold via the designated pedestrian walkways within the confines of the </w:t>
            </w:r>
            <w:r w:rsidR="000531B0" w:rsidRPr="00897061">
              <w:rPr>
                <w:szCs w:val="18"/>
              </w:rPr>
              <w:t>site.</w:t>
            </w:r>
          </w:p>
          <w:p w14:paraId="3950508D" w14:textId="77777777" w:rsidR="00995DAD" w:rsidRDefault="00995DAD" w:rsidP="00C92C82">
            <w:pPr>
              <w:rPr>
                <w:rFonts w:cs="Arial"/>
                <w:b/>
                <w:szCs w:val="24"/>
              </w:rPr>
            </w:pPr>
          </w:p>
          <w:p w14:paraId="7EDC3189" w14:textId="77777777" w:rsidR="00995DAD" w:rsidRPr="005B5540" w:rsidRDefault="00995DAD" w:rsidP="00C92C82">
            <w:pPr>
              <w:rPr>
                <w:rFonts w:cs="Arial"/>
                <w:b/>
                <w:szCs w:val="24"/>
              </w:rPr>
            </w:pPr>
          </w:p>
        </w:tc>
      </w:tr>
      <w:tr w:rsidR="00C92C82" w:rsidRPr="005B5540" w14:paraId="29C2AC77" w14:textId="77777777" w:rsidTr="00C63B71">
        <w:trPr>
          <w:trHeight w:val="315"/>
        </w:trPr>
        <w:tc>
          <w:tcPr>
            <w:tcW w:w="10191" w:type="dxa"/>
            <w:tcBorders>
              <w:bottom w:val="single" w:sz="12" w:space="0" w:color="999999"/>
            </w:tcBorders>
            <w:shd w:val="clear" w:color="auto" w:fill="002060"/>
          </w:tcPr>
          <w:p w14:paraId="29BBEEBE" w14:textId="50B8F3BC" w:rsidR="00C92C82" w:rsidRPr="0039025F" w:rsidRDefault="0039025F" w:rsidP="00C92C82">
            <w:pPr>
              <w:rPr>
                <w:rFonts w:cs="Arial"/>
                <w:b/>
              </w:rPr>
            </w:pPr>
            <w:r w:rsidRPr="0039025F">
              <w:rPr>
                <w:b/>
                <w:szCs w:val="18"/>
              </w:rPr>
              <w:lastRenderedPageBreak/>
              <w:t>Specific Control Measures</w:t>
            </w:r>
            <w:r>
              <w:rPr>
                <w:b/>
                <w:szCs w:val="18"/>
              </w:rPr>
              <w:t>:</w:t>
            </w:r>
          </w:p>
        </w:tc>
      </w:tr>
      <w:tr w:rsidR="00C92C82" w:rsidRPr="005B5540" w14:paraId="59B3A6D5"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3AADAA25" w14:textId="77777777" w:rsidR="000975CA" w:rsidRDefault="000975CA" w:rsidP="000975CA">
            <w:pPr>
              <w:rPr>
                <w:szCs w:val="18"/>
              </w:rPr>
            </w:pPr>
          </w:p>
          <w:p w14:paraId="10B5A492" w14:textId="397438A3" w:rsidR="000975CA" w:rsidRPr="000975CA" w:rsidRDefault="000975CA" w:rsidP="000975CA">
            <w:pPr>
              <w:rPr>
                <w:szCs w:val="18"/>
              </w:rPr>
            </w:pPr>
            <w:r w:rsidRPr="000975CA">
              <w:rPr>
                <w:szCs w:val="18"/>
              </w:rPr>
              <w:t xml:space="preserve">Operatives to have CSCS cards and supervisor to have SMSTS. </w:t>
            </w:r>
          </w:p>
          <w:p w14:paraId="182AB526" w14:textId="0068EF76" w:rsidR="00C92C82" w:rsidRDefault="000975CA" w:rsidP="000975CA">
            <w:pPr>
              <w:rPr>
                <w:szCs w:val="18"/>
              </w:rPr>
            </w:pPr>
            <w:r w:rsidRPr="000975CA">
              <w:rPr>
                <w:szCs w:val="18"/>
              </w:rPr>
              <w:t xml:space="preserve">All operatives to wear full PPE – hard hat, high vis vest, steel toe capped boots and gloves. If asked to cease works, make sure the work area is safe and then do so before contacting a supervisor. No eating permitted on site apart from within the welfare area. Sign in and out each time when entering or leaving site using the biometric system. Scaffold to be certified for use and deemed safe for </w:t>
            </w:r>
            <w:r w:rsidR="00E922E8" w:rsidRPr="000975CA">
              <w:rPr>
                <w:szCs w:val="18"/>
              </w:rPr>
              <w:t>conducting</w:t>
            </w:r>
            <w:r w:rsidRPr="000975CA">
              <w:rPr>
                <w:szCs w:val="18"/>
              </w:rPr>
              <w:t xml:space="preserve"> work by the Site Agent. The listed status of the building is to be explained to any operative from Stone Central starting work on the project so that they follow standard guidelines when working on such a project. Goggles, ear defenders and dust mask to be used when </w:t>
            </w:r>
            <w:r w:rsidR="00E922E8" w:rsidRPr="000975CA">
              <w:rPr>
                <w:szCs w:val="18"/>
              </w:rPr>
              <w:t>conducting</w:t>
            </w:r>
            <w:r w:rsidRPr="000975CA">
              <w:rPr>
                <w:szCs w:val="18"/>
              </w:rPr>
              <w:t xml:space="preserve"> the cutting works along with use of a hoover.</w:t>
            </w:r>
          </w:p>
          <w:p w14:paraId="2C5F28F9" w14:textId="23772239" w:rsidR="000975CA" w:rsidRPr="005B5540" w:rsidRDefault="000975CA" w:rsidP="000975CA">
            <w:pPr>
              <w:rPr>
                <w:rFonts w:cs="Arial"/>
                <w:b/>
                <w:szCs w:val="24"/>
              </w:rPr>
            </w:pPr>
          </w:p>
        </w:tc>
      </w:tr>
      <w:tr w:rsidR="00C92C82" w:rsidRPr="005B5540" w14:paraId="092C5D47" w14:textId="77777777" w:rsidTr="00C63B71">
        <w:trPr>
          <w:trHeight w:val="315"/>
        </w:trPr>
        <w:tc>
          <w:tcPr>
            <w:tcW w:w="10191" w:type="dxa"/>
            <w:tcBorders>
              <w:bottom w:val="single" w:sz="12" w:space="0" w:color="999999"/>
            </w:tcBorders>
            <w:shd w:val="clear" w:color="auto" w:fill="002060"/>
          </w:tcPr>
          <w:p w14:paraId="5C141311" w14:textId="10CF14C5" w:rsidR="00C92C82" w:rsidRPr="005B5540" w:rsidRDefault="00C92C82" w:rsidP="00C92C82">
            <w:pPr>
              <w:rPr>
                <w:rFonts w:cs="Arial"/>
                <w:b/>
              </w:rPr>
            </w:pPr>
            <w:r w:rsidRPr="005B5540">
              <w:rPr>
                <w:rFonts w:cs="Arial"/>
                <w:b/>
                <w:szCs w:val="24"/>
              </w:rPr>
              <w:t xml:space="preserve">First </w:t>
            </w:r>
            <w:r w:rsidR="000531B0" w:rsidRPr="005B5540">
              <w:rPr>
                <w:rFonts w:cs="Arial"/>
                <w:b/>
                <w:szCs w:val="24"/>
              </w:rPr>
              <w:t>Aid:</w:t>
            </w:r>
          </w:p>
        </w:tc>
      </w:tr>
      <w:tr w:rsidR="00C92C82" w:rsidRPr="005B5540" w14:paraId="4224BB4A" w14:textId="77777777" w:rsidTr="00C92C82">
        <w:trPr>
          <w:trHeight w:val="1237"/>
        </w:trPr>
        <w:tc>
          <w:tcPr>
            <w:tcW w:w="10191" w:type="dxa"/>
            <w:tcBorders>
              <w:top w:val="single" w:sz="12" w:space="0" w:color="999999"/>
              <w:left w:val="single" w:sz="12" w:space="0" w:color="999999"/>
              <w:bottom w:val="single" w:sz="12" w:space="0" w:color="999999"/>
              <w:right w:val="single" w:sz="12" w:space="0" w:color="999999"/>
            </w:tcBorders>
          </w:tcPr>
          <w:p w14:paraId="6199EF50" w14:textId="77777777" w:rsidR="00D22323" w:rsidRPr="0060217B" w:rsidRDefault="00D22323" w:rsidP="00C92C82">
            <w:pPr>
              <w:rPr>
                <w:szCs w:val="18"/>
              </w:rPr>
            </w:pPr>
          </w:p>
          <w:p w14:paraId="06032811" w14:textId="77BE7BA2" w:rsidR="00C92C82" w:rsidRPr="005B5540" w:rsidRDefault="00D22323" w:rsidP="00C92C82">
            <w:pPr>
              <w:rPr>
                <w:rFonts w:cs="Arial"/>
                <w:b/>
                <w:szCs w:val="24"/>
              </w:rPr>
            </w:pPr>
            <w:r w:rsidRPr="0060217B">
              <w:rPr>
                <w:szCs w:val="18"/>
              </w:rPr>
              <w:t>All Stone Central (NW) Ltd injuries must be reported to the foreman who will then inform the Principal Contractor without delay.</w:t>
            </w:r>
          </w:p>
        </w:tc>
      </w:tr>
    </w:tbl>
    <w:p w14:paraId="5058986B" w14:textId="77777777" w:rsidR="0001589E" w:rsidRDefault="0001589E" w:rsidP="00C63B71">
      <w:pPr>
        <w:rPr>
          <w:rFonts w:ascii="Calibri" w:hAnsi="Calibri"/>
        </w:rPr>
      </w:pPr>
    </w:p>
    <w:p w14:paraId="2E74D08C" w14:textId="77777777" w:rsidR="0001589E" w:rsidRPr="00C63B71" w:rsidRDefault="0001589E" w:rsidP="00C63B71">
      <w:pPr>
        <w:rPr>
          <w:rFonts w:ascii="Calibri" w:hAnsi="Calibri"/>
        </w:rPr>
      </w:pPr>
    </w:p>
    <w:sectPr w:rsidR="0001589E" w:rsidRPr="00C63B71" w:rsidSect="005B5540">
      <w:headerReference w:type="default" r:id="rId10"/>
      <w:footerReference w:type="default" r:id="rId11"/>
      <w:pgSz w:w="12240" w:h="15840" w:code="1"/>
      <w:pgMar w:top="1296" w:right="1134" w:bottom="28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4E6E6" w14:textId="77777777" w:rsidR="00540256" w:rsidRDefault="00540256">
      <w:r>
        <w:separator/>
      </w:r>
    </w:p>
  </w:endnote>
  <w:endnote w:type="continuationSeparator" w:id="0">
    <w:p w14:paraId="6C49A9A7" w14:textId="77777777" w:rsidR="00540256" w:rsidRDefault="0054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2E59" w14:textId="2B6570B3" w:rsidR="00C63B71" w:rsidRPr="00E51A68" w:rsidRDefault="00C63B71" w:rsidP="00C63B71">
    <w:pPr>
      <w:pStyle w:val="Footer"/>
      <w:ind w:right="360"/>
      <w:rPr>
        <w:sz w:val="22"/>
        <w:szCs w:val="22"/>
      </w:rPr>
    </w:pPr>
    <w:r w:rsidRPr="04E894C0">
      <w:rPr>
        <w:b/>
        <w:bCs/>
        <w:noProof/>
        <w:sz w:val="22"/>
        <w:szCs w:val="22"/>
      </w:rPr>
      <w:fldChar w:fldCharType="begin"/>
    </w:r>
    <w:r w:rsidRPr="00E51A68">
      <w:rPr>
        <w:b/>
        <w:bCs/>
        <w:sz w:val="22"/>
        <w:szCs w:val="22"/>
      </w:rPr>
      <w:instrText xml:space="preserve"> PAGE  \* Arabic  \* MERGEFORMAT </w:instrText>
    </w:r>
    <w:r w:rsidRPr="04E894C0">
      <w:rPr>
        <w:b/>
        <w:bCs/>
        <w:sz w:val="22"/>
        <w:szCs w:val="22"/>
      </w:rPr>
      <w:fldChar w:fldCharType="separate"/>
    </w:r>
    <w:r>
      <w:rPr>
        <w:b/>
        <w:bCs/>
      </w:rPr>
      <w:t>2</w:t>
    </w:r>
    <w:r w:rsidRPr="04E894C0">
      <w:rPr>
        <w:b/>
        <w:bCs/>
        <w:noProof/>
        <w:sz w:val="22"/>
        <w:szCs w:val="22"/>
      </w:rPr>
      <w:fldChar w:fldCharType="end"/>
    </w:r>
    <w:r w:rsidRPr="00E51A68">
      <w:rPr>
        <w:sz w:val="22"/>
        <w:szCs w:val="22"/>
      </w:rPr>
      <w:t xml:space="preserve"> of </w:t>
    </w:r>
    <w:r w:rsidRPr="04E894C0">
      <w:rPr>
        <w:b/>
        <w:bCs/>
        <w:noProof/>
        <w:sz w:val="22"/>
        <w:szCs w:val="22"/>
      </w:rPr>
      <w:fldChar w:fldCharType="begin"/>
    </w:r>
    <w:r w:rsidRPr="00E51A68">
      <w:rPr>
        <w:b/>
        <w:bCs/>
        <w:sz w:val="22"/>
        <w:szCs w:val="22"/>
      </w:rPr>
      <w:instrText xml:space="preserve"> NUMPAGES  \* Arabic  \* MERGEFORMAT </w:instrText>
    </w:r>
    <w:r w:rsidRPr="04E894C0">
      <w:rPr>
        <w:b/>
        <w:bCs/>
        <w:sz w:val="22"/>
        <w:szCs w:val="22"/>
      </w:rPr>
      <w:fldChar w:fldCharType="separate"/>
    </w:r>
    <w:r>
      <w:rPr>
        <w:b/>
        <w:bCs/>
      </w:rPr>
      <w:t>4</w:t>
    </w:r>
    <w:r w:rsidRPr="04E894C0">
      <w:rPr>
        <w:b/>
        <w:bCs/>
        <w:noProof/>
        <w:sz w:val="22"/>
        <w:szCs w:val="22"/>
      </w:rPr>
      <w:fldChar w:fldCharType="end"/>
    </w:r>
  </w:p>
  <w:p w14:paraId="3B4B5041" w14:textId="77777777" w:rsidR="00A3221B" w:rsidRPr="001D7D16" w:rsidRDefault="00A3221B">
    <w:pPr>
      <w:pStyle w:val="Footer"/>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53729" w14:textId="77777777" w:rsidR="00540256" w:rsidRDefault="00540256">
      <w:r>
        <w:separator/>
      </w:r>
    </w:p>
  </w:footnote>
  <w:footnote w:type="continuationSeparator" w:id="0">
    <w:p w14:paraId="0BAFC0EC" w14:textId="77777777" w:rsidR="00540256" w:rsidRDefault="00540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53C3" w14:textId="3DAA4FA4" w:rsidR="00C63B71" w:rsidRDefault="000D0899">
    <w:pPr>
      <w:pStyle w:val="Header"/>
      <w:rPr>
        <w:b/>
        <w:bCs/>
        <w:sz w:val="28"/>
        <w:szCs w:val="28"/>
      </w:rPr>
    </w:pPr>
    <w:r>
      <w:rPr>
        <w:rFonts w:cs="Arial"/>
        <w:b/>
        <w:bCs/>
        <w:noProof/>
        <w:color w:val="131F48"/>
        <w:sz w:val="40"/>
        <w:szCs w:val="40"/>
        <w:lang w:eastAsia="en-GB"/>
      </w:rPr>
      <w:drawing>
        <wp:anchor distT="0" distB="0" distL="114300" distR="114300" simplePos="0" relativeHeight="251660288" behindDoc="1" locked="0" layoutInCell="1" allowOverlap="1" wp14:anchorId="53844B60" wp14:editId="45A6E088">
          <wp:simplePos x="0" y="0"/>
          <wp:positionH relativeFrom="margin">
            <wp:align>right</wp:align>
          </wp:positionH>
          <wp:positionV relativeFrom="paragraph">
            <wp:posOffset>-69850</wp:posOffset>
          </wp:positionV>
          <wp:extent cx="778510" cy="486410"/>
          <wp:effectExtent l="0" t="0" r="2540" b="8890"/>
          <wp:wrapTight wrapText="bothSides">
            <wp:wrapPolygon edited="0">
              <wp:start x="0" y="0"/>
              <wp:lineTo x="0" y="21149"/>
              <wp:lineTo x="21142" y="21149"/>
              <wp:lineTo x="21142" y="0"/>
              <wp:lineTo x="0" y="0"/>
            </wp:wrapPolygon>
          </wp:wrapTight>
          <wp:docPr id="473381355" name="Picture 1" descr="A log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81355" name="Picture 1" descr="A logo of a build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510" cy="486410"/>
                  </a:xfrm>
                  <a:prstGeom prst="rect">
                    <a:avLst/>
                  </a:prstGeom>
                </pic:spPr>
              </pic:pic>
            </a:graphicData>
          </a:graphic>
          <wp14:sizeRelH relativeFrom="margin">
            <wp14:pctWidth>0</wp14:pctWidth>
          </wp14:sizeRelH>
          <wp14:sizeRelV relativeFrom="margin">
            <wp14:pctHeight>0</wp14:pctHeight>
          </wp14:sizeRelV>
        </wp:anchor>
      </w:drawing>
    </w:r>
    <w:r w:rsidR="00C63B71" w:rsidRPr="00C63B71">
      <w:rPr>
        <w:b/>
        <w:bCs/>
        <w:sz w:val="28"/>
        <w:szCs w:val="28"/>
      </w:rPr>
      <w:t>METHOD STATEMENT</w:t>
    </w:r>
  </w:p>
  <w:p w14:paraId="16306F4B" w14:textId="0BC9BE4D" w:rsidR="005C61C2" w:rsidRPr="005C61C2" w:rsidRDefault="005C61C2">
    <w:pPr>
      <w:pStyle w:val="Header"/>
    </w:pPr>
    <w:r w:rsidRPr="005C61C2">
      <w:t>Scaffold Tie Repair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A69D7"/>
    <w:multiLevelType w:val="hybridMultilevel"/>
    <w:tmpl w:val="BC3CED24"/>
    <w:lvl w:ilvl="0" w:tplc="08090011">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 w15:restartNumberingAfterBreak="0">
    <w:nsid w:val="267D3E6A"/>
    <w:multiLevelType w:val="hybridMultilevel"/>
    <w:tmpl w:val="0CAED6B2"/>
    <w:lvl w:ilvl="0" w:tplc="08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3B015AF4"/>
    <w:multiLevelType w:val="hybridMultilevel"/>
    <w:tmpl w:val="0D7498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0F7796"/>
    <w:multiLevelType w:val="hybridMultilevel"/>
    <w:tmpl w:val="0AAE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FC054F"/>
    <w:multiLevelType w:val="hybridMultilevel"/>
    <w:tmpl w:val="A07430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EC3E54"/>
    <w:multiLevelType w:val="hybridMultilevel"/>
    <w:tmpl w:val="DB80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AF3FAD"/>
    <w:multiLevelType w:val="hybridMultilevel"/>
    <w:tmpl w:val="171A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E06FE"/>
    <w:multiLevelType w:val="hybridMultilevel"/>
    <w:tmpl w:val="9912E528"/>
    <w:lvl w:ilvl="0" w:tplc="08090011">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8" w15:restartNumberingAfterBreak="0">
    <w:nsid w:val="7D4A4770"/>
    <w:multiLevelType w:val="hybridMultilevel"/>
    <w:tmpl w:val="B60EE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4D54D1"/>
    <w:multiLevelType w:val="hybridMultilevel"/>
    <w:tmpl w:val="216C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214437">
    <w:abstractNumId w:val="4"/>
  </w:num>
  <w:num w:numId="2" w16cid:durableId="1332760388">
    <w:abstractNumId w:val="2"/>
  </w:num>
  <w:num w:numId="3" w16cid:durableId="850333872">
    <w:abstractNumId w:val="6"/>
  </w:num>
  <w:num w:numId="4" w16cid:durableId="1069428198">
    <w:abstractNumId w:val="8"/>
  </w:num>
  <w:num w:numId="5" w16cid:durableId="772896664">
    <w:abstractNumId w:val="1"/>
  </w:num>
  <w:num w:numId="6" w16cid:durableId="1873036137">
    <w:abstractNumId w:val="7"/>
  </w:num>
  <w:num w:numId="7" w16cid:durableId="476529016">
    <w:abstractNumId w:val="0"/>
  </w:num>
  <w:num w:numId="8" w16cid:durableId="1391265517">
    <w:abstractNumId w:val="5"/>
  </w:num>
  <w:num w:numId="9" w16cid:durableId="248471386">
    <w:abstractNumId w:val="3"/>
  </w:num>
  <w:num w:numId="10" w16cid:durableId="1480732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D16"/>
    <w:rsid w:val="00012A1C"/>
    <w:rsid w:val="0001589E"/>
    <w:rsid w:val="00022924"/>
    <w:rsid w:val="000235CF"/>
    <w:rsid w:val="00026E7C"/>
    <w:rsid w:val="0003520A"/>
    <w:rsid w:val="00035C96"/>
    <w:rsid w:val="00036CD9"/>
    <w:rsid w:val="000447D8"/>
    <w:rsid w:val="0004734A"/>
    <w:rsid w:val="00052C98"/>
    <w:rsid w:val="000531B0"/>
    <w:rsid w:val="00071AC1"/>
    <w:rsid w:val="00084002"/>
    <w:rsid w:val="000872F2"/>
    <w:rsid w:val="00092787"/>
    <w:rsid w:val="00093521"/>
    <w:rsid w:val="000975CA"/>
    <w:rsid w:val="000B5F21"/>
    <w:rsid w:val="000C4BB0"/>
    <w:rsid w:val="000D00C3"/>
    <w:rsid w:val="000D0899"/>
    <w:rsid w:val="000D1432"/>
    <w:rsid w:val="000D6600"/>
    <w:rsid w:val="000E1524"/>
    <w:rsid w:val="000E7288"/>
    <w:rsid w:val="000F088B"/>
    <w:rsid w:val="00100BC4"/>
    <w:rsid w:val="00103C1D"/>
    <w:rsid w:val="00111EFE"/>
    <w:rsid w:val="00114452"/>
    <w:rsid w:val="001248FB"/>
    <w:rsid w:val="00126EFD"/>
    <w:rsid w:val="001300AB"/>
    <w:rsid w:val="00130400"/>
    <w:rsid w:val="00152A14"/>
    <w:rsid w:val="00162238"/>
    <w:rsid w:val="00162327"/>
    <w:rsid w:val="0017113B"/>
    <w:rsid w:val="00185878"/>
    <w:rsid w:val="00192BC0"/>
    <w:rsid w:val="00192DAA"/>
    <w:rsid w:val="00195713"/>
    <w:rsid w:val="001A0693"/>
    <w:rsid w:val="001A5BB7"/>
    <w:rsid w:val="001B11D4"/>
    <w:rsid w:val="001B6DFB"/>
    <w:rsid w:val="001B7DC6"/>
    <w:rsid w:val="001D136B"/>
    <w:rsid w:val="001D4D5C"/>
    <w:rsid w:val="001D7D16"/>
    <w:rsid w:val="001E2F6A"/>
    <w:rsid w:val="001E377E"/>
    <w:rsid w:val="00201174"/>
    <w:rsid w:val="00205065"/>
    <w:rsid w:val="002072AC"/>
    <w:rsid w:val="00214640"/>
    <w:rsid w:val="0022788C"/>
    <w:rsid w:val="002279B0"/>
    <w:rsid w:val="0024132B"/>
    <w:rsid w:val="00244D4D"/>
    <w:rsid w:val="0024562B"/>
    <w:rsid w:val="00265085"/>
    <w:rsid w:val="00266F76"/>
    <w:rsid w:val="00272867"/>
    <w:rsid w:val="002738C6"/>
    <w:rsid w:val="00284C0D"/>
    <w:rsid w:val="00290A71"/>
    <w:rsid w:val="00295BAD"/>
    <w:rsid w:val="002A2A8F"/>
    <w:rsid w:val="002C50F9"/>
    <w:rsid w:val="002C5434"/>
    <w:rsid w:val="002D55FB"/>
    <w:rsid w:val="002D7B21"/>
    <w:rsid w:val="002E4788"/>
    <w:rsid w:val="002E7DF8"/>
    <w:rsid w:val="002F5248"/>
    <w:rsid w:val="002F6C46"/>
    <w:rsid w:val="002F7DB1"/>
    <w:rsid w:val="00311BCB"/>
    <w:rsid w:val="0032429B"/>
    <w:rsid w:val="0033259E"/>
    <w:rsid w:val="00341A82"/>
    <w:rsid w:val="00365DD8"/>
    <w:rsid w:val="00376B47"/>
    <w:rsid w:val="00381A7F"/>
    <w:rsid w:val="0038247C"/>
    <w:rsid w:val="00382DE4"/>
    <w:rsid w:val="003858D7"/>
    <w:rsid w:val="00386C61"/>
    <w:rsid w:val="0039025F"/>
    <w:rsid w:val="003A79D6"/>
    <w:rsid w:val="003B6B89"/>
    <w:rsid w:val="003B7E7C"/>
    <w:rsid w:val="003C200D"/>
    <w:rsid w:val="003D0C2C"/>
    <w:rsid w:val="003D6BA3"/>
    <w:rsid w:val="003E684E"/>
    <w:rsid w:val="003F2EC4"/>
    <w:rsid w:val="003F7A41"/>
    <w:rsid w:val="004100E4"/>
    <w:rsid w:val="0041158C"/>
    <w:rsid w:val="00426575"/>
    <w:rsid w:val="00432C59"/>
    <w:rsid w:val="00445043"/>
    <w:rsid w:val="00472C39"/>
    <w:rsid w:val="0049036C"/>
    <w:rsid w:val="004A2FD1"/>
    <w:rsid w:val="004B04AA"/>
    <w:rsid w:val="004B5E9F"/>
    <w:rsid w:val="004C7C52"/>
    <w:rsid w:val="004D4844"/>
    <w:rsid w:val="004D5FA4"/>
    <w:rsid w:val="004D7566"/>
    <w:rsid w:val="004E0F4E"/>
    <w:rsid w:val="004F0B5B"/>
    <w:rsid w:val="004F2539"/>
    <w:rsid w:val="004F387D"/>
    <w:rsid w:val="00501CFC"/>
    <w:rsid w:val="00505CA8"/>
    <w:rsid w:val="00514A46"/>
    <w:rsid w:val="0052740A"/>
    <w:rsid w:val="00540256"/>
    <w:rsid w:val="00541810"/>
    <w:rsid w:val="00544756"/>
    <w:rsid w:val="0054557C"/>
    <w:rsid w:val="005471A3"/>
    <w:rsid w:val="0056589F"/>
    <w:rsid w:val="00565A55"/>
    <w:rsid w:val="005676C5"/>
    <w:rsid w:val="00583AB1"/>
    <w:rsid w:val="0059370A"/>
    <w:rsid w:val="005962A8"/>
    <w:rsid w:val="0059783C"/>
    <w:rsid w:val="00597A1F"/>
    <w:rsid w:val="005B4A11"/>
    <w:rsid w:val="005B5540"/>
    <w:rsid w:val="005C61C2"/>
    <w:rsid w:val="005C7D7B"/>
    <w:rsid w:val="005D7E53"/>
    <w:rsid w:val="005E26F8"/>
    <w:rsid w:val="005E3B77"/>
    <w:rsid w:val="005F51DE"/>
    <w:rsid w:val="0060217B"/>
    <w:rsid w:val="00602571"/>
    <w:rsid w:val="0060552F"/>
    <w:rsid w:val="0062044D"/>
    <w:rsid w:val="00621BA4"/>
    <w:rsid w:val="006301F8"/>
    <w:rsid w:val="00640D3E"/>
    <w:rsid w:val="00644C7F"/>
    <w:rsid w:val="00650DE1"/>
    <w:rsid w:val="0068778F"/>
    <w:rsid w:val="006A2D49"/>
    <w:rsid w:val="006A30C4"/>
    <w:rsid w:val="006D1602"/>
    <w:rsid w:val="006D2935"/>
    <w:rsid w:val="006E3671"/>
    <w:rsid w:val="006E7C69"/>
    <w:rsid w:val="006F0BA7"/>
    <w:rsid w:val="00714746"/>
    <w:rsid w:val="007167D4"/>
    <w:rsid w:val="00735B01"/>
    <w:rsid w:val="0073717D"/>
    <w:rsid w:val="0074263E"/>
    <w:rsid w:val="0076038F"/>
    <w:rsid w:val="00767624"/>
    <w:rsid w:val="00772C29"/>
    <w:rsid w:val="0078161A"/>
    <w:rsid w:val="00786CE7"/>
    <w:rsid w:val="007872F7"/>
    <w:rsid w:val="007902FB"/>
    <w:rsid w:val="00797E4E"/>
    <w:rsid w:val="007A2167"/>
    <w:rsid w:val="007A2380"/>
    <w:rsid w:val="007B18DE"/>
    <w:rsid w:val="007B440D"/>
    <w:rsid w:val="007C16CC"/>
    <w:rsid w:val="007C3A3C"/>
    <w:rsid w:val="007D1B1E"/>
    <w:rsid w:val="007D3042"/>
    <w:rsid w:val="007D3469"/>
    <w:rsid w:val="007E7469"/>
    <w:rsid w:val="007F1EF3"/>
    <w:rsid w:val="007F4C46"/>
    <w:rsid w:val="00800D9B"/>
    <w:rsid w:val="00801A4C"/>
    <w:rsid w:val="00813937"/>
    <w:rsid w:val="00816B4D"/>
    <w:rsid w:val="00825900"/>
    <w:rsid w:val="00837BF7"/>
    <w:rsid w:val="00837FF8"/>
    <w:rsid w:val="00840D7E"/>
    <w:rsid w:val="008552C9"/>
    <w:rsid w:val="00857A56"/>
    <w:rsid w:val="0086096A"/>
    <w:rsid w:val="00864C16"/>
    <w:rsid w:val="0087524E"/>
    <w:rsid w:val="008753B1"/>
    <w:rsid w:val="00875883"/>
    <w:rsid w:val="00881668"/>
    <w:rsid w:val="00883299"/>
    <w:rsid w:val="00885533"/>
    <w:rsid w:val="00885566"/>
    <w:rsid w:val="00890FC1"/>
    <w:rsid w:val="008928AC"/>
    <w:rsid w:val="00897061"/>
    <w:rsid w:val="008A6D05"/>
    <w:rsid w:val="008C32E8"/>
    <w:rsid w:val="008C4822"/>
    <w:rsid w:val="008D1F56"/>
    <w:rsid w:val="008D57F2"/>
    <w:rsid w:val="008F52A2"/>
    <w:rsid w:val="00913E32"/>
    <w:rsid w:val="00913F1D"/>
    <w:rsid w:val="00917BC3"/>
    <w:rsid w:val="00920114"/>
    <w:rsid w:val="009234B7"/>
    <w:rsid w:val="0092730A"/>
    <w:rsid w:val="0093284E"/>
    <w:rsid w:val="00935C15"/>
    <w:rsid w:val="009415E8"/>
    <w:rsid w:val="00942238"/>
    <w:rsid w:val="00945E70"/>
    <w:rsid w:val="009517E3"/>
    <w:rsid w:val="00957BC3"/>
    <w:rsid w:val="00961602"/>
    <w:rsid w:val="00964C0D"/>
    <w:rsid w:val="00973F03"/>
    <w:rsid w:val="00977CF1"/>
    <w:rsid w:val="009940FD"/>
    <w:rsid w:val="00995AE6"/>
    <w:rsid w:val="00995DAD"/>
    <w:rsid w:val="009A32CC"/>
    <w:rsid w:val="009B7D0B"/>
    <w:rsid w:val="009C7BEE"/>
    <w:rsid w:val="009D0C16"/>
    <w:rsid w:val="009D49DD"/>
    <w:rsid w:val="009F1E65"/>
    <w:rsid w:val="009F6593"/>
    <w:rsid w:val="00A021CE"/>
    <w:rsid w:val="00A11636"/>
    <w:rsid w:val="00A30CF7"/>
    <w:rsid w:val="00A31C4E"/>
    <w:rsid w:val="00A3221B"/>
    <w:rsid w:val="00A50CDB"/>
    <w:rsid w:val="00A523DA"/>
    <w:rsid w:val="00A621CB"/>
    <w:rsid w:val="00A93257"/>
    <w:rsid w:val="00A95E7A"/>
    <w:rsid w:val="00A961AC"/>
    <w:rsid w:val="00A97D3F"/>
    <w:rsid w:val="00AA2BD1"/>
    <w:rsid w:val="00AB4C25"/>
    <w:rsid w:val="00AB5529"/>
    <w:rsid w:val="00AB57FF"/>
    <w:rsid w:val="00AC2524"/>
    <w:rsid w:val="00AC3F3E"/>
    <w:rsid w:val="00AE7139"/>
    <w:rsid w:val="00AF4132"/>
    <w:rsid w:val="00AF554B"/>
    <w:rsid w:val="00B01DA2"/>
    <w:rsid w:val="00B04AE0"/>
    <w:rsid w:val="00B06E8D"/>
    <w:rsid w:val="00B10FE9"/>
    <w:rsid w:val="00B12225"/>
    <w:rsid w:val="00B218D6"/>
    <w:rsid w:val="00B31F92"/>
    <w:rsid w:val="00B353E9"/>
    <w:rsid w:val="00B415A7"/>
    <w:rsid w:val="00B55AE1"/>
    <w:rsid w:val="00B65B85"/>
    <w:rsid w:val="00B919E9"/>
    <w:rsid w:val="00BA30E7"/>
    <w:rsid w:val="00BA3934"/>
    <w:rsid w:val="00BA3FA3"/>
    <w:rsid w:val="00BA4887"/>
    <w:rsid w:val="00BD04BD"/>
    <w:rsid w:val="00BE2ED3"/>
    <w:rsid w:val="00BF65B3"/>
    <w:rsid w:val="00C00C66"/>
    <w:rsid w:val="00C13BFE"/>
    <w:rsid w:val="00C21F8F"/>
    <w:rsid w:val="00C41765"/>
    <w:rsid w:val="00C5035C"/>
    <w:rsid w:val="00C524F3"/>
    <w:rsid w:val="00C57A58"/>
    <w:rsid w:val="00C63B71"/>
    <w:rsid w:val="00C7652B"/>
    <w:rsid w:val="00C76C93"/>
    <w:rsid w:val="00C8149E"/>
    <w:rsid w:val="00C92C82"/>
    <w:rsid w:val="00C94BF3"/>
    <w:rsid w:val="00CB0035"/>
    <w:rsid w:val="00CD1E97"/>
    <w:rsid w:val="00CE0D04"/>
    <w:rsid w:val="00CF047B"/>
    <w:rsid w:val="00CF1121"/>
    <w:rsid w:val="00CF5E73"/>
    <w:rsid w:val="00D011BD"/>
    <w:rsid w:val="00D01EAE"/>
    <w:rsid w:val="00D10B70"/>
    <w:rsid w:val="00D15339"/>
    <w:rsid w:val="00D175B6"/>
    <w:rsid w:val="00D20EB4"/>
    <w:rsid w:val="00D22323"/>
    <w:rsid w:val="00D229A9"/>
    <w:rsid w:val="00D245DF"/>
    <w:rsid w:val="00D26528"/>
    <w:rsid w:val="00D46283"/>
    <w:rsid w:val="00D50AC0"/>
    <w:rsid w:val="00D52A52"/>
    <w:rsid w:val="00D57CC3"/>
    <w:rsid w:val="00D8204C"/>
    <w:rsid w:val="00D918F4"/>
    <w:rsid w:val="00DB721F"/>
    <w:rsid w:val="00DC06AB"/>
    <w:rsid w:val="00DC1B9E"/>
    <w:rsid w:val="00DC40A0"/>
    <w:rsid w:val="00DD215A"/>
    <w:rsid w:val="00DE501D"/>
    <w:rsid w:val="00DE7464"/>
    <w:rsid w:val="00DF5F97"/>
    <w:rsid w:val="00DF7BF2"/>
    <w:rsid w:val="00E141D4"/>
    <w:rsid w:val="00E26A68"/>
    <w:rsid w:val="00E40AEC"/>
    <w:rsid w:val="00E424B8"/>
    <w:rsid w:val="00E56A89"/>
    <w:rsid w:val="00E56E35"/>
    <w:rsid w:val="00E6770A"/>
    <w:rsid w:val="00E7403A"/>
    <w:rsid w:val="00E76FD4"/>
    <w:rsid w:val="00E81889"/>
    <w:rsid w:val="00E85DDA"/>
    <w:rsid w:val="00E87968"/>
    <w:rsid w:val="00E922E8"/>
    <w:rsid w:val="00E97DE4"/>
    <w:rsid w:val="00EA3420"/>
    <w:rsid w:val="00EC25C6"/>
    <w:rsid w:val="00ED2F5F"/>
    <w:rsid w:val="00EF4473"/>
    <w:rsid w:val="00F206A9"/>
    <w:rsid w:val="00F35E88"/>
    <w:rsid w:val="00F43F79"/>
    <w:rsid w:val="00F44273"/>
    <w:rsid w:val="00F636DA"/>
    <w:rsid w:val="00F83BCE"/>
    <w:rsid w:val="00F944FD"/>
    <w:rsid w:val="00FA36E3"/>
    <w:rsid w:val="00FB3883"/>
    <w:rsid w:val="00FB466A"/>
    <w:rsid w:val="00FB4C31"/>
    <w:rsid w:val="00FB7913"/>
    <w:rsid w:val="00FD5186"/>
    <w:rsid w:val="00FD7D8F"/>
    <w:rsid w:val="00FF76BB"/>
    <w:rsid w:val="00FF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AB0A5"/>
  <w15:chartTrackingRefBased/>
  <w15:docId w15:val="{0FEB1664-C2FB-4285-87AE-460572A9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934"/>
    <w:rPr>
      <w:rFonts w:ascii="Arial" w:hAnsi="Arial"/>
      <w:lang w:eastAsia="en-US"/>
    </w:rPr>
  </w:style>
  <w:style w:type="paragraph" w:styleId="Heading2">
    <w:name w:val="heading 2"/>
    <w:basedOn w:val="Normal"/>
    <w:next w:val="Normal"/>
    <w:link w:val="Heading2Char"/>
    <w:unhideWhenUsed/>
    <w:qFormat/>
    <w:rsid w:val="003F2EC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rsid w:val="000D1432"/>
    <w:pPr>
      <w:keepNext/>
      <w:outlineLvl w:val="2"/>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221B"/>
    <w:pPr>
      <w:tabs>
        <w:tab w:val="center" w:pos="4320"/>
        <w:tab w:val="right" w:pos="8640"/>
      </w:tabs>
    </w:pPr>
  </w:style>
  <w:style w:type="paragraph" w:styleId="Footer">
    <w:name w:val="footer"/>
    <w:basedOn w:val="Normal"/>
    <w:link w:val="FooterChar"/>
    <w:uiPriority w:val="99"/>
    <w:rsid w:val="00A3221B"/>
    <w:pPr>
      <w:tabs>
        <w:tab w:val="center" w:pos="4320"/>
        <w:tab w:val="right" w:pos="8640"/>
      </w:tabs>
    </w:pPr>
  </w:style>
  <w:style w:type="table" w:styleId="TableGrid">
    <w:name w:val="Table Grid"/>
    <w:basedOn w:val="TableNormal"/>
    <w:rsid w:val="00A32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7624"/>
    <w:rPr>
      <w:rFonts w:ascii="Tahoma" w:hAnsi="Tahoma" w:cs="Tahoma"/>
      <w:sz w:val="16"/>
      <w:szCs w:val="16"/>
    </w:rPr>
  </w:style>
  <w:style w:type="character" w:customStyle="1" w:styleId="FooterChar">
    <w:name w:val="Footer Char"/>
    <w:basedOn w:val="DefaultParagraphFont"/>
    <w:link w:val="Footer"/>
    <w:uiPriority w:val="99"/>
    <w:rsid w:val="00C63B71"/>
    <w:rPr>
      <w:rFonts w:ascii="Arial" w:hAnsi="Arial"/>
      <w:lang w:eastAsia="en-US"/>
    </w:rPr>
  </w:style>
  <w:style w:type="paragraph" w:styleId="ListParagraph">
    <w:name w:val="List Paragraph"/>
    <w:basedOn w:val="Normal"/>
    <w:uiPriority w:val="34"/>
    <w:qFormat/>
    <w:rsid w:val="000D0899"/>
    <w:pPr>
      <w:ind w:left="720"/>
      <w:contextualSpacing/>
    </w:pPr>
  </w:style>
  <w:style w:type="character" w:styleId="Hyperlink">
    <w:name w:val="Hyperlink"/>
    <w:basedOn w:val="DefaultParagraphFont"/>
    <w:rsid w:val="003858D7"/>
    <w:rPr>
      <w:color w:val="0563C1" w:themeColor="hyperlink"/>
      <w:u w:val="single"/>
    </w:rPr>
  </w:style>
  <w:style w:type="character" w:styleId="UnresolvedMention">
    <w:name w:val="Unresolved Mention"/>
    <w:basedOn w:val="DefaultParagraphFont"/>
    <w:uiPriority w:val="99"/>
    <w:semiHidden/>
    <w:unhideWhenUsed/>
    <w:rsid w:val="003858D7"/>
    <w:rPr>
      <w:color w:val="605E5C"/>
      <w:shd w:val="clear" w:color="auto" w:fill="E1DFDD"/>
    </w:rPr>
  </w:style>
  <w:style w:type="character" w:customStyle="1" w:styleId="Heading2Char">
    <w:name w:val="Heading 2 Char"/>
    <w:basedOn w:val="DefaultParagraphFont"/>
    <w:link w:val="Heading2"/>
    <w:rsid w:val="003F2EC4"/>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515">
      <w:bodyDiv w:val="1"/>
      <w:marLeft w:val="0"/>
      <w:marRight w:val="0"/>
      <w:marTop w:val="0"/>
      <w:marBottom w:val="0"/>
      <w:divBdr>
        <w:top w:val="none" w:sz="0" w:space="0" w:color="auto"/>
        <w:left w:val="none" w:sz="0" w:space="0" w:color="auto"/>
        <w:bottom w:val="none" w:sz="0" w:space="0" w:color="auto"/>
        <w:right w:val="none" w:sz="0" w:space="0" w:color="auto"/>
      </w:divBdr>
    </w:div>
    <w:div w:id="200365646">
      <w:bodyDiv w:val="1"/>
      <w:marLeft w:val="0"/>
      <w:marRight w:val="0"/>
      <w:marTop w:val="0"/>
      <w:marBottom w:val="0"/>
      <w:divBdr>
        <w:top w:val="none" w:sz="0" w:space="0" w:color="auto"/>
        <w:left w:val="none" w:sz="0" w:space="0" w:color="auto"/>
        <w:bottom w:val="none" w:sz="0" w:space="0" w:color="auto"/>
        <w:right w:val="none" w:sz="0" w:space="0" w:color="auto"/>
      </w:divBdr>
    </w:div>
    <w:div w:id="1351953572">
      <w:bodyDiv w:val="1"/>
      <w:marLeft w:val="0"/>
      <w:marRight w:val="0"/>
      <w:marTop w:val="0"/>
      <w:marBottom w:val="0"/>
      <w:divBdr>
        <w:top w:val="none" w:sz="0" w:space="0" w:color="auto"/>
        <w:left w:val="none" w:sz="0" w:space="0" w:color="auto"/>
        <w:bottom w:val="none" w:sz="0" w:space="0" w:color="auto"/>
        <w:right w:val="none" w:sz="0" w:space="0" w:color="auto"/>
      </w:divBdr>
    </w:div>
    <w:div w:id="1917738788">
      <w:bodyDiv w:val="1"/>
      <w:marLeft w:val="0"/>
      <w:marRight w:val="0"/>
      <w:marTop w:val="0"/>
      <w:marBottom w:val="0"/>
      <w:divBdr>
        <w:top w:val="none" w:sz="0" w:space="0" w:color="auto"/>
        <w:left w:val="none" w:sz="0" w:space="0" w:color="auto"/>
        <w:bottom w:val="none" w:sz="0" w:space="0" w:color="auto"/>
        <w:right w:val="none" w:sz="0" w:space="0" w:color="auto"/>
      </w:divBdr>
    </w:div>
    <w:div w:id="2124566618">
      <w:bodyDiv w:val="1"/>
      <w:marLeft w:val="0"/>
      <w:marRight w:val="0"/>
      <w:marTop w:val="0"/>
      <w:marBottom w:val="0"/>
      <w:divBdr>
        <w:top w:val="none" w:sz="0" w:space="0" w:color="auto"/>
        <w:left w:val="none" w:sz="0" w:space="0" w:color="auto"/>
        <w:bottom w:val="none" w:sz="0" w:space="0" w:color="auto"/>
        <w:right w:val="none" w:sz="0" w:space="0" w:color="auto"/>
      </w:divBdr>
    </w:div>
    <w:div w:id="212684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rew@stonecentra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1001\Documents\forms\Forms%20SPFs\SPF%20118%20Method%20Stat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SPF 118 Method Statement</Template>
  <TotalTime>7</TotalTime>
  <Pages>3</Pages>
  <Words>704</Words>
  <Characters>3627</Characters>
  <Application>Microsoft Office Word</Application>
  <DocSecurity>4</DocSecurity>
  <Lines>157</Lines>
  <Paragraphs>80</Paragraphs>
  <ScaleCrop>false</ScaleCrop>
  <HeadingPairs>
    <vt:vector size="2" baseType="variant">
      <vt:variant>
        <vt:lpstr>Title</vt:lpstr>
      </vt:variant>
      <vt:variant>
        <vt:i4>1</vt:i4>
      </vt:variant>
    </vt:vector>
  </HeadingPairs>
  <TitlesOfParts>
    <vt:vector size="1" baseType="lpstr">
      <vt:lpstr/>
    </vt:vector>
  </TitlesOfParts>
  <Company>Bowmer &amp; Kirkland Group</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Reilly</dc:creator>
  <cp:keywords/>
  <cp:lastModifiedBy>Andrew Mercer</cp:lastModifiedBy>
  <cp:revision>2</cp:revision>
  <cp:lastPrinted>2009-12-10T14:13:00Z</cp:lastPrinted>
  <dcterms:created xsi:type="dcterms:W3CDTF">2025-10-02T19:56:00Z</dcterms:created>
  <dcterms:modified xsi:type="dcterms:W3CDTF">2025-10-02T19:56:00Z</dcterms:modified>
</cp:coreProperties>
</file>