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D3677" w:rsidRDefault="00DE05B2">
      <w:pPr>
        <w:jc w:val="right"/>
        <w:rPr>
          <w:rFonts w:cs="Arial"/>
          <w:szCs w:val="24"/>
        </w:rPr>
      </w:pPr>
      <w:r>
        <w:rPr>
          <w:noProof/>
          <w:lang w:eastAsia="en-GB"/>
        </w:rPr>
        <w:drawing>
          <wp:inline distT="0" distB="0" distL="0" distR="0">
            <wp:extent cx="2133600" cy="411480"/>
            <wp:effectExtent l="0" t="0" r="0" b="0"/>
            <wp:docPr id="1" name="Picture 1" descr="\\shp101m078\uniform\Uniform7\Home\logos\mcc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hp101m078\uniform\Uniform7\Home\logos\mcclogo.jpg"/>
                    <pic:cNvPicPr>
                      <a:picLocks noChangeAspect="1" noChangeArrowheads="1"/>
                    </pic:cNvPicPr>
                  </pic:nvPicPr>
                  <pic:blipFill>
                    <a:blip r:link="rId5">
                      <a:extLst>
                        <a:ext uri="{28A0092B-C50C-407E-A947-70E740481C1C}">
                          <a14:useLocalDpi xmlns:a14="http://schemas.microsoft.com/office/drawing/2010/main" val="0"/>
                        </a:ext>
                      </a:extLst>
                    </a:blip>
                    <a:srcRect/>
                    <a:stretch>
                      <a:fillRect/>
                    </a:stretch>
                  </pic:blipFill>
                  <pic:spPr bwMode="auto">
                    <a:xfrm>
                      <a:off x="0" y="0"/>
                      <a:ext cx="2133600" cy="411480"/>
                    </a:xfrm>
                    <a:prstGeom prst="rect">
                      <a:avLst/>
                    </a:prstGeom>
                    <a:noFill/>
                    <a:ln>
                      <a:noFill/>
                    </a:ln>
                  </pic:spPr>
                </pic:pic>
              </a:graphicData>
            </a:graphic>
          </wp:inline>
        </w:drawing>
      </w:r>
    </w:p>
    <w:p w:rsidR="00CD3677" w:rsidRDefault="00CD3677">
      <w:pPr>
        <w:jc w:val="right"/>
        <w:rPr>
          <w:rFonts w:cs="Arial"/>
          <w:szCs w:val="24"/>
        </w:rPr>
      </w:pPr>
    </w:p>
    <w:p w:rsidR="00CD3677" w:rsidRDefault="00DE05B2">
      <w:pPr>
        <w:spacing w:line="360" w:lineRule="auto"/>
        <w:rPr>
          <w:rFonts w:cs="Arial"/>
          <w:b/>
          <w:sz w:val="32"/>
          <w:szCs w:val="24"/>
        </w:rPr>
      </w:pPr>
      <w:r>
        <w:rPr>
          <w:rFonts w:cs="Arial"/>
          <w:b/>
          <w:sz w:val="32"/>
          <w:szCs w:val="24"/>
        </w:rPr>
        <w:t>Planning</w:t>
      </w:r>
    </w:p>
    <w:p w:rsidR="00CD3677" w:rsidRDefault="00DE05B2">
      <w:pPr>
        <w:spacing w:line="360" w:lineRule="auto"/>
        <w:rPr>
          <w:rFonts w:cs="Arial"/>
          <w:b/>
          <w:sz w:val="32"/>
          <w:szCs w:val="24"/>
        </w:rPr>
      </w:pPr>
      <w:r>
        <w:rPr>
          <w:rFonts w:cs="Arial"/>
          <w:b/>
          <w:sz w:val="32"/>
          <w:szCs w:val="24"/>
        </w:rPr>
        <w:t>Growth &amp; Development</w:t>
      </w:r>
    </w:p>
    <w:p w:rsidR="00CD3677" w:rsidRDefault="00DE05B2">
      <w:pPr>
        <w:spacing w:line="360" w:lineRule="auto"/>
        <w:rPr>
          <w:rFonts w:cs="Arial"/>
          <w:szCs w:val="24"/>
        </w:rPr>
      </w:pPr>
      <w:r>
        <w:rPr>
          <w:rFonts w:cs="Arial"/>
          <w:b/>
          <w:sz w:val="32"/>
          <w:szCs w:val="24"/>
        </w:rPr>
        <w:t>Delegated officer report for planning application</w:t>
      </w:r>
    </w:p>
    <w:p w:rsidR="00CD3677" w:rsidRDefault="00CD3677">
      <w:pPr>
        <w:rPr>
          <w:rFonts w:cs="Arial"/>
          <w:szCs w:val="24"/>
        </w:rPr>
      </w:pPr>
    </w:p>
    <w:p w:rsidR="00CD3677" w:rsidRDefault="00CD3677">
      <w:pPr>
        <w:rPr>
          <w:rFonts w:cs="Arial"/>
          <w:szCs w:val="24"/>
        </w:rPr>
      </w:pPr>
    </w:p>
    <w:p w:rsidR="00CD3677" w:rsidRDefault="00DE05B2">
      <w:pPr>
        <w:spacing w:after="120"/>
        <w:ind w:left="2693" w:hanging="2693"/>
        <w:rPr>
          <w:rFonts w:cs="Arial"/>
          <w:szCs w:val="24"/>
        </w:rPr>
      </w:pPr>
      <w:r>
        <w:rPr>
          <w:rFonts w:cs="Arial"/>
          <w:b/>
          <w:szCs w:val="24"/>
        </w:rPr>
        <w:t>Application no.</w:t>
      </w:r>
      <w:r>
        <w:rPr>
          <w:rFonts w:cs="Arial"/>
          <w:szCs w:val="24"/>
        </w:rPr>
        <w:tab/>
        <w:t>126113/LO/2020</w:t>
      </w:r>
    </w:p>
    <w:p w:rsidR="00CD3677" w:rsidRDefault="00DE05B2">
      <w:pPr>
        <w:spacing w:after="120"/>
        <w:ind w:left="2693" w:hanging="2693"/>
        <w:rPr>
          <w:rFonts w:cs="Arial"/>
          <w:szCs w:val="24"/>
        </w:rPr>
      </w:pPr>
      <w:r>
        <w:rPr>
          <w:rFonts w:cs="Arial"/>
          <w:b/>
          <w:szCs w:val="24"/>
        </w:rPr>
        <w:t>Date registered valid:</w:t>
      </w:r>
      <w:r>
        <w:rPr>
          <w:rFonts w:cs="Arial"/>
          <w:b/>
          <w:szCs w:val="24"/>
        </w:rPr>
        <w:tab/>
      </w:r>
      <w:r>
        <w:rPr>
          <w:rFonts w:cs="Arial"/>
          <w:szCs w:val="24"/>
        </w:rPr>
        <w:t>4 February 2020</w:t>
      </w:r>
    </w:p>
    <w:p w:rsidR="00CD3677" w:rsidRDefault="00DE05B2">
      <w:pPr>
        <w:spacing w:after="120"/>
        <w:ind w:left="2693" w:hanging="2693"/>
        <w:rPr>
          <w:rFonts w:cs="Arial"/>
          <w:szCs w:val="24"/>
        </w:rPr>
      </w:pPr>
      <w:r>
        <w:rPr>
          <w:rFonts w:cs="Arial"/>
          <w:b/>
          <w:szCs w:val="24"/>
        </w:rPr>
        <w:t>Proposal:</w:t>
      </w:r>
      <w:r>
        <w:rPr>
          <w:rFonts w:cs="Arial"/>
          <w:b/>
          <w:szCs w:val="24"/>
        </w:rPr>
        <w:tab/>
      </w:r>
      <w:r>
        <w:rPr>
          <w:rFonts w:cs="Arial"/>
          <w:szCs w:val="24"/>
        </w:rPr>
        <w:t>Listed Building Consent for works comprising brick and stone repairs, re-pointing, removal of vegetation and redundant metal fixings, repairs to the 2nr arches to prevent from further movement with stonework repairs, replacement of steel beam to the High Street elevation, redecorations of metal gates and railing (with repairs and cleaning in order to maintain and preserve the wall), re-bedding of coping stones and installation of netting to arches on Salmon Street to protect features from vermin.</w:t>
      </w:r>
    </w:p>
    <w:p w:rsidR="00CD3677" w:rsidRDefault="00DE05B2">
      <w:pPr>
        <w:spacing w:after="120"/>
        <w:ind w:left="2693" w:hanging="2693"/>
        <w:rPr>
          <w:rFonts w:cs="Arial"/>
          <w:szCs w:val="24"/>
        </w:rPr>
      </w:pPr>
      <w:r>
        <w:rPr>
          <w:rFonts w:cs="Arial"/>
          <w:b/>
          <w:szCs w:val="24"/>
        </w:rPr>
        <w:t>Address:</w:t>
      </w:r>
      <w:r>
        <w:rPr>
          <w:rFonts w:cs="Arial"/>
          <w:szCs w:val="24"/>
        </w:rPr>
        <w:tab/>
        <w:t>Perimeter Wall Adjacent To Apartment 110, 83 High Street, Manchester, M4 1EU</w:t>
      </w:r>
    </w:p>
    <w:p w:rsidR="00CD3677" w:rsidRDefault="00DE05B2">
      <w:pPr>
        <w:spacing w:after="120"/>
        <w:ind w:left="2693" w:hanging="2693"/>
        <w:rPr>
          <w:rFonts w:cs="Arial"/>
          <w:szCs w:val="24"/>
        </w:rPr>
      </w:pPr>
      <w:r>
        <w:rPr>
          <w:rFonts w:cs="Arial"/>
          <w:b/>
          <w:szCs w:val="24"/>
        </w:rPr>
        <w:t>Ward(s):</w:t>
      </w:r>
      <w:r>
        <w:rPr>
          <w:rFonts w:cs="Arial"/>
          <w:szCs w:val="24"/>
        </w:rPr>
        <w:tab/>
        <w:t>Piccadilly Ward</w:t>
      </w:r>
      <w:r>
        <w:rPr>
          <w:rFonts w:cs="Arial"/>
          <w:szCs w:val="24"/>
        </w:rPr>
        <w:br/>
      </w:r>
    </w:p>
    <w:p w:rsidR="00CD3677" w:rsidRDefault="00DE05B2">
      <w:pPr>
        <w:spacing w:after="120"/>
        <w:ind w:left="2693" w:hanging="2693"/>
        <w:rPr>
          <w:rFonts w:cs="Arial"/>
          <w:szCs w:val="24"/>
        </w:rPr>
      </w:pPr>
      <w:r>
        <w:rPr>
          <w:rFonts w:cs="Arial"/>
          <w:b/>
          <w:szCs w:val="24"/>
        </w:rPr>
        <w:t>Applicant:</w:t>
      </w:r>
      <w:r>
        <w:rPr>
          <w:rFonts w:cs="Arial"/>
          <w:szCs w:val="24"/>
        </w:rPr>
        <w:tab/>
        <w:t xml:space="preserve">Mr Matthew Reynolds Urban Bubble </w:t>
      </w:r>
      <w:proofErr w:type="spellStart"/>
      <w:r>
        <w:rPr>
          <w:rFonts w:cs="Arial"/>
          <w:szCs w:val="24"/>
        </w:rPr>
        <w:t>Sevendale</w:t>
      </w:r>
      <w:proofErr w:type="spellEnd"/>
      <w:r>
        <w:rPr>
          <w:rFonts w:cs="Arial"/>
          <w:szCs w:val="24"/>
        </w:rPr>
        <w:t xml:space="preserve"> House, 7 Dale Street, Manchester, M1 1JA</w:t>
      </w:r>
    </w:p>
    <w:p w:rsidR="00CD3677" w:rsidRDefault="00DE05B2">
      <w:pPr>
        <w:spacing w:after="120"/>
        <w:ind w:left="2693" w:hanging="2693"/>
        <w:rPr>
          <w:rFonts w:cs="Arial"/>
          <w:szCs w:val="24"/>
        </w:rPr>
      </w:pPr>
      <w:r>
        <w:rPr>
          <w:rFonts w:cs="Arial"/>
          <w:b/>
          <w:szCs w:val="24"/>
        </w:rPr>
        <w:t>Agent (if any):</w:t>
      </w:r>
      <w:r>
        <w:rPr>
          <w:rFonts w:cs="Arial"/>
          <w:szCs w:val="24"/>
        </w:rPr>
        <w:tab/>
        <w:t xml:space="preserve">Mr Tony Leishman Rider </w:t>
      </w:r>
      <w:proofErr w:type="spellStart"/>
      <w:r>
        <w:rPr>
          <w:rFonts w:cs="Arial"/>
          <w:szCs w:val="24"/>
        </w:rPr>
        <w:t>Levett</w:t>
      </w:r>
      <w:proofErr w:type="spellEnd"/>
      <w:r>
        <w:rPr>
          <w:rFonts w:cs="Arial"/>
          <w:szCs w:val="24"/>
        </w:rPr>
        <w:t xml:space="preserve"> </w:t>
      </w:r>
      <w:proofErr w:type="spellStart"/>
      <w:r>
        <w:rPr>
          <w:rFonts w:cs="Arial"/>
          <w:szCs w:val="24"/>
        </w:rPr>
        <w:t>Bucknall</w:t>
      </w:r>
      <w:proofErr w:type="spellEnd"/>
      <w:r>
        <w:rPr>
          <w:rFonts w:cs="Arial"/>
          <w:szCs w:val="24"/>
        </w:rPr>
        <w:t xml:space="preserve"> One King Street , Manchester, M2 6AW</w:t>
      </w:r>
    </w:p>
    <w:p w:rsidR="00CD3677" w:rsidRDefault="00DE05B2">
      <w:pPr>
        <w:spacing w:after="120"/>
        <w:ind w:left="2693" w:hanging="2693"/>
        <w:rPr>
          <w:rFonts w:cs="Arial"/>
          <w:szCs w:val="24"/>
        </w:rPr>
      </w:pPr>
      <w:r>
        <w:rPr>
          <w:rFonts w:cs="Arial"/>
          <w:b/>
          <w:szCs w:val="24"/>
        </w:rPr>
        <w:t>Case officer:</w:t>
      </w:r>
      <w:r>
        <w:rPr>
          <w:rFonts w:cs="Arial"/>
          <w:szCs w:val="24"/>
        </w:rPr>
        <w:tab/>
        <w:t>Angela Leckie</w:t>
      </w:r>
      <w:r>
        <w:rPr>
          <w:rFonts w:cs="Arial"/>
          <w:szCs w:val="24"/>
        </w:rPr>
        <w:br/>
        <w:t>Tel: 0161 234 4651</w:t>
      </w:r>
      <w:r>
        <w:rPr>
          <w:rFonts w:cs="Arial"/>
          <w:szCs w:val="24"/>
        </w:rPr>
        <w:br/>
        <w:t>Email: a.leckie@manchester.gov.uk</w:t>
      </w:r>
    </w:p>
    <w:p w:rsidR="00CD3677" w:rsidRDefault="00DE05B2">
      <w:pPr>
        <w:spacing w:after="120"/>
        <w:ind w:left="2693" w:hanging="2693"/>
        <w:rPr>
          <w:rFonts w:cs="Arial"/>
          <w:szCs w:val="24"/>
        </w:rPr>
      </w:pPr>
      <w:r>
        <w:rPr>
          <w:rFonts w:cs="Arial"/>
          <w:b/>
          <w:szCs w:val="24"/>
        </w:rPr>
        <w:t>Recommendation:</w:t>
      </w:r>
      <w:r>
        <w:rPr>
          <w:rFonts w:cs="Arial"/>
          <w:szCs w:val="24"/>
        </w:rPr>
        <w:tab/>
        <w:t xml:space="preserve">      </w:t>
      </w:r>
      <w:r w:rsidR="00DE2396">
        <w:rPr>
          <w:rFonts w:cs="Arial"/>
          <w:szCs w:val="24"/>
        </w:rPr>
        <w:t>Approve</w:t>
      </w:r>
      <w:r>
        <w:rPr>
          <w:rFonts w:cs="Arial"/>
          <w:szCs w:val="24"/>
        </w:rPr>
        <w:t xml:space="preserve"> </w:t>
      </w:r>
    </w:p>
    <w:p w:rsidR="00CD3677" w:rsidRDefault="00DE05B2">
      <w:pPr>
        <w:spacing w:after="120"/>
        <w:ind w:left="2693" w:hanging="2693"/>
        <w:rPr>
          <w:rFonts w:cs="Arial"/>
          <w:szCs w:val="24"/>
        </w:rPr>
      </w:pPr>
      <w:r>
        <w:rPr>
          <w:rFonts w:cs="Arial"/>
          <w:b/>
          <w:szCs w:val="24"/>
        </w:rPr>
        <w:t>Date of recommendation:</w:t>
      </w:r>
      <w:r>
        <w:rPr>
          <w:rFonts w:cs="Arial"/>
          <w:b/>
          <w:szCs w:val="24"/>
        </w:rPr>
        <w:tab/>
      </w:r>
      <w:r w:rsidR="00DE2396">
        <w:rPr>
          <w:rFonts w:cs="Arial"/>
          <w:b/>
          <w:szCs w:val="24"/>
        </w:rPr>
        <w:t>17-04-20</w:t>
      </w:r>
    </w:p>
    <w:p w:rsidR="00CD3677" w:rsidRDefault="00CD3677">
      <w:pPr>
        <w:spacing w:after="160" w:line="259" w:lineRule="auto"/>
        <w:rPr>
          <w:rFonts w:cs="Arial"/>
          <w:szCs w:val="24"/>
        </w:rPr>
      </w:pPr>
    </w:p>
    <w:p w:rsidR="00CD3677" w:rsidRDefault="00DE05B2">
      <w:pPr>
        <w:ind w:left="2694" w:hanging="2694"/>
        <w:rPr>
          <w:rFonts w:cs="Arial"/>
          <w:b/>
          <w:szCs w:val="24"/>
          <w:u w:val="single"/>
        </w:rPr>
      </w:pPr>
      <w:r>
        <w:rPr>
          <w:rFonts w:cs="Arial"/>
          <w:b/>
          <w:szCs w:val="24"/>
          <w:u w:val="single"/>
        </w:rPr>
        <w:t>Application details</w:t>
      </w:r>
    </w:p>
    <w:p w:rsidR="00CD3677" w:rsidRDefault="00CD3677">
      <w:pPr>
        <w:ind w:left="2694" w:hanging="2694"/>
        <w:rPr>
          <w:rFonts w:cs="Arial"/>
          <w:szCs w:val="24"/>
        </w:rPr>
      </w:pPr>
    </w:p>
    <w:p w:rsidR="00CD3677" w:rsidRDefault="00DE05B2">
      <w:pPr>
        <w:ind w:left="2694" w:hanging="2694"/>
        <w:rPr>
          <w:rFonts w:cs="Arial"/>
          <w:szCs w:val="24"/>
        </w:rPr>
      </w:pPr>
      <w:r>
        <w:rPr>
          <w:rFonts w:cs="Arial"/>
          <w:b/>
          <w:szCs w:val="24"/>
        </w:rPr>
        <w:t>Type of application:</w:t>
      </w:r>
      <w:r>
        <w:rPr>
          <w:rFonts w:cs="Arial"/>
          <w:szCs w:val="24"/>
        </w:rPr>
        <w:tab/>
        <w:t>Listed Building Consent</w:t>
      </w:r>
    </w:p>
    <w:p w:rsidR="00CD3677" w:rsidRDefault="00CD3677">
      <w:pPr>
        <w:ind w:left="2694" w:hanging="2694"/>
        <w:rPr>
          <w:rFonts w:cs="Arial"/>
          <w:szCs w:val="24"/>
        </w:rPr>
      </w:pPr>
    </w:p>
    <w:p w:rsidR="00CD3677" w:rsidRDefault="00DE05B2">
      <w:pPr>
        <w:ind w:left="2694" w:hanging="2694"/>
        <w:rPr>
          <w:rFonts w:cs="Arial"/>
          <w:szCs w:val="24"/>
        </w:rPr>
      </w:pPr>
      <w:r>
        <w:rPr>
          <w:rFonts w:cs="Arial"/>
          <w:b/>
          <w:szCs w:val="24"/>
        </w:rPr>
        <w:t>Development type:</w:t>
      </w:r>
      <w:r>
        <w:rPr>
          <w:rFonts w:cs="Arial"/>
          <w:szCs w:val="24"/>
        </w:rPr>
        <w:tab/>
        <w:t>Listed building alteration</w:t>
      </w:r>
    </w:p>
    <w:p w:rsidR="00CD3677" w:rsidRDefault="00CD3677">
      <w:pPr>
        <w:ind w:left="2694" w:hanging="2694"/>
        <w:rPr>
          <w:rFonts w:cs="Arial"/>
          <w:szCs w:val="24"/>
        </w:rPr>
      </w:pPr>
    </w:p>
    <w:p w:rsidR="00CD3677" w:rsidRDefault="00DE05B2">
      <w:pPr>
        <w:ind w:left="2694" w:hanging="2694"/>
        <w:rPr>
          <w:rFonts w:cs="Arial"/>
          <w:szCs w:val="24"/>
        </w:rPr>
      </w:pPr>
      <w:r>
        <w:rPr>
          <w:rFonts w:cs="Arial"/>
          <w:b/>
          <w:szCs w:val="24"/>
        </w:rPr>
        <w:t>Date of site visit:</w:t>
      </w:r>
      <w:r>
        <w:rPr>
          <w:rFonts w:cs="Arial"/>
          <w:szCs w:val="24"/>
        </w:rPr>
        <w:tab/>
        <w:t>14 February 2020</w:t>
      </w:r>
    </w:p>
    <w:p w:rsidR="00CD3677" w:rsidRDefault="00CD3677">
      <w:pPr>
        <w:ind w:left="2694" w:hanging="2694"/>
        <w:rPr>
          <w:rFonts w:cs="Arial"/>
          <w:szCs w:val="24"/>
        </w:rPr>
      </w:pPr>
    </w:p>
    <w:p w:rsidR="00CD3677" w:rsidRDefault="00DE05B2">
      <w:pPr>
        <w:ind w:left="2694" w:hanging="2694"/>
        <w:rPr>
          <w:rFonts w:cs="Arial"/>
          <w:b/>
          <w:szCs w:val="24"/>
        </w:rPr>
      </w:pPr>
      <w:r>
        <w:rPr>
          <w:rFonts w:cs="Arial"/>
          <w:b/>
          <w:szCs w:val="24"/>
        </w:rPr>
        <w:t>Standard consultations:</w:t>
      </w:r>
    </w:p>
    <w:p w:rsidR="00CD3677" w:rsidRDefault="00DE05B2">
      <w:pPr>
        <w:rPr>
          <w:rFonts w:cs="Arial"/>
          <w:szCs w:val="24"/>
        </w:rPr>
      </w:pPr>
      <w:r>
        <w:rPr>
          <w:rFonts w:cs="Arial"/>
          <w:szCs w:val="24"/>
        </w:rPr>
        <w:t xml:space="preserve">No consultations have been printed and sent. </w:t>
      </w:r>
    </w:p>
    <w:p w:rsidR="00CD3677" w:rsidRDefault="00CD3677">
      <w:pPr>
        <w:rPr>
          <w:rFonts w:cs="Arial"/>
          <w:szCs w:val="24"/>
        </w:rPr>
      </w:pPr>
    </w:p>
    <w:p w:rsidR="00CD3677" w:rsidRDefault="00DE05B2">
      <w:pPr>
        <w:ind w:left="2694" w:hanging="2694"/>
        <w:rPr>
          <w:rFonts w:cs="Arial"/>
          <w:b/>
          <w:szCs w:val="24"/>
        </w:rPr>
      </w:pPr>
      <w:r>
        <w:rPr>
          <w:rFonts w:cs="Arial"/>
          <w:b/>
          <w:szCs w:val="24"/>
        </w:rPr>
        <w:t>Neighbour notifications</w:t>
      </w:r>
    </w:p>
    <w:p w:rsidR="00CD3677" w:rsidRDefault="00DE05B2">
      <w:pPr>
        <w:rPr>
          <w:rFonts w:cs="Arial"/>
          <w:szCs w:val="24"/>
        </w:rPr>
      </w:pPr>
      <w:r>
        <w:rPr>
          <w:rFonts w:cs="Arial"/>
          <w:szCs w:val="24"/>
        </w:rPr>
        <w:t xml:space="preserve">Printed: 18 February 2020 </w:t>
      </w:r>
      <w:r>
        <w:rPr>
          <w:rFonts w:cs="Arial"/>
          <w:szCs w:val="24"/>
        </w:rPr>
        <w:tab/>
        <w:t>Expired: 10 March 2020</w:t>
      </w:r>
    </w:p>
    <w:p w:rsidR="00CD3677" w:rsidRDefault="00CD3677">
      <w:pPr>
        <w:ind w:left="2694" w:hanging="2694"/>
        <w:rPr>
          <w:rFonts w:cs="Arial"/>
          <w:szCs w:val="24"/>
        </w:rPr>
      </w:pPr>
    </w:p>
    <w:p w:rsidR="00CD3677" w:rsidRDefault="00DE05B2">
      <w:pPr>
        <w:ind w:left="2694" w:hanging="2694"/>
        <w:rPr>
          <w:rFonts w:cs="Arial"/>
          <w:b/>
          <w:szCs w:val="24"/>
        </w:rPr>
      </w:pPr>
      <w:r>
        <w:rPr>
          <w:rFonts w:cs="Arial"/>
          <w:b/>
          <w:szCs w:val="24"/>
        </w:rPr>
        <w:lastRenderedPageBreak/>
        <w:t>Site notice</w:t>
      </w:r>
    </w:p>
    <w:p w:rsidR="00CD3677" w:rsidRDefault="00DE05B2">
      <w:pPr>
        <w:rPr>
          <w:rFonts w:cs="Arial"/>
          <w:szCs w:val="24"/>
        </w:rPr>
      </w:pPr>
      <w:r>
        <w:rPr>
          <w:rFonts w:cs="Arial"/>
          <w:szCs w:val="24"/>
        </w:rPr>
        <w:t xml:space="preserve">Posted: 20 February 2020 </w:t>
      </w:r>
      <w:r>
        <w:rPr>
          <w:rFonts w:cs="Arial"/>
          <w:szCs w:val="24"/>
        </w:rPr>
        <w:tab/>
        <w:t>Expired: 12 March 2020</w:t>
      </w:r>
    </w:p>
    <w:p w:rsidR="00CD3677" w:rsidRDefault="00CD3677">
      <w:pPr>
        <w:ind w:left="2694" w:hanging="2694"/>
        <w:rPr>
          <w:rFonts w:cs="Arial"/>
          <w:szCs w:val="24"/>
        </w:rPr>
      </w:pPr>
    </w:p>
    <w:p w:rsidR="00CD3677" w:rsidRDefault="00DE05B2">
      <w:pPr>
        <w:ind w:left="2694" w:hanging="2694"/>
        <w:rPr>
          <w:rFonts w:cs="Arial"/>
          <w:b/>
          <w:szCs w:val="24"/>
        </w:rPr>
      </w:pPr>
      <w:r>
        <w:rPr>
          <w:rFonts w:cs="Arial"/>
          <w:b/>
          <w:szCs w:val="24"/>
        </w:rPr>
        <w:t>Press advert</w:t>
      </w:r>
    </w:p>
    <w:p w:rsidR="00CD3677" w:rsidRDefault="00DE05B2">
      <w:pPr>
        <w:rPr>
          <w:rFonts w:cs="Arial"/>
          <w:szCs w:val="24"/>
        </w:rPr>
      </w:pPr>
      <w:r>
        <w:rPr>
          <w:rFonts w:cs="Arial"/>
          <w:szCs w:val="24"/>
        </w:rPr>
        <w:t xml:space="preserve">Published: 25 February 2020 </w:t>
      </w:r>
      <w:r>
        <w:rPr>
          <w:rFonts w:cs="Arial"/>
          <w:szCs w:val="24"/>
        </w:rPr>
        <w:tab/>
        <w:t>Expired: 17 March 2020</w:t>
      </w:r>
    </w:p>
    <w:p w:rsidR="00CD3677" w:rsidRDefault="00CD3677">
      <w:pPr>
        <w:ind w:left="2694" w:hanging="2694"/>
        <w:rPr>
          <w:rFonts w:cs="Arial"/>
          <w:szCs w:val="24"/>
        </w:rPr>
      </w:pPr>
    </w:p>
    <w:p w:rsidR="00CD3677" w:rsidRDefault="00DE05B2">
      <w:pPr>
        <w:rPr>
          <w:rFonts w:cs="Arial"/>
          <w:szCs w:val="24"/>
        </w:rPr>
      </w:pPr>
      <w:r>
        <w:rPr>
          <w:rFonts w:cs="Arial"/>
          <w:b/>
          <w:szCs w:val="24"/>
        </w:rPr>
        <w:t>Departure from Development Plan:</w:t>
      </w:r>
      <w:r>
        <w:rPr>
          <w:rFonts w:cs="Arial"/>
          <w:szCs w:val="24"/>
        </w:rPr>
        <w:t xml:space="preserve"> </w:t>
      </w:r>
      <w:r>
        <w:rPr>
          <w:rFonts w:cs="Arial"/>
          <w:szCs w:val="24"/>
        </w:rPr>
        <w:tab/>
        <w:t>No</w:t>
      </w:r>
    </w:p>
    <w:p w:rsidR="00CD3677" w:rsidRDefault="00CD3677">
      <w:pPr>
        <w:ind w:left="2694" w:hanging="2694"/>
        <w:rPr>
          <w:rFonts w:cs="Arial"/>
          <w:szCs w:val="24"/>
        </w:rPr>
      </w:pPr>
    </w:p>
    <w:p w:rsidR="00CD3677" w:rsidRDefault="00DE05B2">
      <w:pPr>
        <w:rPr>
          <w:rFonts w:cs="Arial"/>
          <w:szCs w:val="24"/>
        </w:rPr>
      </w:pPr>
      <w:r>
        <w:rPr>
          <w:rFonts w:cs="Arial"/>
          <w:b/>
          <w:szCs w:val="24"/>
        </w:rPr>
        <w:t>Environmental Statement:</w:t>
      </w:r>
      <w:r>
        <w:rPr>
          <w:rFonts w:cs="Arial"/>
          <w:szCs w:val="24"/>
        </w:rPr>
        <w:t xml:space="preserve"> </w:t>
      </w:r>
      <w:r>
        <w:rPr>
          <w:rFonts w:cs="Arial"/>
          <w:szCs w:val="24"/>
        </w:rPr>
        <w:tab/>
        <w:t xml:space="preserve">Not required </w:t>
      </w:r>
    </w:p>
    <w:p w:rsidR="00CD3677" w:rsidRDefault="00CD3677">
      <w:pPr>
        <w:ind w:left="2694" w:hanging="2694"/>
        <w:rPr>
          <w:rFonts w:cs="Arial"/>
          <w:szCs w:val="24"/>
        </w:rPr>
      </w:pPr>
    </w:p>
    <w:p w:rsidR="00CD3677" w:rsidRDefault="00DE05B2">
      <w:pPr>
        <w:ind w:left="2694" w:hanging="2694"/>
        <w:rPr>
          <w:rFonts w:cs="Arial"/>
          <w:b/>
          <w:szCs w:val="24"/>
          <w:u w:val="single"/>
        </w:rPr>
      </w:pPr>
      <w:r>
        <w:rPr>
          <w:rFonts w:cs="Arial"/>
          <w:b/>
          <w:szCs w:val="24"/>
          <w:u w:val="single"/>
        </w:rPr>
        <w:t>Description of site/building</w:t>
      </w:r>
    </w:p>
    <w:p w:rsidR="00CD3677" w:rsidRDefault="00CD3677">
      <w:pPr>
        <w:ind w:left="2694" w:hanging="2694"/>
        <w:rPr>
          <w:rFonts w:cs="Arial"/>
          <w:szCs w:val="24"/>
        </w:rPr>
      </w:pPr>
    </w:p>
    <w:p w:rsidR="00CD3677" w:rsidRDefault="00DE05B2">
      <w:pPr>
        <w:rPr>
          <w:rFonts w:cs="Arial"/>
          <w:szCs w:val="24"/>
        </w:rPr>
      </w:pPr>
      <w:r>
        <w:rPr>
          <w:rFonts w:cs="Arial"/>
          <w:b/>
          <w:szCs w:val="24"/>
        </w:rPr>
        <w:t>Listed building:</w:t>
      </w:r>
      <w:r>
        <w:rPr>
          <w:rFonts w:cs="Arial"/>
          <w:szCs w:val="24"/>
        </w:rPr>
        <w:t xml:space="preserve"> </w:t>
      </w:r>
      <w:r>
        <w:rPr>
          <w:rFonts w:cs="Arial"/>
          <w:szCs w:val="24"/>
        </w:rPr>
        <w:tab/>
        <w:t xml:space="preserve">Not applicable </w:t>
      </w:r>
    </w:p>
    <w:p w:rsidR="00CD3677" w:rsidRDefault="00CD3677">
      <w:pPr>
        <w:ind w:left="2694" w:hanging="2694"/>
        <w:rPr>
          <w:rFonts w:cs="Arial"/>
          <w:szCs w:val="24"/>
        </w:rPr>
      </w:pPr>
    </w:p>
    <w:p w:rsidR="00CD3677" w:rsidRDefault="00DE05B2">
      <w:pPr>
        <w:rPr>
          <w:rFonts w:cs="Arial"/>
          <w:szCs w:val="24"/>
        </w:rPr>
      </w:pPr>
      <w:r>
        <w:rPr>
          <w:rFonts w:cs="Arial"/>
          <w:b/>
          <w:szCs w:val="24"/>
        </w:rPr>
        <w:t>Conservation area:</w:t>
      </w:r>
      <w:r>
        <w:rPr>
          <w:rFonts w:cs="Arial"/>
          <w:szCs w:val="24"/>
        </w:rPr>
        <w:t xml:space="preserve"> </w:t>
      </w:r>
      <w:r>
        <w:rPr>
          <w:rFonts w:cs="Arial"/>
          <w:szCs w:val="24"/>
        </w:rPr>
        <w:tab/>
        <w:t xml:space="preserve">Smithfield Conservation Area 1987 </w:t>
      </w:r>
    </w:p>
    <w:p w:rsidR="00CD3677" w:rsidRDefault="00CD3677">
      <w:pPr>
        <w:rPr>
          <w:rFonts w:cs="Arial"/>
          <w:szCs w:val="24"/>
        </w:rPr>
      </w:pPr>
    </w:p>
    <w:p w:rsidR="00CD3677" w:rsidRDefault="00DE05B2">
      <w:pPr>
        <w:ind w:left="2694" w:hanging="2694"/>
        <w:rPr>
          <w:rFonts w:cs="Arial"/>
          <w:b/>
          <w:szCs w:val="24"/>
        </w:rPr>
      </w:pPr>
      <w:r>
        <w:rPr>
          <w:rFonts w:cs="Arial"/>
          <w:b/>
          <w:szCs w:val="24"/>
        </w:rPr>
        <w:t xml:space="preserve">Tree Preservation Order: </w:t>
      </w:r>
      <w:r>
        <w:rPr>
          <w:rFonts w:cs="Arial"/>
          <w:b/>
          <w:szCs w:val="24"/>
        </w:rPr>
        <w:tab/>
      </w:r>
      <w:r w:rsidR="00DE2396" w:rsidRPr="00DE2396">
        <w:rPr>
          <w:rFonts w:cs="Arial"/>
          <w:szCs w:val="24"/>
        </w:rPr>
        <w:t>Not applicable</w:t>
      </w:r>
    </w:p>
    <w:p w:rsidR="00CD3677" w:rsidRDefault="00CD3677">
      <w:pPr>
        <w:rPr>
          <w:rFonts w:cs="Arial"/>
          <w:szCs w:val="24"/>
        </w:rPr>
      </w:pPr>
    </w:p>
    <w:p w:rsidR="00DE2396" w:rsidRDefault="00DE2396" w:rsidP="00DE2396">
      <w:pPr>
        <w:rPr>
          <w:rFonts w:cs="Arial"/>
          <w:szCs w:val="24"/>
        </w:rPr>
      </w:pPr>
    </w:p>
    <w:p w:rsidR="00DE2396" w:rsidRPr="00D00DBC" w:rsidRDefault="00DE2396" w:rsidP="00DE2396">
      <w:pPr>
        <w:autoSpaceDE w:val="0"/>
        <w:autoSpaceDN w:val="0"/>
        <w:adjustRightInd w:val="0"/>
        <w:rPr>
          <w:rFonts w:cs="Arial"/>
          <w:szCs w:val="24"/>
        </w:rPr>
      </w:pPr>
      <w:r w:rsidRPr="00D00DBC">
        <w:rPr>
          <w:rFonts w:cs="Arial"/>
          <w:szCs w:val="24"/>
        </w:rPr>
        <w:t>The application relates to</w:t>
      </w:r>
      <w:r w:rsidR="00D00DBC" w:rsidRPr="00D00DBC">
        <w:rPr>
          <w:rFonts w:cs="Arial"/>
          <w:szCs w:val="24"/>
        </w:rPr>
        <w:t xml:space="preserve"> a </w:t>
      </w:r>
      <w:r w:rsidRPr="00D00DBC">
        <w:rPr>
          <w:rFonts w:cs="Arial"/>
          <w:szCs w:val="24"/>
        </w:rPr>
        <w:t xml:space="preserve">Grade II Listed </w:t>
      </w:r>
      <w:r w:rsidR="00D00DBC" w:rsidRPr="00D00DBC">
        <w:rPr>
          <w:rFonts w:cs="Arial"/>
          <w:szCs w:val="24"/>
        </w:rPr>
        <w:t xml:space="preserve">wall which forms part of the former ‘Smithfield Fish Market’ </w:t>
      </w:r>
      <w:r w:rsidRPr="00D00DBC">
        <w:rPr>
          <w:rFonts w:cs="Arial"/>
          <w:szCs w:val="24"/>
        </w:rPr>
        <w:t>building which lies within the S</w:t>
      </w:r>
      <w:r w:rsidRPr="00D00DBC">
        <w:rPr>
          <w:rFonts w:cs="Arial"/>
          <w:szCs w:val="24"/>
        </w:rPr>
        <w:t xml:space="preserve">mithfield </w:t>
      </w:r>
      <w:r w:rsidRPr="00D00DBC">
        <w:rPr>
          <w:rFonts w:cs="Arial"/>
          <w:szCs w:val="24"/>
        </w:rPr>
        <w:t xml:space="preserve">Conservation Area. </w:t>
      </w:r>
    </w:p>
    <w:p w:rsidR="00D00DBC" w:rsidRPr="00D00DBC" w:rsidRDefault="00D00DBC" w:rsidP="00DE2396">
      <w:pPr>
        <w:autoSpaceDE w:val="0"/>
        <w:autoSpaceDN w:val="0"/>
        <w:adjustRightInd w:val="0"/>
        <w:rPr>
          <w:rFonts w:cs="Arial"/>
          <w:szCs w:val="24"/>
        </w:rPr>
      </w:pPr>
    </w:p>
    <w:p w:rsidR="00DE2396" w:rsidRDefault="00D00DBC" w:rsidP="00DE2396">
      <w:pPr>
        <w:autoSpaceDE w:val="0"/>
        <w:autoSpaceDN w:val="0"/>
        <w:adjustRightInd w:val="0"/>
        <w:rPr>
          <w:rFonts w:cs="Arial"/>
          <w:szCs w:val="24"/>
        </w:rPr>
      </w:pPr>
      <w:r w:rsidRPr="00D00DBC">
        <w:rPr>
          <w:rFonts w:cs="Arial"/>
          <w:szCs w:val="24"/>
        </w:rPr>
        <w:t xml:space="preserve">The site was historically used as a fish market; formally known as ‘Smithfield Fish Market’. The site now comprises of residential apartment buildings, built within the perimeter of the retained Grade II listed feature wall. The site has an open courtyard area with the feature listed wall to the Salmon Street and High Street elevations. </w:t>
      </w:r>
    </w:p>
    <w:p w:rsidR="00DE2396" w:rsidRPr="00634509" w:rsidRDefault="00DE2396" w:rsidP="00DE2396">
      <w:pPr>
        <w:rPr>
          <w:rFonts w:cs="Arial"/>
          <w:szCs w:val="24"/>
        </w:rPr>
      </w:pPr>
    </w:p>
    <w:p w:rsidR="00DE2396" w:rsidRPr="00634509" w:rsidRDefault="00DE2396" w:rsidP="00DE2396">
      <w:pPr>
        <w:rPr>
          <w:rFonts w:cs="Arial"/>
          <w:b/>
          <w:szCs w:val="24"/>
          <w:u w:val="single"/>
        </w:rPr>
      </w:pPr>
      <w:r w:rsidRPr="00634509">
        <w:rPr>
          <w:rFonts w:cs="Arial"/>
          <w:b/>
          <w:szCs w:val="24"/>
          <w:u w:val="single"/>
        </w:rPr>
        <w:t>Description of area</w:t>
      </w:r>
    </w:p>
    <w:p w:rsidR="00DE2396" w:rsidRPr="00634509" w:rsidRDefault="00DE2396" w:rsidP="00DE2396">
      <w:pPr>
        <w:rPr>
          <w:rFonts w:cs="Arial"/>
          <w:szCs w:val="24"/>
        </w:rPr>
      </w:pPr>
    </w:p>
    <w:p w:rsidR="00DE2396" w:rsidRPr="00634509" w:rsidRDefault="00DE2396" w:rsidP="00DE2396">
      <w:pPr>
        <w:rPr>
          <w:rFonts w:cs="Arial"/>
          <w:szCs w:val="24"/>
        </w:rPr>
      </w:pPr>
      <w:r w:rsidRPr="00634509">
        <w:rPr>
          <w:rFonts w:cs="Arial"/>
          <w:szCs w:val="24"/>
        </w:rPr>
        <w:t xml:space="preserve">The application site lies within an area of the City Centre known as the Northern Quarter which contains a variety of uses including bars, restaurants, commercial, residential, hotel uses and places of worship. The site also lies close to the major transport hubs of Piccadilly Train station and the Bus and Tram stops at Parker Street within Piccadilly Gardens. </w:t>
      </w:r>
    </w:p>
    <w:p w:rsidR="00DE2396" w:rsidRPr="00634509" w:rsidRDefault="00DE2396" w:rsidP="00DE2396">
      <w:pPr>
        <w:rPr>
          <w:rFonts w:cs="Arial"/>
          <w:szCs w:val="24"/>
        </w:rPr>
      </w:pPr>
    </w:p>
    <w:p w:rsidR="00DE2396" w:rsidRPr="00634509" w:rsidRDefault="00DE2396" w:rsidP="00DE2396">
      <w:pPr>
        <w:rPr>
          <w:rFonts w:cs="Arial"/>
          <w:b/>
          <w:szCs w:val="24"/>
          <w:u w:val="single"/>
        </w:rPr>
      </w:pPr>
      <w:r w:rsidRPr="00634509">
        <w:rPr>
          <w:rFonts w:cs="Arial"/>
          <w:b/>
          <w:szCs w:val="24"/>
          <w:u w:val="single"/>
        </w:rPr>
        <w:t>Description of development</w:t>
      </w:r>
    </w:p>
    <w:p w:rsidR="00DE2396" w:rsidRPr="00634509" w:rsidRDefault="00DE2396" w:rsidP="00DE2396">
      <w:pPr>
        <w:rPr>
          <w:rFonts w:cs="Arial"/>
          <w:szCs w:val="24"/>
        </w:rPr>
      </w:pPr>
    </w:p>
    <w:p w:rsidR="00DE2396" w:rsidRDefault="00DE2396" w:rsidP="00DE2396">
      <w:pPr>
        <w:rPr>
          <w:rFonts w:cs="Arial"/>
          <w:szCs w:val="24"/>
        </w:rPr>
      </w:pPr>
      <w:r w:rsidRPr="00634509">
        <w:rPr>
          <w:rFonts w:cs="Arial"/>
          <w:szCs w:val="24"/>
        </w:rPr>
        <w:t>As above.</w:t>
      </w:r>
    </w:p>
    <w:p w:rsidR="00C62997" w:rsidRDefault="00C62997" w:rsidP="00DE2396">
      <w:pPr>
        <w:rPr>
          <w:rFonts w:cs="Arial"/>
          <w:szCs w:val="24"/>
        </w:rPr>
      </w:pPr>
    </w:p>
    <w:p w:rsidR="00C62997" w:rsidRPr="00C62997" w:rsidRDefault="00C62997" w:rsidP="00C62997">
      <w:pPr>
        <w:pStyle w:val="Default"/>
      </w:pPr>
      <w:r w:rsidRPr="00C62997">
        <w:t>The works proposed</w:t>
      </w:r>
      <w:r w:rsidRPr="00C62997">
        <w:t xml:space="preserve"> are required for </w:t>
      </w:r>
      <w:r w:rsidRPr="00C62997">
        <w:t>repair and general maintenance to the wall</w:t>
      </w:r>
      <w:r w:rsidRPr="00C62997">
        <w:t xml:space="preserve"> and would </w:t>
      </w:r>
      <w:r w:rsidRPr="00C62997">
        <w:t>comprise of brick and stone repairs, re-pointing, removal of vegetation and redundant metal fixings. Repairs to the 2nr arches to prevent from further movement with stonework repairs. Replacement steel beam to the High Street elevation. Redecorations of metal gates and railing with repairs and cleaning in order to maintain and preserve the wall. Re-bedding of coping stones. Installation of netting to arches on Salmon Street to protect features from vermin. No alterations are proposed, and the materials used are to be sympathetic to that of the buildings original construction.</w:t>
      </w:r>
    </w:p>
    <w:p w:rsidR="00C62997" w:rsidRPr="00C62997" w:rsidRDefault="00C62997" w:rsidP="00C62997">
      <w:pPr>
        <w:pStyle w:val="Default"/>
      </w:pPr>
      <w:r w:rsidRPr="00C62997">
        <w:t xml:space="preserve"> </w:t>
      </w:r>
    </w:p>
    <w:p w:rsidR="00C62997" w:rsidRPr="00C62997" w:rsidRDefault="00C62997" w:rsidP="00C62997">
      <w:pPr>
        <w:pStyle w:val="Default"/>
      </w:pPr>
      <w:r w:rsidRPr="00C62997">
        <w:t>T</w:t>
      </w:r>
      <w:r w:rsidRPr="00C62997">
        <w:t>he works</w:t>
      </w:r>
      <w:r w:rsidRPr="00C62997">
        <w:t xml:space="preserve"> in more detail would comprise:</w:t>
      </w:r>
    </w:p>
    <w:p w:rsidR="00C62997" w:rsidRPr="00C62997" w:rsidRDefault="00C62997" w:rsidP="00C62997">
      <w:pPr>
        <w:pStyle w:val="Default"/>
      </w:pPr>
      <w:r w:rsidRPr="00C62997">
        <w:t xml:space="preserve"> </w:t>
      </w:r>
    </w:p>
    <w:p w:rsidR="00C62997" w:rsidRPr="00C62997" w:rsidRDefault="00C62997" w:rsidP="00C62997">
      <w:pPr>
        <w:pStyle w:val="Default"/>
      </w:pPr>
      <w:r w:rsidRPr="00C62997">
        <w:rPr>
          <w:b/>
          <w:bCs/>
        </w:rPr>
        <w:t xml:space="preserve">Removal of redundant metal fixings and vegetation </w:t>
      </w:r>
      <w:r w:rsidRPr="00C62997">
        <w:t xml:space="preserve">– The contractor shall allow for all necessary protection of the wall in advance of removal and cutting out. No power tools permitted. Removal of vegetation by hand with an appropriate herbicide applied following removal. </w:t>
      </w:r>
    </w:p>
    <w:p w:rsidR="00C62997" w:rsidRPr="00C62997" w:rsidRDefault="00C62997" w:rsidP="00C62997">
      <w:pPr>
        <w:pStyle w:val="Default"/>
      </w:pPr>
    </w:p>
    <w:p w:rsidR="00C62997" w:rsidRPr="00C62997" w:rsidRDefault="00C62997" w:rsidP="00C62997">
      <w:pPr>
        <w:rPr>
          <w:rFonts w:cs="Arial"/>
          <w:szCs w:val="24"/>
        </w:rPr>
      </w:pPr>
      <w:r w:rsidRPr="00C62997">
        <w:rPr>
          <w:b/>
          <w:bCs/>
          <w:szCs w:val="24"/>
        </w:rPr>
        <w:lastRenderedPageBreak/>
        <w:t xml:space="preserve">Re-pointing of brickwork </w:t>
      </w:r>
      <w:r w:rsidRPr="00C62997">
        <w:rPr>
          <w:szCs w:val="24"/>
        </w:rPr>
        <w:t>– Mortar joints between brickwork has corroded and or is missing is to some areas, this is to be raked out by hand and repointed with a non hydraulic lime mortar to match the existing in colour and style. A test panel is to be provided for approval from the conservation officer prior to commencement of work</w:t>
      </w:r>
    </w:p>
    <w:p w:rsidR="00DE2396" w:rsidRPr="00C62997" w:rsidRDefault="00DE2396" w:rsidP="00DE2396">
      <w:pPr>
        <w:rPr>
          <w:rFonts w:cs="Arial"/>
          <w:szCs w:val="24"/>
        </w:rPr>
      </w:pPr>
    </w:p>
    <w:p w:rsidR="00C62997" w:rsidRDefault="00C62997" w:rsidP="00C62997">
      <w:pPr>
        <w:pStyle w:val="Default"/>
      </w:pPr>
      <w:r w:rsidRPr="00C62997">
        <w:rPr>
          <w:b/>
          <w:bCs/>
        </w:rPr>
        <w:t xml:space="preserve">Stonework repairs </w:t>
      </w:r>
      <w:r w:rsidRPr="00C62997">
        <w:t xml:space="preserve">– Specialist stone repair and replacement to match all original features, where necessary allow for doweling existing stonework to facilitate rebuilding new stonework details. The contractor is to allow to undertake isolated sectional repairs to stonework arch stones (extrados/ </w:t>
      </w:r>
      <w:proofErr w:type="spellStart"/>
      <w:r w:rsidRPr="00C62997">
        <w:t>vousoir</w:t>
      </w:r>
      <w:proofErr w:type="spellEnd"/>
      <w:r w:rsidRPr="00C62997">
        <w:t xml:space="preserve">/ crown/) and columns as identified on drawings. Defective areas are to be carefully cut out using hand tools only. Care to be taken not to damage the remaining elements. Where stonework encases steel, the Contractor is to allow for rubbing back steel and application of a suitable inhibitor is required prior to installation of new stone. Contractor to match existing stonework colour and type. Sample of replacement stone to be approved by the conservation officer prior to installation on site. </w:t>
      </w:r>
    </w:p>
    <w:p w:rsidR="00C62997" w:rsidRPr="00C62997" w:rsidRDefault="00C62997" w:rsidP="00C62997">
      <w:pPr>
        <w:pStyle w:val="Default"/>
      </w:pPr>
    </w:p>
    <w:p w:rsidR="00C62997" w:rsidRDefault="00C62997" w:rsidP="00C62997">
      <w:pPr>
        <w:pStyle w:val="Default"/>
      </w:pPr>
      <w:r w:rsidRPr="00C62997">
        <w:rPr>
          <w:b/>
          <w:bCs/>
        </w:rPr>
        <w:t xml:space="preserve">Brickwork repairs </w:t>
      </w:r>
      <w:r w:rsidRPr="00C62997">
        <w:t xml:space="preserve">– There are various instances of spalled and missing bricks noted to the wall. Damaged bricks will be carefully cut out and replaced with reclaimed bricks of matching colour, type and size. Replacement brick sample to be provided for the approval from the conservation officer prior to works being undertaken. </w:t>
      </w:r>
    </w:p>
    <w:p w:rsidR="00C62997" w:rsidRPr="00C62997" w:rsidRDefault="00C62997" w:rsidP="00C62997">
      <w:pPr>
        <w:pStyle w:val="Default"/>
      </w:pPr>
    </w:p>
    <w:p w:rsidR="00C62997" w:rsidRDefault="00C62997" w:rsidP="00C62997">
      <w:pPr>
        <w:pStyle w:val="Default"/>
      </w:pPr>
      <w:r w:rsidRPr="00C62997">
        <w:rPr>
          <w:b/>
          <w:bCs/>
        </w:rPr>
        <w:t xml:space="preserve">Re-bedding of coping stones </w:t>
      </w:r>
      <w:r w:rsidRPr="00C62997">
        <w:t xml:space="preserve">– The Contractor is to carefully remove coping stones and finial details, clean off all old mortar and re-bed/set on new mortar to be approved by the conservation officer. The extent of the re-bedding works are subject to inspection by the Contract Administrator prior to commencement once the contractors access is provided. A few existing coping stones are damaged, these are to be replaced with new of same, size, type and colour to match existing. </w:t>
      </w:r>
    </w:p>
    <w:p w:rsidR="00C62997" w:rsidRPr="00C62997" w:rsidRDefault="00C62997" w:rsidP="00C62997">
      <w:pPr>
        <w:pStyle w:val="Default"/>
      </w:pPr>
    </w:p>
    <w:p w:rsidR="00C62997" w:rsidRPr="00C62997" w:rsidRDefault="00C62997" w:rsidP="00C62997">
      <w:pPr>
        <w:pStyle w:val="Default"/>
      </w:pPr>
      <w:r w:rsidRPr="00C62997">
        <w:rPr>
          <w:b/>
          <w:bCs/>
        </w:rPr>
        <w:t xml:space="preserve">Lead detailing/flashing </w:t>
      </w:r>
      <w:r w:rsidRPr="00C62997">
        <w:t xml:space="preserve">– The wall has a top coping detail with an additional lower coping detail to the internal surface of the wall. The lower coping has a lead flashing detail to the upstand to the internal surface of the walls. To some areas the Lead will require repair/replacement. This is to be determined by the Contract Administrator once the Contractors access has been provided to allow investigation of the existing. </w:t>
      </w:r>
    </w:p>
    <w:p w:rsidR="00C62997" w:rsidRDefault="00C62997" w:rsidP="00C62997">
      <w:pPr>
        <w:pStyle w:val="Default"/>
        <w:rPr>
          <w:b/>
          <w:bCs/>
        </w:rPr>
      </w:pPr>
    </w:p>
    <w:p w:rsidR="00C62997" w:rsidRPr="00C62997" w:rsidRDefault="00C62997" w:rsidP="00C62997">
      <w:pPr>
        <w:pStyle w:val="Default"/>
      </w:pPr>
      <w:r w:rsidRPr="00C62997">
        <w:rPr>
          <w:b/>
          <w:bCs/>
        </w:rPr>
        <w:t xml:space="preserve">Repairs to metal gates and railings – </w:t>
      </w:r>
      <w:r w:rsidRPr="00C62997">
        <w:t xml:space="preserve">metal gates have missing decoration type elements and corroded brackets to some railings and gates. The works include for fabrication of elements to replace damaged to match existing. </w:t>
      </w:r>
    </w:p>
    <w:p w:rsidR="00C62997" w:rsidRDefault="00C62997" w:rsidP="00C62997">
      <w:pPr>
        <w:pStyle w:val="Default"/>
        <w:rPr>
          <w:b/>
          <w:bCs/>
        </w:rPr>
      </w:pPr>
    </w:p>
    <w:p w:rsidR="00C62997" w:rsidRPr="00C62997" w:rsidRDefault="00C62997" w:rsidP="00C62997">
      <w:pPr>
        <w:pStyle w:val="Default"/>
      </w:pPr>
      <w:r w:rsidRPr="00C62997">
        <w:rPr>
          <w:b/>
          <w:bCs/>
        </w:rPr>
        <w:t xml:space="preserve">Redecoration of gates and railings – </w:t>
      </w:r>
      <w:r w:rsidRPr="00C62997">
        <w:t xml:space="preserve">The works comprise of stripping back paint finish/cleaning of metal gates and railings in preparation to receive new decorations. The Contractor is to allow a paint sample analysis to determine original colour and type. Result to be submitted to the conservation officer and Employer for consideration prior to new colour being determined. </w:t>
      </w:r>
    </w:p>
    <w:p w:rsidR="00C62997" w:rsidRDefault="00C62997" w:rsidP="00C62997">
      <w:pPr>
        <w:rPr>
          <w:b/>
          <w:bCs/>
          <w:szCs w:val="24"/>
        </w:rPr>
      </w:pPr>
    </w:p>
    <w:p w:rsidR="00DE2396" w:rsidRDefault="00C62997" w:rsidP="00C62997">
      <w:pPr>
        <w:rPr>
          <w:szCs w:val="24"/>
        </w:rPr>
      </w:pPr>
      <w:r w:rsidRPr="00C62997">
        <w:rPr>
          <w:b/>
          <w:bCs/>
          <w:szCs w:val="24"/>
        </w:rPr>
        <w:t>Cleaning (DOFF system</w:t>
      </w:r>
      <w:r w:rsidRPr="00C62997">
        <w:rPr>
          <w:szCs w:val="24"/>
        </w:rPr>
        <w:t>) – To heavily soiled areas predominantly to the sandstone. The DOFF cleaning technique is a high temperature low pressure steam based system. The temperature can be controlled to a maximum of 150 degrees. It can remove various different types of biological matter, algae, moss and general dirt build up without the use of chemicals. The DOFF system is considered gentle approach to cleaning buildings as it utilises the combination of a very high heat however keeping the pressure of the water making contact with the facade low, this system is ideal for bringing out the natural colouring of the stonework beneath the dirt. It is an approved technique by English Heritage. A Test panel of cleaning is to be provided for conservation officer approval prior to commencement of cleaning.</w:t>
      </w:r>
    </w:p>
    <w:p w:rsidR="00C62997" w:rsidRDefault="00C62997" w:rsidP="00C62997">
      <w:pPr>
        <w:rPr>
          <w:szCs w:val="24"/>
        </w:rPr>
      </w:pPr>
    </w:p>
    <w:p w:rsidR="00C62997" w:rsidRPr="00C62997" w:rsidRDefault="00C62997" w:rsidP="00C62997">
      <w:pPr>
        <w:rPr>
          <w:rFonts w:cs="Arial"/>
          <w:szCs w:val="24"/>
        </w:rPr>
      </w:pPr>
      <w:r w:rsidRPr="00C62997">
        <w:rPr>
          <w:szCs w:val="24"/>
        </w:rPr>
        <w:lastRenderedPageBreak/>
        <w:t xml:space="preserve">The repairs will be undertaken by a competent conservation contractor, materials used will be sympathetic to the original construction. </w:t>
      </w:r>
    </w:p>
    <w:p w:rsidR="00DE2396" w:rsidRDefault="00DE2396" w:rsidP="00DE2396">
      <w:pPr>
        <w:rPr>
          <w:rFonts w:cs="Arial"/>
          <w:szCs w:val="24"/>
        </w:rPr>
      </w:pPr>
    </w:p>
    <w:p w:rsidR="00DE2396" w:rsidRPr="00634509" w:rsidRDefault="00DE2396" w:rsidP="00DE2396">
      <w:pPr>
        <w:rPr>
          <w:rFonts w:cs="Arial"/>
          <w:b/>
          <w:szCs w:val="24"/>
          <w:u w:val="single"/>
        </w:rPr>
      </w:pPr>
      <w:r w:rsidRPr="00634509">
        <w:rPr>
          <w:rFonts w:cs="Arial"/>
          <w:b/>
          <w:szCs w:val="24"/>
          <w:u w:val="single"/>
        </w:rPr>
        <w:t>Consultations &amp; Notification Responses</w:t>
      </w:r>
    </w:p>
    <w:p w:rsidR="00DE2396" w:rsidRPr="00634509" w:rsidRDefault="00DE2396" w:rsidP="00DE2396">
      <w:pPr>
        <w:rPr>
          <w:rFonts w:cs="Arial"/>
          <w:szCs w:val="24"/>
        </w:rPr>
      </w:pPr>
    </w:p>
    <w:p w:rsidR="00DE2396" w:rsidRPr="00634509" w:rsidRDefault="00DE2396" w:rsidP="00DE2396">
      <w:pPr>
        <w:rPr>
          <w:rFonts w:cs="Arial"/>
          <w:szCs w:val="24"/>
        </w:rPr>
      </w:pPr>
      <w:r w:rsidRPr="00AC6D7C">
        <w:rPr>
          <w:rFonts w:cs="Arial"/>
          <w:b/>
          <w:szCs w:val="24"/>
        </w:rPr>
        <w:t xml:space="preserve">Publicity </w:t>
      </w:r>
      <w:r w:rsidRPr="00634509">
        <w:rPr>
          <w:rFonts w:cs="Arial"/>
          <w:szCs w:val="24"/>
        </w:rPr>
        <w:t xml:space="preserve">– The applications were advertised as affecting a listed building and a conservation area, neighbours of this and adjacent buildings were notified and site notices displayed adjacent to the site. </w:t>
      </w:r>
      <w:r>
        <w:rPr>
          <w:rFonts w:cs="Arial"/>
          <w:szCs w:val="24"/>
        </w:rPr>
        <w:t xml:space="preserve">One letter </w:t>
      </w:r>
      <w:r>
        <w:rPr>
          <w:rFonts w:cs="Arial"/>
          <w:szCs w:val="24"/>
        </w:rPr>
        <w:t xml:space="preserve">of support </w:t>
      </w:r>
      <w:r>
        <w:rPr>
          <w:rFonts w:cs="Arial"/>
          <w:szCs w:val="24"/>
        </w:rPr>
        <w:t>has been received.</w:t>
      </w:r>
    </w:p>
    <w:p w:rsidR="00DE2396" w:rsidRPr="00634509" w:rsidRDefault="00DE2396" w:rsidP="00DE2396">
      <w:pPr>
        <w:rPr>
          <w:rFonts w:cs="Arial"/>
          <w:szCs w:val="24"/>
        </w:rPr>
      </w:pPr>
    </w:p>
    <w:p w:rsidR="00DE2396" w:rsidRPr="00634509" w:rsidRDefault="00DE2396" w:rsidP="00DE2396">
      <w:pPr>
        <w:rPr>
          <w:rFonts w:cs="Arial"/>
          <w:szCs w:val="24"/>
        </w:rPr>
      </w:pPr>
      <w:r w:rsidRPr="00634509">
        <w:rPr>
          <w:rFonts w:cs="Arial"/>
          <w:szCs w:val="24"/>
        </w:rPr>
        <w:t>Manchester Historic Buildings and Conservation Areas Panel did not wish to be consulted.</w:t>
      </w:r>
    </w:p>
    <w:p w:rsidR="00DE2396" w:rsidRPr="00634509" w:rsidRDefault="00DE2396" w:rsidP="00DE2396">
      <w:pPr>
        <w:rPr>
          <w:rFonts w:cs="Arial"/>
          <w:szCs w:val="24"/>
        </w:rPr>
      </w:pPr>
    </w:p>
    <w:p w:rsidR="00DE2396" w:rsidRPr="00634509" w:rsidRDefault="00DE2396" w:rsidP="00DE2396">
      <w:pPr>
        <w:rPr>
          <w:rFonts w:cs="Arial"/>
          <w:b/>
          <w:szCs w:val="24"/>
          <w:u w:val="single"/>
        </w:rPr>
      </w:pPr>
      <w:r w:rsidRPr="00634509">
        <w:rPr>
          <w:rFonts w:cs="Arial"/>
          <w:b/>
          <w:szCs w:val="24"/>
          <w:u w:val="single"/>
        </w:rPr>
        <w:t>Issues</w:t>
      </w:r>
    </w:p>
    <w:p w:rsidR="00DE2396" w:rsidRPr="00634509" w:rsidRDefault="00DE2396" w:rsidP="00DE2396">
      <w:pPr>
        <w:rPr>
          <w:rFonts w:cs="Arial"/>
          <w:szCs w:val="24"/>
        </w:rPr>
      </w:pPr>
    </w:p>
    <w:p w:rsidR="00DE2396" w:rsidRPr="00634509" w:rsidRDefault="00DE2396" w:rsidP="00DE2396">
      <w:pPr>
        <w:rPr>
          <w:rFonts w:cs="Arial"/>
        </w:rPr>
      </w:pPr>
      <w:r w:rsidRPr="00634509">
        <w:rPr>
          <w:rFonts w:cs="Arial"/>
        </w:rPr>
        <w:t>National Planning Policy Framework – The following Policies are of relevance to this application:</w:t>
      </w:r>
    </w:p>
    <w:p w:rsidR="00DE2396" w:rsidRPr="00634509" w:rsidRDefault="00DE2396" w:rsidP="00DE2396">
      <w:pPr>
        <w:tabs>
          <w:tab w:val="left" w:pos="540"/>
          <w:tab w:val="left" w:pos="2172"/>
          <w:tab w:val="left" w:pos="2865"/>
          <w:tab w:val="left" w:pos="3623"/>
          <w:tab w:val="left" w:pos="4316"/>
          <w:tab w:val="left" w:pos="5040"/>
          <w:tab w:val="left" w:pos="5751"/>
          <w:tab w:val="left" w:pos="6555"/>
          <w:tab w:val="left" w:pos="7186"/>
          <w:tab w:val="left" w:pos="7924"/>
          <w:tab w:val="left" w:pos="8637"/>
        </w:tabs>
        <w:autoSpaceDE w:val="0"/>
        <w:autoSpaceDN w:val="0"/>
        <w:adjustRightInd w:val="0"/>
        <w:rPr>
          <w:rFonts w:ascii="Gill Sans" w:hAnsi="Gill Sans"/>
          <w:sz w:val="22"/>
          <w:u w:val="single"/>
          <w:lang w:val="en-US"/>
        </w:rPr>
      </w:pPr>
      <w:r w:rsidRPr="00634509">
        <w:rPr>
          <w:rFonts w:ascii="Gill Sans" w:hAnsi="Gill Sans"/>
          <w:sz w:val="22"/>
          <w:lang w:val="en-US"/>
        </w:rPr>
        <w:t xml:space="preserve">  </w:t>
      </w:r>
    </w:p>
    <w:p w:rsidR="00DE2396" w:rsidRPr="00634509" w:rsidRDefault="00DE2396" w:rsidP="00DE2396">
      <w:pPr>
        <w:autoSpaceDE w:val="0"/>
        <w:autoSpaceDN w:val="0"/>
        <w:adjustRightInd w:val="0"/>
        <w:rPr>
          <w:rFonts w:cs="Arial"/>
        </w:rPr>
      </w:pPr>
      <w:r w:rsidRPr="00634509">
        <w:rPr>
          <w:rFonts w:cs="Arial"/>
          <w:u w:val="single"/>
        </w:rPr>
        <w:t>Section 12 Requiring Good Design</w:t>
      </w:r>
      <w:r w:rsidRPr="00634509">
        <w:rPr>
          <w:rFonts w:cs="Arial"/>
        </w:rPr>
        <w:t xml:space="preserve">  - which seeks the achievement of high quality and inclusive design for all development, including individual buildings, public and private spaces and wider area development schemes and aims to ensure that developments:</w:t>
      </w:r>
    </w:p>
    <w:p w:rsidR="00DE2396" w:rsidRPr="00634509" w:rsidRDefault="00DE2396" w:rsidP="00DE2396">
      <w:pPr>
        <w:autoSpaceDE w:val="0"/>
        <w:autoSpaceDN w:val="0"/>
        <w:adjustRightInd w:val="0"/>
        <w:rPr>
          <w:rFonts w:cs="Arial"/>
          <w:color w:val="000000"/>
          <w:szCs w:val="24"/>
        </w:rPr>
      </w:pPr>
    </w:p>
    <w:p w:rsidR="00DE2396" w:rsidRPr="00634509" w:rsidRDefault="00DE2396" w:rsidP="00DE2396">
      <w:pPr>
        <w:autoSpaceDE w:val="0"/>
        <w:autoSpaceDN w:val="0"/>
        <w:adjustRightInd w:val="0"/>
        <w:rPr>
          <w:rFonts w:cs="Arial"/>
          <w:color w:val="000000"/>
          <w:sz w:val="23"/>
          <w:szCs w:val="23"/>
        </w:rPr>
      </w:pPr>
      <w:r w:rsidRPr="00634509">
        <w:rPr>
          <w:rFonts w:cs="Arial"/>
          <w:color w:val="000000"/>
          <w:sz w:val="23"/>
          <w:szCs w:val="23"/>
        </w:rPr>
        <w:t xml:space="preserve">a) will function well and add to the overall quality of the area, not just for the short term but over the lifetime of the development; </w:t>
      </w:r>
    </w:p>
    <w:p w:rsidR="00DE2396" w:rsidRPr="00634509" w:rsidRDefault="00DE2396" w:rsidP="00DE2396">
      <w:pPr>
        <w:autoSpaceDE w:val="0"/>
        <w:autoSpaceDN w:val="0"/>
        <w:adjustRightInd w:val="0"/>
        <w:rPr>
          <w:rFonts w:cs="Arial"/>
          <w:color w:val="000000"/>
          <w:sz w:val="23"/>
          <w:szCs w:val="23"/>
        </w:rPr>
      </w:pPr>
    </w:p>
    <w:p w:rsidR="00DE2396" w:rsidRPr="00634509" w:rsidRDefault="00DE2396" w:rsidP="00DE2396">
      <w:pPr>
        <w:autoSpaceDE w:val="0"/>
        <w:autoSpaceDN w:val="0"/>
        <w:adjustRightInd w:val="0"/>
        <w:rPr>
          <w:rFonts w:cs="Arial"/>
          <w:color w:val="000000"/>
          <w:sz w:val="23"/>
          <w:szCs w:val="23"/>
        </w:rPr>
      </w:pPr>
      <w:r w:rsidRPr="00634509">
        <w:rPr>
          <w:rFonts w:cs="Arial"/>
          <w:color w:val="000000"/>
          <w:sz w:val="23"/>
          <w:szCs w:val="23"/>
        </w:rPr>
        <w:t xml:space="preserve">b) are visually attractive as a result of good architecture, layout and appropriate and effective landscaping; </w:t>
      </w:r>
    </w:p>
    <w:p w:rsidR="00DE2396" w:rsidRPr="00634509" w:rsidRDefault="00DE2396" w:rsidP="00DE2396">
      <w:pPr>
        <w:autoSpaceDE w:val="0"/>
        <w:autoSpaceDN w:val="0"/>
        <w:adjustRightInd w:val="0"/>
        <w:rPr>
          <w:rFonts w:cs="Arial"/>
          <w:color w:val="000000"/>
          <w:sz w:val="23"/>
          <w:szCs w:val="23"/>
        </w:rPr>
      </w:pPr>
    </w:p>
    <w:p w:rsidR="00DE2396" w:rsidRPr="00634509" w:rsidRDefault="00DE2396" w:rsidP="00DE2396">
      <w:pPr>
        <w:autoSpaceDE w:val="0"/>
        <w:autoSpaceDN w:val="0"/>
        <w:adjustRightInd w:val="0"/>
        <w:rPr>
          <w:rFonts w:cs="Arial"/>
          <w:color w:val="000000"/>
          <w:sz w:val="23"/>
          <w:szCs w:val="23"/>
        </w:rPr>
      </w:pPr>
      <w:r w:rsidRPr="00634509">
        <w:rPr>
          <w:rFonts w:cs="Arial"/>
          <w:color w:val="000000"/>
          <w:sz w:val="23"/>
          <w:szCs w:val="23"/>
        </w:rPr>
        <w:t xml:space="preserve">c) are sympathetic to local character and history, including the surrounding built environment and landscape setting, while not preventing or discouraging appropriate innovation or change (such as increased densities); </w:t>
      </w:r>
    </w:p>
    <w:p w:rsidR="00DE2396" w:rsidRPr="00634509" w:rsidRDefault="00DE2396" w:rsidP="00DE2396">
      <w:pPr>
        <w:autoSpaceDE w:val="0"/>
        <w:autoSpaceDN w:val="0"/>
        <w:adjustRightInd w:val="0"/>
        <w:rPr>
          <w:rFonts w:cs="Arial"/>
          <w:color w:val="000000"/>
          <w:sz w:val="23"/>
          <w:szCs w:val="23"/>
        </w:rPr>
      </w:pPr>
    </w:p>
    <w:p w:rsidR="00DE2396" w:rsidRPr="00634509" w:rsidRDefault="00DE2396" w:rsidP="00DE2396">
      <w:pPr>
        <w:autoSpaceDE w:val="0"/>
        <w:autoSpaceDN w:val="0"/>
        <w:adjustRightInd w:val="0"/>
        <w:rPr>
          <w:rFonts w:cs="Arial"/>
          <w:color w:val="000000"/>
          <w:sz w:val="23"/>
          <w:szCs w:val="23"/>
        </w:rPr>
      </w:pPr>
      <w:r w:rsidRPr="00634509">
        <w:rPr>
          <w:rFonts w:cs="Arial"/>
          <w:color w:val="000000"/>
          <w:sz w:val="23"/>
          <w:szCs w:val="23"/>
        </w:rPr>
        <w:t xml:space="preserve">d) establish or maintain a strong sense of place, using the arrangement of streets, spaces, building types and materials to create attractive, welcoming and distinctive places to live, work and visit; </w:t>
      </w:r>
    </w:p>
    <w:p w:rsidR="00DE2396" w:rsidRPr="00634509" w:rsidRDefault="00DE2396" w:rsidP="00DE2396">
      <w:pPr>
        <w:autoSpaceDE w:val="0"/>
        <w:autoSpaceDN w:val="0"/>
        <w:adjustRightInd w:val="0"/>
        <w:rPr>
          <w:rFonts w:cs="Arial"/>
          <w:color w:val="000000"/>
          <w:sz w:val="23"/>
          <w:szCs w:val="23"/>
        </w:rPr>
      </w:pPr>
    </w:p>
    <w:p w:rsidR="00DE2396" w:rsidRPr="00634509" w:rsidRDefault="00DE2396" w:rsidP="00DE2396">
      <w:pPr>
        <w:autoSpaceDE w:val="0"/>
        <w:autoSpaceDN w:val="0"/>
        <w:adjustRightInd w:val="0"/>
        <w:rPr>
          <w:rFonts w:cs="Arial"/>
          <w:color w:val="000000"/>
          <w:sz w:val="23"/>
          <w:szCs w:val="23"/>
        </w:rPr>
      </w:pPr>
      <w:r w:rsidRPr="00634509">
        <w:rPr>
          <w:rFonts w:cs="Arial"/>
          <w:color w:val="000000"/>
          <w:sz w:val="23"/>
          <w:szCs w:val="23"/>
        </w:rPr>
        <w:t xml:space="preserve">e) optimise the potential of the site to accommodate and sustain an appropriate amount and mix of development (including green and other public space) and support local facilities and transport networks; and </w:t>
      </w:r>
    </w:p>
    <w:p w:rsidR="00DE2396" w:rsidRPr="00634509" w:rsidRDefault="00DE2396" w:rsidP="00DE2396">
      <w:pPr>
        <w:autoSpaceDE w:val="0"/>
        <w:autoSpaceDN w:val="0"/>
        <w:adjustRightInd w:val="0"/>
        <w:rPr>
          <w:rFonts w:cs="Arial"/>
          <w:color w:val="000000"/>
          <w:sz w:val="23"/>
          <w:szCs w:val="23"/>
        </w:rPr>
      </w:pPr>
    </w:p>
    <w:p w:rsidR="00DE2396" w:rsidRPr="00634509" w:rsidRDefault="00DE2396" w:rsidP="00DE2396">
      <w:pPr>
        <w:autoSpaceDE w:val="0"/>
        <w:autoSpaceDN w:val="0"/>
        <w:adjustRightInd w:val="0"/>
        <w:rPr>
          <w:rFonts w:cs="Arial"/>
          <w:color w:val="000000"/>
          <w:sz w:val="23"/>
          <w:szCs w:val="23"/>
        </w:rPr>
      </w:pPr>
      <w:r w:rsidRPr="00634509">
        <w:rPr>
          <w:rFonts w:cs="Arial"/>
          <w:color w:val="000000"/>
          <w:sz w:val="23"/>
          <w:szCs w:val="23"/>
        </w:rPr>
        <w:t>f) create places that are safe, inclusive and accessible and which promote health and well-being, with a high standard of amenity for existing and future users</w:t>
      </w:r>
      <w:r w:rsidRPr="00634509">
        <w:rPr>
          <w:rFonts w:cs="Arial"/>
          <w:color w:val="000000"/>
          <w:sz w:val="16"/>
          <w:szCs w:val="16"/>
        </w:rPr>
        <w:t>46</w:t>
      </w:r>
      <w:r w:rsidRPr="00634509">
        <w:rPr>
          <w:rFonts w:cs="Arial"/>
          <w:color w:val="000000"/>
          <w:sz w:val="23"/>
          <w:szCs w:val="23"/>
        </w:rPr>
        <w:t xml:space="preserve">; and where crime and disorder, and the fear of crime, do not undermine the quality of life or community cohesion and resilience. </w:t>
      </w:r>
    </w:p>
    <w:p w:rsidR="00DE2396" w:rsidRPr="00634509" w:rsidRDefault="00DE2396" w:rsidP="00DE2396">
      <w:pPr>
        <w:autoSpaceDE w:val="0"/>
        <w:autoSpaceDN w:val="0"/>
        <w:adjustRightInd w:val="0"/>
        <w:ind w:right="-694"/>
        <w:rPr>
          <w:rFonts w:cs="Arial"/>
        </w:rPr>
      </w:pPr>
    </w:p>
    <w:p w:rsidR="00DE2396" w:rsidRPr="00634509" w:rsidRDefault="00DE2396" w:rsidP="00DE2396">
      <w:pPr>
        <w:tabs>
          <w:tab w:val="left" w:pos="540"/>
          <w:tab w:val="left" w:pos="2172"/>
          <w:tab w:val="left" w:pos="2865"/>
          <w:tab w:val="left" w:pos="3623"/>
          <w:tab w:val="left" w:pos="4316"/>
          <w:tab w:val="left" w:pos="5040"/>
          <w:tab w:val="left" w:pos="5751"/>
          <w:tab w:val="left" w:pos="6555"/>
          <w:tab w:val="left" w:pos="7186"/>
          <w:tab w:val="left" w:pos="7924"/>
          <w:tab w:val="left" w:pos="8637"/>
        </w:tabs>
        <w:autoSpaceDE w:val="0"/>
        <w:autoSpaceDN w:val="0"/>
        <w:adjustRightInd w:val="0"/>
        <w:rPr>
          <w:rFonts w:cs="Arial"/>
          <w:szCs w:val="24"/>
          <w:lang w:val="en-US"/>
        </w:rPr>
      </w:pPr>
      <w:r w:rsidRPr="00634509">
        <w:rPr>
          <w:rFonts w:cs="Arial"/>
          <w:szCs w:val="24"/>
          <w:u w:val="single"/>
          <w:lang w:val="en-US"/>
        </w:rPr>
        <w:t>Section 16 Conserving and enhancing the historic environment</w:t>
      </w:r>
      <w:r w:rsidRPr="00634509">
        <w:rPr>
          <w:rFonts w:cs="Arial"/>
          <w:szCs w:val="24"/>
          <w:lang w:val="en-US"/>
        </w:rPr>
        <w:t xml:space="preserve"> – which states that in determining planning applications, local planning authorities should take</w:t>
      </w:r>
    </w:p>
    <w:p w:rsidR="00DE2396" w:rsidRPr="00634509" w:rsidRDefault="00DE2396" w:rsidP="00DE2396">
      <w:pPr>
        <w:autoSpaceDE w:val="0"/>
        <w:autoSpaceDN w:val="0"/>
        <w:adjustRightInd w:val="0"/>
        <w:rPr>
          <w:rFonts w:cs="Arial"/>
        </w:rPr>
      </w:pPr>
      <w:r w:rsidRPr="00634509">
        <w:rPr>
          <w:rFonts w:cs="Arial"/>
        </w:rPr>
        <w:t>account of:</w:t>
      </w:r>
    </w:p>
    <w:p w:rsidR="00DE2396" w:rsidRPr="00634509" w:rsidRDefault="00DE2396" w:rsidP="00DE2396">
      <w:pPr>
        <w:autoSpaceDE w:val="0"/>
        <w:autoSpaceDN w:val="0"/>
        <w:adjustRightInd w:val="0"/>
        <w:rPr>
          <w:rFonts w:cs="Arial"/>
        </w:rPr>
      </w:pPr>
    </w:p>
    <w:p w:rsidR="00DE2396" w:rsidRPr="00634509" w:rsidRDefault="00DE2396" w:rsidP="00DE2396">
      <w:pPr>
        <w:autoSpaceDE w:val="0"/>
        <w:autoSpaceDN w:val="0"/>
        <w:adjustRightInd w:val="0"/>
        <w:rPr>
          <w:rFonts w:cs="Arial"/>
        </w:rPr>
      </w:pPr>
      <w:r w:rsidRPr="00634509">
        <w:rPr>
          <w:rFonts w:eastAsia="ZapfDingbatsITC" w:cs="Arial"/>
        </w:rPr>
        <w:t>●</w:t>
      </w:r>
      <w:r w:rsidRPr="00634509">
        <w:rPr>
          <w:rFonts w:cs="Arial"/>
          <w:b/>
          <w:bCs/>
        </w:rPr>
        <w:t xml:space="preserve"> </w:t>
      </w:r>
      <w:r w:rsidRPr="00634509">
        <w:rPr>
          <w:rFonts w:cs="Arial"/>
        </w:rPr>
        <w:t>the desirability of sustaining and enhancing the significance of heritage</w:t>
      </w:r>
    </w:p>
    <w:p w:rsidR="00DE2396" w:rsidRPr="00634509" w:rsidRDefault="00DE2396" w:rsidP="00DE2396">
      <w:pPr>
        <w:autoSpaceDE w:val="0"/>
        <w:autoSpaceDN w:val="0"/>
        <w:adjustRightInd w:val="0"/>
        <w:rPr>
          <w:rFonts w:cs="Arial"/>
        </w:rPr>
      </w:pPr>
      <w:r w:rsidRPr="00634509">
        <w:rPr>
          <w:rFonts w:cs="Arial"/>
        </w:rPr>
        <w:t>assets and putting them to viable uses consistent with their conservation;</w:t>
      </w:r>
    </w:p>
    <w:p w:rsidR="00DE2396" w:rsidRPr="00634509" w:rsidRDefault="00DE2396" w:rsidP="00DE2396">
      <w:pPr>
        <w:autoSpaceDE w:val="0"/>
        <w:autoSpaceDN w:val="0"/>
        <w:adjustRightInd w:val="0"/>
        <w:rPr>
          <w:rFonts w:cs="Arial"/>
        </w:rPr>
      </w:pPr>
      <w:r w:rsidRPr="00634509">
        <w:rPr>
          <w:rFonts w:eastAsia="ZapfDingbatsITC" w:cs="Arial"/>
        </w:rPr>
        <w:t>●</w:t>
      </w:r>
      <w:r w:rsidRPr="00634509">
        <w:rPr>
          <w:rFonts w:cs="Arial"/>
          <w:b/>
          <w:bCs/>
        </w:rPr>
        <w:t xml:space="preserve"> </w:t>
      </w:r>
      <w:r w:rsidRPr="00634509">
        <w:rPr>
          <w:rFonts w:cs="Arial"/>
        </w:rPr>
        <w:t>the positive contribution that conservation of heritage assets can make to</w:t>
      </w:r>
    </w:p>
    <w:p w:rsidR="00DE2396" w:rsidRPr="00634509" w:rsidRDefault="00DE2396" w:rsidP="00DE2396">
      <w:pPr>
        <w:autoSpaceDE w:val="0"/>
        <w:autoSpaceDN w:val="0"/>
        <w:adjustRightInd w:val="0"/>
        <w:rPr>
          <w:rFonts w:cs="Arial"/>
        </w:rPr>
      </w:pPr>
      <w:r w:rsidRPr="00634509">
        <w:rPr>
          <w:rFonts w:cs="Arial"/>
        </w:rPr>
        <w:t>sustainable communities including their economic vitality; and</w:t>
      </w:r>
    </w:p>
    <w:p w:rsidR="00DE2396" w:rsidRPr="00634509" w:rsidRDefault="00DE2396" w:rsidP="00DE2396">
      <w:pPr>
        <w:autoSpaceDE w:val="0"/>
        <w:autoSpaceDN w:val="0"/>
        <w:adjustRightInd w:val="0"/>
        <w:rPr>
          <w:rFonts w:cs="Arial"/>
        </w:rPr>
      </w:pPr>
      <w:r w:rsidRPr="00634509">
        <w:rPr>
          <w:rFonts w:eastAsia="ZapfDingbatsITC" w:cs="Arial"/>
        </w:rPr>
        <w:t>●</w:t>
      </w:r>
      <w:r w:rsidRPr="00634509">
        <w:rPr>
          <w:rFonts w:cs="Arial"/>
          <w:b/>
          <w:bCs/>
        </w:rPr>
        <w:t xml:space="preserve"> </w:t>
      </w:r>
      <w:r w:rsidRPr="00634509">
        <w:rPr>
          <w:rFonts w:cs="Arial"/>
        </w:rPr>
        <w:t>the desirability of new development making a positive contribution to local</w:t>
      </w:r>
    </w:p>
    <w:p w:rsidR="00DE2396" w:rsidRPr="00634509" w:rsidRDefault="00DE2396" w:rsidP="00DE2396">
      <w:pPr>
        <w:autoSpaceDE w:val="0"/>
        <w:autoSpaceDN w:val="0"/>
        <w:adjustRightInd w:val="0"/>
        <w:rPr>
          <w:rFonts w:cs="Arial"/>
        </w:rPr>
      </w:pPr>
      <w:r w:rsidRPr="00634509">
        <w:rPr>
          <w:rFonts w:cs="Arial"/>
        </w:rPr>
        <w:t>character and distinctiveness.</w:t>
      </w:r>
    </w:p>
    <w:p w:rsidR="00DE2396" w:rsidRPr="00634509" w:rsidRDefault="00DE2396" w:rsidP="00DE2396">
      <w:pPr>
        <w:autoSpaceDE w:val="0"/>
        <w:autoSpaceDN w:val="0"/>
        <w:adjustRightInd w:val="0"/>
        <w:rPr>
          <w:rFonts w:cs="Arial"/>
        </w:rPr>
      </w:pPr>
    </w:p>
    <w:p w:rsidR="00DE2396" w:rsidRPr="00634509" w:rsidRDefault="00DE2396" w:rsidP="00DE2396">
      <w:pPr>
        <w:autoSpaceDE w:val="0"/>
        <w:autoSpaceDN w:val="0"/>
        <w:adjustRightInd w:val="0"/>
        <w:rPr>
          <w:rFonts w:cs="Arial"/>
        </w:rPr>
      </w:pPr>
      <w:r w:rsidRPr="00634509">
        <w:rPr>
          <w:rFonts w:cs="Arial"/>
        </w:rPr>
        <w:t xml:space="preserve">And that when considering the impact of a proposed development on the significance of a designated heritage asset, great weight should be given to the asset’s conservation. The more important the asset, the greater the weight should be. This is irrespective of whether any </w:t>
      </w:r>
      <w:r w:rsidRPr="00634509">
        <w:rPr>
          <w:rFonts w:cs="Arial"/>
        </w:rPr>
        <w:lastRenderedPageBreak/>
        <w:t xml:space="preserve">potential harm amounts to sustainable harm, total loss or less than substantial harm to its significance. </w:t>
      </w:r>
    </w:p>
    <w:p w:rsidR="00DE2396" w:rsidRPr="00634509" w:rsidRDefault="00DE2396" w:rsidP="00DE2396">
      <w:pPr>
        <w:autoSpaceDE w:val="0"/>
        <w:autoSpaceDN w:val="0"/>
        <w:adjustRightInd w:val="0"/>
        <w:rPr>
          <w:rFonts w:cs="Arial"/>
        </w:rPr>
      </w:pPr>
    </w:p>
    <w:p w:rsidR="00DE2396" w:rsidRPr="00634509" w:rsidRDefault="00DE2396" w:rsidP="00DE2396">
      <w:pPr>
        <w:autoSpaceDE w:val="0"/>
        <w:autoSpaceDN w:val="0"/>
        <w:adjustRightInd w:val="0"/>
        <w:ind w:right="70"/>
        <w:rPr>
          <w:rFonts w:cs="Arial"/>
        </w:rPr>
      </w:pPr>
      <w:r w:rsidRPr="00634509">
        <w:rPr>
          <w:rFonts w:cs="Arial"/>
          <w:b/>
        </w:rPr>
        <w:t>Core Strategy</w:t>
      </w:r>
      <w:r w:rsidRPr="00634509">
        <w:rPr>
          <w:rFonts w:cs="Arial"/>
        </w:rPr>
        <w:t xml:space="preserve"> - The following policies are considered to be most relevant to the proposed development:</w:t>
      </w:r>
    </w:p>
    <w:p w:rsidR="00DE2396" w:rsidRPr="00634509" w:rsidRDefault="00DE2396" w:rsidP="00DE2396">
      <w:pPr>
        <w:rPr>
          <w:rFonts w:cs="Arial"/>
        </w:rPr>
      </w:pPr>
    </w:p>
    <w:p w:rsidR="00DE2396" w:rsidRPr="00634509" w:rsidRDefault="00DE2396" w:rsidP="00DE2396">
      <w:pPr>
        <w:rPr>
          <w:rFonts w:cs="Arial"/>
        </w:rPr>
      </w:pPr>
      <w:r w:rsidRPr="00634509">
        <w:rPr>
          <w:rFonts w:cs="Arial"/>
          <w:u w:val="single"/>
        </w:rPr>
        <w:t>Policy SP1 (Spatial Principles),-</w:t>
      </w:r>
      <w:r w:rsidRPr="00634509">
        <w:rPr>
          <w:rFonts w:cs="Arial"/>
        </w:rPr>
        <w:t xml:space="preserve"> which guides the strategic development of </w:t>
      </w:r>
      <w:smartTag w:uri="urn:schemas-microsoft-com:office:smarttags" w:element="place">
        <w:smartTag w:uri="urn:schemas-microsoft-com:office:smarttags" w:element="City">
          <w:r w:rsidRPr="00634509">
            <w:rPr>
              <w:rFonts w:cs="Arial"/>
            </w:rPr>
            <w:t>Manchester</w:t>
          </w:r>
        </w:smartTag>
      </w:smartTag>
      <w:r w:rsidRPr="00634509">
        <w:rPr>
          <w:rFonts w:cs="Arial"/>
        </w:rPr>
        <w:t xml:space="preserve"> identifying the Regional Centre as the focus for economic and commercial development, leisure and cultural activity, alongside high quality city living. It states that all development within the City Centre regeneration area should have regard to the character and issues as identified in the Manchester City Centre Strategic Plan and outlines the following core development principles:</w:t>
      </w:r>
    </w:p>
    <w:p w:rsidR="00DE2396" w:rsidRPr="00634509" w:rsidRDefault="00DE2396" w:rsidP="00DE2396">
      <w:pPr>
        <w:rPr>
          <w:rFonts w:cs="Arial"/>
        </w:rPr>
      </w:pPr>
    </w:p>
    <w:p w:rsidR="00DE2396" w:rsidRPr="00634509" w:rsidRDefault="00DE2396" w:rsidP="00DE2396">
      <w:pPr>
        <w:rPr>
          <w:rFonts w:cs="Arial"/>
        </w:rPr>
      </w:pPr>
      <w:r w:rsidRPr="00634509">
        <w:rPr>
          <w:rFonts w:cs="Arial"/>
        </w:rPr>
        <w:t>Development should:-</w:t>
      </w:r>
    </w:p>
    <w:p w:rsidR="00DE2396" w:rsidRPr="00634509" w:rsidRDefault="00DE2396" w:rsidP="00DE2396">
      <w:pPr>
        <w:rPr>
          <w:rFonts w:cs="Arial"/>
        </w:rPr>
      </w:pPr>
    </w:p>
    <w:p w:rsidR="00DE2396" w:rsidRPr="00634509" w:rsidRDefault="00DE2396" w:rsidP="00DE2396">
      <w:pPr>
        <w:rPr>
          <w:rFonts w:cs="Arial"/>
        </w:rPr>
      </w:pPr>
      <w:r w:rsidRPr="00634509">
        <w:rPr>
          <w:rFonts w:cs="Arial"/>
        </w:rPr>
        <w:t>Make a positive contribution to neighbourhoods of choice including:-</w:t>
      </w:r>
    </w:p>
    <w:p w:rsidR="00DE2396" w:rsidRPr="00634509" w:rsidRDefault="00DE2396" w:rsidP="00DE2396">
      <w:pPr>
        <w:rPr>
          <w:rFonts w:cs="Arial"/>
        </w:rPr>
      </w:pPr>
    </w:p>
    <w:p w:rsidR="00DE2396" w:rsidRPr="00634509" w:rsidRDefault="00DE2396" w:rsidP="00DE2396">
      <w:pPr>
        <w:numPr>
          <w:ilvl w:val="0"/>
          <w:numId w:val="1"/>
        </w:numPr>
        <w:rPr>
          <w:rFonts w:cs="Arial"/>
        </w:rPr>
      </w:pPr>
      <w:r w:rsidRPr="00634509">
        <w:rPr>
          <w:rFonts w:cs="Arial"/>
        </w:rPr>
        <w:t xml:space="preserve">creating well designed places that enhance or create character; </w:t>
      </w:r>
    </w:p>
    <w:p w:rsidR="00DE2396" w:rsidRPr="00634509" w:rsidRDefault="00DE2396" w:rsidP="00DE2396">
      <w:pPr>
        <w:numPr>
          <w:ilvl w:val="0"/>
          <w:numId w:val="1"/>
        </w:numPr>
        <w:rPr>
          <w:rFonts w:cs="Arial"/>
        </w:rPr>
      </w:pPr>
      <w:r w:rsidRPr="00634509">
        <w:rPr>
          <w:rFonts w:cs="Arial"/>
        </w:rPr>
        <w:t>making a positive contribution to the health, safety and wellbeing of residents;</w:t>
      </w:r>
    </w:p>
    <w:p w:rsidR="00DE2396" w:rsidRPr="00634509" w:rsidRDefault="00DE2396" w:rsidP="00DE2396">
      <w:pPr>
        <w:numPr>
          <w:ilvl w:val="0"/>
          <w:numId w:val="1"/>
        </w:numPr>
        <w:rPr>
          <w:rFonts w:cs="Arial"/>
        </w:rPr>
      </w:pPr>
      <w:r w:rsidRPr="00634509">
        <w:rPr>
          <w:rFonts w:cs="Arial"/>
        </w:rPr>
        <w:t>considering the needs of all members of the community regardless of age, gender, disability, sexuality, religion, culture, ethnicity or income;</w:t>
      </w:r>
    </w:p>
    <w:p w:rsidR="00DE2396" w:rsidRPr="00634509" w:rsidRDefault="00DE2396" w:rsidP="00DE2396">
      <w:pPr>
        <w:numPr>
          <w:ilvl w:val="0"/>
          <w:numId w:val="1"/>
        </w:numPr>
        <w:rPr>
          <w:rFonts w:cs="Arial"/>
        </w:rPr>
      </w:pPr>
      <w:r w:rsidRPr="00634509">
        <w:rPr>
          <w:rFonts w:cs="Arial"/>
        </w:rPr>
        <w:t>protect and enhance the built and natural environment;</w:t>
      </w:r>
    </w:p>
    <w:p w:rsidR="00DE2396" w:rsidRPr="00634509" w:rsidRDefault="00DE2396" w:rsidP="00DE2396">
      <w:pPr>
        <w:numPr>
          <w:ilvl w:val="0"/>
          <w:numId w:val="1"/>
        </w:numPr>
        <w:rPr>
          <w:rFonts w:cs="Arial"/>
        </w:rPr>
      </w:pPr>
      <w:r w:rsidRPr="00634509">
        <w:rPr>
          <w:rFonts w:cs="Arial"/>
        </w:rPr>
        <w:t>minimise emissions, ensure efficient use of natural resources and reuse previously developed land wherever possible;</w:t>
      </w:r>
    </w:p>
    <w:p w:rsidR="00DE2396" w:rsidRPr="00634509" w:rsidRDefault="00DE2396" w:rsidP="00DE2396">
      <w:pPr>
        <w:numPr>
          <w:ilvl w:val="0"/>
          <w:numId w:val="1"/>
        </w:numPr>
        <w:rPr>
          <w:rFonts w:cs="Arial"/>
        </w:rPr>
      </w:pPr>
      <w:r w:rsidRPr="00634509">
        <w:rPr>
          <w:rFonts w:cs="Arial"/>
        </w:rPr>
        <w:t>Improve access to jobs, services, education and open space by being located to reduce the need to travel; and</w:t>
      </w:r>
    </w:p>
    <w:p w:rsidR="00DE2396" w:rsidRPr="00634509" w:rsidRDefault="00DE2396" w:rsidP="00DE2396">
      <w:pPr>
        <w:numPr>
          <w:ilvl w:val="0"/>
          <w:numId w:val="1"/>
        </w:numPr>
        <w:rPr>
          <w:rFonts w:cs="Arial"/>
        </w:rPr>
      </w:pPr>
      <w:r w:rsidRPr="00634509">
        <w:rPr>
          <w:rFonts w:cs="Arial"/>
        </w:rPr>
        <w:t xml:space="preserve"> provide good access to sustainable transport provision.</w:t>
      </w:r>
    </w:p>
    <w:p w:rsidR="00DE2396" w:rsidRPr="00634509" w:rsidRDefault="00DE2396" w:rsidP="00DE2396">
      <w:pPr>
        <w:rPr>
          <w:rFonts w:cs="Arial"/>
        </w:rPr>
      </w:pPr>
    </w:p>
    <w:p w:rsidR="00DE2396" w:rsidRPr="00634509" w:rsidRDefault="00DE2396" w:rsidP="00DE2396">
      <w:pPr>
        <w:spacing w:after="120"/>
      </w:pPr>
      <w:r w:rsidRPr="00634509">
        <w:rPr>
          <w:u w:val="single"/>
        </w:rPr>
        <w:t>Policy CC9 (Design and Heritage)</w:t>
      </w:r>
      <w:r w:rsidRPr="00634509">
        <w:t xml:space="preserve"> -  which states that the design of new buildings will need to be of the highest standard in terms of appearance and</w:t>
      </w:r>
    </w:p>
    <w:p w:rsidR="00DE2396" w:rsidRPr="00634509" w:rsidRDefault="00DE2396" w:rsidP="00DE2396">
      <w:pPr>
        <w:spacing w:after="120"/>
      </w:pPr>
      <w:r w:rsidRPr="00634509">
        <w:t>function and seeks to preserve or enhance the heritage assets that have been identified, including listed buildings, conservation areas and scheduled ancient monuments.</w:t>
      </w:r>
    </w:p>
    <w:p w:rsidR="00DE2396" w:rsidRPr="00634509" w:rsidRDefault="00DE2396" w:rsidP="00DE2396">
      <w:pPr>
        <w:autoSpaceDE w:val="0"/>
        <w:autoSpaceDN w:val="0"/>
        <w:adjustRightInd w:val="0"/>
        <w:rPr>
          <w:rFonts w:cs="Arial"/>
          <w:color w:val="000000"/>
        </w:rPr>
      </w:pPr>
    </w:p>
    <w:p w:rsidR="00DE2396" w:rsidRPr="00634509" w:rsidRDefault="00DE2396" w:rsidP="00DE2396">
      <w:pPr>
        <w:autoSpaceDE w:val="0"/>
        <w:autoSpaceDN w:val="0"/>
        <w:adjustRightInd w:val="0"/>
        <w:rPr>
          <w:rFonts w:cs="Arial"/>
        </w:rPr>
      </w:pPr>
      <w:r w:rsidRPr="00634509">
        <w:rPr>
          <w:rFonts w:cs="Arial"/>
          <w:bCs/>
          <w:u w:val="single"/>
        </w:rPr>
        <w:t>Policy EN 3 Heritage</w:t>
      </w:r>
      <w:r w:rsidRPr="00634509">
        <w:rPr>
          <w:rFonts w:cs="Arial"/>
          <w:bCs/>
        </w:rPr>
        <w:t xml:space="preserve"> – which states that t</w:t>
      </w:r>
      <w:r w:rsidRPr="00634509">
        <w:rPr>
          <w:rFonts w:cs="Arial"/>
        </w:rPr>
        <w:t>hroughout the City, the Council will encourage development that complements and takes  advantage of the distinct historic and heritage features of its districts and neighbourhoods, including those of the City Centre.</w:t>
      </w:r>
    </w:p>
    <w:p w:rsidR="00DE2396" w:rsidRPr="00634509" w:rsidRDefault="00DE2396" w:rsidP="00DE2396">
      <w:pPr>
        <w:autoSpaceDE w:val="0"/>
        <w:autoSpaceDN w:val="0"/>
        <w:adjustRightInd w:val="0"/>
        <w:rPr>
          <w:rFonts w:cs="Arial"/>
          <w:color w:val="FFFFFF"/>
        </w:rPr>
      </w:pPr>
      <w:r w:rsidRPr="00634509">
        <w:rPr>
          <w:rFonts w:cs="Arial"/>
          <w:color w:val="FFFFFF"/>
        </w:rPr>
        <w:t xml:space="preserve"> Objective 6 Environment</w:t>
      </w:r>
    </w:p>
    <w:p w:rsidR="00DE2396" w:rsidRPr="00634509" w:rsidRDefault="00DE2396" w:rsidP="00DE2396">
      <w:pPr>
        <w:rPr>
          <w:rFonts w:cs="Arial"/>
        </w:rPr>
      </w:pPr>
      <w:r w:rsidRPr="00634509">
        <w:rPr>
          <w:rFonts w:cs="Arial"/>
          <w:u w:val="single"/>
        </w:rPr>
        <w:t>Policy DM1 (Development Management)</w:t>
      </w:r>
      <w:r w:rsidRPr="00634509">
        <w:rPr>
          <w:rFonts w:cs="Arial"/>
        </w:rPr>
        <w:t xml:space="preserve"> – Which states that all development should have regard to the following specific issues for which more detailed guidance may be given within a supplementary planning document:-</w:t>
      </w:r>
    </w:p>
    <w:p w:rsidR="00DE2396" w:rsidRPr="00634509" w:rsidRDefault="00DE2396" w:rsidP="00DE2396">
      <w:pPr>
        <w:rPr>
          <w:rFonts w:cs="Arial"/>
        </w:rPr>
      </w:pPr>
    </w:p>
    <w:p w:rsidR="00DE2396" w:rsidRPr="00634509" w:rsidRDefault="00DE2396" w:rsidP="00DE2396">
      <w:pPr>
        <w:autoSpaceDE w:val="0"/>
        <w:autoSpaceDN w:val="0"/>
        <w:adjustRightInd w:val="0"/>
        <w:rPr>
          <w:rFonts w:cs="Arial"/>
        </w:rPr>
      </w:pPr>
      <w:r w:rsidRPr="00634509">
        <w:rPr>
          <w:rFonts w:cs="Arial"/>
        </w:rPr>
        <w:t>which says that in determining applications consideration should be</w:t>
      </w:r>
    </w:p>
    <w:p w:rsidR="00DE2396" w:rsidRPr="00634509" w:rsidRDefault="00DE2396" w:rsidP="00DE2396">
      <w:pPr>
        <w:rPr>
          <w:rFonts w:cs="Arial"/>
        </w:rPr>
      </w:pPr>
      <w:r w:rsidRPr="00634509">
        <w:rPr>
          <w:rFonts w:cs="Arial"/>
        </w:rPr>
        <w:t>given to amongst others, the effects on amenity, including privacy light, noise.</w:t>
      </w:r>
    </w:p>
    <w:p w:rsidR="00DE2396" w:rsidRPr="00634509" w:rsidRDefault="00DE2396" w:rsidP="00DE2396">
      <w:pPr>
        <w:rPr>
          <w:rFonts w:cs="Arial"/>
        </w:rPr>
      </w:pPr>
    </w:p>
    <w:p w:rsidR="00DE2396" w:rsidRPr="00634509" w:rsidRDefault="00DE2396" w:rsidP="00DE2396">
      <w:pPr>
        <w:numPr>
          <w:ilvl w:val="0"/>
          <w:numId w:val="2"/>
        </w:numPr>
        <w:rPr>
          <w:rFonts w:cs="Arial"/>
        </w:rPr>
      </w:pPr>
      <w:r w:rsidRPr="00634509">
        <w:rPr>
          <w:rFonts w:cs="Arial"/>
        </w:rPr>
        <w:t>Appropriate siting, layout, scale, form, massing, materials and detail.</w:t>
      </w:r>
    </w:p>
    <w:p w:rsidR="00DE2396" w:rsidRPr="00634509" w:rsidRDefault="00DE2396" w:rsidP="00DE2396">
      <w:pPr>
        <w:numPr>
          <w:ilvl w:val="0"/>
          <w:numId w:val="2"/>
        </w:numPr>
        <w:rPr>
          <w:rFonts w:cs="Arial"/>
        </w:rPr>
      </w:pPr>
      <w:r w:rsidRPr="00634509">
        <w:rPr>
          <w:rFonts w:cs="Arial"/>
        </w:rPr>
        <w:t xml:space="preserve">Impact on the surrounding areas in terms of the design, scale and appearance of the proposed development. </w:t>
      </w:r>
    </w:p>
    <w:p w:rsidR="00DE2396" w:rsidRPr="00634509" w:rsidRDefault="00DE2396" w:rsidP="00DE2396">
      <w:pPr>
        <w:numPr>
          <w:ilvl w:val="0"/>
          <w:numId w:val="2"/>
        </w:numPr>
        <w:rPr>
          <w:rFonts w:cs="Arial"/>
        </w:rPr>
      </w:pPr>
      <w:r w:rsidRPr="00634509">
        <w:rPr>
          <w:rFonts w:cs="Arial"/>
        </w:rPr>
        <w:t>Development should have regard to the character of the</w:t>
      </w:r>
    </w:p>
    <w:p w:rsidR="00DE2396" w:rsidRPr="00634509" w:rsidRDefault="00DE2396" w:rsidP="00DE2396">
      <w:pPr>
        <w:ind w:firstLine="720"/>
        <w:rPr>
          <w:rFonts w:cs="Arial"/>
        </w:rPr>
      </w:pPr>
      <w:r w:rsidRPr="00634509">
        <w:rPr>
          <w:rFonts w:cs="Arial"/>
        </w:rPr>
        <w:t>surrounding area.</w:t>
      </w:r>
    </w:p>
    <w:p w:rsidR="00DE2396" w:rsidRPr="00634509" w:rsidRDefault="00DE2396" w:rsidP="00DE2396">
      <w:pPr>
        <w:numPr>
          <w:ilvl w:val="0"/>
          <w:numId w:val="3"/>
        </w:numPr>
        <w:rPr>
          <w:rFonts w:cs="Arial"/>
        </w:rPr>
      </w:pPr>
      <w:r w:rsidRPr="00634509">
        <w:rPr>
          <w:rFonts w:cs="Arial"/>
        </w:rPr>
        <w:t>Effects on amenity, including privacy, light, noise, vibration, air quality and road safety and traffic generation. This could also include proposals which would be sensitive to existing environmental conditions, such as noise.</w:t>
      </w:r>
    </w:p>
    <w:p w:rsidR="00DE2396" w:rsidRPr="00634509" w:rsidRDefault="00DE2396" w:rsidP="00DE2396">
      <w:pPr>
        <w:numPr>
          <w:ilvl w:val="0"/>
          <w:numId w:val="3"/>
        </w:numPr>
        <w:rPr>
          <w:rFonts w:cs="Arial"/>
        </w:rPr>
      </w:pPr>
      <w:r w:rsidRPr="00634509">
        <w:rPr>
          <w:rFonts w:cs="Arial"/>
        </w:rPr>
        <w:lastRenderedPageBreak/>
        <w:t>Accessibility: buildings and neighbourhoods fully accessible to disabled people, access to new development by sustainable transport modes.</w:t>
      </w:r>
    </w:p>
    <w:p w:rsidR="00DE2396" w:rsidRPr="00634509" w:rsidRDefault="00DE2396" w:rsidP="00DE2396">
      <w:pPr>
        <w:numPr>
          <w:ilvl w:val="0"/>
          <w:numId w:val="3"/>
        </w:numPr>
        <w:rPr>
          <w:rFonts w:cs="Arial"/>
        </w:rPr>
      </w:pPr>
      <w:r w:rsidRPr="00634509">
        <w:rPr>
          <w:rFonts w:cs="Arial"/>
        </w:rPr>
        <w:t>Community safety and crime prevention.</w:t>
      </w:r>
    </w:p>
    <w:p w:rsidR="00DE2396" w:rsidRPr="00634509" w:rsidRDefault="00DE2396" w:rsidP="00DE2396">
      <w:pPr>
        <w:numPr>
          <w:ilvl w:val="0"/>
          <w:numId w:val="3"/>
        </w:numPr>
        <w:rPr>
          <w:rFonts w:cs="Arial"/>
        </w:rPr>
      </w:pPr>
      <w:r w:rsidRPr="00634509">
        <w:rPr>
          <w:rFonts w:cs="Arial"/>
        </w:rPr>
        <w:t>Design for health.</w:t>
      </w:r>
    </w:p>
    <w:p w:rsidR="00DE2396" w:rsidRPr="00634509" w:rsidRDefault="00DE2396" w:rsidP="00DE2396">
      <w:pPr>
        <w:numPr>
          <w:ilvl w:val="0"/>
          <w:numId w:val="3"/>
        </w:numPr>
        <w:rPr>
          <w:rFonts w:cs="Arial"/>
        </w:rPr>
      </w:pPr>
      <w:r w:rsidRPr="00634509">
        <w:rPr>
          <w:rFonts w:cs="Arial"/>
        </w:rPr>
        <w:t>Adequacy of internal accommodation and external amenity space.</w:t>
      </w:r>
    </w:p>
    <w:p w:rsidR="00DE2396" w:rsidRPr="00634509" w:rsidRDefault="00DE2396" w:rsidP="00DE2396">
      <w:pPr>
        <w:numPr>
          <w:ilvl w:val="0"/>
          <w:numId w:val="3"/>
        </w:numPr>
        <w:rPr>
          <w:rFonts w:cs="Arial"/>
        </w:rPr>
      </w:pPr>
      <w:r w:rsidRPr="00634509">
        <w:rPr>
          <w:rFonts w:cs="Arial"/>
        </w:rPr>
        <w:t>Refuse storage and collection.</w:t>
      </w:r>
    </w:p>
    <w:p w:rsidR="00DE2396" w:rsidRPr="00634509" w:rsidRDefault="00DE2396" w:rsidP="00DE2396">
      <w:pPr>
        <w:numPr>
          <w:ilvl w:val="0"/>
          <w:numId w:val="3"/>
        </w:numPr>
        <w:rPr>
          <w:rFonts w:cs="Arial"/>
        </w:rPr>
      </w:pPr>
      <w:r w:rsidRPr="00634509">
        <w:rPr>
          <w:rFonts w:cs="Arial"/>
        </w:rPr>
        <w:t>Vehicular access and car parking.</w:t>
      </w:r>
    </w:p>
    <w:p w:rsidR="00DE2396" w:rsidRPr="00634509" w:rsidRDefault="00DE2396" w:rsidP="00DE2396">
      <w:pPr>
        <w:numPr>
          <w:ilvl w:val="0"/>
          <w:numId w:val="3"/>
        </w:numPr>
        <w:rPr>
          <w:rFonts w:cs="Arial"/>
        </w:rPr>
      </w:pPr>
      <w:r w:rsidRPr="00634509">
        <w:rPr>
          <w:rFonts w:cs="Arial"/>
        </w:rPr>
        <w:t>Effects relating to biodiversity, landscape, archaeological or built heritage. Green Infrastructure including open space, both public and private.</w:t>
      </w:r>
    </w:p>
    <w:p w:rsidR="00DE2396" w:rsidRPr="00634509" w:rsidRDefault="00DE2396" w:rsidP="00DE2396">
      <w:pPr>
        <w:numPr>
          <w:ilvl w:val="0"/>
          <w:numId w:val="3"/>
        </w:numPr>
        <w:rPr>
          <w:rFonts w:cs="Arial"/>
        </w:rPr>
      </w:pPr>
      <w:r w:rsidRPr="00634509">
        <w:rPr>
          <w:rFonts w:cs="Arial"/>
        </w:rPr>
        <w:t>Flood risk and drainage.</w:t>
      </w:r>
    </w:p>
    <w:p w:rsidR="00DE2396" w:rsidRPr="00634509" w:rsidRDefault="00DE2396" w:rsidP="00DE2396">
      <w:pPr>
        <w:numPr>
          <w:ilvl w:val="0"/>
          <w:numId w:val="3"/>
        </w:numPr>
        <w:rPr>
          <w:rFonts w:cs="Arial"/>
        </w:rPr>
      </w:pPr>
      <w:r w:rsidRPr="00634509">
        <w:rPr>
          <w:rFonts w:cs="Arial"/>
        </w:rPr>
        <w:t>Existing or proposed hazardous installations.</w:t>
      </w:r>
    </w:p>
    <w:p w:rsidR="00DE2396" w:rsidRPr="00634509" w:rsidRDefault="00DE2396" w:rsidP="00DE2396">
      <w:pPr>
        <w:ind w:left="360"/>
        <w:rPr>
          <w:rFonts w:cs="Arial"/>
        </w:rPr>
      </w:pPr>
    </w:p>
    <w:p w:rsidR="00DE2396" w:rsidRPr="00634509" w:rsidRDefault="00DE2396" w:rsidP="00DE2396">
      <w:pPr>
        <w:ind w:left="360"/>
        <w:rPr>
          <w:rFonts w:cs="Arial"/>
        </w:rPr>
      </w:pPr>
      <w:r w:rsidRPr="00634509">
        <w:rPr>
          <w:rFonts w:cs="Arial"/>
        </w:rPr>
        <w:t>And that for new commercial developments to demonstrate best practice which will include the application of the BREEAM (Building Research Establishment Environmental Assessment Method) standards. By 2019 provisions similar to the Code for Sustainable Homes will also apply to all new non-domestic buildings.</w:t>
      </w:r>
    </w:p>
    <w:p w:rsidR="00DE2396" w:rsidRPr="00634509" w:rsidRDefault="00DE2396" w:rsidP="00DE2396">
      <w:pPr>
        <w:ind w:left="360"/>
        <w:rPr>
          <w:rFonts w:cs="Arial"/>
        </w:rPr>
      </w:pPr>
    </w:p>
    <w:p w:rsidR="00DE2396" w:rsidRPr="00634509" w:rsidRDefault="00DE2396" w:rsidP="00DE2396">
      <w:pPr>
        <w:rPr>
          <w:rFonts w:cs="Arial"/>
          <w:b/>
        </w:rPr>
      </w:pPr>
    </w:p>
    <w:p w:rsidR="00DE2396" w:rsidRPr="00634509" w:rsidRDefault="00DE2396" w:rsidP="00DE2396">
      <w:pPr>
        <w:rPr>
          <w:rFonts w:cs="Arial"/>
        </w:rPr>
      </w:pPr>
      <w:r w:rsidRPr="00634509">
        <w:rPr>
          <w:rFonts w:cs="Arial"/>
          <w:b/>
          <w:u w:val="single"/>
        </w:rPr>
        <w:t xml:space="preserve">The Unitary Development Plan for </w:t>
      </w:r>
      <w:smartTag w:uri="urn:schemas-microsoft-com:office:smarttags" w:element="City">
        <w:smartTag w:uri="urn:schemas-microsoft-com:office:smarttags" w:element="place">
          <w:r w:rsidRPr="00634509">
            <w:rPr>
              <w:rFonts w:cs="Arial"/>
              <w:b/>
              <w:u w:val="single"/>
            </w:rPr>
            <w:t>Manchester</w:t>
          </w:r>
        </w:smartTag>
      </w:smartTag>
      <w:r w:rsidRPr="00634509">
        <w:rPr>
          <w:rFonts w:cs="Arial"/>
        </w:rPr>
        <w:t xml:space="preserve"> – Whilst the Core Strategy has now been adopted some of the UDP policies remain saved as there are no replacement policies contained in the Core Strategy. The relevant  policies are detailed below:</w:t>
      </w:r>
    </w:p>
    <w:p w:rsidR="00DE2396" w:rsidRPr="00634509" w:rsidRDefault="00DE2396" w:rsidP="00DE2396">
      <w:pPr>
        <w:ind w:right="-694"/>
        <w:jc w:val="both"/>
        <w:rPr>
          <w:rFonts w:cs="Arial"/>
          <w:u w:val="single"/>
        </w:rPr>
      </w:pPr>
    </w:p>
    <w:p w:rsidR="00DE2396" w:rsidRPr="00634509" w:rsidRDefault="00DE2396" w:rsidP="00DE2396">
      <w:pPr>
        <w:ind w:right="-694"/>
        <w:jc w:val="both"/>
        <w:rPr>
          <w:rFonts w:cs="Arial"/>
        </w:rPr>
      </w:pPr>
      <w:r w:rsidRPr="00634509">
        <w:rPr>
          <w:rFonts w:cs="Arial"/>
        </w:rPr>
        <w:t>DC19.1 (Listed Buildings) - which seeks to preserve and enhance the settings of listed buildings by appropriate control over new developments within their vicinity.</w:t>
      </w:r>
    </w:p>
    <w:p w:rsidR="00DE2396" w:rsidRPr="00634509" w:rsidRDefault="00DE2396" w:rsidP="00DE2396">
      <w:pPr>
        <w:jc w:val="both"/>
      </w:pPr>
    </w:p>
    <w:p w:rsidR="00DE2396" w:rsidRPr="00634509" w:rsidRDefault="00DE2396" w:rsidP="00DE2396">
      <w:pPr>
        <w:jc w:val="both"/>
      </w:pPr>
      <w:r w:rsidRPr="00634509">
        <w:t>Sections 16, 66 and 74 of the Listed Buildings and Conservation Areas Act 1990 requires that special consideration is given to the preservation of the significant fabric and setting of listed buildings and conservation areas. Development decisions should, therefore, accord with the requirements of the NPPF and in the case of the proposed demolition, to section 12 (Conserving and Enhancing the Historic Environment).</w:t>
      </w:r>
    </w:p>
    <w:p w:rsidR="00DE2396" w:rsidRPr="00634509" w:rsidRDefault="00DE2396" w:rsidP="00DE2396"/>
    <w:p w:rsidR="00DE2396" w:rsidRPr="00634509" w:rsidRDefault="00DE2396" w:rsidP="00DE2396">
      <w:pPr>
        <w:jc w:val="both"/>
      </w:pPr>
      <w:r w:rsidRPr="00634509">
        <w:t>It is a fundamental requirement of the NPPF that planning proposals contribute to the achievement of “sustainable development” (NPPF Paragraph 7). In order to meet this key planning objective, in this instance the development should  sustain and contribute to the stimulation of a thriving historic environment.</w:t>
      </w:r>
    </w:p>
    <w:p w:rsidR="00DE2396" w:rsidRPr="00634509" w:rsidRDefault="00DE2396" w:rsidP="00DE2396">
      <w:pPr>
        <w:autoSpaceDE w:val="0"/>
        <w:autoSpaceDN w:val="0"/>
        <w:adjustRightInd w:val="0"/>
        <w:rPr>
          <w:rFonts w:cs="Arial"/>
          <w:color w:val="000000"/>
          <w:szCs w:val="24"/>
        </w:rPr>
      </w:pPr>
    </w:p>
    <w:p w:rsidR="00DE2396" w:rsidRPr="00634509" w:rsidRDefault="00DE2396" w:rsidP="00DE2396">
      <w:pPr>
        <w:autoSpaceDE w:val="0"/>
        <w:autoSpaceDN w:val="0"/>
        <w:adjustRightInd w:val="0"/>
        <w:rPr>
          <w:rFonts w:cs="Arial"/>
          <w:color w:val="000000"/>
          <w:sz w:val="23"/>
          <w:szCs w:val="23"/>
        </w:rPr>
      </w:pPr>
      <w:r w:rsidRPr="00634509">
        <w:rPr>
          <w:rFonts w:cs="Arial"/>
          <w:color w:val="000000"/>
          <w:sz w:val="23"/>
          <w:szCs w:val="23"/>
        </w:rPr>
        <w:t xml:space="preserve">Section 193 states that when considering the impact of a proposed development on the significance of a designated heritage asset, great weight should be given to the asset’s conservation (and the more important the asset, the greater the weight should be). This is irrespective of whether any potential harm amounts to substantial harm, total loss or less than substantial harm to its significance. </w:t>
      </w:r>
    </w:p>
    <w:p w:rsidR="00DE2396" w:rsidRPr="00634509" w:rsidRDefault="00DE2396" w:rsidP="00DE2396">
      <w:pPr>
        <w:autoSpaceDE w:val="0"/>
        <w:autoSpaceDN w:val="0"/>
        <w:adjustRightInd w:val="0"/>
        <w:rPr>
          <w:rFonts w:cs="Arial"/>
          <w:color w:val="000000"/>
          <w:sz w:val="23"/>
          <w:szCs w:val="23"/>
        </w:rPr>
      </w:pPr>
      <w:r w:rsidRPr="00634509">
        <w:rPr>
          <w:rFonts w:cs="Arial"/>
          <w:color w:val="000000"/>
          <w:sz w:val="23"/>
          <w:szCs w:val="23"/>
        </w:rPr>
        <w:t xml:space="preserve">Section 194 stated that any harm to, or loss of, the significance of a designated heritage asset (from its alteration or destruction, or from development within its setting), should require clear and convincing justification. Substantial harm to or loss of: </w:t>
      </w:r>
    </w:p>
    <w:p w:rsidR="00DE2396" w:rsidRPr="00634509" w:rsidRDefault="00DE2396" w:rsidP="00DE2396">
      <w:pPr>
        <w:autoSpaceDE w:val="0"/>
        <w:autoSpaceDN w:val="0"/>
        <w:adjustRightInd w:val="0"/>
        <w:spacing w:after="166"/>
        <w:rPr>
          <w:rFonts w:cs="Arial"/>
          <w:color w:val="000000"/>
          <w:sz w:val="23"/>
          <w:szCs w:val="23"/>
        </w:rPr>
      </w:pPr>
    </w:p>
    <w:p w:rsidR="00DE2396" w:rsidRPr="00634509" w:rsidRDefault="00DE2396" w:rsidP="00DE2396">
      <w:pPr>
        <w:autoSpaceDE w:val="0"/>
        <w:autoSpaceDN w:val="0"/>
        <w:adjustRightInd w:val="0"/>
        <w:spacing w:after="166"/>
        <w:rPr>
          <w:rFonts w:cs="Arial"/>
          <w:color w:val="000000"/>
          <w:sz w:val="23"/>
          <w:szCs w:val="23"/>
        </w:rPr>
      </w:pPr>
      <w:r w:rsidRPr="00634509">
        <w:rPr>
          <w:rFonts w:cs="Arial"/>
          <w:color w:val="000000"/>
          <w:sz w:val="23"/>
          <w:szCs w:val="23"/>
        </w:rPr>
        <w:t xml:space="preserve">a) grade II listed buildings, or grade II registered parks or gardens, should be exceptional; </w:t>
      </w:r>
    </w:p>
    <w:p w:rsidR="00DE2396" w:rsidRPr="00634509" w:rsidRDefault="00DE2396" w:rsidP="00DE2396">
      <w:pPr>
        <w:autoSpaceDE w:val="0"/>
        <w:autoSpaceDN w:val="0"/>
        <w:adjustRightInd w:val="0"/>
        <w:rPr>
          <w:rFonts w:cs="Arial"/>
          <w:color w:val="000000"/>
          <w:sz w:val="23"/>
          <w:szCs w:val="23"/>
        </w:rPr>
      </w:pPr>
      <w:r w:rsidRPr="00634509">
        <w:rPr>
          <w:rFonts w:cs="Arial"/>
          <w:color w:val="000000"/>
          <w:sz w:val="23"/>
          <w:szCs w:val="23"/>
        </w:rPr>
        <w:t>b) assets of the highest significance, notably scheduled monuments, protected wreck sites, registered battlefields, grade I and II* listed buildings, grade I and II* registered parks and gardens, and World Heritage Sites, should be wholly exceptional</w:t>
      </w:r>
      <w:r w:rsidRPr="00634509">
        <w:rPr>
          <w:rFonts w:cs="Arial"/>
          <w:color w:val="000000"/>
          <w:sz w:val="16"/>
          <w:szCs w:val="16"/>
        </w:rPr>
        <w:t>63</w:t>
      </w:r>
      <w:r w:rsidRPr="00634509">
        <w:rPr>
          <w:rFonts w:cs="Arial"/>
          <w:color w:val="000000"/>
          <w:sz w:val="23"/>
          <w:szCs w:val="23"/>
        </w:rPr>
        <w:t xml:space="preserve">. </w:t>
      </w:r>
    </w:p>
    <w:p w:rsidR="00DE2396" w:rsidRPr="00634509" w:rsidRDefault="00DE2396" w:rsidP="00DE2396">
      <w:pPr>
        <w:autoSpaceDE w:val="0"/>
        <w:autoSpaceDN w:val="0"/>
        <w:adjustRightInd w:val="0"/>
        <w:rPr>
          <w:rFonts w:cs="Arial"/>
          <w:color w:val="000000"/>
          <w:sz w:val="23"/>
          <w:szCs w:val="23"/>
        </w:rPr>
      </w:pPr>
    </w:p>
    <w:p w:rsidR="00DE2396" w:rsidRPr="00634509" w:rsidRDefault="00DE2396" w:rsidP="00DE2396">
      <w:pPr>
        <w:autoSpaceDE w:val="0"/>
        <w:autoSpaceDN w:val="0"/>
        <w:adjustRightInd w:val="0"/>
        <w:spacing w:after="166"/>
        <w:rPr>
          <w:rFonts w:cs="Arial"/>
          <w:color w:val="000000"/>
          <w:sz w:val="23"/>
          <w:szCs w:val="23"/>
        </w:rPr>
      </w:pPr>
      <w:r w:rsidRPr="00634509">
        <w:rPr>
          <w:rFonts w:cs="Arial"/>
          <w:color w:val="000000"/>
          <w:sz w:val="23"/>
          <w:szCs w:val="23"/>
        </w:rPr>
        <w:t xml:space="preserve">Section 195 states that where a proposed development will lead to substantial harm to (or total loss of significance of) a designated heritage asset, local planning authorities should refuse consent, </w:t>
      </w:r>
      <w:r w:rsidRPr="00634509">
        <w:rPr>
          <w:rFonts w:cs="Arial"/>
          <w:color w:val="000000"/>
          <w:sz w:val="23"/>
          <w:szCs w:val="23"/>
        </w:rPr>
        <w:lastRenderedPageBreak/>
        <w:t xml:space="preserve">unless it can be demonstrated that the substantial harm or total loss is necessary to achieve substantial public benefits that outweigh that harm or loss, or all of the following apply: </w:t>
      </w:r>
    </w:p>
    <w:p w:rsidR="00DE2396" w:rsidRPr="00634509" w:rsidRDefault="00DE2396" w:rsidP="00DE2396">
      <w:pPr>
        <w:autoSpaceDE w:val="0"/>
        <w:autoSpaceDN w:val="0"/>
        <w:adjustRightInd w:val="0"/>
        <w:spacing w:after="166"/>
        <w:rPr>
          <w:rFonts w:cs="Arial"/>
          <w:color w:val="000000"/>
          <w:sz w:val="23"/>
          <w:szCs w:val="23"/>
        </w:rPr>
      </w:pPr>
      <w:r w:rsidRPr="00634509">
        <w:rPr>
          <w:rFonts w:cs="Arial"/>
          <w:color w:val="000000"/>
          <w:sz w:val="23"/>
          <w:szCs w:val="23"/>
        </w:rPr>
        <w:t xml:space="preserve">a) the nature of the heritage asset prevents all reasonable uses of the site; and </w:t>
      </w:r>
    </w:p>
    <w:p w:rsidR="00DE2396" w:rsidRPr="00634509" w:rsidRDefault="00DE2396" w:rsidP="00DE2396">
      <w:pPr>
        <w:autoSpaceDE w:val="0"/>
        <w:autoSpaceDN w:val="0"/>
        <w:adjustRightInd w:val="0"/>
        <w:spacing w:after="166"/>
        <w:rPr>
          <w:rFonts w:cs="Arial"/>
          <w:color w:val="000000"/>
          <w:sz w:val="23"/>
          <w:szCs w:val="23"/>
        </w:rPr>
      </w:pPr>
      <w:r w:rsidRPr="00634509">
        <w:rPr>
          <w:rFonts w:cs="Arial"/>
          <w:color w:val="000000"/>
          <w:sz w:val="23"/>
          <w:szCs w:val="23"/>
        </w:rPr>
        <w:t xml:space="preserve">b) no viable use of the heritage asset itself can be found in the medium term through appropriate marketing that will enable its conservation; and </w:t>
      </w:r>
    </w:p>
    <w:p w:rsidR="00DE2396" w:rsidRPr="00634509" w:rsidRDefault="00DE2396" w:rsidP="00DE2396">
      <w:pPr>
        <w:autoSpaceDE w:val="0"/>
        <w:autoSpaceDN w:val="0"/>
        <w:adjustRightInd w:val="0"/>
        <w:spacing w:after="166"/>
        <w:rPr>
          <w:rFonts w:cs="Arial"/>
          <w:color w:val="000000"/>
          <w:sz w:val="23"/>
          <w:szCs w:val="23"/>
        </w:rPr>
      </w:pPr>
      <w:r w:rsidRPr="00634509">
        <w:rPr>
          <w:rFonts w:cs="Arial"/>
          <w:color w:val="000000"/>
          <w:sz w:val="23"/>
          <w:szCs w:val="23"/>
        </w:rPr>
        <w:t xml:space="preserve">c) conservation by grant-funding or some form of not for profit, charitable or public ownership is demonstrably not possible; and </w:t>
      </w:r>
    </w:p>
    <w:p w:rsidR="00DE2396" w:rsidRPr="00634509" w:rsidRDefault="00DE2396" w:rsidP="00DE2396">
      <w:pPr>
        <w:autoSpaceDE w:val="0"/>
        <w:autoSpaceDN w:val="0"/>
        <w:adjustRightInd w:val="0"/>
        <w:rPr>
          <w:rFonts w:cs="Arial"/>
          <w:color w:val="000000"/>
          <w:sz w:val="23"/>
          <w:szCs w:val="23"/>
        </w:rPr>
      </w:pPr>
      <w:r w:rsidRPr="00634509">
        <w:rPr>
          <w:rFonts w:cs="Arial"/>
          <w:color w:val="000000"/>
          <w:sz w:val="23"/>
          <w:szCs w:val="23"/>
        </w:rPr>
        <w:t xml:space="preserve">d) the harm or loss is outweighed by the benefit of bringing the site back into use. </w:t>
      </w:r>
    </w:p>
    <w:p w:rsidR="00DE2396" w:rsidRPr="00634509" w:rsidRDefault="00DE2396" w:rsidP="00DE2396">
      <w:pPr>
        <w:autoSpaceDE w:val="0"/>
        <w:autoSpaceDN w:val="0"/>
        <w:adjustRightInd w:val="0"/>
        <w:rPr>
          <w:rFonts w:cs="Arial"/>
          <w:color w:val="000000"/>
          <w:sz w:val="23"/>
          <w:szCs w:val="23"/>
        </w:rPr>
      </w:pPr>
    </w:p>
    <w:p w:rsidR="00DE2396" w:rsidRPr="00634509" w:rsidRDefault="00DE2396" w:rsidP="00DE2396">
      <w:pPr>
        <w:autoSpaceDE w:val="0"/>
        <w:autoSpaceDN w:val="0"/>
        <w:adjustRightInd w:val="0"/>
        <w:rPr>
          <w:rFonts w:cs="Arial"/>
          <w:color w:val="000000"/>
          <w:sz w:val="23"/>
          <w:szCs w:val="23"/>
        </w:rPr>
      </w:pPr>
      <w:r w:rsidRPr="00634509">
        <w:rPr>
          <w:rFonts w:cs="Arial"/>
          <w:color w:val="000000"/>
          <w:sz w:val="23"/>
          <w:szCs w:val="23"/>
        </w:rPr>
        <w:t xml:space="preserve">Section 196 states that where a development proposal will lead to less than substantial harm to the significance of a designated heritage asset, this harm should be weighed against the public benefits of the proposal including, where appropriate, securing its optimum viable use. </w:t>
      </w:r>
    </w:p>
    <w:p w:rsidR="00DE2396" w:rsidRPr="00634509" w:rsidRDefault="00DE2396" w:rsidP="00DE2396">
      <w:pPr>
        <w:autoSpaceDE w:val="0"/>
        <w:autoSpaceDN w:val="0"/>
        <w:adjustRightInd w:val="0"/>
        <w:rPr>
          <w:rFonts w:cs="Arial"/>
          <w:color w:val="000000"/>
          <w:sz w:val="23"/>
          <w:szCs w:val="23"/>
        </w:rPr>
      </w:pPr>
    </w:p>
    <w:p w:rsidR="00DE2396" w:rsidRPr="00634509" w:rsidRDefault="00DE2396" w:rsidP="00DE2396">
      <w:pPr>
        <w:autoSpaceDE w:val="0"/>
        <w:autoSpaceDN w:val="0"/>
        <w:adjustRightInd w:val="0"/>
        <w:rPr>
          <w:rFonts w:cs="Arial"/>
          <w:color w:val="000000"/>
          <w:sz w:val="23"/>
          <w:szCs w:val="23"/>
        </w:rPr>
      </w:pPr>
      <w:r w:rsidRPr="00634509">
        <w:rPr>
          <w:rFonts w:cs="Arial"/>
          <w:color w:val="000000"/>
          <w:sz w:val="23"/>
          <w:szCs w:val="23"/>
        </w:rPr>
        <w:t xml:space="preserve">Section 197 states that the effect of an application on the significance of a non-designated heritage asset should be taken into account in determining the application. In weighing applications that directly or indirectly affect non-designated heritage assets, a balanced judgement will be required having regard to the scale of any harm or loss and the significance of the heritage asset. </w:t>
      </w:r>
    </w:p>
    <w:p w:rsidR="00DE2396" w:rsidRPr="00634509" w:rsidRDefault="00DE2396" w:rsidP="00DE2396">
      <w:pPr>
        <w:autoSpaceDE w:val="0"/>
        <w:autoSpaceDN w:val="0"/>
        <w:adjustRightInd w:val="0"/>
        <w:rPr>
          <w:rFonts w:cs="Arial"/>
          <w:color w:val="000000"/>
          <w:sz w:val="23"/>
          <w:szCs w:val="23"/>
        </w:rPr>
      </w:pPr>
      <w:r w:rsidRPr="00634509">
        <w:rPr>
          <w:rFonts w:cs="Arial"/>
          <w:color w:val="000000"/>
          <w:sz w:val="23"/>
          <w:szCs w:val="23"/>
        </w:rPr>
        <w:t xml:space="preserve">Section 198 states that local planning authorities should not permit the loss of the whole or part of a heritage asset without taking all reasonable steps to ensure the new development will proceed after the loss has occurred. </w:t>
      </w:r>
    </w:p>
    <w:p w:rsidR="00DE2396" w:rsidRPr="00634509" w:rsidRDefault="00DE2396" w:rsidP="00DE2396">
      <w:pPr>
        <w:rPr>
          <w:rFonts w:cs="Arial"/>
        </w:rPr>
      </w:pPr>
    </w:p>
    <w:p w:rsidR="00AC6D7C" w:rsidRPr="00634509" w:rsidRDefault="00DE2396" w:rsidP="00AC6D7C">
      <w:pPr>
        <w:autoSpaceDE w:val="0"/>
        <w:autoSpaceDN w:val="0"/>
        <w:adjustRightInd w:val="0"/>
        <w:rPr>
          <w:rFonts w:cs="Arial"/>
        </w:rPr>
      </w:pPr>
      <w:r w:rsidRPr="00634509">
        <w:rPr>
          <w:rFonts w:cs="Arial"/>
          <w:b/>
          <w:u w:val="single"/>
        </w:rPr>
        <w:t xml:space="preserve">Design Issues and impact on the Character and Fabric of the Listed Building and   Conservation Area </w:t>
      </w:r>
      <w:r w:rsidRPr="00634509">
        <w:rPr>
          <w:rFonts w:cs="Arial"/>
        </w:rPr>
        <w:t>–</w:t>
      </w:r>
      <w:r w:rsidRPr="00634509">
        <w:rPr>
          <w:rFonts w:cs="Arial"/>
          <w:color w:val="111820"/>
          <w:szCs w:val="24"/>
        </w:rPr>
        <w:t xml:space="preserve"> The proposals positively respond to the character of the building and its historic and architectural features. </w:t>
      </w:r>
      <w:r w:rsidR="00AC6D7C" w:rsidRPr="00AC6D7C">
        <w:rPr>
          <w:szCs w:val="24"/>
        </w:rPr>
        <w:t>The purpose of the works is to repair, restore and maintain to the wall to it protect from further deterioration and to conserve for future generations to enjoy</w:t>
      </w:r>
    </w:p>
    <w:p w:rsidR="00DE2396" w:rsidRPr="00634509" w:rsidRDefault="00AC6D7C" w:rsidP="00DE2396">
      <w:pPr>
        <w:autoSpaceDE w:val="0"/>
        <w:autoSpaceDN w:val="0"/>
        <w:adjustRightInd w:val="0"/>
        <w:rPr>
          <w:rFonts w:cs="Arial"/>
        </w:rPr>
      </w:pPr>
      <w:r w:rsidRPr="00AC6D7C">
        <w:rPr>
          <w:szCs w:val="24"/>
        </w:rPr>
        <w:t>The works w</w:t>
      </w:r>
      <w:r>
        <w:rPr>
          <w:szCs w:val="24"/>
        </w:rPr>
        <w:t xml:space="preserve">ould </w:t>
      </w:r>
      <w:r w:rsidRPr="00AC6D7C">
        <w:rPr>
          <w:szCs w:val="24"/>
        </w:rPr>
        <w:t>not</w:t>
      </w:r>
      <w:r>
        <w:rPr>
          <w:szCs w:val="24"/>
        </w:rPr>
        <w:t>,</w:t>
      </w:r>
      <w:r w:rsidRPr="00AC6D7C">
        <w:rPr>
          <w:szCs w:val="24"/>
        </w:rPr>
        <w:t xml:space="preserve"> </w:t>
      </w:r>
      <w:r>
        <w:rPr>
          <w:szCs w:val="24"/>
        </w:rPr>
        <w:t xml:space="preserve">subject to compliance with conditions to be attached to any consent granted in relation to agreeing final details and specifications of the various components, </w:t>
      </w:r>
      <w:r w:rsidRPr="00AC6D7C">
        <w:rPr>
          <w:szCs w:val="24"/>
        </w:rPr>
        <w:t xml:space="preserve">affect the architectural significance, or the setting of the area of which the wall resides. </w:t>
      </w:r>
    </w:p>
    <w:p w:rsidR="00DE2396" w:rsidRPr="00634509" w:rsidRDefault="00DE2396" w:rsidP="00DE2396">
      <w:pPr>
        <w:rPr>
          <w:sz w:val="20"/>
          <w:szCs w:val="20"/>
        </w:rPr>
      </w:pPr>
    </w:p>
    <w:p w:rsidR="00DE2396" w:rsidRPr="00634509" w:rsidRDefault="00DE2396" w:rsidP="00DE2396">
      <w:pPr>
        <w:rPr>
          <w:sz w:val="20"/>
          <w:szCs w:val="20"/>
        </w:rPr>
      </w:pPr>
      <w:r w:rsidRPr="00634509">
        <w:t>Whilst it is necessary to have special regard to the desirability of preserving the setting any affected Heritage Assets i</w:t>
      </w:r>
      <w:r w:rsidRPr="00634509">
        <w:rPr>
          <w:szCs w:val="24"/>
        </w:rPr>
        <w:t>t is considered that the small instances of low and moderate physical harm resulting from the proposed works to the building are acceptable and that the impact on the special character and fabric of the building would be less than substantial, and is balanced by the legislative requirement to secure a viable future use for the heritage asset and the necessity of the parts of the proposals that relate to insulating, ventilating, repairing and weatherproofing the roof.</w:t>
      </w:r>
    </w:p>
    <w:p w:rsidR="00DE2396" w:rsidRPr="00634509" w:rsidRDefault="00DE2396" w:rsidP="00DE2396">
      <w:pPr>
        <w:rPr>
          <w:rFonts w:cs="Arial"/>
          <w:color w:val="000000"/>
        </w:rPr>
      </w:pPr>
    </w:p>
    <w:p w:rsidR="00DE2396" w:rsidRPr="00634509" w:rsidRDefault="00DE2396" w:rsidP="00DE2396">
      <w:pPr>
        <w:rPr>
          <w:rFonts w:cs="Arial"/>
          <w:color w:val="000000"/>
        </w:rPr>
      </w:pPr>
      <w:r w:rsidRPr="00634509">
        <w:rPr>
          <w:rFonts w:cs="Arial"/>
          <w:color w:val="000000"/>
        </w:rPr>
        <w:t xml:space="preserve">As any harm is considered to be ‘less than substantial’, </w:t>
      </w:r>
      <w:r w:rsidRPr="00634509">
        <w:rPr>
          <w:rFonts w:cs="Arial"/>
          <w:bCs/>
          <w:color w:val="000000"/>
        </w:rPr>
        <w:t>paragraph 196</w:t>
      </w:r>
      <w:r w:rsidRPr="00634509">
        <w:rPr>
          <w:rFonts w:cs="Arial"/>
          <w:color w:val="000000"/>
        </w:rPr>
        <w:t xml:space="preserve"> of the NPPF requires that the impact of the development </w:t>
      </w:r>
      <w:r w:rsidRPr="00634509">
        <w:rPr>
          <w:rFonts w:cs="Arial"/>
          <w:iCs/>
          <w:color w:val="000000"/>
        </w:rPr>
        <w:t xml:space="preserve">should </w:t>
      </w:r>
      <w:r w:rsidRPr="00634509">
        <w:rPr>
          <w:rFonts w:cs="Arial"/>
          <w:color w:val="000000"/>
        </w:rPr>
        <w:t xml:space="preserve">be evaluated against the mitigation that would be provided from the wider public benefits of the scheme which in this case are heritage benefits. </w:t>
      </w:r>
    </w:p>
    <w:p w:rsidR="00DE2396" w:rsidRDefault="00DE2396" w:rsidP="00DE2396">
      <w:pPr>
        <w:rPr>
          <w:rFonts w:cs="Arial"/>
          <w:szCs w:val="24"/>
        </w:rPr>
      </w:pPr>
    </w:p>
    <w:p w:rsidR="00DE2396" w:rsidRPr="00634509" w:rsidRDefault="00DE2396" w:rsidP="00DE2396">
      <w:pPr>
        <w:autoSpaceDE w:val="0"/>
        <w:autoSpaceDN w:val="0"/>
        <w:adjustRightInd w:val="0"/>
        <w:jc w:val="both"/>
      </w:pPr>
      <w:r w:rsidRPr="00634509">
        <w:rPr>
          <w:rFonts w:cs="Arial"/>
        </w:rPr>
        <w:t xml:space="preserve">In the context of the NPPF and S66 of the Act , it is considered that the scheme strikes the right balance between the impact of the changes on the significance of the building, and the public benefits and where there is harm,  this would be less than substantial. </w:t>
      </w:r>
      <w:r w:rsidRPr="00634509">
        <w:t xml:space="preserve">It is considered for the reasons outlined above that the overall approach to the proposed works would, subject to conditions relating to matters of detail have an acceptable impact on the character and historic fabric of the listed building. </w:t>
      </w:r>
    </w:p>
    <w:p w:rsidR="00DE2396" w:rsidRPr="00634509" w:rsidRDefault="00DE2396" w:rsidP="00DE2396"/>
    <w:p w:rsidR="00DE2396" w:rsidRDefault="00DE2396" w:rsidP="00DE2396">
      <w:r w:rsidRPr="00634509">
        <w:t>I</w:t>
      </w:r>
      <w:r w:rsidRPr="00634509">
        <w:rPr>
          <w:rFonts w:cs="Arial"/>
          <w:color w:val="000000"/>
        </w:rPr>
        <w:t>t is considered, therefore, that, notwithstanding the considerable weight that must be given to preserving the setting of the listed buildings and conservation areas as required by virtue of S66 and S72 of the Listed Buildings Act, the harm caused would be less than substantial and would be outweighed by the public benefits of the scheme and meet the requirements set out in paragraphs 193 and 196 of the NPPF and that i</w:t>
      </w:r>
      <w:r w:rsidRPr="00634509">
        <w:t xml:space="preserve">n view of the above it is considered that the </w:t>
      </w:r>
      <w:r w:rsidRPr="00634509">
        <w:lastRenderedPageBreak/>
        <w:t>proposed development would on balance be consistent with the development would be consistent with sections 12 and 16 of the National Planning Policy Framework policies SP1, DM1, EN3 and CC9 and of the Core Strategy and saved UDP policies and 19.1</w:t>
      </w:r>
      <w:r>
        <w:t>.</w:t>
      </w:r>
    </w:p>
    <w:p w:rsidR="00DE2396" w:rsidRDefault="00DE2396" w:rsidP="00DE2396"/>
    <w:p w:rsidR="00CD3677" w:rsidRDefault="00DE05B2">
      <w:pPr>
        <w:ind w:left="2694" w:hanging="2694"/>
        <w:rPr>
          <w:rFonts w:cs="Arial"/>
          <w:b/>
          <w:szCs w:val="24"/>
          <w:u w:val="single"/>
        </w:rPr>
      </w:pPr>
      <w:r>
        <w:rPr>
          <w:rFonts w:cs="Arial"/>
          <w:b/>
          <w:szCs w:val="24"/>
          <w:u w:val="single"/>
        </w:rPr>
        <w:t>Human Rights Act 1998 considerations</w:t>
      </w:r>
    </w:p>
    <w:p w:rsidR="00CD3677" w:rsidRDefault="00CD3677">
      <w:pPr>
        <w:ind w:left="2694" w:hanging="2694"/>
        <w:rPr>
          <w:rFonts w:cs="Arial"/>
          <w:szCs w:val="24"/>
        </w:rPr>
      </w:pPr>
    </w:p>
    <w:p w:rsidR="00CD3677" w:rsidRDefault="00DE05B2">
      <w:pPr>
        <w:rPr>
          <w:rFonts w:cs="Arial"/>
          <w:szCs w:val="24"/>
        </w:rPr>
      </w:pPr>
      <w:r>
        <w:rPr>
          <w:rFonts w:cs="Arial"/>
          <w:szCs w:val="24"/>
        </w:rPr>
        <w:t>This application needs to be considered against the provisions of the Human Rights Act 1</w:t>
      </w:r>
      <w:bookmarkStart w:id="0" w:name="_GoBack"/>
      <w:bookmarkEnd w:id="0"/>
      <w:r>
        <w:rPr>
          <w:rFonts w:cs="Arial"/>
          <w:szCs w:val="24"/>
        </w:rPr>
        <w:t>998. Under Article 6, the applicants (and those third parties, including local residents, who have made representations) have a right to a fair hearing and to this end the local planning authority must give full consideration to their comments.</w:t>
      </w:r>
    </w:p>
    <w:p w:rsidR="00CD3677" w:rsidRDefault="00CD3677">
      <w:pPr>
        <w:rPr>
          <w:rFonts w:cs="Arial"/>
          <w:szCs w:val="24"/>
        </w:rPr>
      </w:pPr>
    </w:p>
    <w:p w:rsidR="00CD3677" w:rsidRDefault="00DE05B2">
      <w:pPr>
        <w:rPr>
          <w:rFonts w:cs="Arial"/>
          <w:szCs w:val="24"/>
        </w:rPr>
      </w:pPr>
      <w:r>
        <w:rPr>
          <w:rFonts w:cs="Arial"/>
          <w:szCs w:val="24"/>
        </w:rPr>
        <w:t>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rsidR="00CD3677" w:rsidRDefault="00CD3677">
      <w:pPr>
        <w:rPr>
          <w:rFonts w:cs="Arial"/>
          <w:szCs w:val="24"/>
        </w:rPr>
      </w:pPr>
    </w:p>
    <w:p w:rsidR="00CD3677" w:rsidRDefault="00DE05B2">
      <w:pPr>
        <w:rPr>
          <w:rFonts w:cs="Arial"/>
          <w:szCs w:val="24"/>
        </w:rPr>
      </w:pPr>
      <w:r>
        <w:rPr>
          <w:rFonts w:cs="Arial"/>
          <w:b/>
          <w:szCs w:val="24"/>
        </w:rPr>
        <w:t>Recommendation:</w:t>
      </w:r>
      <w:r>
        <w:rPr>
          <w:rFonts w:cs="Arial"/>
          <w:szCs w:val="24"/>
        </w:rPr>
        <w:tab/>
        <w:t xml:space="preserve">  </w:t>
      </w:r>
    </w:p>
    <w:p w:rsidR="00CD3677" w:rsidRDefault="00CD3677">
      <w:pPr>
        <w:rPr>
          <w:rFonts w:cs="Arial"/>
          <w:szCs w:val="24"/>
        </w:rPr>
      </w:pPr>
    </w:p>
    <w:p w:rsidR="00CD3677" w:rsidRDefault="00DE05B2">
      <w:pPr>
        <w:rPr>
          <w:rFonts w:cs="Arial"/>
          <w:szCs w:val="24"/>
        </w:rPr>
      </w:pPr>
      <w:r>
        <w:rPr>
          <w:rFonts w:cs="Arial"/>
          <w:b/>
          <w:szCs w:val="24"/>
        </w:rPr>
        <w:t>Article 35 Declaration</w:t>
      </w:r>
    </w:p>
    <w:p w:rsidR="00CD3677" w:rsidRDefault="00CD3677">
      <w:pPr>
        <w:rPr>
          <w:rFonts w:cs="Arial"/>
          <w:szCs w:val="24"/>
        </w:rPr>
      </w:pPr>
    </w:p>
    <w:p w:rsidR="00CD3677" w:rsidRDefault="00DE05B2">
      <w:pPr>
        <w:rPr>
          <w:rFonts w:cs="Arial"/>
          <w:szCs w:val="24"/>
        </w:rPr>
      </w:pPr>
      <w:r>
        <w:rPr>
          <w:rFonts w:cs="Arial"/>
          <w:szCs w:val="24"/>
        </w:rPr>
        <w:t>Officers have worked with the applicant in a positive and proactive manner to seek solutions to problems arising in relation to dealing with the planning application. No such problems have arisen on this application.</w:t>
      </w:r>
    </w:p>
    <w:p w:rsidR="00CD3677" w:rsidRDefault="00CD3677">
      <w:pPr>
        <w:rPr>
          <w:rFonts w:cs="Arial"/>
          <w:szCs w:val="24"/>
        </w:rPr>
      </w:pPr>
    </w:p>
    <w:p w:rsidR="00CD3677" w:rsidRDefault="00CD3677">
      <w:pPr>
        <w:rPr>
          <w:rFonts w:cs="Arial"/>
          <w:szCs w:val="24"/>
        </w:rPr>
      </w:pPr>
    </w:p>
    <w:p w:rsidR="00CD3677" w:rsidRDefault="00DE05B2">
      <w:pPr>
        <w:rPr>
          <w:rFonts w:cs="Arial"/>
          <w:szCs w:val="24"/>
        </w:rPr>
      </w:pPr>
      <w:r>
        <w:rPr>
          <w:rFonts w:cs="Arial"/>
          <w:b/>
          <w:szCs w:val="24"/>
        </w:rPr>
        <w:t>Condition(s) to be attached to decision for approval OR Reasons for recommendation to refuse</w:t>
      </w:r>
    </w:p>
    <w:p w:rsidR="00CD3677" w:rsidRDefault="00CD3677">
      <w:pPr>
        <w:rPr>
          <w:rFonts w:cs="Arial"/>
          <w:szCs w:val="24"/>
        </w:rPr>
      </w:pPr>
    </w:p>
    <w:p w:rsidR="00CD3677" w:rsidRDefault="00DE05B2">
      <w:pPr>
        <w:rPr>
          <w:rFonts w:cs="Arial"/>
          <w:szCs w:val="24"/>
        </w:rPr>
      </w:pPr>
      <w:r>
        <w:rPr>
          <w:rFonts w:cs="Arial"/>
          <w:szCs w:val="24"/>
        </w:rPr>
        <w:t xml:space="preserve"> 1) The development must be begun not later than the expiration of three years beginning with the date of this permission. </w:t>
      </w:r>
    </w:p>
    <w:p w:rsidR="00CD3677" w:rsidRDefault="00DE05B2">
      <w:pPr>
        <w:rPr>
          <w:rFonts w:cs="Arial"/>
          <w:szCs w:val="24"/>
        </w:rPr>
      </w:pPr>
      <w:r>
        <w:rPr>
          <w:rFonts w:cs="Arial"/>
          <w:szCs w:val="24"/>
        </w:rPr>
        <w:tab/>
      </w:r>
    </w:p>
    <w:p w:rsidR="00CD3677" w:rsidRDefault="00DE05B2">
      <w:pPr>
        <w:rPr>
          <w:rFonts w:cs="Arial"/>
          <w:szCs w:val="24"/>
        </w:rPr>
      </w:pPr>
      <w:r>
        <w:rPr>
          <w:rFonts w:cs="Arial"/>
          <w:szCs w:val="24"/>
        </w:rPr>
        <w:t>Reason - Required to be imposed pursuant to Section 18 of the Planning (Listed Buildings and Conservation Areas) Act 1990.</w:t>
      </w:r>
    </w:p>
    <w:p w:rsidR="00CD3677" w:rsidRDefault="00CD3677">
      <w:pPr>
        <w:rPr>
          <w:rFonts w:cs="Arial"/>
          <w:szCs w:val="24"/>
        </w:rPr>
      </w:pPr>
    </w:p>
    <w:p w:rsidR="00CD3677" w:rsidRDefault="00DE05B2">
      <w:pPr>
        <w:rPr>
          <w:rFonts w:cs="Arial"/>
          <w:szCs w:val="24"/>
        </w:rPr>
      </w:pPr>
      <w:r>
        <w:rPr>
          <w:rFonts w:cs="Arial"/>
          <w:szCs w:val="24"/>
        </w:rPr>
        <w:t xml:space="preserve"> 2) The development hereby approved shall be carried out in accordance with the following drawings and documents: </w:t>
      </w:r>
    </w:p>
    <w:p w:rsidR="00CD3677" w:rsidRDefault="00CD3677">
      <w:pPr>
        <w:rPr>
          <w:rFonts w:cs="Arial"/>
          <w:szCs w:val="24"/>
        </w:rPr>
      </w:pPr>
    </w:p>
    <w:p w:rsidR="00CD3677" w:rsidRDefault="00DE05B2">
      <w:pPr>
        <w:rPr>
          <w:rFonts w:cs="Arial"/>
          <w:szCs w:val="24"/>
        </w:rPr>
      </w:pPr>
      <w:r>
        <w:rPr>
          <w:rFonts w:cs="Arial"/>
          <w:szCs w:val="24"/>
        </w:rPr>
        <w:t>(a)The location plan referenced  0013551010-01 High Street Elevation - External 1, 0013551010-02 High Street Elevation - External 2</w:t>
      </w:r>
    </w:p>
    <w:p w:rsidR="00CD3677" w:rsidRDefault="00DE05B2">
      <w:pPr>
        <w:rPr>
          <w:rFonts w:cs="Arial"/>
          <w:szCs w:val="24"/>
        </w:rPr>
      </w:pPr>
      <w:r>
        <w:rPr>
          <w:rFonts w:cs="Arial"/>
          <w:szCs w:val="24"/>
        </w:rPr>
        <w:t>0013551010-03 High Street Elevation - Internal 1, 0013551010-04 High Street Elevation - Internal 2, 0013551010-05 Salmon Street Elevation - External 1, 0013551010-06 Salmon Street Elevation - External 2, 0013551010-07 Salmon Street Elevation - Return Detail, 0013551010-08 Salmon Street Elevation - Internal 1 and 0013551010-09 Salmon Street Elevation - Internal 2</w:t>
      </w:r>
    </w:p>
    <w:p w:rsidR="00CD3677" w:rsidRDefault="00DE05B2">
      <w:pPr>
        <w:rPr>
          <w:rFonts w:cs="Arial"/>
          <w:szCs w:val="24"/>
        </w:rPr>
      </w:pPr>
      <w:r>
        <w:rPr>
          <w:rFonts w:cs="Arial"/>
          <w:szCs w:val="24"/>
        </w:rPr>
        <w:t xml:space="preserve"> </w:t>
      </w:r>
    </w:p>
    <w:p w:rsidR="00CD3677" w:rsidRDefault="00DE05B2">
      <w:pPr>
        <w:rPr>
          <w:rFonts w:cs="Arial"/>
          <w:szCs w:val="24"/>
        </w:rPr>
      </w:pPr>
      <w:r>
        <w:rPr>
          <w:rFonts w:cs="Arial"/>
          <w:szCs w:val="24"/>
        </w:rPr>
        <w:t xml:space="preserve">(b) </w:t>
      </w:r>
      <w:proofErr w:type="spellStart"/>
      <w:r>
        <w:rPr>
          <w:rFonts w:cs="Arial"/>
          <w:szCs w:val="24"/>
        </w:rPr>
        <w:t>Dwgs</w:t>
      </w:r>
      <w:proofErr w:type="spellEnd"/>
      <w:r>
        <w:rPr>
          <w:rFonts w:cs="Arial"/>
          <w:szCs w:val="24"/>
        </w:rPr>
        <w:t xml:space="preserve"> 0013551010-09, 12/2949 SK01, SK02 and SK03; </w:t>
      </w:r>
    </w:p>
    <w:p w:rsidR="00CD3677" w:rsidRDefault="00CD3677">
      <w:pPr>
        <w:rPr>
          <w:rFonts w:cs="Arial"/>
          <w:szCs w:val="24"/>
        </w:rPr>
      </w:pPr>
    </w:p>
    <w:p w:rsidR="00CD3677" w:rsidRDefault="00DE05B2">
      <w:pPr>
        <w:rPr>
          <w:rFonts w:cs="Arial"/>
          <w:szCs w:val="24"/>
        </w:rPr>
      </w:pPr>
      <w:r>
        <w:rPr>
          <w:rFonts w:cs="Arial"/>
          <w:szCs w:val="24"/>
        </w:rPr>
        <w:lastRenderedPageBreak/>
        <w:t xml:space="preserve">(c) Clancy Consulting Schedule of Remedial Work Remedial Work Remedial Work Remedial </w:t>
      </w:r>
      <w:proofErr w:type="spellStart"/>
      <w:r>
        <w:rPr>
          <w:rFonts w:cs="Arial"/>
          <w:szCs w:val="24"/>
        </w:rPr>
        <w:t>WorkRemedial</w:t>
      </w:r>
      <w:proofErr w:type="spellEnd"/>
      <w:r>
        <w:rPr>
          <w:rFonts w:cs="Arial"/>
          <w:szCs w:val="24"/>
        </w:rPr>
        <w:t xml:space="preserve"> Work Remedial Work</w:t>
      </w:r>
    </w:p>
    <w:p w:rsidR="00CD3677" w:rsidRDefault="00DE05B2">
      <w:pPr>
        <w:rPr>
          <w:rFonts w:cs="Arial"/>
          <w:szCs w:val="24"/>
        </w:rPr>
      </w:pPr>
      <w:r>
        <w:rPr>
          <w:rFonts w:cs="Arial"/>
          <w:szCs w:val="24"/>
        </w:rPr>
        <w:t>for Retained feature wall at Smithfield Market, Manchester, 24th January 2020, 12/2949; and</w:t>
      </w:r>
    </w:p>
    <w:p w:rsidR="00CD3677" w:rsidRDefault="00CD3677">
      <w:pPr>
        <w:rPr>
          <w:rFonts w:cs="Arial"/>
          <w:szCs w:val="24"/>
        </w:rPr>
      </w:pPr>
    </w:p>
    <w:p w:rsidR="00CD3677" w:rsidRDefault="00DE05B2">
      <w:pPr>
        <w:rPr>
          <w:rFonts w:cs="Arial"/>
          <w:szCs w:val="24"/>
        </w:rPr>
      </w:pPr>
      <w:r>
        <w:rPr>
          <w:rFonts w:cs="Arial"/>
          <w:szCs w:val="24"/>
        </w:rPr>
        <w:t xml:space="preserve">(d) Ryder Levitt </w:t>
      </w:r>
      <w:proofErr w:type="spellStart"/>
      <w:r>
        <w:rPr>
          <w:rFonts w:cs="Arial"/>
          <w:szCs w:val="24"/>
        </w:rPr>
        <w:t>Bucknall</w:t>
      </w:r>
      <w:proofErr w:type="spellEnd"/>
      <w:r>
        <w:rPr>
          <w:rFonts w:cs="Arial"/>
          <w:szCs w:val="24"/>
        </w:rPr>
        <w:t xml:space="preserve"> Schedule of Works stamped as received on 04-02-20</w:t>
      </w:r>
    </w:p>
    <w:p w:rsidR="00CD3677" w:rsidRDefault="00CD3677">
      <w:pPr>
        <w:rPr>
          <w:rFonts w:cs="Arial"/>
          <w:szCs w:val="24"/>
        </w:rPr>
      </w:pPr>
    </w:p>
    <w:p w:rsidR="00CD3677" w:rsidRDefault="00DE05B2">
      <w:pPr>
        <w:rPr>
          <w:rFonts w:cs="Arial"/>
          <w:szCs w:val="24"/>
        </w:rPr>
      </w:pPr>
      <w:r>
        <w:rPr>
          <w:rFonts w:cs="Arial"/>
          <w:szCs w:val="24"/>
        </w:rPr>
        <w:t>Reason - To ensure that the development is carried out in accordance with the approved plans. Pursuant to policies CC9, EN3,  SP1 and DM1 of the Core Strategy, saved policy DC19.1and Sections 12 and 16 of the National Planning Policy Framework.</w:t>
      </w:r>
    </w:p>
    <w:p w:rsidR="00CD3677" w:rsidRDefault="00CD3677">
      <w:pPr>
        <w:rPr>
          <w:rFonts w:cs="Arial"/>
          <w:szCs w:val="24"/>
        </w:rPr>
      </w:pPr>
    </w:p>
    <w:p w:rsidR="00CD3677" w:rsidRDefault="00DE05B2">
      <w:pPr>
        <w:rPr>
          <w:rFonts w:cs="Arial"/>
          <w:szCs w:val="24"/>
        </w:rPr>
      </w:pPr>
      <w:r>
        <w:rPr>
          <w:rFonts w:cs="Arial"/>
          <w:szCs w:val="24"/>
        </w:rPr>
        <w:t xml:space="preserve"> 3) Notwithstanding the details as set out in condition 2 above no development  shall commence in relation to each of the following items  unless and until final details (including where appropriate detailed conservation specification and method statement) of the following have been submitted to and approved in writing by the City Council as Local Planning Authority:</w:t>
      </w:r>
    </w:p>
    <w:p w:rsidR="00CD3677" w:rsidRDefault="00CD3677">
      <w:pPr>
        <w:rPr>
          <w:rFonts w:cs="Arial"/>
          <w:szCs w:val="24"/>
        </w:rPr>
      </w:pPr>
    </w:p>
    <w:p w:rsidR="00CD3677" w:rsidRDefault="00DE05B2">
      <w:pPr>
        <w:rPr>
          <w:rFonts w:cs="Arial"/>
          <w:szCs w:val="24"/>
        </w:rPr>
      </w:pPr>
      <w:r>
        <w:rPr>
          <w:rFonts w:cs="Arial"/>
          <w:szCs w:val="24"/>
        </w:rPr>
        <w:t xml:space="preserve">(a)  Cleaning of external elevations; </w:t>
      </w:r>
    </w:p>
    <w:p w:rsidR="00CD3677" w:rsidRDefault="00CD3677">
      <w:pPr>
        <w:rPr>
          <w:rFonts w:cs="Arial"/>
          <w:szCs w:val="24"/>
        </w:rPr>
      </w:pPr>
    </w:p>
    <w:p w:rsidR="00CD3677" w:rsidRDefault="00DE05B2">
      <w:pPr>
        <w:rPr>
          <w:rFonts w:cs="Arial"/>
          <w:szCs w:val="24"/>
        </w:rPr>
      </w:pPr>
      <w:r>
        <w:rPr>
          <w:rFonts w:cs="Arial"/>
          <w:szCs w:val="24"/>
        </w:rPr>
        <w:t>(b) Removal of redundant fixings and vegetation;</w:t>
      </w:r>
    </w:p>
    <w:p w:rsidR="00CD3677" w:rsidRDefault="00CD3677">
      <w:pPr>
        <w:rPr>
          <w:rFonts w:cs="Arial"/>
          <w:szCs w:val="24"/>
        </w:rPr>
      </w:pPr>
    </w:p>
    <w:p w:rsidR="00CD3677" w:rsidRDefault="00DE05B2">
      <w:pPr>
        <w:rPr>
          <w:rFonts w:cs="Arial"/>
          <w:szCs w:val="24"/>
        </w:rPr>
      </w:pPr>
      <w:r>
        <w:rPr>
          <w:rFonts w:cs="Arial"/>
          <w:szCs w:val="24"/>
        </w:rPr>
        <w:t>(c) Re-pointing Works;</w:t>
      </w:r>
    </w:p>
    <w:p w:rsidR="00CD3677" w:rsidRDefault="00CD3677">
      <w:pPr>
        <w:rPr>
          <w:rFonts w:cs="Arial"/>
          <w:szCs w:val="24"/>
        </w:rPr>
      </w:pPr>
    </w:p>
    <w:p w:rsidR="00CD3677" w:rsidRDefault="00DE05B2">
      <w:pPr>
        <w:rPr>
          <w:rFonts w:cs="Arial"/>
          <w:szCs w:val="24"/>
        </w:rPr>
      </w:pPr>
      <w:r>
        <w:rPr>
          <w:rFonts w:cs="Arial"/>
          <w:szCs w:val="24"/>
        </w:rPr>
        <w:t xml:space="preserve">(d) Masonry and Stonework Repairs including repairs to Stone Columns and Beams, Coping Stones, </w:t>
      </w:r>
      <w:proofErr w:type="spellStart"/>
      <w:r>
        <w:rPr>
          <w:rFonts w:cs="Arial"/>
          <w:szCs w:val="24"/>
        </w:rPr>
        <w:t>Defrassing</w:t>
      </w:r>
      <w:proofErr w:type="spellEnd"/>
      <w:r>
        <w:rPr>
          <w:rFonts w:cs="Arial"/>
          <w:szCs w:val="24"/>
        </w:rPr>
        <w:t xml:space="preserve">, Consolidation Works </w:t>
      </w:r>
    </w:p>
    <w:p w:rsidR="00CD3677" w:rsidRDefault="00CD3677">
      <w:pPr>
        <w:rPr>
          <w:rFonts w:cs="Arial"/>
          <w:szCs w:val="24"/>
        </w:rPr>
      </w:pPr>
    </w:p>
    <w:p w:rsidR="00CD3677" w:rsidRDefault="00DE05B2">
      <w:pPr>
        <w:rPr>
          <w:rFonts w:cs="Arial"/>
          <w:szCs w:val="24"/>
        </w:rPr>
      </w:pPr>
      <w:r>
        <w:rPr>
          <w:rFonts w:cs="Arial"/>
          <w:szCs w:val="24"/>
        </w:rPr>
        <w:t>(e) Details of Bird Netting and bird wire including method of fixing;</w:t>
      </w:r>
    </w:p>
    <w:p w:rsidR="00CD3677" w:rsidRDefault="00CD3677">
      <w:pPr>
        <w:rPr>
          <w:rFonts w:cs="Arial"/>
          <w:szCs w:val="24"/>
        </w:rPr>
      </w:pPr>
    </w:p>
    <w:p w:rsidR="00CD3677" w:rsidRDefault="00DE05B2">
      <w:pPr>
        <w:rPr>
          <w:rFonts w:cs="Arial"/>
          <w:szCs w:val="24"/>
        </w:rPr>
      </w:pPr>
      <w:r>
        <w:rPr>
          <w:rFonts w:cs="Arial"/>
          <w:szCs w:val="24"/>
        </w:rPr>
        <w:t>(f) Replacement Steel Beam - High Street including detailed RAMS;</w:t>
      </w:r>
    </w:p>
    <w:p w:rsidR="00CD3677" w:rsidRDefault="00CD3677">
      <w:pPr>
        <w:rPr>
          <w:rFonts w:cs="Arial"/>
          <w:szCs w:val="24"/>
        </w:rPr>
      </w:pPr>
    </w:p>
    <w:p w:rsidR="00CD3677" w:rsidRDefault="00DE05B2">
      <w:pPr>
        <w:rPr>
          <w:rFonts w:cs="Arial"/>
          <w:szCs w:val="24"/>
        </w:rPr>
      </w:pPr>
      <w:r>
        <w:rPr>
          <w:rFonts w:cs="Arial"/>
          <w:szCs w:val="24"/>
        </w:rPr>
        <w:t>(g) Repair to dropped arch - Salmon Street;</w:t>
      </w:r>
    </w:p>
    <w:p w:rsidR="00CD3677" w:rsidRDefault="00CD3677">
      <w:pPr>
        <w:rPr>
          <w:rFonts w:cs="Arial"/>
          <w:szCs w:val="24"/>
        </w:rPr>
      </w:pPr>
    </w:p>
    <w:p w:rsidR="00CD3677" w:rsidRDefault="00DE05B2">
      <w:pPr>
        <w:rPr>
          <w:rFonts w:cs="Arial"/>
          <w:szCs w:val="24"/>
        </w:rPr>
      </w:pPr>
      <w:r>
        <w:rPr>
          <w:rFonts w:cs="Arial"/>
          <w:szCs w:val="24"/>
        </w:rPr>
        <w:t>(h) Repairs to Metal Work;</w:t>
      </w:r>
    </w:p>
    <w:p w:rsidR="00CD3677" w:rsidRDefault="00CD3677">
      <w:pPr>
        <w:rPr>
          <w:rFonts w:cs="Arial"/>
          <w:szCs w:val="24"/>
        </w:rPr>
      </w:pPr>
    </w:p>
    <w:p w:rsidR="00CD3677" w:rsidRDefault="00DE05B2">
      <w:pPr>
        <w:rPr>
          <w:rFonts w:cs="Arial"/>
          <w:szCs w:val="24"/>
        </w:rPr>
      </w:pPr>
      <w:r>
        <w:rPr>
          <w:rFonts w:cs="Arial"/>
          <w:szCs w:val="24"/>
        </w:rPr>
        <w:t>(</w:t>
      </w:r>
      <w:proofErr w:type="spellStart"/>
      <w:r>
        <w:rPr>
          <w:rFonts w:cs="Arial"/>
          <w:szCs w:val="24"/>
        </w:rPr>
        <w:t>i</w:t>
      </w:r>
      <w:proofErr w:type="spellEnd"/>
      <w:r>
        <w:rPr>
          <w:rFonts w:cs="Arial"/>
          <w:szCs w:val="24"/>
        </w:rPr>
        <w:t>) Redecoration;</w:t>
      </w:r>
    </w:p>
    <w:p w:rsidR="00CD3677" w:rsidRDefault="00CD3677">
      <w:pPr>
        <w:rPr>
          <w:rFonts w:cs="Arial"/>
          <w:szCs w:val="24"/>
        </w:rPr>
      </w:pPr>
    </w:p>
    <w:p w:rsidR="00CD3677" w:rsidRDefault="00DE05B2">
      <w:pPr>
        <w:rPr>
          <w:rFonts w:cs="Arial"/>
          <w:szCs w:val="24"/>
        </w:rPr>
      </w:pPr>
      <w:r>
        <w:rPr>
          <w:rFonts w:cs="Arial"/>
          <w:szCs w:val="24"/>
        </w:rPr>
        <w:t>(j) Mortar specifications; and</w:t>
      </w:r>
    </w:p>
    <w:p w:rsidR="00CD3677" w:rsidRDefault="00CD3677">
      <w:pPr>
        <w:rPr>
          <w:rFonts w:cs="Arial"/>
          <w:szCs w:val="24"/>
        </w:rPr>
      </w:pPr>
    </w:p>
    <w:p w:rsidR="00CD3677" w:rsidRDefault="00DE05B2">
      <w:pPr>
        <w:rPr>
          <w:rFonts w:cs="Arial"/>
          <w:szCs w:val="24"/>
        </w:rPr>
      </w:pPr>
      <w:r>
        <w:rPr>
          <w:rFonts w:cs="Arial"/>
          <w:szCs w:val="24"/>
        </w:rPr>
        <w:t>(k) Leadwork flashings;</w:t>
      </w:r>
    </w:p>
    <w:p w:rsidR="00CD3677" w:rsidRDefault="00CD3677">
      <w:pPr>
        <w:rPr>
          <w:rFonts w:cs="Arial"/>
          <w:szCs w:val="24"/>
        </w:rPr>
      </w:pPr>
    </w:p>
    <w:p w:rsidR="00CD3677" w:rsidRDefault="00DE05B2">
      <w:pPr>
        <w:rPr>
          <w:rFonts w:cs="Arial"/>
          <w:szCs w:val="24"/>
        </w:rPr>
      </w:pPr>
      <w:r>
        <w:rPr>
          <w:rFonts w:cs="Arial"/>
          <w:szCs w:val="24"/>
        </w:rPr>
        <w:t xml:space="preserve">All of the above shall be implemented in accordance with the approved details before the development is first occupied: and </w:t>
      </w:r>
    </w:p>
    <w:p w:rsidR="00CD3677" w:rsidRDefault="00DE05B2">
      <w:pPr>
        <w:rPr>
          <w:rFonts w:cs="Arial"/>
          <w:szCs w:val="24"/>
        </w:rPr>
      </w:pPr>
      <w:r>
        <w:rPr>
          <w:rFonts w:cs="Arial"/>
          <w:szCs w:val="24"/>
        </w:rPr>
        <w:t>Reason - In the interests of visual amenity and because the proposed works affect a building which is included in the Statutory List of Buildings of Special Architectural or Historic Interest and careful attention to building work is required to protect the character and appearance of this building and to ensure consistency in accordance with policies CC9 and EN3 of the Core Strategy and saved policy DC19.1 of the Unitary Development Plan for the City of Manchester.</w:t>
      </w:r>
    </w:p>
    <w:p w:rsidR="00CD3677" w:rsidRDefault="00CD3677">
      <w:pPr>
        <w:rPr>
          <w:rFonts w:cs="Arial"/>
          <w:szCs w:val="24"/>
        </w:rPr>
      </w:pPr>
    </w:p>
    <w:p w:rsidR="00CD3677" w:rsidRDefault="00DE05B2">
      <w:pPr>
        <w:rPr>
          <w:rFonts w:cs="Arial"/>
          <w:szCs w:val="24"/>
        </w:rPr>
      </w:pPr>
      <w:r>
        <w:rPr>
          <w:rFonts w:cs="Arial"/>
          <w:szCs w:val="24"/>
        </w:rPr>
        <w:t xml:space="preserve"> 4) Before any works necessary to implement the approval commence a methodology and specification for any associated scaffolding and support structure for the facade including its location, means of affixing to the building, location of any associated fixings to the building, details of how the building fabric would be protected from potential damage as a result of the erection of the scaffolding and details of making good to the building fabric following removal shall be submitted to and approved in writing by the City Council as local planning authority. No development shall commence unless </w:t>
      </w:r>
      <w:proofErr w:type="spellStart"/>
      <w:r>
        <w:rPr>
          <w:rFonts w:cs="Arial"/>
          <w:szCs w:val="24"/>
        </w:rPr>
        <w:t>an</w:t>
      </w:r>
      <w:proofErr w:type="spellEnd"/>
      <w:r>
        <w:rPr>
          <w:rFonts w:cs="Arial"/>
          <w:szCs w:val="24"/>
        </w:rPr>
        <w:t xml:space="preserve"> until the above details have been agreed.</w:t>
      </w:r>
    </w:p>
    <w:p w:rsidR="00CD3677" w:rsidRDefault="00CD3677">
      <w:pPr>
        <w:rPr>
          <w:rFonts w:cs="Arial"/>
          <w:szCs w:val="24"/>
        </w:rPr>
      </w:pPr>
    </w:p>
    <w:p w:rsidR="00CD3677" w:rsidRDefault="00DE05B2">
      <w:pPr>
        <w:rPr>
          <w:rFonts w:cs="Arial"/>
          <w:szCs w:val="24"/>
        </w:rPr>
      </w:pPr>
      <w:r>
        <w:rPr>
          <w:rFonts w:cs="Arial"/>
          <w:szCs w:val="24"/>
        </w:rPr>
        <w:lastRenderedPageBreak/>
        <w:t>Reason - In the interests of visual amenity and because the proposed works affect a building which is included in the Statutory List of Buildings of Special Architectural or Historic Interest and careful attention to building work is required to protect the character and appearance of this building and to ensure consistency in accordance with policies CC9 and EN3 of the Core Strategy and saved policy DC19.1 of the Unitary Development Plan for the City of Manchester.</w:t>
      </w:r>
    </w:p>
    <w:p w:rsidR="00CD3677" w:rsidRDefault="00CD3677">
      <w:pPr>
        <w:rPr>
          <w:rFonts w:cs="Arial"/>
          <w:szCs w:val="24"/>
        </w:rPr>
      </w:pPr>
    </w:p>
    <w:p w:rsidR="00CD3677" w:rsidRDefault="00DE05B2">
      <w:pPr>
        <w:rPr>
          <w:rFonts w:cs="Arial"/>
          <w:szCs w:val="24"/>
        </w:rPr>
      </w:pPr>
      <w:r>
        <w:rPr>
          <w:rFonts w:cs="Arial"/>
          <w:szCs w:val="24"/>
        </w:rPr>
        <w:t xml:space="preserve"> 5) Before development commences, a strategy for the preparation of  a detailed audit / photographic record of all of the structural defects  shall be submitted to and approved in writing by the City Council as local planning authority.</w:t>
      </w:r>
    </w:p>
    <w:p w:rsidR="00CD3677" w:rsidRDefault="00CD3677">
      <w:pPr>
        <w:rPr>
          <w:rFonts w:cs="Arial"/>
          <w:szCs w:val="24"/>
        </w:rPr>
      </w:pPr>
    </w:p>
    <w:p w:rsidR="00CD3677" w:rsidRDefault="00DE05B2">
      <w:pPr>
        <w:rPr>
          <w:rFonts w:cs="Arial"/>
          <w:szCs w:val="24"/>
        </w:rPr>
      </w:pPr>
      <w:r>
        <w:rPr>
          <w:rFonts w:cs="Arial"/>
          <w:szCs w:val="24"/>
        </w:rPr>
        <w:t xml:space="preserve">The </w:t>
      </w:r>
      <w:proofErr w:type="spellStart"/>
      <w:r>
        <w:rPr>
          <w:rFonts w:cs="Arial"/>
          <w:szCs w:val="24"/>
        </w:rPr>
        <w:t>photograhic</w:t>
      </w:r>
      <w:proofErr w:type="spellEnd"/>
      <w:r>
        <w:rPr>
          <w:rFonts w:cs="Arial"/>
          <w:szCs w:val="24"/>
        </w:rPr>
        <w:t xml:space="preserve"> record shall then be supplemented with a comparative audit / photographic record shall then be prepared and submitted within one month of the completion of the works.</w:t>
      </w:r>
    </w:p>
    <w:p w:rsidR="00CD3677" w:rsidRDefault="00CD3677">
      <w:pPr>
        <w:rPr>
          <w:rFonts w:cs="Arial"/>
          <w:szCs w:val="24"/>
        </w:rPr>
      </w:pPr>
    </w:p>
    <w:p w:rsidR="00CD3677" w:rsidRDefault="00DE05B2">
      <w:pPr>
        <w:rPr>
          <w:rFonts w:cs="Arial"/>
          <w:szCs w:val="24"/>
        </w:rPr>
      </w:pPr>
      <w:r>
        <w:rPr>
          <w:rFonts w:cs="Arial"/>
          <w:szCs w:val="24"/>
        </w:rPr>
        <w:t>Reason - To provide a record of any archaeological remains and of the listed building's appearance and condition before works commence, in accordance with saved policy DC20 of the Unitary Development Plan for the City of Manchester and policies SP1, EN3 and DM1 of the Core Strategy.</w:t>
      </w:r>
    </w:p>
    <w:p w:rsidR="00CD3677" w:rsidRDefault="00CD3677">
      <w:pPr>
        <w:rPr>
          <w:rFonts w:cs="Arial"/>
          <w:szCs w:val="24"/>
        </w:rPr>
      </w:pPr>
    </w:p>
    <w:p w:rsidR="00CD3677" w:rsidRDefault="00CD3677">
      <w:pPr>
        <w:rPr>
          <w:rFonts w:cs="Arial"/>
          <w:szCs w:val="24"/>
        </w:rPr>
      </w:pPr>
    </w:p>
    <w:p w:rsidR="00CD3677" w:rsidRDefault="00CD3677">
      <w:pPr>
        <w:rPr>
          <w:rFonts w:cs="Arial"/>
          <w:szCs w:val="24"/>
        </w:rPr>
      </w:pPr>
    </w:p>
    <w:p w:rsidR="00CD3677" w:rsidRDefault="00CD3677">
      <w:pPr>
        <w:rPr>
          <w:rFonts w:cs="Arial"/>
          <w:szCs w:val="24"/>
        </w:rPr>
      </w:pPr>
    </w:p>
    <w:p w:rsidR="00CD3677" w:rsidRDefault="00DE05B2">
      <w:pPr>
        <w:spacing w:after="160" w:line="259" w:lineRule="auto"/>
        <w:rPr>
          <w:rFonts w:cs="Arial"/>
          <w:b/>
          <w:u w:val="single"/>
        </w:rPr>
      </w:pPr>
      <w:r>
        <w:rPr>
          <w:rFonts w:cs="Arial"/>
          <w:b/>
          <w:u w:val="single"/>
        </w:rPr>
        <w:br w:type="page"/>
      </w:r>
    </w:p>
    <w:sectPr w:rsidR="00CD3677" w:rsidSect="00C4293A">
      <w:pgSz w:w="11906" w:h="16838" w:code="9"/>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altName w:val="Bookman Old Style"/>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altName w:val="Arial"/>
    <w:panose1 w:val="020B0604020202020204"/>
    <w:charset w:val="00"/>
    <w:family w:val="swiss"/>
    <w:pitch w:val="variable"/>
    <w:sig w:usb0="E0002AFF" w:usb1="C0007843" w:usb2="00000009" w:usb3="00000000" w:csb0="000001FF" w:csb1="00000000"/>
  </w:font>
  <w:font w:name="Humanist 77 7 BT">
    <w:altName w:val="Humanist 77 7 BT"/>
    <w:panose1 w:val="00000000000000000000"/>
    <w:charset w:val="00"/>
    <w:family w:val="roman"/>
    <w:notTrueType/>
    <w:pitch w:val="default"/>
    <w:sig w:usb0="00000003" w:usb1="00000000" w:usb2="00000000" w:usb3="00000000" w:csb0="00000001" w:csb1="00000000"/>
  </w:font>
  <w:font w:name="Gill Sans">
    <w:altName w:val="Century Gothic"/>
    <w:charset w:val="00"/>
    <w:family w:val="swiss"/>
    <w:pitch w:val="variable"/>
    <w:sig w:usb0="00000003" w:usb1="00000000" w:usb2="00000000" w:usb3="00000000" w:csb0="00000001" w:csb1="00000000"/>
  </w:font>
  <w:font w:name="ZapfDingbatsITC">
    <w:altName w:val="Arial Unicode MS"/>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2086F8E"/>
    <w:multiLevelType w:val="hybridMultilevel"/>
    <w:tmpl w:val="E06C16E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B5C20A2"/>
    <w:multiLevelType w:val="hybridMultilevel"/>
    <w:tmpl w:val="5FEE9CC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B1E3197"/>
    <w:multiLevelType w:val="hybridMultilevel"/>
    <w:tmpl w:val="3126EC9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2"/>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05B2"/>
    <w:rsid w:val="00AC6D7C"/>
    <w:rsid w:val="00C4293A"/>
    <w:rsid w:val="00C62997"/>
    <w:rsid w:val="00CD3677"/>
    <w:rsid w:val="00D00DBC"/>
    <w:rsid w:val="00DE05B2"/>
    <w:rsid w:val="00DE23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14:defaultImageDpi w14:val="0"/>
  <w15:docId w15:val="{757F0AD5-3000-40EE-9A2E-D6F9636514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imes New Roman" w:hAnsiTheme="minorHAnsi" w:cstheme="minorHAns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line="240" w:lineRule="auto"/>
    </w:pPr>
    <w:rPr>
      <w:rFonts w:ascii="Arial" w:hAnsi="Arial"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1">
    <w:name w:val="Pa1"/>
    <w:basedOn w:val="Normal"/>
    <w:next w:val="Normal"/>
    <w:uiPriority w:val="99"/>
    <w:rsid w:val="00DE2396"/>
    <w:pPr>
      <w:autoSpaceDE w:val="0"/>
      <w:autoSpaceDN w:val="0"/>
      <w:adjustRightInd w:val="0"/>
      <w:spacing w:line="241" w:lineRule="atLeast"/>
    </w:pPr>
    <w:rPr>
      <w:rFonts w:ascii="Humanist 77 7 BT" w:hAnsi="Humanist 77 7 BT"/>
      <w:szCs w:val="24"/>
    </w:rPr>
  </w:style>
  <w:style w:type="paragraph" w:customStyle="1" w:styleId="Default">
    <w:name w:val="Default"/>
    <w:rsid w:val="00C62997"/>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file:///\\shp101m078\uniform\Uniform7\Home\logos\mcclogo.jp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4161</Words>
  <Characters>23079</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
    </vt:vector>
  </TitlesOfParts>
  <Company>Manchester City Council</Company>
  <LinksUpToDate>false</LinksUpToDate>
  <CharactersWithSpaces>27186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Moore</dc:creator>
  <cp:keywords/>
  <dc:description/>
  <cp:lastModifiedBy>Angela Leckie</cp:lastModifiedBy>
  <cp:revision>2</cp:revision>
  <dcterms:created xsi:type="dcterms:W3CDTF">2020-04-17T13:38:00Z</dcterms:created>
  <dcterms:modified xsi:type="dcterms:W3CDTF">2020-04-17T13:38:00Z</dcterms:modified>
</cp:coreProperties>
</file>