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BB2870">
      <w:pPr>
        <w:jc w:val="right"/>
        <w:rPr>
          <w:rFonts w:cs="Arial"/>
          <w:szCs w:val="24"/>
        </w:rPr>
      </w:pPr>
      <w:bookmarkStart w:id="0" w:name="_GoBack"/>
      <w:bookmarkEnd w:id="0"/>
      <w:r>
        <w:rPr>
          <w:noProof/>
        </w:rPr>
        <w:drawing>
          <wp:inline distT="0" distB="0" distL="0" distR="0">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rsidR="00000000" w:rsidRDefault="00BB2870">
      <w:pPr>
        <w:jc w:val="right"/>
        <w:rPr>
          <w:rFonts w:cs="Arial"/>
          <w:szCs w:val="24"/>
        </w:rPr>
      </w:pPr>
    </w:p>
    <w:p w:rsidR="00000000" w:rsidRDefault="00BB2870">
      <w:pPr>
        <w:spacing w:line="360" w:lineRule="auto"/>
        <w:rPr>
          <w:rFonts w:cs="Arial"/>
          <w:b/>
          <w:sz w:val="32"/>
          <w:szCs w:val="24"/>
        </w:rPr>
      </w:pPr>
      <w:r>
        <w:rPr>
          <w:rFonts w:cs="Arial"/>
          <w:b/>
          <w:sz w:val="32"/>
          <w:szCs w:val="24"/>
        </w:rPr>
        <w:t>Planning</w:t>
      </w:r>
    </w:p>
    <w:p w:rsidR="00000000" w:rsidRDefault="00BB2870">
      <w:pPr>
        <w:spacing w:line="360" w:lineRule="auto"/>
        <w:rPr>
          <w:rFonts w:cs="Arial"/>
          <w:b/>
          <w:sz w:val="32"/>
          <w:szCs w:val="24"/>
        </w:rPr>
      </w:pPr>
      <w:r>
        <w:rPr>
          <w:rFonts w:cs="Arial"/>
          <w:b/>
          <w:sz w:val="32"/>
          <w:szCs w:val="24"/>
        </w:rPr>
        <w:t>Growth &amp; Development</w:t>
      </w:r>
    </w:p>
    <w:p w:rsidR="00000000" w:rsidRDefault="00BB2870">
      <w:pPr>
        <w:spacing w:line="360" w:lineRule="auto"/>
        <w:rPr>
          <w:rFonts w:cs="Arial"/>
          <w:szCs w:val="24"/>
        </w:rPr>
      </w:pPr>
      <w:r>
        <w:rPr>
          <w:rFonts w:cs="Arial"/>
          <w:b/>
          <w:sz w:val="32"/>
          <w:szCs w:val="24"/>
        </w:rPr>
        <w:t>Delegated officer report for planning application</w:t>
      </w:r>
    </w:p>
    <w:p w:rsidR="00000000" w:rsidRDefault="00BB2870">
      <w:pPr>
        <w:rPr>
          <w:rFonts w:cs="Arial"/>
          <w:szCs w:val="24"/>
        </w:rPr>
      </w:pPr>
    </w:p>
    <w:p w:rsidR="00000000" w:rsidRDefault="00BB2870">
      <w:pPr>
        <w:rPr>
          <w:rFonts w:cs="Arial"/>
          <w:szCs w:val="24"/>
        </w:rPr>
      </w:pPr>
    </w:p>
    <w:p w:rsidR="00000000" w:rsidRDefault="00BB2870">
      <w:pPr>
        <w:spacing w:after="120"/>
        <w:ind w:left="2693" w:hanging="2693"/>
        <w:rPr>
          <w:rFonts w:cs="Arial"/>
          <w:szCs w:val="24"/>
        </w:rPr>
      </w:pPr>
      <w:r>
        <w:rPr>
          <w:rFonts w:cs="Arial"/>
          <w:b/>
          <w:szCs w:val="24"/>
        </w:rPr>
        <w:t>Application no.</w:t>
      </w:r>
      <w:r>
        <w:rPr>
          <w:rFonts w:cs="Arial"/>
          <w:szCs w:val="24"/>
        </w:rPr>
        <w:tab/>
        <w:t>CDN/21/0332</w:t>
      </w:r>
    </w:p>
    <w:p w:rsidR="00000000" w:rsidRDefault="00BB2870">
      <w:pPr>
        <w:spacing w:after="120"/>
        <w:ind w:left="2693" w:hanging="2693"/>
        <w:rPr>
          <w:rFonts w:cs="Arial"/>
          <w:szCs w:val="24"/>
        </w:rPr>
      </w:pPr>
      <w:r>
        <w:rPr>
          <w:rFonts w:cs="Arial"/>
          <w:b/>
          <w:szCs w:val="24"/>
        </w:rPr>
        <w:t>Date registered valid:</w:t>
      </w:r>
      <w:r>
        <w:rPr>
          <w:rFonts w:cs="Arial"/>
          <w:b/>
          <w:szCs w:val="24"/>
        </w:rPr>
        <w:tab/>
      </w:r>
      <w:r>
        <w:rPr>
          <w:rFonts w:cs="Arial"/>
          <w:szCs w:val="24"/>
        </w:rPr>
        <w:t>30 April 2021</w:t>
      </w:r>
    </w:p>
    <w:p w:rsidR="00000000" w:rsidRDefault="00BB2870">
      <w:pPr>
        <w:spacing w:after="120"/>
        <w:ind w:left="2693" w:hanging="2693"/>
        <w:rPr>
          <w:rFonts w:cs="Arial"/>
          <w:szCs w:val="24"/>
        </w:rPr>
      </w:pPr>
      <w:r>
        <w:rPr>
          <w:rFonts w:cs="Arial"/>
          <w:b/>
          <w:szCs w:val="24"/>
        </w:rPr>
        <w:t>Proposal:</w:t>
      </w:r>
      <w:r>
        <w:rPr>
          <w:rFonts w:cs="Arial"/>
          <w:b/>
          <w:szCs w:val="24"/>
        </w:rPr>
        <w:tab/>
      </w:r>
      <w:r>
        <w:rPr>
          <w:rFonts w:cs="Arial"/>
          <w:szCs w:val="24"/>
        </w:rPr>
        <w:t>Discharge of condition 20 (Secure by Design) attached to planning permission ref: 120580/FO/2018</w:t>
      </w:r>
    </w:p>
    <w:p w:rsidR="00000000" w:rsidRDefault="00BB2870">
      <w:pPr>
        <w:spacing w:after="120"/>
        <w:ind w:left="2693" w:hanging="2693"/>
        <w:rPr>
          <w:rFonts w:cs="Arial"/>
          <w:szCs w:val="24"/>
        </w:rPr>
      </w:pPr>
      <w:r>
        <w:rPr>
          <w:rFonts w:cs="Arial"/>
          <w:b/>
          <w:szCs w:val="24"/>
        </w:rPr>
        <w:t>Address:</w:t>
      </w:r>
      <w:r>
        <w:rPr>
          <w:rFonts w:cs="Arial"/>
          <w:szCs w:val="24"/>
        </w:rPr>
        <w:tab/>
        <w:t>Vacant Plot , On The Corner Of Hyde Road,, Queens Avenue And, Manchester, Queensland Road, M12 5PS</w:t>
      </w:r>
    </w:p>
    <w:p w:rsidR="00000000" w:rsidRDefault="00BB2870">
      <w:pPr>
        <w:spacing w:after="120"/>
        <w:ind w:left="2693" w:hanging="2693"/>
        <w:rPr>
          <w:rFonts w:cs="Arial"/>
          <w:szCs w:val="24"/>
        </w:rPr>
      </w:pPr>
      <w:r>
        <w:rPr>
          <w:rFonts w:cs="Arial"/>
          <w:b/>
          <w:szCs w:val="24"/>
        </w:rPr>
        <w:t>Ward(s):</w:t>
      </w:r>
      <w:r>
        <w:rPr>
          <w:rFonts w:cs="Arial"/>
          <w:szCs w:val="24"/>
        </w:rPr>
        <w:tab/>
        <w:t>Gorton &amp; Abbey Hey Ward</w:t>
      </w:r>
      <w:r>
        <w:rPr>
          <w:rFonts w:cs="Arial"/>
          <w:szCs w:val="24"/>
        </w:rPr>
        <w:br/>
      </w:r>
    </w:p>
    <w:p w:rsidR="00000000" w:rsidRDefault="00BB2870">
      <w:pPr>
        <w:spacing w:after="120"/>
        <w:ind w:left="2693" w:hanging="2693"/>
        <w:rPr>
          <w:rFonts w:cs="Arial"/>
          <w:szCs w:val="24"/>
        </w:rPr>
      </w:pPr>
      <w:r>
        <w:rPr>
          <w:rFonts w:cs="Arial"/>
          <w:b/>
          <w:szCs w:val="24"/>
        </w:rPr>
        <w:t>Applicant:</w:t>
      </w:r>
      <w:r>
        <w:rPr>
          <w:rFonts w:cs="Arial"/>
          <w:szCs w:val="24"/>
        </w:rPr>
        <w:tab/>
        <w:t>Mr Rob</w:t>
      </w:r>
      <w:r>
        <w:rPr>
          <w:rFonts w:cs="Arial"/>
          <w:szCs w:val="24"/>
        </w:rPr>
        <w:t xml:space="preserve"> Carter OnSide Youth Zones Atria, Spa Road, Bolton, BL1 4AG</w:t>
      </w:r>
    </w:p>
    <w:p w:rsidR="00000000" w:rsidRDefault="00BB2870">
      <w:pPr>
        <w:spacing w:after="120"/>
        <w:ind w:left="2693" w:hanging="2693"/>
        <w:rPr>
          <w:rFonts w:cs="Arial"/>
          <w:szCs w:val="24"/>
        </w:rPr>
      </w:pPr>
      <w:r>
        <w:rPr>
          <w:rFonts w:cs="Arial"/>
          <w:b/>
          <w:szCs w:val="24"/>
        </w:rPr>
        <w:t>Agent (if any):</w:t>
      </w:r>
      <w:r>
        <w:rPr>
          <w:rFonts w:cs="Arial"/>
          <w:szCs w:val="24"/>
        </w:rPr>
        <w:tab/>
        <w:t>Mr Steve Kendall Seven Architecture 1.3 Waulk Mill, 51 Bengal Street, Manchester, M4 6LN</w:t>
      </w:r>
    </w:p>
    <w:p w:rsidR="00000000" w:rsidRDefault="00BB2870">
      <w:pPr>
        <w:spacing w:after="120"/>
        <w:ind w:left="2693" w:hanging="2693"/>
        <w:rPr>
          <w:rFonts w:cs="Arial"/>
          <w:szCs w:val="24"/>
        </w:rPr>
      </w:pPr>
      <w:r>
        <w:rPr>
          <w:rFonts w:cs="Arial"/>
          <w:b/>
          <w:szCs w:val="24"/>
        </w:rPr>
        <w:t>Case officer:</w:t>
      </w:r>
      <w:r>
        <w:rPr>
          <w:rFonts w:cs="Arial"/>
          <w:szCs w:val="24"/>
        </w:rPr>
        <w:tab/>
        <w:t>Sue Wills</w:t>
      </w:r>
      <w:r>
        <w:rPr>
          <w:rFonts w:cs="Arial"/>
          <w:szCs w:val="24"/>
        </w:rPr>
        <w:br/>
        <w:t>Tel: 0161 234 4524</w:t>
      </w:r>
      <w:r>
        <w:rPr>
          <w:rFonts w:cs="Arial"/>
          <w:szCs w:val="24"/>
        </w:rPr>
        <w:br/>
        <w:t>Email: sue.wills@manchester.gov.uk</w:t>
      </w:r>
    </w:p>
    <w:p w:rsidR="00000000" w:rsidRDefault="00BB2870">
      <w:pPr>
        <w:spacing w:after="120"/>
        <w:ind w:left="2693" w:hanging="2693"/>
        <w:rPr>
          <w:rFonts w:cs="Arial"/>
          <w:szCs w:val="24"/>
        </w:rPr>
      </w:pPr>
      <w:r>
        <w:rPr>
          <w:rFonts w:cs="Arial"/>
          <w:b/>
          <w:szCs w:val="24"/>
        </w:rPr>
        <w:t>Recommendatio</w:t>
      </w:r>
      <w:r>
        <w:rPr>
          <w:rFonts w:cs="Arial"/>
          <w:b/>
          <w:szCs w:val="24"/>
        </w:rPr>
        <w:t>n:</w:t>
      </w:r>
      <w:r>
        <w:rPr>
          <w:rFonts w:cs="Arial"/>
          <w:szCs w:val="24"/>
        </w:rPr>
        <w:tab/>
        <w:t xml:space="preserve">Approve    </w:t>
      </w:r>
    </w:p>
    <w:p w:rsidR="00000000" w:rsidRDefault="00BB2870">
      <w:pPr>
        <w:spacing w:after="120"/>
        <w:ind w:left="2693" w:hanging="2693"/>
        <w:rPr>
          <w:rFonts w:cs="Arial"/>
          <w:szCs w:val="24"/>
        </w:rPr>
      </w:pPr>
      <w:r>
        <w:rPr>
          <w:rFonts w:cs="Arial"/>
          <w:b/>
          <w:szCs w:val="24"/>
        </w:rPr>
        <w:t>Date of recommendation:</w:t>
      </w:r>
      <w:r>
        <w:rPr>
          <w:rFonts w:cs="Arial"/>
          <w:b/>
          <w:szCs w:val="24"/>
        </w:rPr>
        <w:tab/>
      </w:r>
      <w:r>
        <w:rPr>
          <w:rFonts w:cs="Arial"/>
          <w:szCs w:val="24"/>
        </w:rPr>
        <w:t>20 May 2021</w:t>
      </w:r>
    </w:p>
    <w:p w:rsidR="00000000" w:rsidRDefault="00BB2870">
      <w:pPr>
        <w:ind w:left="2694" w:hanging="2694"/>
        <w:rPr>
          <w:rFonts w:cs="Arial"/>
          <w:szCs w:val="24"/>
        </w:rPr>
      </w:pPr>
    </w:p>
    <w:p w:rsidR="00000000" w:rsidRDefault="00BB2870">
      <w:pPr>
        <w:spacing w:after="160" w:line="259" w:lineRule="auto"/>
        <w:rPr>
          <w:rFonts w:cs="Arial"/>
          <w:szCs w:val="24"/>
        </w:rPr>
      </w:pPr>
      <w:r>
        <w:rPr>
          <w:rFonts w:cs="Arial"/>
          <w:szCs w:val="24"/>
        </w:rPr>
        <w:br w:type="page"/>
      </w:r>
    </w:p>
    <w:p w:rsidR="00000000" w:rsidRDefault="00BB2870">
      <w:pPr>
        <w:ind w:left="2694" w:hanging="2694"/>
        <w:rPr>
          <w:rFonts w:cs="Arial"/>
          <w:b/>
          <w:szCs w:val="24"/>
          <w:u w:val="single"/>
        </w:rPr>
      </w:pPr>
      <w:r>
        <w:rPr>
          <w:rFonts w:cs="Arial"/>
          <w:b/>
          <w:szCs w:val="24"/>
          <w:u w:val="single"/>
        </w:rPr>
        <w:lastRenderedPageBreak/>
        <w:t>Application details</w:t>
      </w:r>
    </w:p>
    <w:p w:rsidR="00000000" w:rsidRDefault="00BB2870">
      <w:pPr>
        <w:ind w:left="2694" w:hanging="2694"/>
        <w:rPr>
          <w:rFonts w:cs="Arial"/>
          <w:szCs w:val="24"/>
        </w:rPr>
      </w:pPr>
    </w:p>
    <w:p w:rsidR="00000000" w:rsidRDefault="00BB2870">
      <w:pPr>
        <w:ind w:left="2694" w:hanging="2694"/>
        <w:rPr>
          <w:rFonts w:cs="Arial"/>
          <w:szCs w:val="24"/>
        </w:rPr>
      </w:pPr>
      <w:r>
        <w:rPr>
          <w:rFonts w:cs="Arial"/>
          <w:b/>
          <w:szCs w:val="24"/>
        </w:rPr>
        <w:t>Type of application:</w:t>
      </w:r>
      <w:r>
        <w:rPr>
          <w:rFonts w:cs="Arial"/>
          <w:szCs w:val="24"/>
        </w:rPr>
        <w:tab/>
        <w:t>Approval of condition application</w:t>
      </w:r>
    </w:p>
    <w:p w:rsidR="00000000" w:rsidRDefault="00BB2870">
      <w:pPr>
        <w:ind w:left="2694" w:hanging="2694"/>
        <w:rPr>
          <w:rFonts w:cs="Arial"/>
          <w:szCs w:val="24"/>
        </w:rPr>
      </w:pPr>
    </w:p>
    <w:p w:rsidR="00000000" w:rsidRDefault="00BB2870">
      <w:pPr>
        <w:ind w:left="2694" w:hanging="2694"/>
        <w:rPr>
          <w:rFonts w:cs="Arial"/>
          <w:szCs w:val="24"/>
        </w:rPr>
      </w:pPr>
      <w:r>
        <w:rPr>
          <w:rFonts w:cs="Arial"/>
          <w:b/>
          <w:szCs w:val="24"/>
        </w:rPr>
        <w:t>Development type:</w:t>
      </w:r>
      <w:r>
        <w:rPr>
          <w:rFonts w:cs="Arial"/>
          <w:szCs w:val="24"/>
        </w:rPr>
        <w:tab/>
        <w:t>Notifications</w:t>
      </w:r>
    </w:p>
    <w:p w:rsidR="00000000" w:rsidRDefault="00BB2870">
      <w:pPr>
        <w:ind w:left="2694" w:hanging="2694"/>
        <w:rPr>
          <w:rFonts w:cs="Arial"/>
          <w:szCs w:val="24"/>
        </w:rPr>
      </w:pPr>
    </w:p>
    <w:p w:rsidR="00000000" w:rsidRDefault="00BB2870">
      <w:pPr>
        <w:ind w:left="2694" w:hanging="2694"/>
        <w:rPr>
          <w:rFonts w:cs="Arial"/>
          <w:szCs w:val="24"/>
        </w:rPr>
      </w:pPr>
      <w:r>
        <w:rPr>
          <w:rFonts w:cs="Arial"/>
          <w:b/>
          <w:szCs w:val="24"/>
        </w:rPr>
        <w:t>Date of site visit:</w:t>
      </w:r>
      <w:r>
        <w:rPr>
          <w:rFonts w:cs="Arial"/>
          <w:szCs w:val="24"/>
        </w:rPr>
        <w:tab/>
      </w:r>
    </w:p>
    <w:p w:rsidR="00000000" w:rsidRDefault="00BB2870">
      <w:pPr>
        <w:ind w:left="2694" w:hanging="2694"/>
        <w:rPr>
          <w:rFonts w:cs="Arial"/>
          <w:szCs w:val="24"/>
        </w:rPr>
      </w:pPr>
    </w:p>
    <w:p w:rsidR="00000000" w:rsidRDefault="00BB2870">
      <w:pPr>
        <w:ind w:left="2694" w:hanging="2694"/>
        <w:rPr>
          <w:rFonts w:cs="Arial"/>
          <w:b/>
          <w:szCs w:val="24"/>
        </w:rPr>
      </w:pPr>
      <w:r>
        <w:rPr>
          <w:rFonts w:cs="Arial"/>
          <w:b/>
          <w:szCs w:val="24"/>
        </w:rPr>
        <w:t>Standard consultations:</w:t>
      </w:r>
    </w:p>
    <w:p w:rsidR="00000000" w:rsidRDefault="00BB2870">
      <w:pPr>
        <w:rPr>
          <w:rFonts w:cs="Arial"/>
          <w:szCs w:val="24"/>
        </w:rPr>
      </w:pPr>
      <w:r>
        <w:rPr>
          <w:rFonts w:cs="Arial"/>
          <w:szCs w:val="24"/>
        </w:rPr>
        <w:t xml:space="preserve">No consultations have been printed and sent. </w:t>
      </w:r>
    </w:p>
    <w:p w:rsidR="00000000" w:rsidRDefault="00BB2870">
      <w:pPr>
        <w:rPr>
          <w:rFonts w:cs="Arial"/>
          <w:szCs w:val="24"/>
        </w:rPr>
      </w:pPr>
    </w:p>
    <w:p w:rsidR="00000000" w:rsidRDefault="00BB2870">
      <w:pPr>
        <w:ind w:left="2694" w:hanging="2694"/>
        <w:rPr>
          <w:rFonts w:cs="Arial"/>
          <w:b/>
          <w:szCs w:val="24"/>
        </w:rPr>
      </w:pPr>
      <w:r>
        <w:rPr>
          <w:rFonts w:cs="Arial"/>
          <w:b/>
          <w:szCs w:val="24"/>
        </w:rPr>
        <w:t>Neighbour notifications</w:t>
      </w:r>
    </w:p>
    <w:p w:rsidR="00000000" w:rsidRDefault="00BB2870">
      <w:pPr>
        <w:rPr>
          <w:rFonts w:cs="Arial"/>
          <w:szCs w:val="24"/>
        </w:rPr>
      </w:pPr>
      <w:r>
        <w:rPr>
          <w:rFonts w:cs="Arial"/>
          <w:szCs w:val="24"/>
        </w:rPr>
        <w:t xml:space="preserve">No neighbour notifications have been printed and sent. </w:t>
      </w:r>
    </w:p>
    <w:p w:rsidR="00000000" w:rsidRDefault="00BB2870">
      <w:pPr>
        <w:ind w:left="2694" w:hanging="2694"/>
        <w:rPr>
          <w:rFonts w:cs="Arial"/>
          <w:szCs w:val="24"/>
        </w:rPr>
      </w:pPr>
    </w:p>
    <w:p w:rsidR="00000000" w:rsidRDefault="00BB2870">
      <w:pPr>
        <w:ind w:left="2694" w:hanging="2694"/>
        <w:rPr>
          <w:rFonts w:cs="Arial"/>
          <w:b/>
          <w:szCs w:val="24"/>
        </w:rPr>
      </w:pPr>
      <w:r>
        <w:rPr>
          <w:rFonts w:cs="Arial"/>
          <w:b/>
          <w:szCs w:val="24"/>
        </w:rPr>
        <w:t>Site notice</w:t>
      </w:r>
    </w:p>
    <w:p w:rsidR="00000000" w:rsidRDefault="00BB2870">
      <w:pPr>
        <w:rPr>
          <w:rFonts w:cs="Arial"/>
          <w:szCs w:val="24"/>
        </w:rPr>
      </w:pPr>
      <w:r>
        <w:rPr>
          <w:rFonts w:cs="Arial"/>
          <w:szCs w:val="24"/>
        </w:rPr>
        <w:t xml:space="preserve">No site notice has been produced </w:t>
      </w:r>
    </w:p>
    <w:p w:rsidR="00000000" w:rsidRDefault="00BB2870">
      <w:pPr>
        <w:ind w:left="2694" w:hanging="2694"/>
        <w:rPr>
          <w:rFonts w:cs="Arial"/>
          <w:szCs w:val="24"/>
        </w:rPr>
      </w:pPr>
    </w:p>
    <w:p w:rsidR="00000000" w:rsidRDefault="00BB2870">
      <w:pPr>
        <w:ind w:left="2694" w:hanging="2694"/>
        <w:rPr>
          <w:rFonts w:cs="Arial"/>
          <w:b/>
          <w:szCs w:val="24"/>
        </w:rPr>
      </w:pPr>
      <w:r>
        <w:rPr>
          <w:rFonts w:cs="Arial"/>
          <w:b/>
          <w:szCs w:val="24"/>
        </w:rPr>
        <w:t>Press advert</w:t>
      </w:r>
    </w:p>
    <w:p w:rsidR="00000000" w:rsidRDefault="00BB2870">
      <w:pPr>
        <w:rPr>
          <w:rFonts w:cs="Arial"/>
          <w:szCs w:val="24"/>
        </w:rPr>
      </w:pPr>
      <w:r>
        <w:rPr>
          <w:rFonts w:cs="Arial"/>
          <w:szCs w:val="24"/>
        </w:rPr>
        <w:t xml:space="preserve">No press advert had been published </w:t>
      </w:r>
    </w:p>
    <w:p w:rsidR="00000000" w:rsidRDefault="00BB2870">
      <w:pPr>
        <w:ind w:left="2694" w:hanging="2694"/>
        <w:rPr>
          <w:rFonts w:cs="Arial"/>
          <w:szCs w:val="24"/>
        </w:rPr>
      </w:pPr>
    </w:p>
    <w:p w:rsidR="00000000" w:rsidRDefault="00BB2870">
      <w:pPr>
        <w:rPr>
          <w:rFonts w:cs="Arial"/>
          <w:szCs w:val="24"/>
        </w:rPr>
      </w:pPr>
      <w:r>
        <w:rPr>
          <w:rFonts w:cs="Arial"/>
          <w:b/>
          <w:szCs w:val="24"/>
        </w:rPr>
        <w:t>Departure from Development Plan</w:t>
      </w:r>
      <w:r>
        <w:rPr>
          <w:rFonts w:cs="Arial"/>
          <w:b/>
          <w:szCs w:val="24"/>
        </w:rPr>
        <w:t>:</w:t>
      </w:r>
      <w:r>
        <w:rPr>
          <w:rFonts w:cs="Arial"/>
          <w:szCs w:val="24"/>
        </w:rPr>
        <w:t xml:space="preserve"> </w:t>
      </w:r>
      <w:r>
        <w:rPr>
          <w:rFonts w:cs="Arial"/>
          <w:szCs w:val="24"/>
        </w:rPr>
        <w:tab/>
        <w:t>No</w:t>
      </w:r>
    </w:p>
    <w:p w:rsidR="00000000" w:rsidRDefault="00BB2870">
      <w:pPr>
        <w:ind w:left="2694" w:hanging="2694"/>
        <w:rPr>
          <w:rFonts w:cs="Arial"/>
          <w:szCs w:val="24"/>
        </w:rPr>
      </w:pPr>
    </w:p>
    <w:p w:rsidR="00000000" w:rsidRDefault="00BB2870">
      <w:pPr>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rsidR="00000000" w:rsidRDefault="00BB2870">
      <w:pPr>
        <w:ind w:left="2694" w:hanging="2694"/>
        <w:rPr>
          <w:rFonts w:cs="Arial"/>
          <w:szCs w:val="24"/>
        </w:rPr>
      </w:pPr>
    </w:p>
    <w:p w:rsidR="00000000" w:rsidRDefault="00BB2870">
      <w:pPr>
        <w:ind w:left="2694" w:hanging="2694"/>
        <w:rPr>
          <w:rFonts w:cs="Arial"/>
          <w:b/>
          <w:szCs w:val="24"/>
          <w:u w:val="single"/>
        </w:rPr>
      </w:pPr>
      <w:r>
        <w:rPr>
          <w:rFonts w:cs="Arial"/>
          <w:b/>
          <w:szCs w:val="24"/>
          <w:u w:val="single"/>
        </w:rPr>
        <w:t>Description of site/building</w:t>
      </w:r>
    </w:p>
    <w:p w:rsidR="00000000" w:rsidRDefault="00BB2870">
      <w:pPr>
        <w:ind w:left="2694" w:hanging="2694"/>
        <w:rPr>
          <w:rFonts w:cs="Arial"/>
          <w:szCs w:val="24"/>
        </w:rPr>
      </w:pPr>
    </w:p>
    <w:p w:rsidR="00000000" w:rsidRDefault="00BB2870">
      <w:pPr>
        <w:rPr>
          <w:rFonts w:cs="Arial"/>
          <w:szCs w:val="24"/>
        </w:rPr>
      </w:pPr>
      <w:r>
        <w:rPr>
          <w:rFonts w:cs="Arial"/>
          <w:b/>
          <w:szCs w:val="24"/>
        </w:rPr>
        <w:t>Listed building:</w:t>
      </w:r>
      <w:r>
        <w:rPr>
          <w:rFonts w:cs="Arial"/>
          <w:szCs w:val="24"/>
        </w:rPr>
        <w:t xml:space="preserve"> </w:t>
      </w:r>
      <w:r>
        <w:rPr>
          <w:rFonts w:cs="Arial"/>
          <w:szCs w:val="24"/>
        </w:rPr>
        <w:tab/>
        <w:t xml:space="preserve">Not applicable </w:t>
      </w:r>
    </w:p>
    <w:p w:rsidR="00000000" w:rsidRDefault="00BB2870">
      <w:pPr>
        <w:ind w:left="2694" w:hanging="2694"/>
        <w:rPr>
          <w:rFonts w:cs="Arial"/>
          <w:szCs w:val="24"/>
        </w:rPr>
      </w:pPr>
    </w:p>
    <w:p w:rsidR="00000000" w:rsidRDefault="00BB2870">
      <w:pPr>
        <w:rPr>
          <w:rFonts w:cs="Arial"/>
          <w:szCs w:val="24"/>
        </w:rPr>
      </w:pPr>
      <w:r>
        <w:rPr>
          <w:rFonts w:cs="Arial"/>
          <w:b/>
          <w:szCs w:val="24"/>
        </w:rPr>
        <w:t>Conservation area:</w:t>
      </w:r>
      <w:r>
        <w:rPr>
          <w:rFonts w:cs="Arial"/>
          <w:szCs w:val="24"/>
        </w:rPr>
        <w:t xml:space="preserve"> </w:t>
      </w:r>
      <w:r>
        <w:rPr>
          <w:rFonts w:cs="Arial"/>
          <w:szCs w:val="24"/>
        </w:rPr>
        <w:tab/>
      </w:r>
    </w:p>
    <w:p w:rsidR="00000000" w:rsidRDefault="00BB2870">
      <w:pPr>
        <w:rPr>
          <w:rFonts w:cs="Arial"/>
          <w:szCs w:val="24"/>
        </w:rPr>
      </w:pPr>
    </w:p>
    <w:p w:rsidR="00000000" w:rsidRDefault="00BB2870">
      <w:pPr>
        <w:ind w:left="2694" w:hanging="2694"/>
        <w:rPr>
          <w:rFonts w:cs="Arial"/>
          <w:b/>
          <w:szCs w:val="24"/>
        </w:rPr>
      </w:pPr>
      <w:r>
        <w:rPr>
          <w:rFonts w:cs="Arial"/>
          <w:b/>
          <w:szCs w:val="24"/>
        </w:rPr>
        <w:t xml:space="preserve">Tree Preservation Order: </w:t>
      </w:r>
      <w:r>
        <w:rPr>
          <w:rFonts w:cs="Arial"/>
          <w:b/>
          <w:szCs w:val="24"/>
        </w:rPr>
        <w:tab/>
      </w:r>
    </w:p>
    <w:p w:rsidR="00000000" w:rsidRDefault="00BB2870">
      <w:pPr>
        <w:rPr>
          <w:rFonts w:cs="Arial"/>
          <w:szCs w:val="24"/>
        </w:rPr>
      </w:pPr>
    </w:p>
    <w:p w:rsidR="00000000" w:rsidRDefault="00BB2870">
      <w:pPr>
        <w:rPr>
          <w:rFonts w:cs="Arial"/>
          <w:szCs w:val="24"/>
        </w:rPr>
      </w:pPr>
    </w:p>
    <w:p w:rsidR="00000000" w:rsidRDefault="00BB2870">
      <w:pPr>
        <w:rPr>
          <w:rFonts w:cs="Arial"/>
          <w:b/>
          <w:szCs w:val="24"/>
          <w:u w:val="single"/>
        </w:rPr>
      </w:pPr>
      <w:r>
        <w:rPr>
          <w:rFonts w:cs="Arial"/>
          <w:b/>
          <w:szCs w:val="24"/>
          <w:u w:val="single"/>
        </w:rPr>
        <w:t>Description of area</w:t>
      </w:r>
    </w:p>
    <w:p w:rsidR="00000000" w:rsidRDefault="00BB2870">
      <w:pPr>
        <w:rPr>
          <w:rFonts w:cs="Arial"/>
          <w:szCs w:val="24"/>
        </w:rPr>
      </w:pPr>
    </w:p>
    <w:p w:rsidR="00000000" w:rsidRDefault="00BB2870">
      <w:pPr>
        <w:rPr>
          <w:rFonts w:cs="Arial"/>
          <w:szCs w:val="24"/>
        </w:rPr>
      </w:pPr>
    </w:p>
    <w:p w:rsidR="00000000" w:rsidRDefault="00BB2870">
      <w:pPr>
        <w:rPr>
          <w:rFonts w:cs="Arial"/>
          <w:szCs w:val="24"/>
        </w:rPr>
      </w:pPr>
    </w:p>
    <w:p w:rsidR="00000000" w:rsidRDefault="00BB2870">
      <w:pPr>
        <w:rPr>
          <w:rFonts w:cs="Arial"/>
          <w:b/>
          <w:szCs w:val="24"/>
          <w:u w:val="single"/>
        </w:rPr>
      </w:pPr>
      <w:r>
        <w:rPr>
          <w:rFonts w:cs="Arial"/>
          <w:b/>
          <w:szCs w:val="24"/>
          <w:u w:val="single"/>
        </w:rPr>
        <w:t>Description of development</w:t>
      </w:r>
    </w:p>
    <w:p w:rsidR="00000000" w:rsidRDefault="00BB2870">
      <w:pPr>
        <w:rPr>
          <w:rFonts w:cs="Arial"/>
          <w:szCs w:val="24"/>
        </w:rPr>
      </w:pPr>
    </w:p>
    <w:p w:rsidR="00000000" w:rsidRDefault="00BB2870">
      <w:pPr>
        <w:rPr>
          <w:rFonts w:cs="Arial"/>
          <w:szCs w:val="24"/>
        </w:rPr>
      </w:pPr>
    </w:p>
    <w:p w:rsidR="00000000" w:rsidRDefault="00BB2870">
      <w:pPr>
        <w:rPr>
          <w:rFonts w:cs="Arial"/>
          <w:b/>
          <w:szCs w:val="24"/>
          <w:u w:val="single"/>
        </w:rPr>
      </w:pPr>
      <w:r>
        <w:rPr>
          <w:rFonts w:cs="Arial"/>
          <w:b/>
          <w:szCs w:val="24"/>
          <w:u w:val="single"/>
        </w:rPr>
        <w:t>Consultations &amp; Notification Responses</w:t>
      </w:r>
    </w:p>
    <w:p w:rsidR="00000000" w:rsidRDefault="00BB2870">
      <w:pPr>
        <w:rPr>
          <w:rFonts w:cs="Arial"/>
          <w:szCs w:val="24"/>
        </w:rPr>
      </w:pPr>
    </w:p>
    <w:p w:rsidR="00000000" w:rsidRDefault="00BB2870">
      <w:pPr>
        <w:rPr>
          <w:rFonts w:cs="Arial"/>
          <w:szCs w:val="24"/>
        </w:rPr>
      </w:pPr>
    </w:p>
    <w:p w:rsidR="00000000" w:rsidRDefault="00BB2870">
      <w:pPr>
        <w:rPr>
          <w:rFonts w:cs="Arial"/>
          <w:szCs w:val="24"/>
        </w:rPr>
      </w:pPr>
    </w:p>
    <w:p w:rsidR="00000000" w:rsidRDefault="00BB2870">
      <w:pPr>
        <w:rPr>
          <w:rFonts w:cs="Arial"/>
          <w:szCs w:val="24"/>
        </w:rPr>
      </w:pPr>
    </w:p>
    <w:p w:rsidR="00000000" w:rsidRDefault="00BB2870">
      <w:pPr>
        <w:rPr>
          <w:rFonts w:cs="Arial"/>
          <w:szCs w:val="24"/>
        </w:rPr>
      </w:pPr>
    </w:p>
    <w:p w:rsidR="00000000" w:rsidRDefault="00BB2870">
      <w:pPr>
        <w:rPr>
          <w:rFonts w:cs="Arial"/>
          <w:b/>
          <w:szCs w:val="24"/>
          <w:u w:val="single"/>
        </w:rPr>
      </w:pPr>
      <w:r>
        <w:rPr>
          <w:rFonts w:cs="Arial"/>
          <w:b/>
          <w:szCs w:val="24"/>
          <w:u w:val="single"/>
        </w:rPr>
        <w:t>Issues</w:t>
      </w:r>
    </w:p>
    <w:p w:rsidR="00000000" w:rsidRDefault="00BB2870">
      <w:pPr>
        <w:rPr>
          <w:rFonts w:cs="Arial"/>
          <w:szCs w:val="24"/>
        </w:rPr>
      </w:pPr>
    </w:p>
    <w:p w:rsidR="00000000" w:rsidRDefault="00BB2870">
      <w:pPr>
        <w:rPr>
          <w:rFonts w:cs="Arial"/>
          <w:szCs w:val="24"/>
        </w:rPr>
      </w:pPr>
    </w:p>
    <w:p w:rsidR="00000000" w:rsidRDefault="00BB2870">
      <w:pPr>
        <w:ind w:left="2694" w:hanging="2694"/>
        <w:rPr>
          <w:rFonts w:cs="Arial"/>
          <w:b/>
          <w:szCs w:val="24"/>
          <w:u w:val="single"/>
        </w:rPr>
      </w:pPr>
      <w:r>
        <w:rPr>
          <w:rFonts w:cs="Arial"/>
          <w:b/>
          <w:szCs w:val="24"/>
          <w:u w:val="single"/>
        </w:rPr>
        <w:t>Human Rights Act 1998 considerations</w:t>
      </w:r>
    </w:p>
    <w:p w:rsidR="00000000" w:rsidRDefault="00BB2870">
      <w:pPr>
        <w:ind w:left="2694" w:hanging="2694"/>
        <w:rPr>
          <w:rFonts w:cs="Arial"/>
          <w:szCs w:val="24"/>
        </w:rPr>
      </w:pPr>
    </w:p>
    <w:p w:rsidR="00000000" w:rsidRDefault="00BB2870">
      <w:pPr>
        <w:rPr>
          <w:rFonts w:cs="Arial"/>
          <w:szCs w:val="24"/>
        </w:rPr>
      </w:pPr>
      <w:r>
        <w:rPr>
          <w:rFonts w:cs="Arial"/>
          <w:szCs w:val="24"/>
        </w:rPr>
        <w:t>This application needs to be considered against the provisions of the Human Rights Act 1998. Under Article 6, the applicants (and those third parties, including loca</w:t>
      </w:r>
      <w:r>
        <w:rPr>
          <w:rFonts w:cs="Arial"/>
          <w:szCs w:val="24"/>
        </w:rPr>
        <w:t>l residents, who have made representations) have a right to a fair hearing and to this end the local planning authority must give full consideration to their comments.</w:t>
      </w:r>
    </w:p>
    <w:p w:rsidR="00000000" w:rsidRDefault="00BB2870">
      <w:pPr>
        <w:rPr>
          <w:rFonts w:cs="Arial"/>
          <w:szCs w:val="24"/>
        </w:rPr>
      </w:pPr>
    </w:p>
    <w:p w:rsidR="00000000" w:rsidRDefault="00BB2870">
      <w:pPr>
        <w:rPr>
          <w:rFonts w:cs="Arial"/>
          <w:szCs w:val="24"/>
        </w:rPr>
      </w:pPr>
      <w:r>
        <w:rPr>
          <w:rFonts w:cs="Arial"/>
          <w:szCs w:val="24"/>
        </w:rPr>
        <w:t>Protocol 1 Article 1, and Article 8 where appropriate, confer(s) a right of respect for</w:t>
      </w:r>
      <w:r>
        <w:rPr>
          <w:rFonts w:cs="Arial"/>
          <w:szCs w:val="24"/>
        </w:rPr>
        <w:t xml:space="preserve"> a person’s home, other land and business assets. In taking account of all material considerations, including Council policy as set out in the Core Strategy and saved polices of the Unitary Development Plan, the Director of Planning, Building Control &amp; Lic</w:t>
      </w:r>
      <w:r>
        <w:rPr>
          <w:rFonts w:cs="Arial"/>
          <w:szCs w:val="24"/>
        </w:rPr>
        <w:t>ensing has concluded that some rights conferred by these articles on the applicant(s)/objector(s)/resident(s) and other occupiers and owners of nearby land that might be affected may be interfered with but that that interference is in accordance with the l</w:t>
      </w:r>
      <w:r>
        <w:rPr>
          <w:rFonts w:cs="Arial"/>
          <w:szCs w:val="24"/>
        </w:rPr>
        <w:t>aw and justified by being in the public interest and on the basis of the planning merits of the development proposal. She believes that any restriction on these rights posed by the recommendation given is proportionate to the wider benefits of and that suc</w:t>
      </w:r>
      <w:r>
        <w:rPr>
          <w:rFonts w:cs="Arial"/>
          <w:szCs w:val="24"/>
        </w:rPr>
        <w:t>h a decision falls within the margin of discretion afforded to the Council under the Town and Country Planning Acts.</w:t>
      </w:r>
    </w:p>
    <w:p w:rsidR="00000000" w:rsidRDefault="00BB2870">
      <w:pPr>
        <w:rPr>
          <w:rFonts w:cs="Arial"/>
          <w:szCs w:val="24"/>
        </w:rPr>
      </w:pPr>
    </w:p>
    <w:p w:rsidR="00000000" w:rsidRDefault="00BB2870">
      <w:pPr>
        <w:rPr>
          <w:rFonts w:cs="Arial"/>
          <w:szCs w:val="24"/>
        </w:rPr>
      </w:pPr>
      <w:r>
        <w:rPr>
          <w:rFonts w:cs="Arial"/>
          <w:b/>
          <w:szCs w:val="24"/>
        </w:rPr>
        <w:t>Recommendation:</w:t>
      </w:r>
      <w:r>
        <w:rPr>
          <w:rFonts w:cs="Arial"/>
          <w:szCs w:val="24"/>
        </w:rPr>
        <w:tab/>
        <w:t xml:space="preserve">Approve  </w:t>
      </w:r>
    </w:p>
    <w:p w:rsidR="00000000" w:rsidRDefault="00BB2870">
      <w:pPr>
        <w:rPr>
          <w:rFonts w:cs="Arial"/>
          <w:szCs w:val="24"/>
        </w:rPr>
      </w:pPr>
    </w:p>
    <w:p w:rsidR="00000000" w:rsidRDefault="00BB2870">
      <w:pPr>
        <w:rPr>
          <w:rFonts w:cs="Arial"/>
          <w:szCs w:val="24"/>
        </w:rPr>
      </w:pPr>
      <w:r>
        <w:rPr>
          <w:rFonts w:cs="Arial"/>
          <w:b/>
          <w:szCs w:val="24"/>
        </w:rPr>
        <w:t>Article 35 Declaration</w:t>
      </w:r>
    </w:p>
    <w:p w:rsidR="00000000" w:rsidRDefault="00BB2870">
      <w:pPr>
        <w:rPr>
          <w:rFonts w:cs="Arial"/>
          <w:szCs w:val="24"/>
        </w:rPr>
      </w:pPr>
    </w:p>
    <w:p w:rsidR="00000000" w:rsidRDefault="00BB2870">
      <w:pPr>
        <w:rPr>
          <w:rFonts w:cs="Arial"/>
          <w:szCs w:val="24"/>
        </w:rPr>
      </w:pPr>
    </w:p>
    <w:p w:rsidR="00000000" w:rsidRDefault="00BB2870">
      <w:pPr>
        <w:rPr>
          <w:rFonts w:cs="Arial"/>
          <w:szCs w:val="24"/>
        </w:rPr>
      </w:pPr>
      <w:r>
        <w:rPr>
          <w:rFonts w:cs="Arial"/>
          <w:b/>
          <w:szCs w:val="24"/>
        </w:rPr>
        <w:t xml:space="preserve">Condition(s) to be attached to decision for approval OR Reasons for recommendation to </w:t>
      </w:r>
      <w:r>
        <w:rPr>
          <w:rFonts w:cs="Arial"/>
          <w:b/>
          <w:szCs w:val="24"/>
        </w:rPr>
        <w:t>refuse</w:t>
      </w:r>
    </w:p>
    <w:p w:rsidR="00000000" w:rsidRDefault="00BB2870">
      <w:pPr>
        <w:rPr>
          <w:rFonts w:cs="Arial"/>
          <w:szCs w:val="24"/>
        </w:rPr>
      </w:pPr>
    </w:p>
    <w:p w:rsidR="00000000" w:rsidRDefault="00BB2870">
      <w:pPr>
        <w:rPr>
          <w:rFonts w:cs="Arial"/>
          <w:szCs w:val="24"/>
        </w:rPr>
      </w:pPr>
      <w:r>
        <w:rPr>
          <w:rFonts w:cs="Arial"/>
          <w:szCs w:val="24"/>
        </w:rPr>
        <w:t>20) The submitted Secure by Design accreditation Gold award certificate in regard to Hideout Youth Zone building at the junction of Hyde Road and Queens Road has been noted . On the basis that the scheme achieved Secure by Design accreditation on 22nd Apri</w:t>
      </w:r>
      <w:r>
        <w:rPr>
          <w:rFonts w:cs="Arial"/>
          <w:szCs w:val="24"/>
        </w:rPr>
        <w:t>l 2021 ,I can confirm condition no.20 is discharged.</w:t>
      </w:r>
    </w:p>
    <w:p w:rsidR="00000000" w:rsidRDefault="00BB2870">
      <w:pPr>
        <w:rPr>
          <w:rFonts w:cs="Arial"/>
          <w:szCs w:val="24"/>
        </w:rPr>
      </w:pPr>
    </w:p>
    <w:p w:rsidR="00000000" w:rsidRDefault="00BB2870">
      <w:pPr>
        <w:rPr>
          <w:rFonts w:cs="Arial"/>
          <w:szCs w:val="24"/>
        </w:rPr>
      </w:pPr>
    </w:p>
    <w:p w:rsidR="00000000" w:rsidRDefault="00BB2870">
      <w:pPr>
        <w:rPr>
          <w:rFonts w:cs="Arial"/>
          <w:szCs w:val="24"/>
        </w:rPr>
      </w:pPr>
    </w:p>
    <w:p w:rsidR="00000000" w:rsidRDefault="00BB2870">
      <w:pPr>
        <w:rPr>
          <w:rFonts w:cs="Arial"/>
          <w:szCs w:val="24"/>
        </w:rPr>
      </w:pPr>
    </w:p>
    <w:p w:rsidR="00000000" w:rsidRDefault="00BB2870">
      <w:pPr>
        <w:spacing w:after="160" w:line="259" w:lineRule="auto"/>
        <w:rPr>
          <w:rFonts w:cs="Arial"/>
          <w:b/>
          <w:u w:val="single"/>
        </w:rPr>
      </w:pPr>
      <w:r>
        <w:rPr>
          <w:rFonts w:cs="Arial"/>
          <w:b/>
          <w:u w:val="single"/>
        </w:rPr>
        <w:br w:type="page"/>
      </w:r>
    </w:p>
    <w:p w:rsidR="00000000" w:rsidRDefault="00BB2870">
      <w:pPr>
        <w:rPr>
          <w:rFonts w:cs="Arial"/>
        </w:rPr>
      </w:pPr>
      <w:r>
        <w:rPr>
          <w:rFonts w:cs="Arial"/>
          <w:b/>
          <w:u w:val="single"/>
        </w:rPr>
        <w:t>Appendix 1 – List of consultees &amp; neighbours notified</w:t>
      </w:r>
    </w:p>
    <w:p w:rsidR="00000000" w:rsidRDefault="00BB2870">
      <w:pPr>
        <w:rPr>
          <w:rFonts w:cs="Arial"/>
        </w:rPr>
      </w:pPr>
    </w:p>
    <w:p w:rsidR="00000000" w:rsidRDefault="00BB2870">
      <w:pPr>
        <w:rPr>
          <w:rFonts w:cs="Arial"/>
        </w:rPr>
      </w:pPr>
      <w:r>
        <w:rPr>
          <w:rFonts w:cs="Arial"/>
        </w:rPr>
        <w:t xml:space="preserve"> </w:t>
      </w:r>
    </w:p>
    <w:p w:rsidR="00000000" w:rsidRDefault="00BB2870">
      <w:pPr>
        <w:rPr>
          <w:rFonts w:cs="Arial"/>
        </w:rPr>
      </w:pPr>
    </w:p>
    <w:p w:rsidR="00000000" w:rsidRDefault="00BB2870">
      <w:pPr>
        <w:rPr>
          <w:rFonts w:cs="Arial"/>
        </w:rPr>
      </w:pPr>
    </w:p>
    <w:p w:rsidR="00000000" w:rsidRDefault="00BB2870">
      <w:pPr>
        <w:rPr>
          <w:rFonts w:cs="Arial"/>
        </w:rPr>
      </w:pPr>
    </w:p>
    <w:p w:rsidR="00000000" w:rsidRDefault="00BB2870">
      <w:pPr>
        <w:rPr>
          <w:rFonts w:cs="Arial"/>
        </w:rPr>
      </w:pPr>
    </w:p>
    <w:p w:rsidR="00000000" w:rsidRDefault="00BB2870">
      <w:pPr>
        <w:rPr>
          <w:rFonts w:cs="Arial"/>
        </w:rPr>
      </w:pPr>
      <w:r>
        <w:rPr>
          <w:rFonts w:cs="Arial"/>
          <w:b/>
          <w:u w:val="single"/>
        </w:rPr>
        <w:t>Appendix 2 – Planning constraints</w:t>
      </w:r>
    </w:p>
    <w:p w:rsidR="00000000" w:rsidRDefault="00BB2870">
      <w:pPr>
        <w:rPr>
          <w:rFonts w:cs="Arial"/>
        </w:rPr>
      </w:pPr>
    </w:p>
    <w:p w:rsidR="00000000" w:rsidRDefault="00BB2870">
      <w:pPr>
        <w:rPr>
          <w:rFonts w:cs="Arial"/>
        </w:rPr>
      </w:pPr>
      <w:r>
        <w:rPr>
          <w:rFonts w:cs="Arial"/>
        </w:rPr>
        <w:t>Article 4 Direction - Removal Of PD Rights Change Of Use From Class C3 To Class C4</w:t>
      </w:r>
    </w:p>
    <w:p w:rsidR="00000000" w:rsidRDefault="00BB2870">
      <w:pPr>
        <w:rPr>
          <w:rFonts w:cs="Arial"/>
        </w:rPr>
      </w:pPr>
      <w:r>
        <w:rPr>
          <w:rFonts w:cs="Arial"/>
        </w:rPr>
        <w:t>Aircraft Safeguard</w:t>
      </w:r>
      <w:r>
        <w:rPr>
          <w:rFonts w:cs="Arial"/>
        </w:rPr>
        <w:t>ing Zone - Aircraft Safeguarding Zone - All Exceeding 90M</w:t>
      </w:r>
    </w:p>
    <w:p w:rsidR="00000000" w:rsidRDefault="00BB2870">
      <w:pPr>
        <w:rPr>
          <w:rFonts w:cs="Arial"/>
        </w:rPr>
      </w:pPr>
      <w:r>
        <w:rPr>
          <w:rFonts w:cs="Arial"/>
        </w:rPr>
        <w:t>Coal Authority - Development Low Risk - Name: DEVELOPMENT_LOW_RISK_AREA</w:t>
      </w:r>
    </w:p>
    <w:p w:rsidR="00000000" w:rsidRDefault="00BB2870">
      <w:pPr>
        <w:rPr>
          <w:rFonts w:cs="Arial"/>
        </w:rPr>
      </w:pPr>
      <w:r>
        <w:rPr>
          <w:rFonts w:cs="Arial"/>
        </w:rPr>
        <w:t xml:space="preserve">Susceptible to Surf Water Flood (Less) - </w:t>
      </w:r>
    </w:p>
    <w:p w:rsidR="00000000" w:rsidRDefault="00BB2870">
      <w:pPr>
        <w:rPr>
          <w:rFonts w:cs="Arial"/>
        </w:rPr>
      </w:pPr>
      <w:r>
        <w:rPr>
          <w:rFonts w:cs="Arial"/>
        </w:rPr>
        <w:t xml:space="preserve">Susceptible to Surf Water Flood (Less) - </w:t>
      </w:r>
    </w:p>
    <w:p w:rsidR="00000000" w:rsidRDefault="00BB2870">
      <w:pPr>
        <w:rPr>
          <w:rFonts w:cs="Arial"/>
        </w:rPr>
      </w:pPr>
      <w:r>
        <w:rPr>
          <w:rFonts w:cs="Arial"/>
        </w:rPr>
        <w:t>Susceptible to Surf Water Flood (Middle) -</w:t>
      </w:r>
      <w:r>
        <w:rPr>
          <w:rFonts w:cs="Arial"/>
        </w:rPr>
        <w:t xml:space="preserve"> </w:t>
      </w:r>
    </w:p>
    <w:p w:rsidR="00000000" w:rsidRDefault="00BB2870">
      <w:pPr>
        <w:rPr>
          <w:rFonts w:cs="Arial"/>
        </w:rPr>
      </w:pPr>
      <w:r>
        <w:rPr>
          <w:rFonts w:cs="Arial"/>
        </w:rPr>
        <w:t>Area Team Boundary - Name: NORTH2</w:t>
      </w:r>
    </w:p>
    <w:p w:rsidR="00000000" w:rsidRDefault="00BB2870">
      <w:pPr>
        <w:rPr>
          <w:rFonts w:cs="Arial"/>
        </w:rPr>
      </w:pPr>
    </w:p>
    <w:p w:rsidR="00000000" w:rsidRDefault="00BB2870">
      <w:pPr>
        <w:rPr>
          <w:rFonts w:cs="Arial"/>
          <w:szCs w:val="24"/>
        </w:rPr>
      </w:pPr>
    </w:p>
    <w:sectPr w:rsidR="00000000"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Bookman Old Style"/>
    <w:panose1 w:val="02020603050405020304"/>
    <w:charset w:val="00"/>
    <w:family w:val="roman"/>
    <w:pitch w:val="variable"/>
    <w:sig w:usb0="E0002E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B64"/>
    <w:rsid w:val="00965B64"/>
    <w:rsid w:val="00BB2870"/>
    <w:rsid w:val="00C42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E4C0F3A-4080-467F-BCE7-A46EA659F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file:///\\shp101m078\uniform\Uniform7\Home\logos\mcclogo.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552</Words>
  <Characters>3152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Sue Wills</cp:lastModifiedBy>
  <cp:revision>2</cp:revision>
  <dcterms:created xsi:type="dcterms:W3CDTF">2021-05-20T06:40:00Z</dcterms:created>
  <dcterms:modified xsi:type="dcterms:W3CDTF">2021-05-20T06:40:00Z</dcterms:modified>
</cp:coreProperties>
</file>