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BE215" w14:textId="77777777" w:rsidR="008545EF" w:rsidRDefault="00FB63B8">
      <w:pPr>
        <w:jc w:val="right"/>
        <w:rPr>
          <w:rFonts w:cs="Arial"/>
          <w:szCs w:val="24"/>
        </w:rPr>
      </w:pPr>
      <w:r>
        <w:rPr>
          <w:noProof/>
        </w:rPr>
        <w:drawing>
          <wp:inline distT="0" distB="0" distL="0" distR="0" wp14:anchorId="20B796EF" wp14:editId="3E260406">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8ED26E2" w14:textId="77777777" w:rsidR="008545EF" w:rsidRDefault="008545EF">
      <w:pPr>
        <w:jc w:val="right"/>
        <w:rPr>
          <w:rFonts w:cs="Arial"/>
          <w:szCs w:val="24"/>
        </w:rPr>
      </w:pPr>
    </w:p>
    <w:p w14:paraId="0CF96B1F" w14:textId="77777777" w:rsidR="008545EF" w:rsidRDefault="00FB63B8">
      <w:pPr>
        <w:spacing w:line="360" w:lineRule="auto"/>
        <w:rPr>
          <w:rFonts w:cs="Arial"/>
          <w:b/>
          <w:sz w:val="32"/>
          <w:szCs w:val="24"/>
        </w:rPr>
      </w:pPr>
      <w:r>
        <w:rPr>
          <w:rFonts w:cs="Arial"/>
          <w:b/>
          <w:sz w:val="32"/>
          <w:szCs w:val="24"/>
        </w:rPr>
        <w:t>Planning</w:t>
      </w:r>
    </w:p>
    <w:p w14:paraId="578F2E85" w14:textId="77777777" w:rsidR="008545EF" w:rsidRDefault="00FB63B8">
      <w:pPr>
        <w:spacing w:line="360" w:lineRule="auto"/>
        <w:rPr>
          <w:rFonts w:cs="Arial"/>
          <w:b/>
          <w:sz w:val="32"/>
          <w:szCs w:val="24"/>
        </w:rPr>
      </w:pPr>
      <w:r>
        <w:rPr>
          <w:rFonts w:cs="Arial"/>
          <w:b/>
          <w:sz w:val="32"/>
          <w:szCs w:val="24"/>
        </w:rPr>
        <w:t>Growth &amp; Development</w:t>
      </w:r>
    </w:p>
    <w:p w14:paraId="2AF88F3E" w14:textId="77777777" w:rsidR="008545EF" w:rsidRDefault="00FB63B8">
      <w:pPr>
        <w:spacing w:line="360" w:lineRule="auto"/>
        <w:rPr>
          <w:rFonts w:cs="Arial"/>
          <w:szCs w:val="24"/>
        </w:rPr>
      </w:pPr>
      <w:r>
        <w:rPr>
          <w:rFonts w:cs="Arial"/>
          <w:b/>
          <w:sz w:val="32"/>
          <w:szCs w:val="24"/>
        </w:rPr>
        <w:t>Delegated officer report for planning application</w:t>
      </w:r>
    </w:p>
    <w:p w14:paraId="1C9BF8B8" w14:textId="77777777" w:rsidR="008545EF" w:rsidRDefault="008545EF">
      <w:pPr>
        <w:rPr>
          <w:rFonts w:cs="Arial"/>
          <w:szCs w:val="24"/>
        </w:rPr>
      </w:pPr>
    </w:p>
    <w:p w14:paraId="26A1715A" w14:textId="77777777" w:rsidR="008545EF" w:rsidRDefault="008545EF">
      <w:pPr>
        <w:rPr>
          <w:rFonts w:cs="Arial"/>
          <w:szCs w:val="24"/>
        </w:rPr>
      </w:pPr>
    </w:p>
    <w:p w14:paraId="1A86609D" w14:textId="77777777" w:rsidR="008545EF" w:rsidRDefault="00FB63B8">
      <w:pPr>
        <w:spacing w:after="120"/>
        <w:ind w:left="2693" w:hanging="2693"/>
        <w:rPr>
          <w:rFonts w:cs="Arial"/>
          <w:szCs w:val="24"/>
        </w:rPr>
      </w:pPr>
      <w:r>
        <w:rPr>
          <w:rFonts w:cs="Arial"/>
          <w:b/>
          <w:szCs w:val="24"/>
        </w:rPr>
        <w:t>Application no.</w:t>
      </w:r>
      <w:r>
        <w:rPr>
          <w:rFonts w:cs="Arial"/>
          <w:szCs w:val="24"/>
        </w:rPr>
        <w:tab/>
        <w:t>130154/FH/2021</w:t>
      </w:r>
    </w:p>
    <w:p w14:paraId="3035357D" w14:textId="77777777" w:rsidR="008545EF" w:rsidRDefault="00FB63B8">
      <w:pPr>
        <w:spacing w:after="120"/>
        <w:ind w:left="2693" w:hanging="2693"/>
        <w:rPr>
          <w:rFonts w:cs="Arial"/>
          <w:szCs w:val="24"/>
        </w:rPr>
      </w:pPr>
      <w:r>
        <w:rPr>
          <w:rFonts w:cs="Arial"/>
          <w:b/>
          <w:szCs w:val="24"/>
        </w:rPr>
        <w:t>Date registered valid:</w:t>
      </w:r>
      <w:r>
        <w:rPr>
          <w:rFonts w:cs="Arial"/>
          <w:b/>
          <w:szCs w:val="24"/>
        </w:rPr>
        <w:tab/>
      </w:r>
      <w:r>
        <w:rPr>
          <w:rFonts w:cs="Arial"/>
          <w:szCs w:val="24"/>
        </w:rPr>
        <w:t>22 April 2021</w:t>
      </w:r>
    </w:p>
    <w:p w14:paraId="0451B6B5" w14:textId="77777777" w:rsidR="008545EF" w:rsidRDefault="00FB63B8">
      <w:pPr>
        <w:spacing w:after="120"/>
        <w:ind w:left="2693" w:hanging="2693"/>
        <w:rPr>
          <w:rFonts w:cs="Arial"/>
          <w:szCs w:val="24"/>
        </w:rPr>
      </w:pPr>
      <w:r>
        <w:rPr>
          <w:rFonts w:cs="Arial"/>
          <w:b/>
          <w:szCs w:val="24"/>
        </w:rPr>
        <w:t>Proposal:</w:t>
      </w:r>
      <w:r>
        <w:rPr>
          <w:rFonts w:cs="Arial"/>
          <w:b/>
          <w:szCs w:val="24"/>
        </w:rPr>
        <w:tab/>
      </w:r>
      <w:r>
        <w:rPr>
          <w:rFonts w:cs="Arial"/>
          <w:szCs w:val="24"/>
        </w:rPr>
        <w:t>Erection of rear conservatory</w:t>
      </w:r>
    </w:p>
    <w:p w14:paraId="4DDAFD5E" w14:textId="77777777" w:rsidR="008545EF" w:rsidRDefault="00FB63B8">
      <w:pPr>
        <w:spacing w:after="120"/>
        <w:ind w:left="2693" w:hanging="2693"/>
        <w:rPr>
          <w:rFonts w:cs="Arial"/>
          <w:szCs w:val="24"/>
        </w:rPr>
      </w:pPr>
      <w:r>
        <w:rPr>
          <w:rFonts w:cs="Arial"/>
          <w:b/>
          <w:szCs w:val="24"/>
        </w:rPr>
        <w:t>Address:</w:t>
      </w:r>
      <w:r>
        <w:rPr>
          <w:rFonts w:cs="Arial"/>
          <w:szCs w:val="24"/>
        </w:rPr>
        <w:tab/>
        <w:t>58 Homestead Crescent, Manchester, M19 1GL</w:t>
      </w:r>
    </w:p>
    <w:p w14:paraId="6536E127" w14:textId="77777777" w:rsidR="008545EF" w:rsidRDefault="00FB63B8">
      <w:pPr>
        <w:spacing w:after="120"/>
        <w:ind w:left="2693" w:hanging="2693"/>
        <w:rPr>
          <w:rFonts w:cs="Arial"/>
          <w:szCs w:val="24"/>
        </w:rPr>
      </w:pPr>
      <w:r>
        <w:rPr>
          <w:rFonts w:cs="Arial"/>
          <w:b/>
          <w:szCs w:val="24"/>
        </w:rPr>
        <w:t>Ward(s):</w:t>
      </w:r>
      <w:r>
        <w:rPr>
          <w:rFonts w:cs="Arial"/>
          <w:szCs w:val="24"/>
        </w:rPr>
        <w:tab/>
        <w:t>Didsbury East Ward</w:t>
      </w:r>
      <w:r>
        <w:rPr>
          <w:rFonts w:cs="Arial"/>
          <w:szCs w:val="24"/>
        </w:rPr>
        <w:br/>
      </w:r>
    </w:p>
    <w:p w14:paraId="0568857D" w14:textId="77777777" w:rsidR="008545EF" w:rsidRDefault="00FB63B8">
      <w:pPr>
        <w:spacing w:after="120"/>
        <w:ind w:left="2693" w:hanging="2693"/>
        <w:rPr>
          <w:rFonts w:cs="Arial"/>
          <w:szCs w:val="24"/>
        </w:rPr>
      </w:pPr>
      <w:r>
        <w:rPr>
          <w:rFonts w:cs="Arial"/>
          <w:b/>
          <w:szCs w:val="24"/>
        </w:rPr>
        <w:t>Applicant:</w:t>
      </w:r>
      <w:r>
        <w:rPr>
          <w:rFonts w:cs="Arial"/>
          <w:szCs w:val="24"/>
        </w:rPr>
        <w:tab/>
        <w:t xml:space="preserve">Mr </w:t>
      </w:r>
      <w:proofErr w:type="gramStart"/>
      <w:r>
        <w:rPr>
          <w:rFonts w:cs="Arial"/>
          <w:szCs w:val="24"/>
        </w:rPr>
        <w:t>Price  58</w:t>
      </w:r>
      <w:proofErr w:type="gramEnd"/>
      <w:r>
        <w:rPr>
          <w:rFonts w:cs="Arial"/>
          <w:szCs w:val="24"/>
        </w:rPr>
        <w:t xml:space="preserve"> Homestead Crescent, Manchester, M19 1GL</w:t>
      </w:r>
    </w:p>
    <w:p w14:paraId="15D5CA9B" w14:textId="77777777" w:rsidR="008545EF" w:rsidRDefault="00FB63B8">
      <w:pPr>
        <w:spacing w:after="120"/>
        <w:ind w:left="2693" w:hanging="2693"/>
        <w:rPr>
          <w:rFonts w:cs="Arial"/>
          <w:szCs w:val="24"/>
        </w:rPr>
      </w:pPr>
      <w:r>
        <w:rPr>
          <w:rFonts w:cs="Arial"/>
          <w:b/>
          <w:szCs w:val="24"/>
        </w:rPr>
        <w:t>Agent (if any):</w:t>
      </w:r>
      <w:r>
        <w:rPr>
          <w:rFonts w:cs="Arial"/>
          <w:szCs w:val="24"/>
        </w:rPr>
        <w:tab/>
        <w:t xml:space="preserve">Mr Steve Joyce A J Design limited 78 </w:t>
      </w:r>
      <w:proofErr w:type="spellStart"/>
      <w:r>
        <w:rPr>
          <w:rFonts w:cs="Arial"/>
          <w:szCs w:val="24"/>
        </w:rPr>
        <w:t>Caldy</w:t>
      </w:r>
      <w:proofErr w:type="spellEnd"/>
      <w:r>
        <w:rPr>
          <w:rFonts w:cs="Arial"/>
          <w:szCs w:val="24"/>
        </w:rPr>
        <w:t xml:space="preserve"> Road, Wilmslow, SK9 3BY</w:t>
      </w:r>
    </w:p>
    <w:p w14:paraId="45CA46A5" w14:textId="77777777" w:rsidR="008545EF" w:rsidRDefault="00FB63B8">
      <w:pPr>
        <w:spacing w:after="120"/>
        <w:ind w:left="2693" w:hanging="2693"/>
        <w:rPr>
          <w:rFonts w:cs="Arial"/>
          <w:szCs w:val="24"/>
        </w:rPr>
      </w:pPr>
      <w:r>
        <w:rPr>
          <w:rFonts w:cs="Arial"/>
          <w:b/>
          <w:szCs w:val="24"/>
        </w:rPr>
        <w:t>Case officer:</w:t>
      </w:r>
      <w:r>
        <w:rPr>
          <w:rFonts w:cs="Arial"/>
          <w:szCs w:val="24"/>
        </w:rPr>
        <w:tab/>
        <w:t>Janet Lawless</w:t>
      </w:r>
      <w:r>
        <w:rPr>
          <w:rFonts w:cs="Arial"/>
          <w:szCs w:val="24"/>
        </w:rPr>
        <w:br/>
        <w:t>Tel: 0161 234 4535</w:t>
      </w:r>
      <w:r>
        <w:rPr>
          <w:rFonts w:cs="Arial"/>
          <w:szCs w:val="24"/>
        </w:rPr>
        <w:br/>
        <w:t>Email: janet.lawless@manchester.gov.uk</w:t>
      </w:r>
    </w:p>
    <w:p w14:paraId="7C04F377" w14:textId="0A46C937" w:rsidR="008545EF" w:rsidRDefault="00FB63B8">
      <w:pPr>
        <w:spacing w:after="120"/>
        <w:ind w:left="2693" w:hanging="2693"/>
        <w:rPr>
          <w:rFonts w:cs="Arial"/>
          <w:szCs w:val="24"/>
        </w:rPr>
      </w:pPr>
      <w:r>
        <w:rPr>
          <w:rFonts w:cs="Arial"/>
          <w:b/>
          <w:szCs w:val="24"/>
        </w:rPr>
        <w:t>Recommendation:</w:t>
      </w:r>
      <w:r>
        <w:rPr>
          <w:rFonts w:cs="Arial"/>
          <w:szCs w:val="24"/>
        </w:rPr>
        <w:tab/>
      </w:r>
      <w:bookmarkStart w:id="0" w:name="_GoBack"/>
      <w:bookmarkEnd w:id="0"/>
      <w:r>
        <w:rPr>
          <w:rFonts w:cs="Arial"/>
          <w:szCs w:val="24"/>
        </w:rPr>
        <w:t xml:space="preserve">Approve     </w:t>
      </w:r>
    </w:p>
    <w:p w14:paraId="64FD2007" w14:textId="33760199" w:rsidR="008545EF" w:rsidRDefault="00FB63B8">
      <w:pPr>
        <w:spacing w:after="120"/>
        <w:ind w:left="2693" w:hanging="2693"/>
        <w:rPr>
          <w:rFonts w:cs="Arial"/>
          <w:szCs w:val="24"/>
        </w:rPr>
      </w:pPr>
      <w:r>
        <w:rPr>
          <w:rFonts w:cs="Arial"/>
          <w:b/>
          <w:szCs w:val="24"/>
        </w:rPr>
        <w:t>Date of recommendation:</w:t>
      </w:r>
      <w:r>
        <w:rPr>
          <w:rFonts w:cs="Arial"/>
          <w:b/>
          <w:szCs w:val="24"/>
        </w:rPr>
        <w:tab/>
      </w:r>
      <w:r w:rsidR="00CD1472" w:rsidRPr="00CD1472">
        <w:rPr>
          <w:rFonts w:cs="Arial"/>
          <w:bCs/>
          <w:szCs w:val="24"/>
        </w:rPr>
        <w:t>10</w:t>
      </w:r>
      <w:r>
        <w:rPr>
          <w:rFonts w:cs="Arial"/>
          <w:szCs w:val="24"/>
        </w:rPr>
        <w:t xml:space="preserve"> June 2021</w:t>
      </w:r>
    </w:p>
    <w:p w14:paraId="5DC299DD" w14:textId="77777777" w:rsidR="008545EF" w:rsidRDefault="008545EF">
      <w:pPr>
        <w:ind w:left="2694" w:hanging="2694"/>
        <w:rPr>
          <w:rFonts w:cs="Arial"/>
          <w:szCs w:val="24"/>
        </w:rPr>
      </w:pPr>
    </w:p>
    <w:p w14:paraId="0D958DA7" w14:textId="77777777" w:rsidR="008545EF" w:rsidRDefault="00FB63B8">
      <w:pPr>
        <w:spacing w:after="160" w:line="259" w:lineRule="auto"/>
        <w:rPr>
          <w:rFonts w:cs="Arial"/>
          <w:szCs w:val="24"/>
        </w:rPr>
      </w:pPr>
      <w:r>
        <w:rPr>
          <w:rFonts w:cs="Arial"/>
          <w:szCs w:val="24"/>
        </w:rPr>
        <w:br w:type="page"/>
      </w:r>
    </w:p>
    <w:p w14:paraId="3D67F564" w14:textId="77777777" w:rsidR="008545EF" w:rsidRDefault="00FB63B8">
      <w:pPr>
        <w:ind w:left="2694" w:hanging="2694"/>
        <w:rPr>
          <w:rFonts w:cs="Arial"/>
          <w:b/>
          <w:szCs w:val="24"/>
          <w:u w:val="single"/>
        </w:rPr>
      </w:pPr>
      <w:r>
        <w:rPr>
          <w:rFonts w:cs="Arial"/>
          <w:b/>
          <w:szCs w:val="24"/>
          <w:u w:val="single"/>
        </w:rPr>
        <w:lastRenderedPageBreak/>
        <w:t>Application details</w:t>
      </w:r>
    </w:p>
    <w:p w14:paraId="583DE03B" w14:textId="77777777" w:rsidR="008545EF" w:rsidRDefault="008545EF">
      <w:pPr>
        <w:ind w:left="2694" w:hanging="2694"/>
        <w:rPr>
          <w:rFonts w:cs="Arial"/>
          <w:szCs w:val="24"/>
        </w:rPr>
      </w:pPr>
    </w:p>
    <w:p w14:paraId="58D02EA5" w14:textId="77777777" w:rsidR="008545EF" w:rsidRDefault="00FB63B8">
      <w:pPr>
        <w:ind w:left="2694" w:hanging="2694"/>
        <w:rPr>
          <w:rFonts w:cs="Arial"/>
          <w:szCs w:val="24"/>
        </w:rPr>
      </w:pPr>
      <w:r>
        <w:rPr>
          <w:rFonts w:cs="Arial"/>
          <w:b/>
          <w:szCs w:val="24"/>
        </w:rPr>
        <w:t>Type of application:</w:t>
      </w:r>
      <w:r>
        <w:rPr>
          <w:rFonts w:cs="Arial"/>
          <w:szCs w:val="24"/>
        </w:rPr>
        <w:tab/>
        <w:t>Full Householder Application</w:t>
      </w:r>
    </w:p>
    <w:p w14:paraId="459A4968" w14:textId="77777777" w:rsidR="008545EF" w:rsidRDefault="008545EF">
      <w:pPr>
        <w:ind w:left="2694" w:hanging="2694"/>
        <w:rPr>
          <w:rFonts w:cs="Arial"/>
          <w:szCs w:val="24"/>
        </w:rPr>
      </w:pPr>
    </w:p>
    <w:p w14:paraId="4AFEEFF9" w14:textId="77777777" w:rsidR="008545EF" w:rsidRDefault="00FB63B8">
      <w:pPr>
        <w:ind w:left="2694" w:hanging="2694"/>
        <w:rPr>
          <w:rFonts w:cs="Arial"/>
          <w:szCs w:val="24"/>
        </w:rPr>
      </w:pPr>
      <w:r>
        <w:rPr>
          <w:rFonts w:cs="Arial"/>
          <w:b/>
          <w:szCs w:val="24"/>
        </w:rPr>
        <w:t>Development type:</w:t>
      </w:r>
      <w:r>
        <w:rPr>
          <w:rFonts w:cs="Arial"/>
          <w:szCs w:val="24"/>
        </w:rPr>
        <w:tab/>
        <w:t>Householder</w:t>
      </w:r>
    </w:p>
    <w:p w14:paraId="31491174" w14:textId="77777777" w:rsidR="008545EF" w:rsidRDefault="008545EF">
      <w:pPr>
        <w:ind w:left="2694" w:hanging="2694"/>
        <w:rPr>
          <w:rFonts w:cs="Arial"/>
          <w:szCs w:val="24"/>
        </w:rPr>
      </w:pPr>
    </w:p>
    <w:p w14:paraId="5B2F5B7E" w14:textId="77777777" w:rsidR="008545EF" w:rsidRDefault="00FB63B8">
      <w:pPr>
        <w:ind w:left="2694" w:hanging="2694"/>
        <w:rPr>
          <w:rFonts w:cs="Arial"/>
          <w:b/>
          <w:szCs w:val="24"/>
        </w:rPr>
      </w:pPr>
      <w:r>
        <w:rPr>
          <w:rFonts w:cs="Arial"/>
          <w:b/>
          <w:szCs w:val="24"/>
        </w:rPr>
        <w:t>Standard consultations:</w:t>
      </w:r>
    </w:p>
    <w:p w14:paraId="42D5CE22" w14:textId="77777777" w:rsidR="008545EF" w:rsidRDefault="00FB63B8">
      <w:pPr>
        <w:rPr>
          <w:rFonts w:cs="Arial"/>
          <w:szCs w:val="24"/>
        </w:rPr>
      </w:pPr>
      <w:r>
        <w:rPr>
          <w:rFonts w:cs="Arial"/>
          <w:szCs w:val="24"/>
        </w:rPr>
        <w:t xml:space="preserve">Printed: 28 April 2021 </w:t>
      </w:r>
      <w:r>
        <w:rPr>
          <w:rFonts w:cs="Arial"/>
          <w:szCs w:val="24"/>
        </w:rPr>
        <w:tab/>
        <w:t>Expired: 19 May 2021</w:t>
      </w:r>
    </w:p>
    <w:p w14:paraId="1F51D4A2" w14:textId="77777777" w:rsidR="008545EF" w:rsidRDefault="008545EF">
      <w:pPr>
        <w:rPr>
          <w:rFonts w:cs="Arial"/>
          <w:szCs w:val="24"/>
        </w:rPr>
      </w:pPr>
    </w:p>
    <w:p w14:paraId="2156FC02" w14:textId="77777777" w:rsidR="008545EF" w:rsidRDefault="00FB63B8">
      <w:pPr>
        <w:ind w:left="2694" w:hanging="2694"/>
        <w:rPr>
          <w:rFonts w:cs="Arial"/>
          <w:b/>
          <w:szCs w:val="24"/>
        </w:rPr>
      </w:pPr>
      <w:r>
        <w:rPr>
          <w:rFonts w:cs="Arial"/>
          <w:b/>
          <w:szCs w:val="24"/>
        </w:rPr>
        <w:t>Neighbour notifications</w:t>
      </w:r>
    </w:p>
    <w:p w14:paraId="210E9233" w14:textId="77777777" w:rsidR="008545EF" w:rsidRDefault="00FB63B8">
      <w:pPr>
        <w:rPr>
          <w:rFonts w:cs="Arial"/>
          <w:szCs w:val="24"/>
        </w:rPr>
      </w:pPr>
      <w:r>
        <w:rPr>
          <w:rFonts w:cs="Arial"/>
          <w:szCs w:val="24"/>
        </w:rPr>
        <w:t xml:space="preserve">Printed: 28 April 2021 </w:t>
      </w:r>
      <w:r>
        <w:rPr>
          <w:rFonts w:cs="Arial"/>
          <w:szCs w:val="24"/>
        </w:rPr>
        <w:tab/>
        <w:t>Expired: 19 May 2021</w:t>
      </w:r>
    </w:p>
    <w:p w14:paraId="470B6E37" w14:textId="77777777" w:rsidR="008545EF" w:rsidRDefault="008545EF">
      <w:pPr>
        <w:ind w:left="2694" w:hanging="2694"/>
        <w:rPr>
          <w:rFonts w:cs="Arial"/>
          <w:szCs w:val="24"/>
        </w:rPr>
      </w:pPr>
    </w:p>
    <w:p w14:paraId="1C901CF5" w14:textId="77777777" w:rsidR="008545EF" w:rsidRDefault="00FB63B8">
      <w:pPr>
        <w:ind w:left="2694" w:hanging="2694"/>
        <w:rPr>
          <w:rFonts w:cs="Arial"/>
          <w:b/>
          <w:szCs w:val="24"/>
        </w:rPr>
      </w:pPr>
      <w:r>
        <w:rPr>
          <w:rFonts w:cs="Arial"/>
          <w:b/>
          <w:szCs w:val="24"/>
        </w:rPr>
        <w:t>Site notice</w:t>
      </w:r>
    </w:p>
    <w:p w14:paraId="5FB3A8D6" w14:textId="77777777" w:rsidR="008545EF" w:rsidRDefault="00FB63B8">
      <w:pPr>
        <w:rPr>
          <w:rFonts w:cs="Arial"/>
          <w:szCs w:val="24"/>
        </w:rPr>
      </w:pPr>
      <w:r>
        <w:rPr>
          <w:rFonts w:cs="Arial"/>
          <w:szCs w:val="24"/>
        </w:rPr>
        <w:t xml:space="preserve">No site notice has been produced </w:t>
      </w:r>
    </w:p>
    <w:p w14:paraId="0A60FEAD" w14:textId="77777777" w:rsidR="008545EF" w:rsidRDefault="008545EF">
      <w:pPr>
        <w:ind w:left="2694" w:hanging="2694"/>
        <w:rPr>
          <w:rFonts w:cs="Arial"/>
          <w:szCs w:val="24"/>
        </w:rPr>
      </w:pPr>
    </w:p>
    <w:p w14:paraId="4616D9A9" w14:textId="77777777" w:rsidR="008545EF" w:rsidRDefault="00FB63B8">
      <w:pPr>
        <w:ind w:left="2694" w:hanging="2694"/>
        <w:rPr>
          <w:rFonts w:cs="Arial"/>
          <w:b/>
          <w:szCs w:val="24"/>
        </w:rPr>
      </w:pPr>
      <w:r>
        <w:rPr>
          <w:rFonts w:cs="Arial"/>
          <w:b/>
          <w:szCs w:val="24"/>
        </w:rPr>
        <w:t>Press advert</w:t>
      </w:r>
    </w:p>
    <w:p w14:paraId="75A905AD" w14:textId="77777777" w:rsidR="008545EF" w:rsidRDefault="00FB63B8">
      <w:pPr>
        <w:rPr>
          <w:rFonts w:cs="Arial"/>
          <w:szCs w:val="24"/>
        </w:rPr>
      </w:pPr>
      <w:r>
        <w:rPr>
          <w:rFonts w:cs="Arial"/>
          <w:szCs w:val="24"/>
        </w:rPr>
        <w:t xml:space="preserve">No press advert had been published </w:t>
      </w:r>
    </w:p>
    <w:p w14:paraId="704BC384" w14:textId="77777777" w:rsidR="008545EF" w:rsidRDefault="008545EF">
      <w:pPr>
        <w:ind w:left="2694" w:hanging="2694"/>
        <w:rPr>
          <w:rFonts w:cs="Arial"/>
          <w:szCs w:val="24"/>
        </w:rPr>
      </w:pPr>
    </w:p>
    <w:p w14:paraId="2598A0F5" w14:textId="77777777" w:rsidR="008545EF" w:rsidRDefault="00FB63B8">
      <w:pPr>
        <w:rPr>
          <w:rFonts w:cs="Arial"/>
          <w:szCs w:val="24"/>
        </w:rPr>
      </w:pPr>
      <w:r>
        <w:rPr>
          <w:rFonts w:cs="Arial"/>
          <w:b/>
          <w:szCs w:val="24"/>
        </w:rPr>
        <w:t>Departure from Development Plan:</w:t>
      </w:r>
      <w:r>
        <w:rPr>
          <w:rFonts w:cs="Arial"/>
          <w:szCs w:val="24"/>
        </w:rPr>
        <w:t xml:space="preserve"> </w:t>
      </w:r>
      <w:r>
        <w:rPr>
          <w:rFonts w:cs="Arial"/>
          <w:szCs w:val="24"/>
        </w:rPr>
        <w:tab/>
        <w:t>No</w:t>
      </w:r>
    </w:p>
    <w:p w14:paraId="6B63902C" w14:textId="77777777" w:rsidR="008545EF" w:rsidRDefault="008545EF">
      <w:pPr>
        <w:ind w:left="2694" w:hanging="2694"/>
        <w:rPr>
          <w:rFonts w:cs="Arial"/>
          <w:szCs w:val="24"/>
        </w:rPr>
      </w:pPr>
    </w:p>
    <w:p w14:paraId="659ED886" w14:textId="77777777" w:rsidR="008545EF" w:rsidRDefault="00FB63B8">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19E5864A" w14:textId="77777777" w:rsidR="008545EF" w:rsidRDefault="008545EF">
      <w:pPr>
        <w:ind w:left="2694" w:hanging="2694"/>
        <w:rPr>
          <w:rFonts w:cs="Arial"/>
          <w:szCs w:val="24"/>
        </w:rPr>
      </w:pPr>
    </w:p>
    <w:p w14:paraId="155D9728" w14:textId="77777777" w:rsidR="008545EF" w:rsidRDefault="00FB63B8">
      <w:pPr>
        <w:ind w:left="2694" w:hanging="2694"/>
        <w:rPr>
          <w:rFonts w:cs="Arial"/>
          <w:b/>
          <w:szCs w:val="24"/>
          <w:u w:val="single"/>
        </w:rPr>
      </w:pPr>
      <w:r>
        <w:rPr>
          <w:rFonts w:cs="Arial"/>
          <w:b/>
          <w:szCs w:val="24"/>
          <w:u w:val="single"/>
        </w:rPr>
        <w:t>Description of site/building</w:t>
      </w:r>
    </w:p>
    <w:p w14:paraId="6600D433" w14:textId="72F1A314" w:rsidR="00FB63B8" w:rsidRDefault="00FB63B8" w:rsidP="00FB63B8">
      <w:pPr>
        <w:rPr>
          <w:rFonts w:cs="Arial"/>
          <w:szCs w:val="24"/>
        </w:rPr>
      </w:pPr>
      <w:r>
        <w:rPr>
          <w:rFonts w:cs="Arial"/>
          <w:szCs w:val="24"/>
        </w:rPr>
        <w:t xml:space="preserve">The property that is the subject of this householder application is a 2 -storey red brick and render semi- detached dwelling house identified as 58 Homestead Crescent. It has gravel hardstanding to the front of the property that can accommodate a vehicle parked off </w:t>
      </w:r>
      <w:proofErr w:type="gramStart"/>
      <w:r>
        <w:rPr>
          <w:rFonts w:cs="Arial"/>
          <w:szCs w:val="24"/>
        </w:rPr>
        <w:t>road, and</w:t>
      </w:r>
      <w:proofErr w:type="gramEnd"/>
      <w:r>
        <w:rPr>
          <w:rFonts w:cs="Arial"/>
          <w:szCs w:val="24"/>
        </w:rPr>
        <w:t xml:space="preserve"> is open plan to the pavement. There is a good</w:t>
      </w:r>
      <w:r w:rsidR="006E1E40">
        <w:rPr>
          <w:rFonts w:cs="Arial"/>
          <w:szCs w:val="24"/>
        </w:rPr>
        <w:t>-</w:t>
      </w:r>
      <w:r>
        <w:rPr>
          <w:rFonts w:cs="Arial"/>
          <w:szCs w:val="24"/>
        </w:rPr>
        <w:t>sized garden to the rear that consists of lawn and tree and shrub planting which is accessed from down the side of the dwellinghouse. The property backs onto the railway line to the rear and is screened by established tree planting.</w:t>
      </w:r>
    </w:p>
    <w:p w14:paraId="48D98B35" w14:textId="77777777" w:rsidR="00FB63B8" w:rsidRDefault="00FB63B8" w:rsidP="00FB63B8">
      <w:pPr>
        <w:rPr>
          <w:rFonts w:cs="Arial"/>
          <w:szCs w:val="24"/>
        </w:rPr>
      </w:pPr>
      <w:r>
        <w:rPr>
          <w:rFonts w:cs="Arial"/>
          <w:szCs w:val="24"/>
        </w:rPr>
        <w:t xml:space="preserve">There are no additions to the property. </w:t>
      </w:r>
    </w:p>
    <w:p w14:paraId="427C9DF1" w14:textId="77777777" w:rsidR="008545EF" w:rsidRDefault="008545EF">
      <w:pPr>
        <w:ind w:left="2694" w:hanging="2694"/>
        <w:rPr>
          <w:rFonts w:cs="Arial"/>
          <w:szCs w:val="24"/>
        </w:rPr>
      </w:pPr>
    </w:p>
    <w:p w14:paraId="41C3FA2C" w14:textId="77777777" w:rsidR="008545EF" w:rsidRDefault="00FB63B8">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166138BD" w14:textId="77777777" w:rsidR="008545EF" w:rsidRDefault="008545EF">
      <w:pPr>
        <w:ind w:left="2694" w:hanging="2694"/>
        <w:rPr>
          <w:rFonts w:cs="Arial"/>
          <w:szCs w:val="24"/>
        </w:rPr>
      </w:pPr>
    </w:p>
    <w:p w14:paraId="2ACA5A77" w14:textId="77777777" w:rsidR="008545EF" w:rsidRDefault="00FB63B8">
      <w:pPr>
        <w:rPr>
          <w:rFonts w:cs="Arial"/>
          <w:szCs w:val="24"/>
        </w:rPr>
      </w:pPr>
      <w:r>
        <w:rPr>
          <w:rFonts w:cs="Arial"/>
          <w:b/>
          <w:szCs w:val="24"/>
        </w:rPr>
        <w:t>Conservation area:</w:t>
      </w:r>
      <w:r>
        <w:rPr>
          <w:rFonts w:cs="Arial"/>
          <w:szCs w:val="24"/>
        </w:rPr>
        <w:t xml:space="preserve"> Not applicable</w:t>
      </w:r>
      <w:r>
        <w:rPr>
          <w:rFonts w:cs="Arial"/>
          <w:szCs w:val="24"/>
        </w:rPr>
        <w:tab/>
      </w:r>
    </w:p>
    <w:p w14:paraId="2FFD5CBA" w14:textId="77777777" w:rsidR="008545EF" w:rsidRDefault="008545EF">
      <w:pPr>
        <w:rPr>
          <w:rFonts w:cs="Arial"/>
          <w:szCs w:val="24"/>
        </w:rPr>
      </w:pPr>
    </w:p>
    <w:p w14:paraId="25DB08B7" w14:textId="77777777" w:rsidR="008545EF" w:rsidRDefault="00FB63B8">
      <w:pPr>
        <w:ind w:left="2694" w:hanging="2694"/>
        <w:rPr>
          <w:rFonts w:cs="Arial"/>
          <w:b/>
          <w:szCs w:val="24"/>
        </w:rPr>
      </w:pPr>
      <w:r>
        <w:rPr>
          <w:rFonts w:cs="Arial"/>
          <w:b/>
          <w:szCs w:val="24"/>
        </w:rPr>
        <w:t xml:space="preserve">Tree Preservation Order: </w:t>
      </w:r>
      <w:r w:rsidRPr="00FB63B8">
        <w:rPr>
          <w:rFonts w:cs="Arial"/>
          <w:bCs/>
          <w:szCs w:val="24"/>
        </w:rPr>
        <w:t>Not applicable</w:t>
      </w:r>
      <w:r>
        <w:rPr>
          <w:rFonts w:cs="Arial"/>
          <w:b/>
          <w:szCs w:val="24"/>
        </w:rPr>
        <w:tab/>
      </w:r>
    </w:p>
    <w:p w14:paraId="5EEA1059" w14:textId="77777777" w:rsidR="008545EF" w:rsidRDefault="008545EF">
      <w:pPr>
        <w:rPr>
          <w:rFonts w:cs="Arial"/>
          <w:szCs w:val="24"/>
        </w:rPr>
      </w:pPr>
    </w:p>
    <w:p w14:paraId="48276C73" w14:textId="77777777" w:rsidR="008545EF" w:rsidRDefault="00FB63B8">
      <w:pPr>
        <w:rPr>
          <w:rFonts w:cs="Arial"/>
          <w:b/>
          <w:szCs w:val="24"/>
          <w:u w:val="single"/>
        </w:rPr>
      </w:pPr>
      <w:r>
        <w:rPr>
          <w:rFonts w:cs="Arial"/>
          <w:b/>
          <w:szCs w:val="24"/>
          <w:u w:val="single"/>
        </w:rPr>
        <w:t>Description of area</w:t>
      </w:r>
    </w:p>
    <w:p w14:paraId="0C721DC8" w14:textId="3B0A3831" w:rsidR="00FB63B8" w:rsidRDefault="00FB63B8" w:rsidP="00FB63B8">
      <w:pPr>
        <w:rPr>
          <w:rFonts w:cs="Arial"/>
          <w:szCs w:val="24"/>
        </w:rPr>
      </w:pPr>
      <w:r>
        <w:rPr>
          <w:rFonts w:cs="Arial"/>
          <w:szCs w:val="24"/>
        </w:rPr>
        <w:t>The area is predominantly residential in nature comprising of properties of a similar size age and design to the proposal site. Number 58 Homestead Crescent is located within the Didsbury East ward of the City. It is located on a sustainable transport network and is situated to the west of the A34 Kingsway where can be found a variety of local shops and services.</w:t>
      </w:r>
    </w:p>
    <w:p w14:paraId="2B7844A8" w14:textId="77777777" w:rsidR="008545EF" w:rsidRDefault="008545EF">
      <w:pPr>
        <w:rPr>
          <w:rFonts w:cs="Arial"/>
          <w:szCs w:val="24"/>
        </w:rPr>
      </w:pPr>
    </w:p>
    <w:p w14:paraId="21F2109C" w14:textId="77777777" w:rsidR="008545EF" w:rsidRDefault="00FB63B8">
      <w:pPr>
        <w:rPr>
          <w:rFonts w:cs="Arial"/>
          <w:b/>
          <w:szCs w:val="24"/>
          <w:u w:val="single"/>
        </w:rPr>
      </w:pPr>
      <w:r>
        <w:rPr>
          <w:rFonts w:cs="Arial"/>
          <w:b/>
          <w:szCs w:val="24"/>
          <w:u w:val="single"/>
        </w:rPr>
        <w:t>Description of development</w:t>
      </w:r>
    </w:p>
    <w:p w14:paraId="705166E1" w14:textId="77777777" w:rsidR="00FB63B8" w:rsidRDefault="00FB63B8" w:rsidP="00FB63B8">
      <w:pPr>
        <w:rPr>
          <w:rFonts w:cs="Arial"/>
          <w:szCs w:val="24"/>
        </w:rPr>
      </w:pPr>
      <w:r>
        <w:rPr>
          <w:rFonts w:cs="Arial"/>
          <w:szCs w:val="24"/>
        </w:rPr>
        <w:t>The proposal is for the erection of a single storey conservatory to the rear of the property. The dimensions of which are:</w:t>
      </w:r>
    </w:p>
    <w:p w14:paraId="7DE4B156" w14:textId="77777777" w:rsidR="00FB63B8" w:rsidRDefault="00FB63B8" w:rsidP="00FB63B8">
      <w:pPr>
        <w:rPr>
          <w:rFonts w:cs="Arial"/>
          <w:szCs w:val="24"/>
        </w:rPr>
      </w:pPr>
      <w:r>
        <w:rPr>
          <w:rFonts w:cs="Arial"/>
          <w:szCs w:val="24"/>
        </w:rPr>
        <w:t>Rearward Projection- 4m</w:t>
      </w:r>
    </w:p>
    <w:p w14:paraId="49741ADD" w14:textId="77777777" w:rsidR="00FB63B8" w:rsidRDefault="00FB63B8" w:rsidP="00FB63B8">
      <w:pPr>
        <w:rPr>
          <w:rFonts w:cs="Arial"/>
          <w:szCs w:val="24"/>
        </w:rPr>
      </w:pPr>
      <w:r>
        <w:rPr>
          <w:rFonts w:cs="Arial"/>
          <w:szCs w:val="24"/>
        </w:rPr>
        <w:t>Width-5.65m</w:t>
      </w:r>
    </w:p>
    <w:p w14:paraId="06377C69" w14:textId="77777777" w:rsidR="00FB63B8" w:rsidRDefault="00FB63B8" w:rsidP="00FB63B8">
      <w:pPr>
        <w:rPr>
          <w:rFonts w:cs="Arial"/>
          <w:szCs w:val="24"/>
        </w:rPr>
      </w:pPr>
      <w:r>
        <w:rPr>
          <w:rFonts w:cs="Arial"/>
          <w:szCs w:val="24"/>
        </w:rPr>
        <w:t>Eaves- 3.2m</w:t>
      </w:r>
    </w:p>
    <w:p w14:paraId="19AC7FBE" w14:textId="77777777" w:rsidR="00FB63B8" w:rsidRDefault="00FB63B8" w:rsidP="00FB63B8">
      <w:pPr>
        <w:rPr>
          <w:rFonts w:cs="Arial"/>
          <w:szCs w:val="24"/>
        </w:rPr>
      </w:pPr>
      <w:r>
        <w:rPr>
          <w:rFonts w:cs="Arial"/>
          <w:szCs w:val="24"/>
        </w:rPr>
        <w:t>Height at highest point- 4.24m</w:t>
      </w:r>
    </w:p>
    <w:p w14:paraId="09AD6D53" w14:textId="77777777" w:rsidR="00FB63B8" w:rsidRDefault="00FB63B8" w:rsidP="00FB63B8">
      <w:pPr>
        <w:rPr>
          <w:rFonts w:cs="Arial"/>
          <w:szCs w:val="24"/>
        </w:rPr>
      </w:pPr>
    </w:p>
    <w:p w14:paraId="5D47BFB3" w14:textId="3275B1AD" w:rsidR="00FB63B8" w:rsidRDefault="00FB63B8" w:rsidP="00FB63B8">
      <w:pPr>
        <w:rPr>
          <w:rFonts w:cs="Arial"/>
          <w:szCs w:val="24"/>
        </w:rPr>
      </w:pPr>
      <w:r>
        <w:rPr>
          <w:rFonts w:cs="Arial"/>
          <w:szCs w:val="24"/>
        </w:rPr>
        <w:t>The materials would match those of the existing property in brickwork and UPV</w:t>
      </w:r>
      <w:r w:rsidR="006E1E40">
        <w:rPr>
          <w:rFonts w:cs="Arial"/>
          <w:szCs w:val="24"/>
        </w:rPr>
        <w:t xml:space="preserve">C with a glazed </w:t>
      </w:r>
      <w:r>
        <w:rPr>
          <w:rFonts w:cs="Arial"/>
          <w:szCs w:val="24"/>
        </w:rPr>
        <w:t xml:space="preserve">There are internal patio doors that lead into the proposed conservatory from the existing kitchen / diner, and French windows that would lead out onto the existing raised decked area. The roof </w:t>
      </w:r>
      <w:r>
        <w:rPr>
          <w:rFonts w:cs="Arial"/>
          <w:szCs w:val="24"/>
        </w:rPr>
        <w:lastRenderedPageBreak/>
        <w:t>would be dual pitched with the lowest height being at the point closest to the neighbouring properties and the highest point being central to the conservatory. There are no windows proposed in the side elevations.</w:t>
      </w:r>
    </w:p>
    <w:p w14:paraId="249218DC" w14:textId="454DCE20" w:rsidR="00FB63B8" w:rsidRDefault="00FB63B8" w:rsidP="00FB63B8">
      <w:pPr>
        <w:rPr>
          <w:rFonts w:cs="Arial"/>
          <w:szCs w:val="24"/>
        </w:rPr>
      </w:pPr>
      <w:r>
        <w:rPr>
          <w:rFonts w:cs="Arial"/>
          <w:szCs w:val="24"/>
        </w:rPr>
        <w:t xml:space="preserve">There would be a gap retained to the boundary with number 56 and the proposed conservatory would be up to the boundary with number 60. Number 60 has the benefit of having had previously had a 2 </w:t>
      </w:r>
      <w:r w:rsidR="000C6721">
        <w:rPr>
          <w:rFonts w:cs="Arial"/>
          <w:szCs w:val="24"/>
        </w:rPr>
        <w:t>-</w:t>
      </w:r>
      <w:r>
        <w:rPr>
          <w:rFonts w:cs="Arial"/>
          <w:szCs w:val="24"/>
        </w:rPr>
        <w:t>storey extension.</w:t>
      </w:r>
    </w:p>
    <w:p w14:paraId="5E73F7DA" w14:textId="77777777" w:rsidR="008545EF" w:rsidRDefault="008545EF">
      <w:pPr>
        <w:rPr>
          <w:rFonts w:cs="Arial"/>
          <w:szCs w:val="24"/>
        </w:rPr>
      </w:pPr>
    </w:p>
    <w:p w14:paraId="4EF385F4" w14:textId="77777777" w:rsidR="008545EF" w:rsidRDefault="00FB63B8">
      <w:pPr>
        <w:rPr>
          <w:rFonts w:cs="Arial"/>
          <w:b/>
          <w:szCs w:val="24"/>
          <w:u w:val="single"/>
        </w:rPr>
      </w:pPr>
      <w:r>
        <w:rPr>
          <w:rFonts w:cs="Arial"/>
          <w:b/>
          <w:szCs w:val="24"/>
          <w:u w:val="single"/>
        </w:rPr>
        <w:t>Consultations &amp; Notification Responses</w:t>
      </w:r>
    </w:p>
    <w:p w14:paraId="7F811914" w14:textId="77777777" w:rsidR="008545EF" w:rsidRDefault="00FB63B8">
      <w:pPr>
        <w:rPr>
          <w:rFonts w:cs="Arial"/>
          <w:szCs w:val="24"/>
        </w:rPr>
      </w:pPr>
      <w:proofErr w:type="gramStart"/>
      <w:r>
        <w:rPr>
          <w:rFonts w:cs="Arial"/>
          <w:szCs w:val="24"/>
        </w:rPr>
        <w:t>Local Residents</w:t>
      </w:r>
      <w:proofErr w:type="gramEnd"/>
      <w:r>
        <w:rPr>
          <w:rFonts w:cs="Arial"/>
          <w:szCs w:val="24"/>
        </w:rPr>
        <w:t xml:space="preserve"> were informed- no representations have been received.</w:t>
      </w:r>
    </w:p>
    <w:p w14:paraId="16AC1C90" w14:textId="1F7FF80F" w:rsidR="008545EF" w:rsidRDefault="008545EF">
      <w:pPr>
        <w:rPr>
          <w:rFonts w:cs="Arial"/>
          <w:szCs w:val="24"/>
        </w:rPr>
      </w:pPr>
    </w:p>
    <w:p w14:paraId="0B5C296D" w14:textId="29AB77A7" w:rsidR="000C6721" w:rsidRDefault="000C6721">
      <w:pPr>
        <w:rPr>
          <w:rFonts w:cs="Arial"/>
          <w:szCs w:val="24"/>
        </w:rPr>
      </w:pPr>
      <w:r>
        <w:rPr>
          <w:rFonts w:cs="Arial"/>
          <w:szCs w:val="24"/>
        </w:rPr>
        <w:t>Network Rail- no objections to the proposal</w:t>
      </w:r>
    </w:p>
    <w:p w14:paraId="2ED1E513" w14:textId="77777777" w:rsidR="000C6721" w:rsidRDefault="000C6721">
      <w:pPr>
        <w:rPr>
          <w:rFonts w:cs="Arial"/>
          <w:b/>
          <w:szCs w:val="24"/>
          <w:u w:val="single"/>
        </w:rPr>
      </w:pPr>
    </w:p>
    <w:p w14:paraId="63D0835F" w14:textId="321A1CDC" w:rsidR="008545EF" w:rsidRDefault="00FB63B8">
      <w:pPr>
        <w:rPr>
          <w:rFonts w:cs="Arial"/>
          <w:b/>
          <w:szCs w:val="24"/>
          <w:u w:val="single"/>
        </w:rPr>
      </w:pPr>
      <w:r>
        <w:rPr>
          <w:rFonts w:cs="Arial"/>
          <w:b/>
          <w:szCs w:val="24"/>
          <w:u w:val="single"/>
        </w:rPr>
        <w:t>Issues</w:t>
      </w:r>
    </w:p>
    <w:p w14:paraId="514CC327" w14:textId="77777777" w:rsidR="008545EF" w:rsidRDefault="008545EF">
      <w:pPr>
        <w:rPr>
          <w:rFonts w:cs="Arial"/>
          <w:szCs w:val="24"/>
        </w:rPr>
      </w:pPr>
    </w:p>
    <w:p w14:paraId="08E7A1BD" w14:textId="77777777" w:rsidR="008545EF" w:rsidRDefault="00FB63B8">
      <w:pPr>
        <w:rPr>
          <w:rFonts w:cs="Arial"/>
          <w:szCs w:val="24"/>
        </w:rPr>
      </w:pPr>
      <w:r>
        <w:rPr>
          <w:rFonts w:cs="Arial"/>
          <w:szCs w:val="24"/>
        </w:rPr>
        <w:t>The following policies are considered relevant in the consideration of this application.</w:t>
      </w:r>
    </w:p>
    <w:p w14:paraId="393478B9" w14:textId="77777777" w:rsidR="008545EF" w:rsidRDefault="008545EF">
      <w:pPr>
        <w:rPr>
          <w:rFonts w:cs="Arial"/>
          <w:szCs w:val="24"/>
        </w:rPr>
      </w:pPr>
    </w:p>
    <w:p w14:paraId="2D08195D" w14:textId="77777777" w:rsidR="008545EF" w:rsidRDefault="00FB63B8">
      <w:pPr>
        <w:rPr>
          <w:rFonts w:cs="Arial"/>
          <w:szCs w:val="24"/>
        </w:rPr>
      </w:pPr>
      <w:r>
        <w:rPr>
          <w:rFonts w:cs="Arial"/>
          <w:szCs w:val="24"/>
        </w:rPr>
        <w:t>o</w:t>
      </w:r>
      <w:r>
        <w:rPr>
          <w:rFonts w:cs="Arial"/>
          <w:szCs w:val="24"/>
        </w:rPr>
        <w:tab/>
        <w:t xml:space="preserve">Unitary Development Plan (UDP) - The UDP has been superseded by the Core Strategy Development Plan. </w:t>
      </w:r>
    </w:p>
    <w:p w14:paraId="2AC1DB8E" w14:textId="77777777" w:rsidR="008545EF" w:rsidRDefault="00FB63B8">
      <w:pPr>
        <w:rPr>
          <w:rFonts w:cs="Arial"/>
          <w:szCs w:val="24"/>
        </w:rPr>
      </w:pPr>
      <w:r>
        <w:rPr>
          <w:rFonts w:cs="Arial"/>
          <w:szCs w:val="24"/>
        </w:rPr>
        <w:t>o</w:t>
      </w:r>
      <w:r>
        <w:rPr>
          <w:rFonts w:cs="Arial"/>
          <w:szCs w:val="24"/>
        </w:rPr>
        <w:tab/>
        <w:t xml:space="preserve">Policy DC1 for Residential Extensions is still considered of relevance, </w:t>
      </w:r>
      <w:proofErr w:type="gramStart"/>
      <w:r>
        <w:rPr>
          <w:rFonts w:cs="Arial"/>
          <w:szCs w:val="24"/>
        </w:rPr>
        <w:t>in particular policy</w:t>
      </w:r>
      <w:proofErr w:type="gramEnd"/>
      <w:r>
        <w:rPr>
          <w:rFonts w:cs="Arial"/>
          <w:szCs w:val="24"/>
        </w:rPr>
        <w:t xml:space="preserve"> DC1.5 - The Council will consider on their merits exemptions to the above policies in the case of applications from disabled people who may require particular adaptations to their homes.</w:t>
      </w:r>
    </w:p>
    <w:p w14:paraId="6A109719" w14:textId="77777777" w:rsidR="008545EF" w:rsidRDefault="00FB63B8">
      <w:pPr>
        <w:rPr>
          <w:rFonts w:cs="Arial"/>
          <w:szCs w:val="24"/>
        </w:rPr>
      </w:pPr>
      <w:r>
        <w:rPr>
          <w:rFonts w:cs="Arial"/>
          <w:szCs w:val="24"/>
        </w:rPr>
        <w:t>o</w:t>
      </w:r>
      <w:r>
        <w:rPr>
          <w:rFonts w:cs="Arial"/>
          <w:szCs w:val="24"/>
        </w:rPr>
        <w:tab/>
        <w:t xml:space="preserve">The Manchester Core Strategy Development Plan Document 2012-2027 ("the Core Strategy") was adopted by the City Council on 11th July 2012. </w:t>
      </w:r>
    </w:p>
    <w:p w14:paraId="198182FC" w14:textId="77777777" w:rsidR="008545EF" w:rsidRDefault="00FB63B8">
      <w:pPr>
        <w:rPr>
          <w:rFonts w:cs="Arial"/>
          <w:szCs w:val="24"/>
        </w:rPr>
      </w:pPr>
      <w:r>
        <w:rPr>
          <w:rFonts w:cs="Arial"/>
          <w:szCs w:val="24"/>
        </w:rPr>
        <w:t>o</w:t>
      </w:r>
      <w:r>
        <w:rPr>
          <w:rFonts w:cs="Arial"/>
          <w:szCs w:val="24"/>
        </w:rPr>
        <w:tab/>
        <w:t xml:space="preserve">Policy DM 1 - Development Management </w:t>
      </w:r>
    </w:p>
    <w:p w14:paraId="188ABC6A" w14:textId="77777777" w:rsidR="008545EF" w:rsidRDefault="00FB63B8">
      <w:pPr>
        <w:rPr>
          <w:rFonts w:cs="Arial"/>
          <w:szCs w:val="24"/>
        </w:rPr>
      </w:pPr>
      <w:r>
        <w:rPr>
          <w:rFonts w:cs="Arial"/>
          <w:szCs w:val="24"/>
        </w:rPr>
        <w:t>o</w:t>
      </w:r>
      <w:r>
        <w:rPr>
          <w:rFonts w:cs="Arial"/>
          <w:szCs w:val="24"/>
        </w:rPr>
        <w:tab/>
        <w:t xml:space="preserve">Policy SP1 - Spatial Principles </w:t>
      </w:r>
    </w:p>
    <w:p w14:paraId="1D6AF132" w14:textId="77777777" w:rsidR="008545EF" w:rsidRDefault="00FB63B8">
      <w:pPr>
        <w:rPr>
          <w:rFonts w:cs="Arial"/>
          <w:szCs w:val="24"/>
        </w:rPr>
      </w:pPr>
      <w:r>
        <w:rPr>
          <w:rFonts w:cs="Arial"/>
          <w:szCs w:val="24"/>
        </w:rPr>
        <w:t>o</w:t>
      </w:r>
      <w:r>
        <w:rPr>
          <w:rFonts w:cs="Arial"/>
          <w:szCs w:val="24"/>
        </w:rPr>
        <w:tab/>
        <w:t>Policy EN1 - Design Principles</w:t>
      </w:r>
    </w:p>
    <w:p w14:paraId="2AB3D7F8" w14:textId="77777777" w:rsidR="008545EF" w:rsidRDefault="00FB63B8">
      <w:pPr>
        <w:rPr>
          <w:rFonts w:cs="Arial"/>
          <w:szCs w:val="24"/>
        </w:rPr>
      </w:pPr>
      <w:r>
        <w:rPr>
          <w:rFonts w:cs="Arial"/>
          <w:szCs w:val="24"/>
        </w:rPr>
        <w:t>o</w:t>
      </w:r>
      <w:r>
        <w:rPr>
          <w:rFonts w:cs="Arial"/>
          <w:szCs w:val="24"/>
        </w:rPr>
        <w:tab/>
        <w:t>Policy EN19 Waste</w:t>
      </w:r>
    </w:p>
    <w:p w14:paraId="5070FF8A" w14:textId="77777777" w:rsidR="008545EF" w:rsidRDefault="00FB63B8">
      <w:pPr>
        <w:rPr>
          <w:rFonts w:cs="Arial"/>
          <w:szCs w:val="24"/>
        </w:rPr>
      </w:pPr>
      <w:r>
        <w:rPr>
          <w:rFonts w:cs="Arial"/>
          <w:szCs w:val="24"/>
        </w:rPr>
        <w:t>o</w:t>
      </w:r>
      <w:r>
        <w:rPr>
          <w:rFonts w:cs="Arial"/>
          <w:szCs w:val="24"/>
        </w:rPr>
        <w:tab/>
        <w:t xml:space="preserve">The National Planning Policy Framework (NPPF) </w:t>
      </w:r>
    </w:p>
    <w:p w14:paraId="1A081EB0" w14:textId="77777777" w:rsidR="008545EF" w:rsidRDefault="008545EF">
      <w:pPr>
        <w:rPr>
          <w:rFonts w:cs="Arial"/>
          <w:szCs w:val="24"/>
        </w:rPr>
      </w:pPr>
    </w:p>
    <w:p w14:paraId="448DF957" w14:textId="77777777" w:rsidR="008545EF" w:rsidRDefault="00FB63B8">
      <w:pPr>
        <w:rPr>
          <w:rFonts w:cs="Arial"/>
          <w:szCs w:val="24"/>
        </w:rPr>
      </w:pPr>
      <w:r>
        <w:rPr>
          <w:rFonts w:cs="Arial"/>
          <w:szCs w:val="24"/>
        </w:rPr>
        <w:t>For reasons to be outlined below, it is considered the proposal accords with the principles of this policy document.</w:t>
      </w:r>
    </w:p>
    <w:p w14:paraId="15A34950" w14:textId="77777777" w:rsidR="008545EF" w:rsidRDefault="008545EF">
      <w:pPr>
        <w:rPr>
          <w:rFonts w:cs="Arial"/>
          <w:szCs w:val="24"/>
        </w:rPr>
      </w:pPr>
    </w:p>
    <w:p w14:paraId="34403936" w14:textId="77777777" w:rsidR="008545EF" w:rsidRPr="00FB63B8" w:rsidRDefault="00FB63B8">
      <w:pPr>
        <w:rPr>
          <w:rFonts w:cs="Arial"/>
          <w:b/>
          <w:bCs/>
          <w:szCs w:val="24"/>
        </w:rPr>
      </w:pPr>
      <w:r w:rsidRPr="00FB63B8">
        <w:rPr>
          <w:rFonts w:cs="Arial"/>
          <w:b/>
          <w:bCs/>
          <w:szCs w:val="24"/>
        </w:rPr>
        <w:t xml:space="preserve">Principle of the Proposal </w:t>
      </w:r>
    </w:p>
    <w:p w14:paraId="1EDF9A78" w14:textId="77777777" w:rsidR="008545EF" w:rsidRDefault="00FB63B8">
      <w:pPr>
        <w:rPr>
          <w:rFonts w:cs="Arial"/>
          <w:szCs w:val="24"/>
        </w:rPr>
      </w:pPr>
      <w:r>
        <w:rPr>
          <w:rFonts w:cs="Arial"/>
          <w:szCs w:val="24"/>
        </w:rPr>
        <w:t xml:space="preserve">The principle of allowing residents to extend their homes to provide enlarged or improved accommodation is generally considered acceptable </w:t>
      </w:r>
      <w:proofErr w:type="gramStart"/>
      <w:r>
        <w:rPr>
          <w:rFonts w:cs="Arial"/>
          <w:szCs w:val="24"/>
        </w:rPr>
        <w:t>provided that</w:t>
      </w:r>
      <w:proofErr w:type="gramEnd"/>
      <w:r>
        <w:rPr>
          <w:rFonts w:cs="Arial"/>
          <w:szCs w:val="24"/>
        </w:rPr>
        <w:t xml:space="preserve"> there is no overriding, undue impact upon either the character of the property itself or upon the residential and visual amenity of neighbouring properties. </w:t>
      </w:r>
    </w:p>
    <w:p w14:paraId="0335BCDF" w14:textId="77777777" w:rsidR="008545EF" w:rsidRDefault="008545EF">
      <w:pPr>
        <w:rPr>
          <w:rFonts w:cs="Arial"/>
          <w:szCs w:val="24"/>
        </w:rPr>
      </w:pPr>
    </w:p>
    <w:p w14:paraId="3F9B713B" w14:textId="13D079CE" w:rsidR="008545EF" w:rsidRDefault="00FB63B8">
      <w:pPr>
        <w:rPr>
          <w:rFonts w:cs="Arial"/>
          <w:szCs w:val="24"/>
        </w:rPr>
      </w:pPr>
      <w:r>
        <w:rPr>
          <w:rFonts w:cs="Arial"/>
          <w:szCs w:val="24"/>
        </w:rPr>
        <w:t xml:space="preserve">In this instance the principle of the proposal is considered acceptable and it is not believed that there are any factors of </w:t>
      </w:r>
      <w:proofErr w:type="gramStart"/>
      <w:r>
        <w:rPr>
          <w:rFonts w:cs="Arial"/>
          <w:szCs w:val="24"/>
        </w:rPr>
        <w:t>sufficient</w:t>
      </w:r>
      <w:proofErr w:type="gramEnd"/>
      <w:r>
        <w:rPr>
          <w:rFonts w:cs="Arial"/>
          <w:szCs w:val="24"/>
        </w:rPr>
        <w:t xml:space="preserve"> weight in amenity terms that would merit a refusal. </w:t>
      </w:r>
    </w:p>
    <w:p w14:paraId="4953C372" w14:textId="77777777" w:rsidR="008545EF" w:rsidRDefault="008545EF">
      <w:pPr>
        <w:rPr>
          <w:rFonts w:cs="Arial"/>
          <w:szCs w:val="24"/>
        </w:rPr>
      </w:pPr>
    </w:p>
    <w:p w14:paraId="2D7DC32F" w14:textId="77777777" w:rsidR="008545EF" w:rsidRDefault="00FB63B8">
      <w:pPr>
        <w:rPr>
          <w:rFonts w:cs="Arial"/>
          <w:szCs w:val="24"/>
        </w:rPr>
      </w:pPr>
      <w:r>
        <w:rPr>
          <w:rFonts w:cs="Arial"/>
          <w:szCs w:val="24"/>
        </w:rPr>
        <w:t>On balance, the proposed extension is deemed to accord with saved policy DC1 of the UDP and policies DM1 and SP1 of the Manchester Core Strategy.</w:t>
      </w:r>
    </w:p>
    <w:p w14:paraId="4CB5A296" w14:textId="77777777" w:rsidR="008545EF" w:rsidRDefault="008545EF">
      <w:pPr>
        <w:rPr>
          <w:rFonts w:cs="Arial"/>
          <w:szCs w:val="24"/>
        </w:rPr>
      </w:pPr>
    </w:p>
    <w:p w14:paraId="6F2B3D64" w14:textId="77777777" w:rsidR="008545EF" w:rsidRPr="00FB63B8" w:rsidRDefault="00FB63B8">
      <w:pPr>
        <w:rPr>
          <w:rFonts w:cs="Arial"/>
          <w:b/>
          <w:bCs/>
          <w:szCs w:val="24"/>
        </w:rPr>
      </w:pPr>
      <w:r w:rsidRPr="00FB63B8">
        <w:rPr>
          <w:rFonts w:cs="Arial"/>
          <w:b/>
          <w:bCs/>
          <w:szCs w:val="24"/>
        </w:rPr>
        <w:t xml:space="preserve">Residential Amenity </w:t>
      </w:r>
    </w:p>
    <w:p w14:paraId="4FA4D2B6" w14:textId="77777777" w:rsidR="008545EF" w:rsidRDefault="00FB63B8">
      <w:pPr>
        <w:rPr>
          <w:rFonts w:cs="Arial"/>
          <w:szCs w:val="24"/>
        </w:rPr>
      </w:pPr>
      <w:r>
        <w:rPr>
          <w:rFonts w:cs="Arial"/>
          <w:szCs w:val="24"/>
        </w:rPr>
        <w:t>The applicant proposes to erect a single storey rear conservatory extension to provide additional living accommodation.</w:t>
      </w:r>
    </w:p>
    <w:p w14:paraId="013463E4" w14:textId="77777777" w:rsidR="008545EF" w:rsidRDefault="008545EF">
      <w:pPr>
        <w:rPr>
          <w:rFonts w:cs="Arial"/>
          <w:szCs w:val="24"/>
        </w:rPr>
      </w:pPr>
    </w:p>
    <w:p w14:paraId="51E8D826" w14:textId="3E28CB42" w:rsidR="008545EF" w:rsidRDefault="00FB63B8">
      <w:pPr>
        <w:rPr>
          <w:rFonts w:cs="Arial"/>
          <w:szCs w:val="24"/>
        </w:rPr>
      </w:pPr>
      <w:r>
        <w:rPr>
          <w:rFonts w:cs="Arial"/>
          <w:szCs w:val="24"/>
        </w:rPr>
        <w:t>The proposal will project off the rear wall by approximately 4 metres close to the shared boundary with 60 Homestead Close and would project 5.65 metres across the back of the property, it would be in line with the existing side wall of the house on the elevation with number 54 Homestead Close</w:t>
      </w:r>
      <w:r w:rsidR="000C6721">
        <w:rPr>
          <w:rFonts w:cs="Arial"/>
          <w:szCs w:val="24"/>
        </w:rPr>
        <w:t xml:space="preserve">, thereby taking it no closer to that property. Whilst the extension would be on a raised area, this is in line with the existing property due to the step down in the garden. </w:t>
      </w:r>
      <w:r w:rsidR="000C6721">
        <w:rPr>
          <w:rFonts w:cs="Arial"/>
          <w:szCs w:val="24"/>
        </w:rPr>
        <w:lastRenderedPageBreak/>
        <w:t>However as there are no windows in the side elevations there would be no potential for overlooking.</w:t>
      </w:r>
      <w:r>
        <w:rPr>
          <w:rFonts w:cs="Arial"/>
          <w:szCs w:val="24"/>
        </w:rPr>
        <w:t xml:space="preserve">   </w:t>
      </w:r>
    </w:p>
    <w:p w14:paraId="6CB91E18" w14:textId="77777777" w:rsidR="008545EF" w:rsidRDefault="008545EF">
      <w:pPr>
        <w:rPr>
          <w:rFonts w:cs="Arial"/>
          <w:szCs w:val="24"/>
        </w:rPr>
      </w:pPr>
    </w:p>
    <w:p w14:paraId="14C4606E" w14:textId="1BFB4550" w:rsidR="008545EF" w:rsidRDefault="00FB63B8">
      <w:pPr>
        <w:rPr>
          <w:rFonts w:cs="Arial"/>
          <w:szCs w:val="24"/>
        </w:rPr>
      </w:pPr>
      <w:r>
        <w:rPr>
          <w:rFonts w:cs="Arial"/>
          <w:szCs w:val="24"/>
        </w:rPr>
        <w:t xml:space="preserve">Given that there is an extension to no. 60  Homestead Crescent, this being 2 storey it is considered that the introduction of an extension in this location would not unduly impact upon the existing levels of residential amenity currently being enjoyed by occupants of adjoining properties in terms of loss of privacy, light or overshadowing.  </w:t>
      </w:r>
    </w:p>
    <w:p w14:paraId="4CB40A0B" w14:textId="77777777" w:rsidR="008545EF" w:rsidRDefault="008545EF">
      <w:pPr>
        <w:rPr>
          <w:rFonts w:cs="Arial"/>
          <w:szCs w:val="24"/>
        </w:rPr>
      </w:pPr>
    </w:p>
    <w:p w14:paraId="31F216AC" w14:textId="77777777" w:rsidR="008545EF" w:rsidRPr="00FB63B8" w:rsidRDefault="00FB63B8">
      <w:pPr>
        <w:rPr>
          <w:rFonts w:cs="Arial"/>
          <w:b/>
          <w:bCs/>
          <w:szCs w:val="24"/>
        </w:rPr>
      </w:pPr>
      <w:r w:rsidRPr="00FB63B8">
        <w:rPr>
          <w:rFonts w:cs="Arial"/>
          <w:b/>
          <w:bCs/>
          <w:szCs w:val="24"/>
        </w:rPr>
        <w:t>Siting, scale and massing</w:t>
      </w:r>
    </w:p>
    <w:p w14:paraId="0D9A7A31" w14:textId="77777777" w:rsidR="008545EF" w:rsidRDefault="00FB63B8">
      <w:pPr>
        <w:rPr>
          <w:rFonts w:cs="Arial"/>
          <w:szCs w:val="24"/>
        </w:rPr>
      </w:pPr>
      <w:r>
        <w:rPr>
          <w:rFonts w:cs="Arial"/>
          <w:szCs w:val="24"/>
        </w:rPr>
        <w:t>This is a single storey rear extension projecting a total of approximately 4.0 metres off the rear back wall of the house.  The proposal has been sited and designed to ensure that it is subservient to the original dwellinghouse, is not excessively large or bulky and is therefore considered to accord with the principles for residential extensions set out in saved UDP policy DC1 and DM1 of the Core Strategy.</w:t>
      </w:r>
    </w:p>
    <w:p w14:paraId="7A4E6690" w14:textId="77777777" w:rsidR="008545EF" w:rsidRDefault="008545EF">
      <w:pPr>
        <w:rPr>
          <w:rFonts w:cs="Arial"/>
          <w:szCs w:val="24"/>
        </w:rPr>
      </w:pPr>
    </w:p>
    <w:p w14:paraId="2CC1AE6E" w14:textId="77777777" w:rsidR="008545EF" w:rsidRPr="00FB63B8" w:rsidRDefault="00FB63B8">
      <w:pPr>
        <w:rPr>
          <w:rFonts w:cs="Arial"/>
          <w:b/>
          <w:bCs/>
          <w:szCs w:val="24"/>
        </w:rPr>
      </w:pPr>
      <w:r w:rsidRPr="00FB63B8">
        <w:rPr>
          <w:rFonts w:cs="Arial"/>
          <w:b/>
          <w:bCs/>
          <w:szCs w:val="24"/>
        </w:rPr>
        <w:t xml:space="preserve">Design </w:t>
      </w:r>
    </w:p>
    <w:p w14:paraId="41161EDF" w14:textId="77777777" w:rsidR="008545EF" w:rsidRDefault="00FB63B8">
      <w:pPr>
        <w:rPr>
          <w:rFonts w:cs="Arial"/>
          <w:szCs w:val="24"/>
        </w:rPr>
      </w:pPr>
      <w:r>
        <w:rPr>
          <w:rFonts w:cs="Arial"/>
          <w:szCs w:val="24"/>
        </w:rPr>
        <w:t xml:space="preserve">The design of the extension is in keeping with the existing and surrounding properties in the area and materials proposed will be brick and </w:t>
      </w:r>
      <w:proofErr w:type="spellStart"/>
      <w:r>
        <w:rPr>
          <w:rFonts w:cs="Arial"/>
          <w:szCs w:val="24"/>
        </w:rPr>
        <w:t>UPVc</w:t>
      </w:r>
      <w:proofErr w:type="spellEnd"/>
      <w:r>
        <w:rPr>
          <w:rFonts w:cs="Arial"/>
          <w:szCs w:val="24"/>
        </w:rPr>
        <w:t xml:space="preserve"> to match the existing.  The design is considered acceptable and is what is normally expected of such a structure and would not adversely impact upon residential amenity.</w:t>
      </w:r>
    </w:p>
    <w:p w14:paraId="08AB2C34" w14:textId="77777777" w:rsidR="008545EF" w:rsidRDefault="008545EF">
      <w:pPr>
        <w:rPr>
          <w:rFonts w:cs="Arial"/>
          <w:szCs w:val="24"/>
        </w:rPr>
      </w:pPr>
    </w:p>
    <w:p w14:paraId="29CB7C8A" w14:textId="77777777" w:rsidR="008545EF" w:rsidRPr="00FB63B8" w:rsidRDefault="00FB63B8">
      <w:pPr>
        <w:rPr>
          <w:rFonts w:cs="Arial"/>
          <w:b/>
          <w:bCs/>
          <w:szCs w:val="24"/>
        </w:rPr>
      </w:pPr>
      <w:r w:rsidRPr="00FB63B8">
        <w:rPr>
          <w:rFonts w:cs="Arial"/>
          <w:b/>
          <w:bCs/>
          <w:szCs w:val="24"/>
        </w:rPr>
        <w:t xml:space="preserve">Disabled access </w:t>
      </w:r>
    </w:p>
    <w:p w14:paraId="000B0583" w14:textId="77777777" w:rsidR="008545EF" w:rsidRDefault="00FB63B8">
      <w:pPr>
        <w:rPr>
          <w:rFonts w:cs="Arial"/>
          <w:szCs w:val="24"/>
        </w:rPr>
      </w:pPr>
      <w:r>
        <w:rPr>
          <w:rFonts w:cs="Arial"/>
          <w:szCs w:val="24"/>
        </w:rPr>
        <w:t>Not applicable</w:t>
      </w:r>
    </w:p>
    <w:p w14:paraId="41DF2577" w14:textId="77777777" w:rsidR="008545EF" w:rsidRDefault="008545EF">
      <w:pPr>
        <w:rPr>
          <w:rFonts w:cs="Arial"/>
          <w:szCs w:val="24"/>
        </w:rPr>
      </w:pPr>
    </w:p>
    <w:p w14:paraId="28AD2CE3" w14:textId="77777777" w:rsidR="008545EF" w:rsidRPr="00FB63B8" w:rsidRDefault="00FB63B8">
      <w:pPr>
        <w:rPr>
          <w:rFonts w:cs="Arial"/>
          <w:b/>
          <w:bCs/>
          <w:szCs w:val="24"/>
        </w:rPr>
      </w:pPr>
      <w:r w:rsidRPr="00FB63B8">
        <w:rPr>
          <w:rFonts w:cs="Arial"/>
          <w:b/>
          <w:bCs/>
          <w:szCs w:val="24"/>
        </w:rPr>
        <w:t xml:space="preserve">Bins </w:t>
      </w:r>
    </w:p>
    <w:p w14:paraId="08F1E8C7" w14:textId="64D88FBA" w:rsidR="008545EF" w:rsidRDefault="00FB63B8">
      <w:pPr>
        <w:rPr>
          <w:rFonts w:cs="Arial"/>
          <w:szCs w:val="24"/>
        </w:rPr>
      </w:pPr>
      <w:r>
        <w:rPr>
          <w:rFonts w:cs="Arial"/>
          <w:szCs w:val="24"/>
        </w:rPr>
        <w:t xml:space="preserve">The storage of refuse bins is unaffected by this proposal.  </w:t>
      </w:r>
    </w:p>
    <w:p w14:paraId="437BC6BA" w14:textId="77777777" w:rsidR="008545EF" w:rsidRDefault="008545EF">
      <w:pPr>
        <w:rPr>
          <w:rFonts w:cs="Arial"/>
          <w:szCs w:val="24"/>
        </w:rPr>
      </w:pPr>
    </w:p>
    <w:p w14:paraId="7E839C64" w14:textId="77777777" w:rsidR="008545EF" w:rsidRPr="00FB63B8" w:rsidRDefault="00FB63B8">
      <w:pPr>
        <w:rPr>
          <w:rFonts w:cs="Arial"/>
          <w:b/>
          <w:bCs/>
          <w:szCs w:val="24"/>
        </w:rPr>
      </w:pPr>
      <w:r w:rsidRPr="00FB63B8">
        <w:rPr>
          <w:rFonts w:cs="Arial"/>
          <w:b/>
          <w:bCs/>
          <w:szCs w:val="24"/>
        </w:rPr>
        <w:t xml:space="preserve">Parking </w:t>
      </w:r>
    </w:p>
    <w:p w14:paraId="7FB3B576" w14:textId="77777777" w:rsidR="008545EF" w:rsidRDefault="00FB63B8">
      <w:pPr>
        <w:rPr>
          <w:rFonts w:cs="Arial"/>
          <w:szCs w:val="24"/>
        </w:rPr>
      </w:pPr>
      <w:r>
        <w:rPr>
          <w:rFonts w:cs="Arial"/>
          <w:szCs w:val="24"/>
        </w:rPr>
        <w:t>Parking is not affected by this proposal.</w:t>
      </w:r>
    </w:p>
    <w:p w14:paraId="2C455AB7" w14:textId="77777777" w:rsidR="008545EF" w:rsidRDefault="008545EF">
      <w:pPr>
        <w:rPr>
          <w:rFonts w:cs="Arial"/>
          <w:szCs w:val="24"/>
        </w:rPr>
      </w:pPr>
    </w:p>
    <w:p w14:paraId="7BB5F937" w14:textId="77777777" w:rsidR="008545EF" w:rsidRDefault="00FB63B8">
      <w:pPr>
        <w:ind w:left="2694" w:hanging="2694"/>
        <w:rPr>
          <w:rFonts w:cs="Arial"/>
          <w:b/>
          <w:szCs w:val="24"/>
          <w:u w:val="single"/>
        </w:rPr>
      </w:pPr>
      <w:r>
        <w:rPr>
          <w:rFonts w:cs="Arial"/>
          <w:b/>
          <w:szCs w:val="24"/>
          <w:u w:val="single"/>
        </w:rPr>
        <w:t>Human Rights Act 1998 considerations</w:t>
      </w:r>
    </w:p>
    <w:p w14:paraId="0F26B1EA" w14:textId="77777777" w:rsidR="008545EF" w:rsidRDefault="008545EF">
      <w:pPr>
        <w:ind w:left="2694" w:hanging="2694"/>
        <w:rPr>
          <w:rFonts w:cs="Arial"/>
          <w:szCs w:val="24"/>
        </w:rPr>
      </w:pPr>
    </w:p>
    <w:p w14:paraId="5A840618" w14:textId="77777777" w:rsidR="008545EF" w:rsidRDefault="00FB63B8">
      <w:pPr>
        <w:rPr>
          <w:rFonts w:cs="Arial"/>
          <w:szCs w:val="24"/>
        </w:rPr>
      </w:pPr>
      <w:r>
        <w:rPr>
          <w:rFonts w:cs="Arial"/>
          <w:szCs w:val="24"/>
        </w:rPr>
        <w:t xml:space="preserve">This application needs to be considered against the provisions of the Human Rights Act 1998. Under Article 6, the applicants (and those third parties, including </w:t>
      </w:r>
      <w:proofErr w:type="gramStart"/>
      <w:r>
        <w:rPr>
          <w:rFonts w:cs="Arial"/>
          <w:szCs w:val="24"/>
        </w:rPr>
        <w:t>local residents</w:t>
      </w:r>
      <w:proofErr w:type="gramEnd"/>
      <w:r>
        <w:rPr>
          <w:rFonts w:cs="Arial"/>
          <w:szCs w:val="24"/>
        </w:rPr>
        <w:t>, who have made representations) have a right to a fair hearing and to this end the local planning authority must give full consideration to their comments.</w:t>
      </w:r>
    </w:p>
    <w:p w14:paraId="15EAA761" w14:textId="77777777" w:rsidR="008545EF" w:rsidRDefault="008545EF">
      <w:pPr>
        <w:rPr>
          <w:rFonts w:cs="Arial"/>
          <w:szCs w:val="24"/>
        </w:rPr>
      </w:pPr>
    </w:p>
    <w:p w14:paraId="6623F3DA" w14:textId="77777777" w:rsidR="008545EF" w:rsidRDefault="00FB63B8">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C4ED434" w14:textId="77777777" w:rsidR="008545EF" w:rsidRDefault="008545EF">
      <w:pPr>
        <w:rPr>
          <w:rFonts w:cs="Arial"/>
          <w:szCs w:val="24"/>
        </w:rPr>
      </w:pPr>
    </w:p>
    <w:p w14:paraId="472F98D8" w14:textId="7AC5EF0F" w:rsidR="008545EF" w:rsidRDefault="00FB63B8">
      <w:pPr>
        <w:rPr>
          <w:rFonts w:cs="Arial"/>
          <w:szCs w:val="24"/>
        </w:rPr>
      </w:pPr>
      <w:r>
        <w:rPr>
          <w:rFonts w:cs="Arial"/>
          <w:b/>
          <w:szCs w:val="24"/>
        </w:rPr>
        <w:t>Recommendation:</w:t>
      </w:r>
      <w:r>
        <w:rPr>
          <w:rFonts w:cs="Arial"/>
          <w:szCs w:val="24"/>
        </w:rPr>
        <w:tab/>
        <w:t xml:space="preserve">  Approve</w:t>
      </w:r>
    </w:p>
    <w:p w14:paraId="08077B07" w14:textId="77777777" w:rsidR="008545EF" w:rsidRDefault="008545EF">
      <w:pPr>
        <w:rPr>
          <w:rFonts w:cs="Arial"/>
          <w:szCs w:val="24"/>
        </w:rPr>
      </w:pPr>
    </w:p>
    <w:p w14:paraId="220765E1" w14:textId="77777777" w:rsidR="008545EF" w:rsidRDefault="00FB63B8">
      <w:pPr>
        <w:rPr>
          <w:rFonts w:cs="Arial"/>
          <w:szCs w:val="24"/>
        </w:rPr>
      </w:pPr>
      <w:r>
        <w:rPr>
          <w:rFonts w:cs="Arial"/>
          <w:b/>
          <w:szCs w:val="24"/>
        </w:rPr>
        <w:t>Article 35 Declaration</w:t>
      </w:r>
    </w:p>
    <w:p w14:paraId="10DC3445" w14:textId="77777777" w:rsidR="008545EF" w:rsidRDefault="008545EF">
      <w:pPr>
        <w:rPr>
          <w:rFonts w:cs="Arial"/>
          <w:szCs w:val="24"/>
        </w:rPr>
      </w:pPr>
    </w:p>
    <w:p w14:paraId="6ACDF223" w14:textId="77777777" w:rsidR="008545EF" w:rsidRDefault="00FB63B8">
      <w:pPr>
        <w:rPr>
          <w:rFonts w:cs="Arial"/>
          <w:szCs w:val="24"/>
        </w:rPr>
      </w:pPr>
      <w:r>
        <w:rPr>
          <w:rFonts w:cs="Arial"/>
          <w:szCs w:val="24"/>
        </w:rPr>
        <w:lastRenderedPageBreak/>
        <w:t>Positive and proactive working - Officers have worked with the applicant in a positive and proactive manner based on seeking solutions to problems arising in relation to dealing with the planning application.  No significant problems have arisen during the consideration of this application.</w:t>
      </w:r>
    </w:p>
    <w:p w14:paraId="79CF15F5" w14:textId="77777777" w:rsidR="008545EF" w:rsidRDefault="008545EF">
      <w:pPr>
        <w:rPr>
          <w:rFonts w:cs="Arial"/>
          <w:szCs w:val="24"/>
        </w:rPr>
      </w:pPr>
    </w:p>
    <w:p w14:paraId="188A51EA" w14:textId="77777777" w:rsidR="008545EF" w:rsidRDefault="008545EF">
      <w:pPr>
        <w:rPr>
          <w:rFonts w:cs="Arial"/>
          <w:szCs w:val="24"/>
        </w:rPr>
      </w:pPr>
    </w:p>
    <w:p w14:paraId="0D7545DE" w14:textId="77777777" w:rsidR="008545EF" w:rsidRDefault="00FB63B8">
      <w:pPr>
        <w:rPr>
          <w:rFonts w:cs="Arial"/>
          <w:szCs w:val="24"/>
        </w:rPr>
      </w:pPr>
      <w:r>
        <w:rPr>
          <w:rFonts w:cs="Arial"/>
          <w:b/>
          <w:szCs w:val="24"/>
        </w:rPr>
        <w:t>Condition(s) to be attached to decision for approval OR Reasons for recommendation to refuse</w:t>
      </w:r>
    </w:p>
    <w:p w14:paraId="6706108A" w14:textId="77777777" w:rsidR="008545EF" w:rsidRDefault="008545EF">
      <w:pPr>
        <w:rPr>
          <w:rFonts w:cs="Arial"/>
          <w:szCs w:val="24"/>
        </w:rPr>
      </w:pPr>
    </w:p>
    <w:p w14:paraId="6EB5757E" w14:textId="77777777" w:rsidR="008545EF" w:rsidRDefault="00FB63B8">
      <w:pPr>
        <w:rPr>
          <w:rFonts w:cs="Arial"/>
          <w:szCs w:val="24"/>
        </w:rPr>
      </w:pPr>
      <w:r>
        <w:rPr>
          <w:rFonts w:cs="Arial"/>
          <w:szCs w:val="24"/>
        </w:rPr>
        <w:t xml:space="preserve"> 1) The development must be begun not later than the expiration of three years beginning with the date of this permission. </w:t>
      </w:r>
    </w:p>
    <w:p w14:paraId="42694A2D" w14:textId="77777777" w:rsidR="008545EF" w:rsidRDefault="00FB63B8">
      <w:pPr>
        <w:rPr>
          <w:rFonts w:cs="Arial"/>
          <w:szCs w:val="24"/>
        </w:rPr>
      </w:pPr>
      <w:r>
        <w:rPr>
          <w:rFonts w:cs="Arial"/>
          <w:szCs w:val="24"/>
        </w:rPr>
        <w:tab/>
      </w:r>
    </w:p>
    <w:p w14:paraId="5C4F6D4C" w14:textId="77777777" w:rsidR="008545EF" w:rsidRDefault="00FB63B8">
      <w:pPr>
        <w:rPr>
          <w:rFonts w:cs="Arial"/>
          <w:szCs w:val="24"/>
        </w:rPr>
      </w:pPr>
      <w:r>
        <w:rPr>
          <w:rFonts w:cs="Arial"/>
          <w:szCs w:val="24"/>
        </w:rPr>
        <w:t>Reason - Required to be imposed pursuant to Section 91 of the Town and Country Planning Act 1990.</w:t>
      </w:r>
    </w:p>
    <w:p w14:paraId="6E20EB5A" w14:textId="77777777" w:rsidR="008545EF" w:rsidRDefault="008545EF">
      <w:pPr>
        <w:rPr>
          <w:rFonts w:cs="Arial"/>
          <w:szCs w:val="24"/>
        </w:rPr>
      </w:pPr>
    </w:p>
    <w:p w14:paraId="7FF1C75D" w14:textId="77777777" w:rsidR="008545EF" w:rsidRDefault="00FB63B8">
      <w:pPr>
        <w:rPr>
          <w:rFonts w:cs="Arial"/>
          <w:szCs w:val="24"/>
        </w:rPr>
      </w:pPr>
      <w:r>
        <w:rPr>
          <w:rFonts w:cs="Arial"/>
          <w:szCs w:val="24"/>
        </w:rPr>
        <w:t xml:space="preserve"> 2) The development hereby approved shall be carried out in accordance with the following drawings and documents: </w:t>
      </w:r>
    </w:p>
    <w:p w14:paraId="797A3BBC" w14:textId="5A1AED56" w:rsidR="008545EF" w:rsidRDefault="000C6721">
      <w:pPr>
        <w:rPr>
          <w:rFonts w:cs="Arial"/>
          <w:szCs w:val="24"/>
        </w:rPr>
      </w:pPr>
      <w:r>
        <w:rPr>
          <w:rFonts w:cs="Arial"/>
          <w:szCs w:val="24"/>
        </w:rPr>
        <w:t>Existing Floor Plans and Elevations- DG01- received 22</w:t>
      </w:r>
      <w:r w:rsidRPr="000C6721">
        <w:rPr>
          <w:rFonts w:cs="Arial"/>
          <w:szCs w:val="24"/>
          <w:vertAlign w:val="superscript"/>
        </w:rPr>
        <w:t>nd</w:t>
      </w:r>
      <w:r>
        <w:rPr>
          <w:rFonts w:cs="Arial"/>
          <w:szCs w:val="24"/>
        </w:rPr>
        <w:t xml:space="preserve"> April 2021</w:t>
      </w:r>
    </w:p>
    <w:p w14:paraId="61528C5D" w14:textId="2186F027" w:rsidR="008545EF" w:rsidRDefault="000C6721">
      <w:pPr>
        <w:rPr>
          <w:rFonts w:cs="Arial"/>
          <w:szCs w:val="24"/>
        </w:rPr>
      </w:pPr>
      <w:r>
        <w:rPr>
          <w:rFonts w:cs="Arial"/>
          <w:szCs w:val="24"/>
        </w:rPr>
        <w:t xml:space="preserve">Proposed Floor Plans and Elevations- DG0- </w:t>
      </w:r>
      <w:r w:rsidR="00A25CB0">
        <w:rPr>
          <w:rFonts w:cs="Arial"/>
          <w:szCs w:val="24"/>
        </w:rPr>
        <w:t>received 22</w:t>
      </w:r>
      <w:r w:rsidR="00A25CB0" w:rsidRPr="00A25CB0">
        <w:rPr>
          <w:rFonts w:cs="Arial"/>
          <w:szCs w:val="24"/>
          <w:vertAlign w:val="superscript"/>
        </w:rPr>
        <w:t>nd</w:t>
      </w:r>
      <w:r w:rsidR="00A25CB0">
        <w:rPr>
          <w:rFonts w:cs="Arial"/>
          <w:szCs w:val="24"/>
        </w:rPr>
        <w:t xml:space="preserve"> April 2021</w:t>
      </w:r>
    </w:p>
    <w:p w14:paraId="360D9EF0" w14:textId="77777777" w:rsidR="00A25CB0" w:rsidRDefault="00A25CB0">
      <w:pPr>
        <w:rPr>
          <w:rFonts w:cs="Arial"/>
          <w:szCs w:val="24"/>
        </w:rPr>
      </w:pPr>
    </w:p>
    <w:p w14:paraId="36DFA95F" w14:textId="50B7CBAD" w:rsidR="008545EF" w:rsidRDefault="00FB63B8">
      <w:pPr>
        <w:rPr>
          <w:rFonts w:cs="Arial"/>
          <w:szCs w:val="24"/>
        </w:rPr>
      </w:pPr>
      <w:r>
        <w:rPr>
          <w:rFonts w:cs="Arial"/>
          <w:szCs w:val="24"/>
        </w:rPr>
        <w:t>Reason - To ensure that the development is carried out in accordance with the approved plans. Pursuant to policies SP1 and DM1 of the Core Strategy.</w:t>
      </w:r>
    </w:p>
    <w:p w14:paraId="3D717655" w14:textId="77777777" w:rsidR="008545EF" w:rsidRDefault="008545EF">
      <w:pPr>
        <w:rPr>
          <w:rFonts w:cs="Arial"/>
          <w:szCs w:val="24"/>
        </w:rPr>
      </w:pPr>
    </w:p>
    <w:p w14:paraId="44D56608" w14:textId="77777777" w:rsidR="008545EF" w:rsidRDefault="00FB63B8">
      <w:pPr>
        <w:rPr>
          <w:rFonts w:cs="Arial"/>
          <w:szCs w:val="24"/>
        </w:rPr>
      </w:pPr>
      <w:r>
        <w:rPr>
          <w:rFonts w:cs="Arial"/>
          <w:szCs w:val="24"/>
        </w:rPr>
        <w:t xml:space="preserve"> 3) The materials to be used on the external surfaces hereby permitted shall match those as specified on the application form/drawings in type, size, colour and texture including mortar and patching up.</w:t>
      </w:r>
    </w:p>
    <w:p w14:paraId="49B821DD" w14:textId="77777777" w:rsidR="008545EF" w:rsidRDefault="008545EF">
      <w:pPr>
        <w:rPr>
          <w:rFonts w:cs="Arial"/>
          <w:szCs w:val="24"/>
        </w:rPr>
      </w:pPr>
    </w:p>
    <w:p w14:paraId="37F7F6C6" w14:textId="77777777" w:rsidR="008545EF" w:rsidRDefault="00FB63B8">
      <w:pPr>
        <w:rPr>
          <w:rFonts w:cs="Arial"/>
          <w:szCs w:val="24"/>
        </w:rPr>
      </w:pPr>
      <w:r>
        <w:rPr>
          <w:rFonts w:cs="Arial"/>
          <w:szCs w:val="24"/>
        </w:rPr>
        <w:t>Reason - To ensure the appearance of the building to be extended is not adversely affected by the materials to be used in the construction of the structure, pursuant to policy DM1 of the Manchester Core Strategy.</w:t>
      </w:r>
    </w:p>
    <w:p w14:paraId="3EC2DB74" w14:textId="77777777" w:rsidR="008545EF" w:rsidRDefault="008545EF">
      <w:pPr>
        <w:rPr>
          <w:rFonts w:cs="Arial"/>
          <w:szCs w:val="24"/>
        </w:rPr>
      </w:pPr>
    </w:p>
    <w:p w14:paraId="5469BC98" w14:textId="77777777" w:rsidR="008545EF" w:rsidRDefault="00FB63B8">
      <w:pPr>
        <w:rPr>
          <w:rFonts w:cs="Arial"/>
          <w:szCs w:val="24"/>
        </w:rPr>
      </w:pPr>
      <w:r>
        <w:rPr>
          <w:rFonts w:cs="Arial"/>
          <w:szCs w:val="24"/>
        </w:rPr>
        <w:t xml:space="preserve"> 4) 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w:t>
      </w:r>
    </w:p>
    <w:p w14:paraId="7774E9AF" w14:textId="77777777" w:rsidR="008545EF" w:rsidRDefault="008545EF">
      <w:pPr>
        <w:rPr>
          <w:rFonts w:cs="Arial"/>
          <w:szCs w:val="24"/>
        </w:rPr>
      </w:pPr>
    </w:p>
    <w:p w14:paraId="5B35CFF0" w14:textId="77777777" w:rsidR="008545EF" w:rsidRDefault="00FB63B8">
      <w:pPr>
        <w:rPr>
          <w:rFonts w:cs="Arial"/>
          <w:szCs w:val="24"/>
        </w:rPr>
      </w:pPr>
      <w:r>
        <w:rPr>
          <w:rFonts w:cs="Arial"/>
          <w:szCs w:val="24"/>
        </w:rPr>
        <w:t>Reason - In the interests of residential amenity pursuant to saved policies DC1 of the Unitary Development Plan for the City of Manchester and Policy DM1 and SP1 of Manchester's Local Development Framework: The Manchester Core Strategy policy SP1 and DM1 Core Strategy for the City of Manchester.</w:t>
      </w:r>
    </w:p>
    <w:p w14:paraId="3A7723A6" w14:textId="77777777" w:rsidR="008545EF" w:rsidRDefault="008545EF">
      <w:pPr>
        <w:rPr>
          <w:rFonts w:cs="Arial"/>
          <w:szCs w:val="24"/>
        </w:rPr>
      </w:pPr>
    </w:p>
    <w:p w14:paraId="079F5BA5" w14:textId="77777777" w:rsidR="008545EF" w:rsidRDefault="008545EF">
      <w:pPr>
        <w:rPr>
          <w:rFonts w:cs="Arial"/>
          <w:szCs w:val="24"/>
        </w:rPr>
      </w:pPr>
    </w:p>
    <w:p w14:paraId="078B6F3C" w14:textId="77777777" w:rsidR="008545EF" w:rsidRDefault="008545EF">
      <w:pPr>
        <w:rPr>
          <w:rFonts w:cs="Arial"/>
          <w:szCs w:val="24"/>
        </w:rPr>
      </w:pPr>
    </w:p>
    <w:p w14:paraId="0B36FD4F" w14:textId="77777777" w:rsidR="008545EF" w:rsidRDefault="008545EF">
      <w:pPr>
        <w:rPr>
          <w:rFonts w:cs="Arial"/>
          <w:szCs w:val="24"/>
        </w:rPr>
      </w:pPr>
    </w:p>
    <w:p w14:paraId="57A06F21" w14:textId="77777777" w:rsidR="008545EF" w:rsidRDefault="00FB63B8">
      <w:pPr>
        <w:spacing w:after="160" w:line="259" w:lineRule="auto"/>
        <w:rPr>
          <w:rFonts w:cs="Arial"/>
          <w:b/>
          <w:u w:val="single"/>
        </w:rPr>
      </w:pPr>
      <w:r>
        <w:rPr>
          <w:rFonts w:cs="Arial"/>
          <w:b/>
          <w:u w:val="single"/>
        </w:rPr>
        <w:br w:type="page"/>
      </w:r>
    </w:p>
    <w:p w14:paraId="40D41E01" w14:textId="77777777" w:rsidR="008545EF" w:rsidRDefault="00FB63B8">
      <w:pPr>
        <w:rPr>
          <w:rFonts w:cs="Arial"/>
        </w:rPr>
      </w:pPr>
      <w:r>
        <w:rPr>
          <w:rFonts w:cs="Arial"/>
          <w:b/>
          <w:u w:val="single"/>
        </w:rPr>
        <w:lastRenderedPageBreak/>
        <w:t>Appendix 1 – List of consultees &amp; neighbours notified</w:t>
      </w:r>
    </w:p>
    <w:p w14:paraId="3E48B888" w14:textId="4CF2F7CD" w:rsidR="008545EF" w:rsidRDefault="00FB63B8">
      <w:pPr>
        <w:rPr>
          <w:rFonts w:cs="Arial"/>
        </w:rPr>
      </w:pPr>
      <w:r>
        <w:rPr>
          <w:rFonts w:cs="Arial"/>
        </w:rPr>
        <w:t>Network Rail</w:t>
      </w:r>
    </w:p>
    <w:p w14:paraId="417F84B8" w14:textId="77777777" w:rsidR="008545EF" w:rsidRDefault="00FB63B8">
      <w:pPr>
        <w:rPr>
          <w:rFonts w:cs="Arial"/>
        </w:rPr>
      </w:pPr>
      <w:r>
        <w:rPr>
          <w:rFonts w:cs="Arial"/>
        </w:rPr>
        <w:t>60 Homestead Crescent, Manchester, M19 1GL</w:t>
      </w:r>
    </w:p>
    <w:p w14:paraId="54134F4C" w14:textId="77777777" w:rsidR="008545EF" w:rsidRDefault="00FB63B8">
      <w:pPr>
        <w:rPr>
          <w:rFonts w:cs="Arial"/>
        </w:rPr>
      </w:pPr>
      <w:r>
        <w:rPr>
          <w:rFonts w:cs="Arial"/>
        </w:rPr>
        <w:t>56 Homestead Crescent, Manchester, M19 1GL</w:t>
      </w:r>
    </w:p>
    <w:p w14:paraId="03D60941" w14:textId="77777777" w:rsidR="008545EF" w:rsidRDefault="008545EF">
      <w:pPr>
        <w:rPr>
          <w:rFonts w:cs="Arial"/>
        </w:rPr>
      </w:pPr>
    </w:p>
    <w:p w14:paraId="63A978F6" w14:textId="77777777" w:rsidR="008545EF" w:rsidRDefault="00FB63B8">
      <w:pPr>
        <w:rPr>
          <w:rFonts w:cs="Arial"/>
        </w:rPr>
      </w:pPr>
      <w:r>
        <w:rPr>
          <w:rFonts w:cs="Arial"/>
          <w:b/>
          <w:u w:val="single"/>
        </w:rPr>
        <w:t>Appendix 2 – Planning constraints</w:t>
      </w:r>
    </w:p>
    <w:p w14:paraId="44628580" w14:textId="77777777" w:rsidR="008545EF" w:rsidRDefault="00FB63B8">
      <w:pPr>
        <w:rPr>
          <w:rFonts w:cs="Arial"/>
        </w:rPr>
      </w:pPr>
      <w:r>
        <w:rPr>
          <w:rFonts w:cs="Arial"/>
        </w:rPr>
        <w:t xml:space="preserve">Article 4 Direction - Removal </w:t>
      </w:r>
      <w:proofErr w:type="gramStart"/>
      <w:r>
        <w:rPr>
          <w:rFonts w:cs="Arial"/>
        </w:rPr>
        <w:t>Of</w:t>
      </w:r>
      <w:proofErr w:type="gramEnd"/>
      <w:r>
        <w:rPr>
          <w:rFonts w:cs="Arial"/>
        </w:rPr>
        <w:t xml:space="preserve"> PD Rights Change Of Use From Class C3 To Class C4</w:t>
      </w:r>
    </w:p>
    <w:p w14:paraId="12A866AE" w14:textId="77777777" w:rsidR="008545EF" w:rsidRDefault="00FB63B8">
      <w:pPr>
        <w:rPr>
          <w:rFonts w:cs="Arial"/>
        </w:rPr>
      </w:pPr>
      <w:r>
        <w:rPr>
          <w:rFonts w:cs="Arial"/>
        </w:rPr>
        <w:t>Aircraft Safeguarding Zone - Aircraft Safeguarding Zone - All Exceeding 90M</w:t>
      </w:r>
    </w:p>
    <w:p w14:paraId="6177D941" w14:textId="77777777" w:rsidR="008545EF" w:rsidRDefault="00FB63B8">
      <w:pPr>
        <w:rPr>
          <w:rFonts w:cs="Arial"/>
        </w:rPr>
      </w:pPr>
      <w:r>
        <w:rPr>
          <w:rFonts w:cs="Arial"/>
        </w:rPr>
        <w:t xml:space="preserve">Susceptible to Surf Water Flood (Less) - </w:t>
      </w:r>
    </w:p>
    <w:p w14:paraId="4DD68DB8" w14:textId="77777777" w:rsidR="008545EF" w:rsidRDefault="00FB63B8">
      <w:pPr>
        <w:rPr>
          <w:rFonts w:cs="Arial"/>
        </w:rPr>
      </w:pPr>
      <w:r>
        <w:rPr>
          <w:rFonts w:cs="Arial"/>
        </w:rPr>
        <w:t xml:space="preserve">Susceptible to Surf Water Flood (Middle) - </w:t>
      </w:r>
    </w:p>
    <w:p w14:paraId="3B07B664" w14:textId="77777777" w:rsidR="008545EF" w:rsidRDefault="00FB63B8">
      <w:pPr>
        <w:rPr>
          <w:rFonts w:cs="Arial"/>
        </w:rPr>
      </w:pPr>
      <w:r>
        <w:rPr>
          <w:rFonts w:cs="Arial"/>
        </w:rPr>
        <w:t xml:space="preserve">Susceptible to Surf Water Flood (More) - </w:t>
      </w:r>
    </w:p>
    <w:p w14:paraId="31ECFF68" w14:textId="77777777" w:rsidR="008545EF" w:rsidRDefault="00FB63B8">
      <w:pPr>
        <w:rPr>
          <w:rFonts w:cs="Arial"/>
        </w:rPr>
      </w:pPr>
      <w:r>
        <w:rPr>
          <w:rFonts w:cs="Arial"/>
        </w:rPr>
        <w:t>Area Team Boundary - Name: SOUTH</w:t>
      </w:r>
    </w:p>
    <w:p w14:paraId="6C0F13E4" w14:textId="77777777" w:rsidR="008545EF" w:rsidRDefault="008545EF">
      <w:pPr>
        <w:rPr>
          <w:rFonts w:cs="Arial"/>
        </w:rPr>
      </w:pPr>
    </w:p>
    <w:p w14:paraId="197B0D3D" w14:textId="77777777" w:rsidR="008545EF" w:rsidRDefault="008545EF">
      <w:pPr>
        <w:rPr>
          <w:rFonts w:cs="Arial"/>
          <w:szCs w:val="24"/>
        </w:rPr>
      </w:pPr>
    </w:p>
    <w:sectPr w:rsidR="008545EF"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B8"/>
    <w:rsid w:val="000C6721"/>
    <w:rsid w:val="006E1E40"/>
    <w:rsid w:val="008545EF"/>
    <w:rsid w:val="00A25CB0"/>
    <w:rsid w:val="00C4293A"/>
    <w:rsid w:val="00CD1472"/>
    <w:rsid w:val="00FB6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ACA9F4"/>
  <w14:defaultImageDpi w14:val="0"/>
  <w15:docId w15:val="{E140E381-EFF2-47DB-9FFF-C65AD419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1702</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Janet Lawless</cp:lastModifiedBy>
  <cp:revision>3</cp:revision>
  <dcterms:created xsi:type="dcterms:W3CDTF">2021-06-10T10:28:00Z</dcterms:created>
  <dcterms:modified xsi:type="dcterms:W3CDTF">2021-06-10T10:28:00Z</dcterms:modified>
</cp:coreProperties>
</file>