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65F0" w14:textId="65685503" w:rsidR="002F2338" w:rsidRPr="00391A97" w:rsidRDefault="002F2338">
      <w:pPr>
        <w:rPr>
          <w:b/>
          <w:bCs/>
          <w:sz w:val="24"/>
          <w:szCs w:val="24"/>
          <w:u w:val="single"/>
          <w:lang w:val="en-US"/>
        </w:rPr>
      </w:pPr>
      <w:r w:rsidRPr="00391A97">
        <w:rPr>
          <w:b/>
          <w:bCs/>
          <w:sz w:val="24"/>
          <w:szCs w:val="24"/>
          <w:u w:val="single"/>
          <w:lang w:val="en-US"/>
        </w:rPr>
        <w:t xml:space="preserve">LIFETIME MAINTENANCE OF DRAINAGE SYSTEMS AT </w:t>
      </w:r>
      <w:r w:rsidR="00131D15">
        <w:rPr>
          <w:b/>
          <w:bCs/>
          <w:sz w:val="24"/>
          <w:szCs w:val="24"/>
          <w:u w:val="single"/>
          <w:lang w:val="en-US"/>
        </w:rPr>
        <w:t>GREENBROW ROAD, WYTHENSHAWE</w:t>
      </w:r>
    </w:p>
    <w:p w14:paraId="61949B20" w14:textId="71C956D2" w:rsidR="00391A97" w:rsidRPr="00391A97" w:rsidRDefault="00131D15">
      <w:pPr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November</w:t>
      </w:r>
      <w:r w:rsidR="00391A97" w:rsidRPr="00391A97">
        <w:rPr>
          <w:b/>
          <w:bCs/>
          <w:sz w:val="24"/>
          <w:szCs w:val="24"/>
          <w:u w:val="single"/>
          <w:lang w:val="en-US"/>
        </w:rPr>
        <w:t xml:space="preserve"> 2021</w:t>
      </w:r>
    </w:p>
    <w:p w14:paraId="588385FD" w14:textId="71D94157" w:rsidR="002F2338" w:rsidRPr="00391A97" w:rsidRDefault="002F2338" w:rsidP="00391A97">
      <w:pPr>
        <w:pStyle w:val="ListParagraph"/>
        <w:ind w:left="360"/>
        <w:rPr>
          <w:b/>
          <w:bCs/>
          <w:sz w:val="24"/>
          <w:szCs w:val="24"/>
          <w:u w:val="single"/>
          <w:lang w:val="en-US"/>
        </w:rPr>
      </w:pPr>
      <w:r w:rsidRPr="00391A97">
        <w:rPr>
          <w:b/>
          <w:bCs/>
          <w:sz w:val="24"/>
          <w:szCs w:val="24"/>
          <w:u w:val="single"/>
          <w:lang w:val="en-US"/>
        </w:rPr>
        <w:t>The Site</w:t>
      </w:r>
    </w:p>
    <w:p w14:paraId="36AC9D84" w14:textId="77777777" w:rsidR="00391A97" w:rsidRPr="00391A97" w:rsidRDefault="00391A97" w:rsidP="00391A97">
      <w:pPr>
        <w:pStyle w:val="ListParagraph"/>
        <w:ind w:left="360"/>
        <w:rPr>
          <w:b/>
          <w:bCs/>
          <w:sz w:val="24"/>
          <w:szCs w:val="24"/>
          <w:u w:val="single"/>
          <w:lang w:val="en-US"/>
        </w:rPr>
      </w:pPr>
    </w:p>
    <w:p w14:paraId="4BCBDBA2" w14:textId="56F9FD4D" w:rsidR="00391A97" w:rsidRPr="00391A97" w:rsidRDefault="002F2338" w:rsidP="00391A9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391A97">
        <w:rPr>
          <w:sz w:val="24"/>
          <w:szCs w:val="24"/>
          <w:lang w:val="en-US"/>
        </w:rPr>
        <w:t>The development of 1</w:t>
      </w:r>
      <w:r w:rsidR="00131D15">
        <w:rPr>
          <w:sz w:val="24"/>
          <w:szCs w:val="24"/>
          <w:lang w:val="en-US"/>
        </w:rPr>
        <w:t>0</w:t>
      </w:r>
      <w:r w:rsidRPr="00391A97">
        <w:rPr>
          <w:sz w:val="24"/>
          <w:szCs w:val="24"/>
          <w:lang w:val="en-US"/>
        </w:rPr>
        <w:t xml:space="preserve"> dwellings at </w:t>
      </w:r>
      <w:proofErr w:type="spellStart"/>
      <w:r w:rsidR="00131D15">
        <w:rPr>
          <w:sz w:val="24"/>
          <w:szCs w:val="24"/>
          <w:lang w:val="en-US"/>
        </w:rPr>
        <w:t>Greenbrow</w:t>
      </w:r>
      <w:proofErr w:type="spellEnd"/>
      <w:r w:rsidR="00131D15">
        <w:rPr>
          <w:sz w:val="24"/>
          <w:szCs w:val="24"/>
          <w:lang w:val="en-US"/>
        </w:rPr>
        <w:t xml:space="preserve"> Road, </w:t>
      </w:r>
      <w:proofErr w:type="spellStart"/>
      <w:r w:rsidR="00131D15">
        <w:rPr>
          <w:sz w:val="24"/>
          <w:szCs w:val="24"/>
          <w:lang w:val="en-US"/>
        </w:rPr>
        <w:t>Wythenshawe</w:t>
      </w:r>
      <w:proofErr w:type="spellEnd"/>
      <w:r w:rsidR="00131D15">
        <w:rPr>
          <w:sz w:val="24"/>
          <w:szCs w:val="24"/>
          <w:lang w:val="en-US"/>
        </w:rPr>
        <w:t xml:space="preserve"> </w:t>
      </w:r>
      <w:r w:rsidRPr="00391A97">
        <w:rPr>
          <w:sz w:val="24"/>
          <w:szCs w:val="24"/>
          <w:lang w:val="en-US"/>
        </w:rPr>
        <w:t xml:space="preserve">is </w:t>
      </w:r>
      <w:r w:rsidR="00131D15">
        <w:rPr>
          <w:sz w:val="24"/>
          <w:szCs w:val="24"/>
          <w:lang w:val="en-US"/>
        </w:rPr>
        <w:t xml:space="preserve">connected </w:t>
      </w:r>
      <w:r w:rsidRPr="00391A97">
        <w:rPr>
          <w:sz w:val="24"/>
          <w:szCs w:val="24"/>
          <w:lang w:val="en-US"/>
        </w:rPr>
        <w:t xml:space="preserve">to the existing </w:t>
      </w:r>
      <w:r w:rsidR="00131D15">
        <w:rPr>
          <w:sz w:val="24"/>
          <w:szCs w:val="24"/>
          <w:lang w:val="en-US"/>
        </w:rPr>
        <w:t>foul and surface water sewers, on site</w:t>
      </w:r>
      <w:r w:rsidRPr="00391A97">
        <w:rPr>
          <w:sz w:val="24"/>
          <w:szCs w:val="24"/>
          <w:lang w:val="en-US"/>
        </w:rPr>
        <w:t xml:space="preserve">.  </w:t>
      </w:r>
      <w:r w:rsidR="00693B49" w:rsidRPr="00391A97">
        <w:rPr>
          <w:sz w:val="24"/>
          <w:szCs w:val="24"/>
          <w:lang w:val="en-US"/>
        </w:rPr>
        <w:t xml:space="preserve">As the ground </w:t>
      </w:r>
      <w:r w:rsidR="00131D15">
        <w:rPr>
          <w:sz w:val="24"/>
          <w:szCs w:val="24"/>
          <w:lang w:val="en-US"/>
        </w:rPr>
        <w:t>was</w:t>
      </w:r>
      <w:r w:rsidR="00693B49" w:rsidRPr="00391A97">
        <w:rPr>
          <w:sz w:val="24"/>
          <w:szCs w:val="24"/>
          <w:lang w:val="en-US"/>
        </w:rPr>
        <w:t xml:space="preserve"> unsuitable for the use of infiltration solutions</w:t>
      </w:r>
      <w:r w:rsidR="00131D15">
        <w:rPr>
          <w:sz w:val="24"/>
          <w:szCs w:val="24"/>
          <w:lang w:val="en-US"/>
        </w:rPr>
        <w:t xml:space="preserve">, </w:t>
      </w:r>
      <w:r w:rsidR="00693B49" w:rsidRPr="00391A97">
        <w:rPr>
          <w:sz w:val="24"/>
          <w:szCs w:val="24"/>
          <w:lang w:val="en-US"/>
        </w:rPr>
        <w:t>the surface water for the site discharge</w:t>
      </w:r>
      <w:r w:rsidR="00131D15">
        <w:rPr>
          <w:sz w:val="24"/>
          <w:szCs w:val="24"/>
          <w:lang w:val="en-US"/>
        </w:rPr>
        <w:t>s</w:t>
      </w:r>
      <w:r w:rsidR="00693B49" w:rsidRPr="00391A97">
        <w:rPr>
          <w:sz w:val="24"/>
          <w:szCs w:val="24"/>
          <w:lang w:val="en-US"/>
        </w:rPr>
        <w:t xml:space="preserve"> entirely to the nearby drainage network, </w:t>
      </w:r>
      <w:r w:rsidR="00131D15">
        <w:rPr>
          <w:sz w:val="24"/>
          <w:szCs w:val="24"/>
          <w:lang w:val="en-US"/>
        </w:rPr>
        <w:t>with attenuation provided on site</w:t>
      </w:r>
      <w:r w:rsidR="00693B49" w:rsidRPr="00391A97">
        <w:rPr>
          <w:sz w:val="24"/>
          <w:szCs w:val="24"/>
          <w:lang w:val="en-US"/>
        </w:rPr>
        <w:t>.</w:t>
      </w:r>
    </w:p>
    <w:p w14:paraId="66B5B6F5" w14:textId="77777777" w:rsidR="00391A97" w:rsidRPr="00391A97" w:rsidRDefault="00391A97" w:rsidP="00391A97">
      <w:pPr>
        <w:pStyle w:val="ListParagraph"/>
        <w:rPr>
          <w:sz w:val="24"/>
          <w:szCs w:val="24"/>
          <w:lang w:val="en-US"/>
        </w:rPr>
      </w:pPr>
    </w:p>
    <w:p w14:paraId="00A1F373" w14:textId="332FE9C0" w:rsidR="00391A97" w:rsidRPr="00391A97" w:rsidRDefault="002F2338" w:rsidP="00391A9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391A97">
        <w:rPr>
          <w:sz w:val="24"/>
          <w:szCs w:val="24"/>
          <w:lang w:val="en-US"/>
        </w:rPr>
        <w:t>The foul and surface water drainage both drain via gravity</w:t>
      </w:r>
      <w:r w:rsidR="00D75E9C" w:rsidRPr="00391A97">
        <w:rPr>
          <w:sz w:val="24"/>
          <w:szCs w:val="24"/>
          <w:lang w:val="en-US"/>
        </w:rPr>
        <w:t xml:space="preserve">.  The surface water drainage is attenuated to prevent flooding during a storm event.  Attenuation is provided by </w:t>
      </w:r>
      <w:r w:rsidR="00131D15">
        <w:rPr>
          <w:sz w:val="24"/>
          <w:szCs w:val="24"/>
          <w:lang w:val="en-US"/>
        </w:rPr>
        <w:t xml:space="preserve">geo-cellular </w:t>
      </w:r>
      <w:r w:rsidR="00D75E9C" w:rsidRPr="00391A97">
        <w:rPr>
          <w:sz w:val="24"/>
          <w:szCs w:val="24"/>
          <w:lang w:val="en-US"/>
        </w:rPr>
        <w:t xml:space="preserve">attenuation tanks.  </w:t>
      </w:r>
    </w:p>
    <w:p w14:paraId="60052252" w14:textId="77777777" w:rsidR="00391A97" w:rsidRPr="00391A97" w:rsidRDefault="00391A97" w:rsidP="00391A97">
      <w:pPr>
        <w:pStyle w:val="ListParagraph"/>
        <w:rPr>
          <w:sz w:val="24"/>
          <w:szCs w:val="24"/>
          <w:lang w:val="en-US"/>
        </w:rPr>
      </w:pPr>
    </w:p>
    <w:p w14:paraId="50BEE3FF" w14:textId="77777777" w:rsidR="00391A97" w:rsidRPr="00391A97" w:rsidRDefault="00BC071C" w:rsidP="00391A97">
      <w:pPr>
        <w:pStyle w:val="ListParagraph"/>
        <w:ind w:left="360"/>
        <w:rPr>
          <w:sz w:val="24"/>
          <w:szCs w:val="24"/>
          <w:lang w:val="en-US"/>
        </w:rPr>
      </w:pPr>
      <w:r w:rsidRPr="00391A97">
        <w:rPr>
          <w:b/>
          <w:bCs/>
          <w:sz w:val="24"/>
          <w:szCs w:val="24"/>
          <w:u w:val="single"/>
          <w:lang w:val="en-US"/>
        </w:rPr>
        <w:t>Ownership and Man</w:t>
      </w:r>
      <w:r w:rsidR="00391A97" w:rsidRPr="00391A97">
        <w:rPr>
          <w:b/>
          <w:bCs/>
          <w:sz w:val="24"/>
          <w:szCs w:val="24"/>
          <w:u w:val="single"/>
          <w:lang w:val="en-US"/>
        </w:rPr>
        <w:t>a</w:t>
      </w:r>
      <w:r w:rsidRPr="00391A97">
        <w:rPr>
          <w:b/>
          <w:bCs/>
          <w:sz w:val="24"/>
          <w:szCs w:val="24"/>
          <w:u w:val="single"/>
          <w:lang w:val="en-US"/>
        </w:rPr>
        <w:t>gement</w:t>
      </w:r>
    </w:p>
    <w:p w14:paraId="463D83BB" w14:textId="77777777" w:rsidR="00391A97" w:rsidRPr="00391A97" w:rsidRDefault="00391A97" w:rsidP="00391A97">
      <w:pPr>
        <w:pStyle w:val="ListParagraph"/>
        <w:rPr>
          <w:sz w:val="24"/>
          <w:szCs w:val="24"/>
          <w:lang w:val="en-US"/>
        </w:rPr>
      </w:pPr>
    </w:p>
    <w:p w14:paraId="5A9DFF54" w14:textId="5E69BD92" w:rsidR="00391A97" w:rsidRPr="00391A97" w:rsidRDefault="00B12A19" w:rsidP="00391A9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391A97">
        <w:rPr>
          <w:sz w:val="24"/>
          <w:szCs w:val="24"/>
          <w:lang w:val="en-US"/>
        </w:rPr>
        <w:t xml:space="preserve">The site will </w:t>
      </w:r>
      <w:r w:rsidR="00131D15">
        <w:rPr>
          <w:sz w:val="24"/>
          <w:szCs w:val="24"/>
          <w:lang w:val="en-US"/>
        </w:rPr>
        <w:t xml:space="preserve">remain in the </w:t>
      </w:r>
      <w:r w:rsidR="00693B49" w:rsidRPr="00391A97">
        <w:rPr>
          <w:sz w:val="24"/>
          <w:szCs w:val="24"/>
          <w:lang w:val="en-US"/>
        </w:rPr>
        <w:t>ownerships</w:t>
      </w:r>
      <w:r w:rsidR="00131D15">
        <w:rPr>
          <w:sz w:val="24"/>
          <w:szCs w:val="24"/>
          <w:lang w:val="en-US"/>
        </w:rPr>
        <w:t xml:space="preserve"> of a management company</w:t>
      </w:r>
      <w:r w:rsidR="00693B49" w:rsidRPr="00391A97">
        <w:rPr>
          <w:sz w:val="24"/>
          <w:szCs w:val="24"/>
          <w:lang w:val="en-US"/>
        </w:rPr>
        <w:t xml:space="preserve">, the plot drainage generally being </w:t>
      </w:r>
      <w:r w:rsidR="00131D15">
        <w:rPr>
          <w:sz w:val="24"/>
          <w:szCs w:val="24"/>
          <w:lang w:val="en-US"/>
        </w:rPr>
        <w:t xml:space="preserve">entirely within </w:t>
      </w:r>
      <w:r w:rsidR="00693B49" w:rsidRPr="00391A97">
        <w:rPr>
          <w:sz w:val="24"/>
          <w:szCs w:val="24"/>
          <w:lang w:val="en-US"/>
        </w:rPr>
        <w:t xml:space="preserve">the private curtilage of the </w:t>
      </w:r>
      <w:r w:rsidR="00131D15">
        <w:rPr>
          <w:sz w:val="24"/>
          <w:szCs w:val="24"/>
          <w:lang w:val="en-US"/>
        </w:rPr>
        <w:t>development and not within any adopted highway.  T</w:t>
      </w:r>
      <w:r w:rsidR="00693B49" w:rsidRPr="00391A97">
        <w:rPr>
          <w:sz w:val="24"/>
          <w:szCs w:val="24"/>
          <w:lang w:val="en-US"/>
        </w:rPr>
        <w:t xml:space="preserve">he attenuation system </w:t>
      </w:r>
      <w:r w:rsidR="00131D15">
        <w:rPr>
          <w:sz w:val="24"/>
          <w:szCs w:val="24"/>
          <w:lang w:val="en-US"/>
        </w:rPr>
        <w:t xml:space="preserve">will be </w:t>
      </w:r>
      <w:r w:rsidR="00693B49" w:rsidRPr="00391A97">
        <w:rPr>
          <w:sz w:val="24"/>
          <w:szCs w:val="24"/>
          <w:lang w:val="en-US"/>
        </w:rPr>
        <w:t xml:space="preserve">within areas maintained by </w:t>
      </w:r>
      <w:r w:rsidR="00131D15">
        <w:rPr>
          <w:sz w:val="24"/>
          <w:szCs w:val="24"/>
          <w:lang w:val="en-US"/>
        </w:rPr>
        <w:t xml:space="preserve">the </w:t>
      </w:r>
      <w:r w:rsidR="00693B49" w:rsidRPr="00391A97">
        <w:rPr>
          <w:sz w:val="24"/>
          <w:szCs w:val="24"/>
          <w:lang w:val="en-US"/>
        </w:rPr>
        <w:t xml:space="preserve">management company.  </w:t>
      </w:r>
    </w:p>
    <w:p w14:paraId="7A592256" w14:textId="77777777" w:rsidR="00391A97" w:rsidRPr="00391A97" w:rsidRDefault="00391A97" w:rsidP="00391A97">
      <w:pPr>
        <w:pStyle w:val="ListParagraph"/>
        <w:rPr>
          <w:sz w:val="24"/>
          <w:szCs w:val="24"/>
          <w:lang w:val="en-US"/>
        </w:rPr>
      </w:pPr>
    </w:p>
    <w:p w14:paraId="6D3581F5" w14:textId="667A2DEA" w:rsidR="00391A97" w:rsidRPr="00391A97" w:rsidRDefault="00693B49" w:rsidP="00391A9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391A97">
        <w:rPr>
          <w:sz w:val="24"/>
          <w:szCs w:val="24"/>
          <w:lang w:val="en-US"/>
        </w:rPr>
        <w:t>The management company will maintain the attenuation tanks, manhole</w:t>
      </w:r>
      <w:r w:rsidR="00131D15">
        <w:rPr>
          <w:sz w:val="24"/>
          <w:szCs w:val="24"/>
          <w:lang w:val="en-US"/>
        </w:rPr>
        <w:t>s</w:t>
      </w:r>
      <w:r w:rsidRPr="00391A97">
        <w:rPr>
          <w:sz w:val="24"/>
          <w:szCs w:val="24"/>
          <w:lang w:val="en-US"/>
        </w:rPr>
        <w:t xml:space="preserve"> and associated pipework and inspection chambers which fall within the </w:t>
      </w:r>
      <w:r w:rsidR="00131D15">
        <w:rPr>
          <w:sz w:val="24"/>
          <w:szCs w:val="24"/>
          <w:lang w:val="en-US"/>
        </w:rPr>
        <w:t>site</w:t>
      </w:r>
      <w:r w:rsidRPr="00391A97">
        <w:rPr>
          <w:sz w:val="24"/>
          <w:szCs w:val="24"/>
          <w:lang w:val="en-US"/>
        </w:rPr>
        <w:t>.</w:t>
      </w:r>
    </w:p>
    <w:p w14:paraId="38C787D8" w14:textId="77777777" w:rsidR="00391A97" w:rsidRPr="00391A97" w:rsidRDefault="00391A97" w:rsidP="00391A97">
      <w:pPr>
        <w:pStyle w:val="ListParagraph"/>
        <w:rPr>
          <w:sz w:val="24"/>
          <w:szCs w:val="24"/>
          <w:lang w:val="en-US"/>
        </w:rPr>
      </w:pPr>
    </w:p>
    <w:p w14:paraId="714391A4" w14:textId="4077323D" w:rsidR="00391A97" w:rsidRPr="00391A97" w:rsidRDefault="00391A97" w:rsidP="00391A97">
      <w:pPr>
        <w:pStyle w:val="ListParagraph"/>
        <w:ind w:left="360"/>
        <w:rPr>
          <w:sz w:val="24"/>
          <w:szCs w:val="24"/>
          <w:lang w:val="en-US"/>
        </w:rPr>
      </w:pPr>
      <w:r w:rsidRPr="00391A97">
        <w:rPr>
          <w:b/>
          <w:bCs/>
          <w:sz w:val="24"/>
          <w:szCs w:val="24"/>
          <w:u w:val="single"/>
          <w:lang w:val="en-US"/>
        </w:rPr>
        <w:t>Maintenance Regime</w:t>
      </w:r>
    </w:p>
    <w:p w14:paraId="4D363C8D" w14:textId="77777777" w:rsidR="00391A97" w:rsidRPr="00391A97" w:rsidRDefault="00391A97" w:rsidP="00391A97">
      <w:pPr>
        <w:pStyle w:val="ListParagraph"/>
        <w:ind w:left="360"/>
        <w:rPr>
          <w:sz w:val="24"/>
          <w:szCs w:val="24"/>
          <w:lang w:val="en-US"/>
        </w:rPr>
      </w:pPr>
    </w:p>
    <w:p w14:paraId="51F554F4" w14:textId="77777777" w:rsidR="00391A97" w:rsidRPr="00391A97" w:rsidRDefault="00391A97" w:rsidP="00391A9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391A97">
        <w:rPr>
          <w:sz w:val="24"/>
          <w:szCs w:val="24"/>
          <w:lang w:val="en-US"/>
        </w:rPr>
        <w:t>For Attenuation devices  –  tanks (storing 1:100 year flood event) that have the capacity to store excess runoff and release it at a controlled rate to a nearby watercourse or a public sewer it is recommended that an annual visual inspection is undertaken and if required removal of any accumulated silt.</w:t>
      </w:r>
    </w:p>
    <w:p w14:paraId="79A7D15D" w14:textId="77777777" w:rsidR="00391A97" w:rsidRPr="00391A97" w:rsidRDefault="00391A97" w:rsidP="00391A97">
      <w:pPr>
        <w:pStyle w:val="ListParagraph"/>
        <w:ind w:left="360"/>
        <w:rPr>
          <w:sz w:val="24"/>
          <w:szCs w:val="24"/>
          <w:lang w:val="en-US"/>
        </w:rPr>
      </w:pPr>
    </w:p>
    <w:p w14:paraId="44760623" w14:textId="4BC903E9" w:rsidR="00693B49" w:rsidRPr="00391A97" w:rsidRDefault="00391A97" w:rsidP="00391A9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391A97">
        <w:rPr>
          <w:sz w:val="24"/>
          <w:szCs w:val="24"/>
          <w:lang w:val="en-US"/>
        </w:rPr>
        <w:t>For pipes and drainage – pipes and manholes will be subject to an annual inspection and if required, an debris or accumulated silt shall be removed.</w:t>
      </w:r>
    </w:p>
    <w:sectPr w:rsidR="00693B49" w:rsidRPr="00391A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572D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38"/>
    <w:rsid w:val="00131D15"/>
    <w:rsid w:val="00215957"/>
    <w:rsid w:val="002F2338"/>
    <w:rsid w:val="00391A97"/>
    <w:rsid w:val="00693B49"/>
    <w:rsid w:val="00B12A19"/>
    <w:rsid w:val="00BC071C"/>
    <w:rsid w:val="00D75E9C"/>
    <w:rsid w:val="00F1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F0842"/>
  <w15:chartTrackingRefBased/>
  <w15:docId w15:val="{D67A610A-48FB-4E1B-A0DB-5D8137BB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Blezard</dc:creator>
  <cp:keywords/>
  <dc:description/>
  <cp:lastModifiedBy>Paul Blezard</cp:lastModifiedBy>
  <cp:revision>3</cp:revision>
  <dcterms:created xsi:type="dcterms:W3CDTF">2021-11-05T11:31:00Z</dcterms:created>
  <dcterms:modified xsi:type="dcterms:W3CDTF">2021-11-05T11:36:00Z</dcterms:modified>
</cp:coreProperties>
</file>